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0EFF" w14:textId="21F20432" w:rsidR="00602669" w:rsidRDefault="00947371" w:rsidP="006D3BE5">
      <w:pPr>
        <w:rPr>
          <w:lang w:val="ro-RO"/>
        </w:rPr>
      </w:pPr>
      <w:bookmarkStart w:id="0" w:name="_GoBack"/>
      <w:bookmarkEnd w:id="0"/>
      <w:r w:rsidRPr="0098001B">
        <w:rPr>
          <w:noProof/>
        </w:rPr>
        <w:drawing>
          <wp:anchor distT="0" distB="0" distL="114300" distR="114300" simplePos="0" relativeHeight="251663360" behindDoc="0" locked="0" layoutInCell="1" allowOverlap="1" wp14:anchorId="22D1851E" wp14:editId="36A217FC">
            <wp:simplePos x="0" y="0"/>
            <wp:positionH relativeFrom="column">
              <wp:posOffset>-632460</wp:posOffset>
            </wp:positionH>
            <wp:positionV relativeFrom="paragraph">
              <wp:posOffset>-691988</wp:posOffset>
            </wp:positionV>
            <wp:extent cx="7022165" cy="733647"/>
            <wp:effectExtent l="0" t="0" r="7620" b="9525"/>
            <wp:wrapNone/>
            <wp:docPr id="16"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2165" cy="733647"/>
                    </a:xfrm>
                    <a:prstGeom prst="rect">
                      <a:avLst/>
                    </a:prstGeom>
                  </pic:spPr>
                </pic:pic>
              </a:graphicData>
            </a:graphic>
            <wp14:sizeRelH relativeFrom="page">
              <wp14:pctWidth>0</wp14:pctWidth>
            </wp14:sizeRelH>
            <wp14:sizeRelV relativeFrom="page">
              <wp14:pctHeight>0</wp14:pctHeight>
            </wp14:sizeRelV>
          </wp:anchor>
        </w:drawing>
      </w:r>
    </w:p>
    <w:p w14:paraId="6CB913AB" w14:textId="7FBD7302" w:rsidR="00602669" w:rsidRPr="002C2A70" w:rsidRDefault="00602669" w:rsidP="006D3BE5">
      <w:pPr>
        <w:rPr>
          <w:lang w:val="ro-RO"/>
        </w:rPr>
      </w:pPr>
    </w:p>
    <w:p w14:paraId="2A32A3C8" w14:textId="77777777" w:rsidR="001A5AC0" w:rsidRDefault="00947371" w:rsidP="006D3BE5">
      <w:pPr>
        <w:rPr>
          <w:lang w:val="ro-RO"/>
        </w:rPr>
        <w:sectPr w:rsidR="001A5AC0" w:rsidSect="00EE6032">
          <w:footerReference w:type="default" r:id="rId9"/>
          <w:pgSz w:w="11906" w:h="16838" w:code="9"/>
          <w:pgMar w:top="1440" w:right="1152" w:bottom="1440" w:left="1152" w:header="720" w:footer="720" w:gutter="0"/>
          <w:pgNumType w:start="1"/>
          <w:cols w:space="720"/>
          <w:titlePg/>
          <w:docGrid w:linePitch="360"/>
        </w:sectPr>
      </w:pPr>
      <w:r>
        <w:rPr>
          <w:noProof/>
        </w:rPr>
        <w:drawing>
          <wp:anchor distT="0" distB="0" distL="114300" distR="114300" simplePos="0" relativeHeight="251662336" behindDoc="0" locked="0" layoutInCell="1" allowOverlap="1" wp14:anchorId="18D57977" wp14:editId="54EFF7A1">
            <wp:simplePos x="0" y="0"/>
            <wp:positionH relativeFrom="column">
              <wp:posOffset>-744279</wp:posOffset>
            </wp:positionH>
            <wp:positionV relativeFrom="paragraph">
              <wp:posOffset>7594142</wp:posOffset>
            </wp:positionV>
            <wp:extent cx="7162986" cy="1298804"/>
            <wp:effectExtent l="0" t="0" r="0" b="0"/>
            <wp:wrapNone/>
            <wp:docPr id="17"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5F0EF0-4A7B-4E99-9323-0C8AE68F9C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5F0EF0-4A7B-4E99-9323-0C8AE68F9CE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1474" cy="1313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02669">
        <w:rPr>
          <w:noProof/>
        </w:rPr>
        <w:drawing>
          <wp:inline distT="0" distB="0" distL="0" distR="0" wp14:anchorId="1385D4E9" wp14:editId="1045AC9D">
            <wp:extent cx="6256655" cy="595899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262327" cy="5964397"/>
                    </a:xfrm>
                    <a:prstGeom prst="rect">
                      <a:avLst/>
                    </a:prstGeom>
                  </pic:spPr>
                </pic:pic>
              </a:graphicData>
            </a:graphic>
          </wp:inline>
        </w:drawing>
      </w:r>
    </w:p>
    <w:p w14:paraId="13346875" w14:textId="11A96274" w:rsidR="00602669" w:rsidRDefault="00602669" w:rsidP="006D3BE5">
      <w:pPr>
        <w:rPr>
          <w:lang w:val="ro-RO"/>
        </w:rPr>
      </w:pPr>
      <w:r>
        <w:rPr>
          <w:lang w:val="ro-RO"/>
        </w:rPr>
        <w:lastRenderedPageBreak/>
        <w:br w:type="page"/>
      </w:r>
    </w:p>
    <w:p w14:paraId="4E9888F5" w14:textId="7AA55C41" w:rsidR="00D82FB4" w:rsidRDefault="00D82FB4" w:rsidP="006D3BE5">
      <w:pPr>
        <w:rPr>
          <w:lang w:val="ro-RO"/>
        </w:rPr>
      </w:pPr>
    </w:p>
    <w:p w14:paraId="0098883F" w14:textId="77777777" w:rsidR="00947371" w:rsidRDefault="00947371" w:rsidP="006D3BE5">
      <w:pPr>
        <w:rPr>
          <w:lang w:val="ro-RO"/>
        </w:rPr>
      </w:pPr>
    </w:p>
    <w:p w14:paraId="4547572E" w14:textId="77777777" w:rsidR="00602669" w:rsidRDefault="00602669" w:rsidP="006D3BE5">
      <w:pPr>
        <w:rPr>
          <w:lang w:val="ro-RO"/>
        </w:rPr>
      </w:pPr>
    </w:p>
    <w:p w14:paraId="4CCB0E92" w14:textId="77777777" w:rsidR="00602669" w:rsidRPr="002C2A70" w:rsidRDefault="00602669" w:rsidP="006D3BE5">
      <w:pPr>
        <w:rPr>
          <w:lang w:val="ro-RO"/>
        </w:rPr>
      </w:pPr>
    </w:p>
    <w:p w14:paraId="24FAE2A3" w14:textId="332151FA" w:rsidR="00602669" w:rsidRPr="002C2A70" w:rsidRDefault="00602669" w:rsidP="006D3BE5">
      <w:pPr>
        <w:rPr>
          <w:lang w:val="ro-RO"/>
        </w:rPr>
      </w:pPr>
      <w:r>
        <w:rPr>
          <w:noProof/>
        </w:rPr>
        <w:drawing>
          <wp:anchor distT="0" distB="0" distL="114300" distR="114300" simplePos="0" relativeHeight="251660288" behindDoc="1" locked="0" layoutInCell="1" allowOverlap="1" wp14:anchorId="6F7A7A97" wp14:editId="42ADFD61">
            <wp:simplePos x="0" y="0"/>
            <wp:positionH relativeFrom="column">
              <wp:posOffset>-254966</wp:posOffset>
            </wp:positionH>
            <wp:positionV relativeFrom="paragraph">
              <wp:posOffset>135255</wp:posOffset>
            </wp:positionV>
            <wp:extent cx="2514600" cy="190777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L PLAN.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907771"/>
                    </a:xfrm>
                    <a:prstGeom prst="rect">
                      <a:avLst/>
                    </a:prstGeom>
                  </pic:spPr>
                </pic:pic>
              </a:graphicData>
            </a:graphic>
            <wp14:sizeRelH relativeFrom="page">
              <wp14:pctWidth>0</wp14:pctWidth>
            </wp14:sizeRelH>
            <wp14:sizeRelV relativeFrom="page">
              <wp14:pctHeight>0</wp14:pctHeight>
            </wp14:sizeRelV>
          </wp:anchor>
        </w:drawing>
      </w:r>
    </w:p>
    <w:p w14:paraId="47D55AC2" w14:textId="2052A71C" w:rsidR="00602669" w:rsidRPr="002C2A70" w:rsidRDefault="00602669" w:rsidP="006D3BE5">
      <w:pPr>
        <w:rPr>
          <w:lang w:val="ro-RO"/>
        </w:rPr>
      </w:pPr>
      <w:r>
        <w:rPr>
          <w:noProof/>
        </w:rPr>
        <mc:AlternateContent>
          <mc:Choice Requires="wps">
            <w:drawing>
              <wp:anchor distT="0" distB="0" distL="114300" distR="114300" simplePos="0" relativeHeight="251659264" behindDoc="0" locked="0" layoutInCell="1" allowOverlap="1" wp14:anchorId="5BFBBED4" wp14:editId="185A5E5F">
                <wp:simplePos x="0" y="0"/>
                <wp:positionH relativeFrom="column">
                  <wp:posOffset>1828800</wp:posOffset>
                </wp:positionH>
                <wp:positionV relativeFrom="paragraph">
                  <wp:posOffset>44450</wp:posOffset>
                </wp:positionV>
                <wp:extent cx="3876675" cy="9715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876675" cy="971550"/>
                        </a:xfrm>
                        <a:prstGeom prst="rect">
                          <a:avLst/>
                        </a:prstGeom>
                        <a:solidFill>
                          <a:schemeClr val="lt1"/>
                        </a:solidFill>
                        <a:ln w="6350">
                          <a:solidFill>
                            <a:schemeClr val="bg1"/>
                          </a:solidFill>
                        </a:ln>
                      </wps:spPr>
                      <wps:txbx>
                        <w:txbxContent>
                          <w:p w14:paraId="3EF5FC9D" w14:textId="7FA7601D" w:rsidR="00B2578C" w:rsidRDefault="00B2578C" w:rsidP="00602669">
                            <w:pPr>
                              <w:pStyle w:val="NoSpacing"/>
                              <w:rPr>
                                <w:rFonts w:ascii="Trebuchet MS" w:hAnsi="Trebuchet MS"/>
                                <w:b/>
                                <w:bCs/>
                                <w:color w:val="003399"/>
                                <w:sz w:val="40"/>
                                <w:szCs w:val="40"/>
                                <w:lang w:val="ro-RO"/>
                              </w:rPr>
                            </w:pPr>
                            <w:r w:rsidRPr="00407E82">
                              <w:rPr>
                                <w:rFonts w:ascii="Trebuchet MS" w:hAnsi="Trebuchet MS"/>
                                <w:b/>
                                <w:bCs/>
                                <w:color w:val="003399"/>
                                <w:sz w:val="40"/>
                                <w:szCs w:val="40"/>
                                <w:lang w:val="ro-RO"/>
                              </w:rPr>
                              <w:t xml:space="preserve">STUDIU DE EVALUARE A NEVOII DE ÎNGRIJIRI PE TERMEN LUNG </w:t>
                            </w:r>
                          </w:p>
                          <w:p w14:paraId="7DE8F3FD" w14:textId="77777777" w:rsidR="00B2578C" w:rsidRDefault="00B2578C" w:rsidP="00602669">
                            <w:pPr>
                              <w:pStyle w:val="NoSpacing"/>
                              <w:rPr>
                                <w:rFonts w:ascii="Trebuchet MS" w:hAnsi="Trebuchet MS"/>
                                <w:b/>
                                <w:bCs/>
                                <w:color w:val="003399"/>
                                <w:sz w:val="40"/>
                                <w:szCs w:val="40"/>
                                <w:lang w:val="ro-RO"/>
                              </w:rPr>
                            </w:pPr>
                            <w:r w:rsidRPr="00407E82">
                              <w:rPr>
                                <w:rFonts w:ascii="Trebuchet MS" w:hAnsi="Trebuchet MS"/>
                                <w:b/>
                                <w:bCs/>
                                <w:color w:val="003399"/>
                                <w:sz w:val="40"/>
                                <w:szCs w:val="40"/>
                                <w:lang w:val="ro-RO"/>
                              </w:rPr>
                              <w:t>ÎN POPULAȚIA ROMÂNIEI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BBED4" id="_x0000_t202" coordsize="21600,21600" o:spt="202" path="m,l,21600r21600,l21600,xe">
                <v:stroke joinstyle="miter"/>
                <v:path gradientshapeok="t" o:connecttype="rect"/>
              </v:shapetype>
              <v:shape id="Text Box 21" o:spid="_x0000_s1026" type="#_x0000_t202" style="position:absolute;left:0;text-align:left;margin-left:2in;margin-top:3.5pt;width:305.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" fillcolor="white [3201]" strokecolor="white [3212]" strokeweight=".5pt">
                <v:textbox>
                  <w:txbxContent>
                    <w:p w14:paraId="3EF5FC9D" w14:textId="7FA7601D" w:rsidR="00B2578C" w:rsidRDefault="00B2578C" w:rsidP="00602669">
                      <w:pPr>
                        <w:pStyle w:val="NoSpacing"/>
                        <w:rPr>
                          <w:rFonts w:ascii="Trebuchet MS" w:hAnsi="Trebuchet MS"/>
                          <w:b/>
                          <w:bCs/>
                          <w:color w:val="003399"/>
                          <w:sz w:val="40"/>
                          <w:szCs w:val="40"/>
                          <w:lang w:val="ro-RO"/>
                        </w:rPr>
                      </w:pPr>
                      <w:r w:rsidRPr="00407E82">
                        <w:rPr>
                          <w:rFonts w:ascii="Trebuchet MS" w:hAnsi="Trebuchet MS"/>
                          <w:b/>
                          <w:bCs/>
                          <w:color w:val="003399"/>
                          <w:sz w:val="40"/>
                          <w:szCs w:val="40"/>
                          <w:lang w:val="ro-RO"/>
                        </w:rPr>
                        <w:t xml:space="preserve">STUDIU DE EVALUARE A NEVOII DE ÎNGRIJIRI PE TERMEN LUNG </w:t>
                      </w:r>
                    </w:p>
                    <w:p w14:paraId="7DE8F3FD" w14:textId="77777777" w:rsidR="00B2578C" w:rsidRDefault="00B2578C" w:rsidP="00602669">
                      <w:pPr>
                        <w:pStyle w:val="NoSpacing"/>
                        <w:rPr>
                          <w:rFonts w:ascii="Trebuchet MS" w:hAnsi="Trebuchet MS"/>
                          <w:b/>
                          <w:bCs/>
                          <w:color w:val="003399"/>
                          <w:sz w:val="40"/>
                          <w:szCs w:val="40"/>
                          <w:lang w:val="ro-RO"/>
                        </w:rPr>
                      </w:pPr>
                      <w:r w:rsidRPr="00407E82">
                        <w:rPr>
                          <w:rFonts w:ascii="Trebuchet MS" w:hAnsi="Trebuchet MS"/>
                          <w:b/>
                          <w:bCs/>
                          <w:color w:val="003399"/>
                          <w:sz w:val="40"/>
                          <w:szCs w:val="40"/>
                          <w:lang w:val="ro-RO"/>
                        </w:rPr>
                        <w:t>ÎN POPULAȚIA ROMÂNIEI</w:t>
                      </w:r>
                    </w:p>
                  </w:txbxContent>
                </v:textbox>
              </v:shape>
            </w:pict>
          </mc:Fallback>
        </mc:AlternateContent>
      </w:r>
    </w:p>
    <w:p w14:paraId="5F07B29F" w14:textId="77777777" w:rsidR="00602669" w:rsidRPr="002C2A70" w:rsidRDefault="00602669" w:rsidP="006D3BE5">
      <w:pPr>
        <w:rPr>
          <w:lang w:val="ro-RO"/>
        </w:rPr>
      </w:pPr>
    </w:p>
    <w:p w14:paraId="455C580D" w14:textId="77777777" w:rsidR="00602669" w:rsidRPr="002C2A70" w:rsidRDefault="00602669" w:rsidP="006D3BE5">
      <w:pPr>
        <w:rPr>
          <w:lang w:val="ro-RO"/>
        </w:rPr>
      </w:pPr>
    </w:p>
    <w:p w14:paraId="02AABFD8" w14:textId="77777777" w:rsidR="00602669" w:rsidRPr="002C2A70" w:rsidRDefault="00602669" w:rsidP="006D3BE5">
      <w:pPr>
        <w:rPr>
          <w:lang w:val="ro-RO"/>
        </w:rPr>
      </w:pPr>
    </w:p>
    <w:p w14:paraId="6B8E8221" w14:textId="77777777" w:rsidR="00602669" w:rsidRPr="002C2A70" w:rsidRDefault="00602669" w:rsidP="006D3BE5">
      <w:pPr>
        <w:rPr>
          <w:lang w:val="ro-RO"/>
        </w:rPr>
      </w:pPr>
    </w:p>
    <w:p w14:paraId="552322D3" w14:textId="77777777" w:rsidR="00602669" w:rsidRPr="002C2A70" w:rsidRDefault="00602669" w:rsidP="006D3BE5">
      <w:pPr>
        <w:rPr>
          <w:lang w:val="ro-RO"/>
        </w:rPr>
      </w:pPr>
    </w:p>
    <w:p w14:paraId="3FFBECB7" w14:textId="77777777" w:rsidR="00602669" w:rsidRPr="002C2A70" w:rsidRDefault="00602669" w:rsidP="006D3BE5">
      <w:pPr>
        <w:rPr>
          <w:lang w:val="ro-RO"/>
        </w:rPr>
      </w:pPr>
      <w:r>
        <w:rPr>
          <w:noProof/>
        </w:rPr>
        <mc:AlternateContent>
          <mc:Choice Requires="wps">
            <w:drawing>
              <wp:anchor distT="0" distB="0" distL="114300" distR="114300" simplePos="0" relativeHeight="251661312" behindDoc="0" locked="0" layoutInCell="1" allowOverlap="1" wp14:anchorId="38E066AE" wp14:editId="116597CE">
                <wp:simplePos x="0" y="0"/>
                <wp:positionH relativeFrom="column">
                  <wp:posOffset>90805</wp:posOffset>
                </wp:positionH>
                <wp:positionV relativeFrom="paragraph">
                  <wp:posOffset>15875</wp:posOffset>
                </wp:positionV>
                <wp:extent cx="5890260" cy="5800725"/>
                <wp:effectExtent l="0" t="0" r="15240" b="28575"/>
                <wp:wrapNone/>
                <wp:docPr id="23" name="Text Box 23"/>
                <wp:cNvGraphicFramePr/>
                <a:graphic xmlns:a="http://schemas.openxmlformats.org/drawingml/2006/main">
                  <a:graphicData uri="http://schemas.microsoft.com/office/word/2010/wordprocessingShape">
                    <wps:wsp>
                      <wps:cNvSpPr txBox="1"/>
                      <wps:spPr>
                        <a:xfrm>
                          <a:off x="0" y="0"/>
                          <a:ext cx="5890260" cy="5800725"/>
                        </a:xfrm>
                        <a:prstGeom prst="rect">
                          <a:avLst/>
                        </a:prstGeom>
                        <a:solidFill>
                          <a:schemeClr val="lt1"/>
                        </a:solidFill>
                        <a:ln w="6350">
                          <a:solidFill>
                            <a:schemeClr val="bg1"/>
                          </a:solidFill>
                        </a:ln>
                      </wps:spPr>
                      <wps:txbx>
                        <w:txbxContent>
                          <w:p w14:paraId="6CE532C2" w14:textId="77777777" w:rsidR="00B2578C" w:rsidRDefault="00B2578C" w:rsidP="00602669">
                            <w:pPr>
                              <w:pStyle w:val="NoSpacing"/>
                              <w:rPr>
                                <w:rFonts w:ascii="Trebuchet MS" w:hAnsi="Trebuchet MS"/>
                                <w:b/>
                                <w:bCs/>
                                <w:color w:val="003399"/>
                                <w:sz w:val="28"/>
                                <w:szCs w:val="28"/>
                                <w:lang w:val="ro-RO"/>
                              </w:rPr>
                            </w:pPr>
                          </w:p>
                          <w:p w14:paraId="12C50764" w14:textId="26FBE476" w:rsidR="00B2578C" w:rsidRDefault="00B2578C" w:rsidP="00602669">
                            <w:pPr>
                              <w:pStyle w:val="NoSpacing"/>
                              <w:rPr>
                                <w:rFonts w:ascii="Trebuchet MS" w:hAnsi="Trebuchet MS"/>
                                <w:b/>
                                <w:bCs/>
                                <w:color w:val="003399"/>
                                <w:sz w:val="28"/>
                                <w:szCs w:val="28"/>
                                <w:lang w:val="ro-RO"/>
                              </w:rPr>
                            </w:pPr>
                          </w:p>
                          <w:p w14:paraId="2878518B" w14:textId="2ADD10B2" w:rsidR="00B2578C" w:rsidRDefault="00B2578C" w:rsidP="00602669">
                            <w:pPr>
                              <w:pStyle w:val="NoSpacing"/>
                              <w:rPr>
                                <w:rFonts w:ascii="Trebuchet MS" w:hAnsi="Trebuchet MS"/>
                                <w:b/>
                                <w:bCs/>
                                <w:color w:val="003399"/>
                                <w:sz w:val="28"/>
                                <w:szCs w:val="28"/>
                                <w:lang w:val="ro-RO"/>
                              </w:rPr>
                            </w:pPr>
                          </w:p>
                          <w:p w14:paraId="7DD65646" w14:textId="22B8C4ED" w:rsidR="00B2578C" w:rsidRDefault="00B2578C" w:rsidP="00602669">
                            <w:pPr>
                              <w:pStyle w:val="NoSpacing"/>
                              <w:rPr>
                                <w:rFonts w:ascii="Trebuchet MS" w:hAnsi="Trebuchet MS"/>
                                <w:b/>
                                <w:bCs/>
                                <w:color w:val="003399"/>
                                <w:sz w:val="28"/>
                                <w:szCs w:val="28"/>
                                <w:lang w:val="ro-RO"/>
                              </w:rPr>
                            </w:pPr>
                          </w:p>
                          <w:p w14:paraId="25677790" w14:textId="0D62A363" w:rsidR="00B2578C" w:rsidRDefault="00B2578C" w:rsidP="00602669">
                            <w:pPr>
                              <w:pStyle w:val="NoSpacing"/>
                              <w:rPr>
                                <w:rFonts w:ascii="Trebuchet MS" w:hAnsi="Trebuchet MS"/>
                                <w:b/>
                                <w:bCs/>
                                <w:color w:val="003399"/>
                                <w:sz w:val="28"/>
                                <w:szCs w:val="28"/>
                                <w:lang w:val="ro-RO"/>
                              </w:rPr>
                            </w:pPr>
                          </w:p>
                          <w:p w14:paraId="1C22B8CD" w14:textId="77777777" w:rsidR="00B2578C" w:rsidRDefault="00B2578C" w:rsidP="00602669">
                            <w:pPr>
                              <w:pStyle w:val="NoSpacing"/>
                              <w:rPr>
                                <w:rFonts w:ascii="Trebuchet MS" w:hAnsi="Trebuchet MS"/>
                                <w:b/>
                                <w:bCs/>
                                <w:color w:val="003399"/>
                                <w:sz w:val="28"/>
                                <w:szCs w:val="28"/>
                                <w:lang w:val="ro-RO"/>
                              </w:rPr>
                            </w:pPr>
                          </w:p>
                          <w:p w14:paraId="2BB94E96" w14:textId="77777777" w:rsidR="00B2578C" w:rsidRDefault="00B2578C" w:rsidP="00602669">
                            <w:pPr>
                              <w:pStyle w:val="NoSpacing"/>
                              <w:rPr>
                                <w:rFonts w:ascii="Trebuchet MS" w:hAnsi="Trebuchet MS"/>
                                <w:b/>
                                <w:bCs/>
                                <w:color w:val="003399"/>
                                <w:sz w:val="28"/>
                                <w:szCs w:val="28"/>
                                <w:lang w:val="ro-RO"/>
                              </w:rPr>
                            </w:pPr>
                          </w:p>
                          <w:p w14:paraId="7F08A05D" w14:textId="77777777" w:rsidR="00B2578C" w:rsidRDefault="00B2578C" w:rsidP="00602669">
                            <w:pPr>
                              <w:pStyle w:val="NoSpacing"/>
                              <w:rPr>
                                <w:rFonts w:ascii="Trebuchet MS" w:hAnsi="Trebuchet MS"/>
                                <w:b/>
                                <w:bCs/>
                                <w:color w:val="003399"/>
                                <w:sz w:val="28"/>
                                <w:szCs w:val="28"/>
                                <w:lang w:val="ro-RO"/>
                              </w:rPr>
                            </w:pPr>
                            <w:r w:rsidRPr="001C425F">
                              <w:rPr>
                                <w:rFonts w:ascii="Trebuchet MS" w:hAnsi="Trebuchet MS"/>
                                <w:b/>
                                <w:bCs/>
                                <w:color w:val="003399"/>
                                <w:sz w:val="28"/>
                                <w:szCs w:val="28"/>
                                <w:lang w:val="ro-RO"/>
                              </w:rPr>
                              <w:t>Grup de lucru</w:t>
                            </w:r>
                            <w:r>
                              <w:rPr>
                                <w:rFonts w:ascii="Trebuchet MS" w:hAnsi="Trebuchet MS"/>
                                <w:b/>
                                <w:bCs/>
                                <w:color w:val="003399"/>
                                <w:sz w:val="28"/>
                                <w:szCs w:val="28"/>
                                <w:lang w:val="ro-RO"/>
                              </w:rPr>
                              <w:t>:</w:t>
                            </w:r>
                          </w:p>
                          <w:p w14:paraId="08FD01C1" w14:textId="77777777" w:rsidR="00B2578C" w:rsidRPr="001C425F" w:rsidRDefault="00B2578C" w:rsidP="00602669">
                            <w:pPr>
                              <w:pStyle w:val="NoSpacing"/>
                              <w:rPr>
                                <w:rFonts w:ascii="Trebuchet MS" w:hAnsi="Trebuchet MS"/>
                                <w:b/>
                                <w:bCs/>
                                <w:color w:val="003399"/>
                                <w:sz w:val="28"/>
                                <w:szCs w:val="28"/>
                                <w:lang w:val="ro-RO"/>
                              </w:rPr>
                            </w:pPr>
                          </w:p>
                          <w:p w14:paraId="6D39073A"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Elisabeth Brumă- Casa Națională de Asigurări de Sănătate</w:t>
                            </w:r>
                          </w:p>
                          <w:p w14:paraId="3FD72C2A" w14:textId="77777777" w:rsidR="00B2578C" w:rsidRDefault="00B2578C" w:rsidP="00602669">
                            <w:pPr>
                              <w:pStyle w:val="NoSpacing"/>
                              <w:rPr>
                                <w:rFonts w:ascii="Trebuchet MS" w:hAnsi="Trebuchet MS"/>
                                <w:b/>
                                <w:bCs/>
                                <w:color w:val="003399"/>
                                <w:sz w:val="28"/>
                                <w:szCs w:val="28"/>
                                <w:lang w:val="ro-RO"/>
                              </w:rPr>
                            </w:pPr>
                          </w:p>
                          <w:p w14:paraId="3CC616E8"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Elena Moldoveanu- Casa Națională de Asigurări de Sănătate</w:t>
                            </w:r>
                          </w:p>
                          <w:p w14:paraId="16699F58" w14:textId="77777777" w:rsidR="00B2578C" w:rsidRDefault="00B2578C" w:rsidP="00602669">
                            <w:pPr>
                              <w:pStyle w:val="NoSpacing"/>
                              <w:rPr>
                                <w:rFonts w:ascii="Trebuchet MS" w:hAnsi="Trebuchet MS"/>
                                <w:b/>
                                <w:bCs/>
                                <w:color w:val="003399"/>
                                <w:sz w:val="28"/>
                                <w:szCs w:val="28"/>
                                <w:lang w:val="ro-RO"/>
                              </w:rPr>
                            </w:pPr>
                          </w:p>
                          <w:p w14:paraId="6D12BD5F"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Adelina Rădulescu- Ministerul Muncii și Protecției Sociale</w:t>
                            </w:r>
                          </w:p>
                          <w:p w14:paraId="02F7CD84" w14:textId="77777777" w:rsidR="00B2578C" w:rsidRDefault="00B2578C" w:rsidP="00602669">
                            <w:pPr>
                              <w:pStyle w:val="NoSpacing"/>
                              <w:rPr>
                                <w:rFonts w:ascii="Trebuchet MS" w:hAnsi="Trebuchet MS"/>
                                <w:b/>
                                <w:bCs/>
                                <w:color w:val="003399"/>
                                <w:sz w:val="28"/>
                                <w:szCs w:val="28"/>
                                <w:lang w:val="ro-RO"/>
                              </w:rPr>
                            </w:pPr>
                          </w:p>
                          <w:p w14:paraId="7793F8EC"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Valentin Vladu- Fundația HOSPICE Casa Speranței</w:t>
                            </w:r>
                          </w:p>
                          <w:p w14:paraId="02C169E1" w14:textId="77777777" w:rsidR="00B2578C" w:rsidRDefault="00B2578C" w:rsidP="00602669">
                            <w:pPr>
                              <w:pStyle w:val="NoSpacing"/>
                              <w:ind w:left="720"/>
                              <w:rPr>
                                <w:rFonts w:ascii="Trebuchet MS" w:hAnsi="Trebuchet MS"/>
                                <w:b/>
                                <w:bCs/>
                                <w:color w:val="003399"/>
                                <w:sz w:val="28"/>
                                <w:szCs w:val="28"/>
                                <w:lang w:val="ro-RO"/>
                              </w:rPr>
                            </w:pPr>
                          </w:p>
                          <w:p w14:paraId="510795C2" w14:textId="77777777" w:rsidR="00B2578C" w:rsidRDefault="00B2578C" w:rsidP="00602669">
                            <w:pPr>
                              <w:pStyle w:val="NoSpacing"/>
                              <w:ind w:left="720"/>
                              <w:rPr>
                                <w:rFonts w:ascii="Trebuchet MS" w:hAnsi="Trebuchet MS"/>
                                <w:b/>
                                <w:bCs/>
                                <w:color w:val="003399"/>
                                <w:sz w:val="28"/>
                                <w:szCs w:val="28"/>
                                <w:lang w:val="ro-RO"/>
                              </w:rPr>
                            </w:pPr>
                          </w:p>
                          <w:p w14:paraId="2B091616" w14:textId="77777777" w:rsidR="00B2578C" w:rsidRDefault="00B2578C" w:rsidP="00602669">
                            <w:pPr>
                              <w:pStyle w:val="NoSpacing"/>
                              <w:ind w:left="720"/>
                              <w:rPr>
                                <w:rFonts w:ascii="Trebuchet MS" w:hAnsi="Trebuchet MS"/>
                                <w:b/>
                                <w:bCs/>
                                <w:color w:val="003399"/>
                                <w:sz w:val="28"/>
                                <w:szCs w:val="28"/>
                                <w:lang w:val="ro-RO"/>
                              </w:rPr>
                            </w:pPr>
                          </w:p>
                          <w:p w14:paraId="16A115F9" w14:textId="77777777" w:rsidR="00B2578C" w:rsidRDefault="00B2578C" w:rsidP="00602669">
                            <w:pPr>
                              <w:pStyle w:val="NoSpacing"/>
                              <w:ind w:left="720"/>
                              <w:rPr>
                                <w:rFonts w:ascii="Trebuchet MS" w:hAnsi="Trebuchet MS"/>
                                <w:b/>
                                <w:bCs/>
                                <w:color w:val="003399"/>
                                <w:sz w:val="28"/>
                                <w:szCs w:val="28"/>
                                <w:lang w:val="ro-RO"/>
                              </w:rPr>
                            </w:pPr>
                          </w:p>
                          <w:p w14:paraId="3CD4ABFA" w14:textId="77777777" w:rsidR="00B2578C" w:rsidRDefault="00B2578C" w:rsidP="00602669">
                            <w:pPr>
                              <w:pStyle w:val="NoSpacing"/>
                              <w:ind w:left="720"/>
                              <w:rPr>
                                <w:rFonts w:ascii="Trebuchet MS" w:hAnsi="Trebuchet MS"/>
                                <w:b/>
                                <w:bCs/>
                                <w:color w:val="003399"/>
                                <w:sz w:val="28"/>
                                <w:szCs w:val="28"/>
                                <w:lang w:val="ro-RO"/>
                              </w:rPr>
                            </w:pPr>
                          </w:p>
                          <w:p w14:paraId="45D66A57" w14:textId="77777777" w:rsidR="00B2578C" w:rsidRDefault="00B2578C" w:rsidP="00602669">
                            <w:pPr>
                              <w:pStyle w:val="NoSpacing"/>
                              <w:ind w:left="720"/>
                              <w:rPr>
                                <w:rFonts w:ascii="Trebuchet MS" w:hAnsi="Trebuchet MS"/>
                                <w:b/>
                                <w:bCs/>
                                <w:color w:val="003399"/>
                                <w:sz w:val="28"/>
                                <w:szCs w:val="28"/>
                                <w:lang w:val="ro-RO"/>
                              </w:rPr>
                            </w:pPr>
                          </w:p>
                          <w:p w14:paraId="4DBA613F" w14:textId="77777777" w:rsidR="00B2578C" w:rsidRDefault="00B2578C" w:rsidP="00602669">
                            <w:pPr>
                              <w:pStyle w:val="NoSpacing"/>
                              <w:ind w:left="720"/>
                              <w:rPr>
                                <w:rFonts w:ascii="Trebuchet MS" w:hAnsi="Trebuchet MS"/>
                                <w:b/>
                                <w:bCs/>
                                <w:color w:val="003399"/>
                                <w:sz w:val="28"/>
                                <w:szCs w:val="28"/>
                                <w:lang w:val="ro-RO"/>
                              </w:rPr>
                            </w:pPr>
                          </w:p>
                          <w:p w14:paraId="02319F55" w14:textId="77777777" w:rsidR="00B2578C" w:rsidRDefault="00B2578C" w:rsidP="00602669">
                            <w:pPr>
                              <w:pStyle w:val="NoSpacing"/>
                              <w:ind w:left="720"/>
                              <w:rPr>
                                <w:rFonts w:ascii="Trebuchet MS" w:hAnsi="Trebuchet MS"/>
                                <w:b/>
                                <w:bCs/>
                                <w:color w:val="003399"/>
                                <w:sz w:val="28"/>
                                <w:szCs w:val="28"/>
                                <w:lang w:val="ro-RO"/>
                              </w:rPr>
                            </w:pPr>
                          </w:p>
                          <w:p w14:paraId="44BA3381" w14:textId="77777777" w:rsidR="00B2578C" w:rsidRDefault="00B2578C" w:rsidP="00602669">
                            <w:pPr>
                              <w:pStyle w:val="NoSpacing"/>
                              <w:ind w:left="720"/>
                              <w:rPr>
                                <w:rFonts w:ascii="Trebuchet MS" w:hAnsi="Trebuchet MS"/>
                                <w:b/>
                                <w:bCs/>
                                <w:color w:val="003399"/>
                                <w:sz w:val="28"/>
                                <w:szCs w:val="28"/>
                                <w:lang w:val="ro-RO"/>
                              </w:rPr>
                            </w:pPr>
                          </w:p>
                          <w:p w14:paraId="3656BB7A" w14:textId="77777777" w:rsidR="00B2578C" w:rsidRDefault="00B2578C" w:rsidP="00602669">
                            <w:pPr>
                              <w:pStyle w:val="NoSpacing"/>
                              <w:ind w:left="720"/>
                              <w:rPr>
                                <w:rFonts w:ascii="Trebuchet MS" w:hAnsi="Trebuchet MS"/>
                                <w:b/>
                                <w:bCs/>
                                <w:color w:val="003399"/>
                                <w:sz w:val="28"/>
                                <w:szCs w:val="28"/>
                                <w:lang w:val="ro-RO"/>
                              </w:rPr>
                            </w:pPr>
                          </w:p>
                          <w:p w14:paraId="3862F91C" w14:textId="77777777" w:rsidR="00B2578C" w:rsidRPr="0059728A" w:rsidRDefault="00B2578C" w:rsidP="00602669">
                            <w:pPr>
                              <w:pStyle w:val="NoSpacing"/>
                              <w:jc w:val="center"/>
                              <w:rPr>
                                <w:rFonts w:ascii="Trebuchet MS" w:hAnsi="Trebuchet MS"/>
                                <w:b/>
                                <w:bCs/>
                                <w:color w:val="003399"/>
                                <w:sz w:val="28"/>
                                <w:szCs w:val="28"/>
                                <w:lang w:val="ro-RO"/>
                              </w:rPr>
                            </w:pPr>
                            <w:r>
                              <w:rPr>
                                <w:rFonts w:ascii="Trebuchet MS" w:hAnsi="Trebuchet MS"/>
                                <w:b/>
                                <w:bCs/>
                                <w:color w:val="003399"/>
                                <w:sz w:val="28"/>
                                <w:szCs w:val="28"/>
                                <w:lang w:val="ro-RO"/>
                              </w:rPr>
                              <w:t>2021</w:t>
                            </w:r>
                          </w:p>
                          <w:p w14:paraId="47FB6D14" w14:textId="77777777" w:rsidR="00B2578C" w:rsidRDefault="00B2578C" w:rsidP="00602669">
                            <w:pPr>
                              <w:pStyle w:val="NoSpacing"/>
                              <w:ind w:left="1440"/>
                              <w:rPr>
                                <w:rFonts w:ascii="Trebuchet MS" w:hAnsi="Trebuchet MS"/>
                                <w:b/>
                                <w:bCs/>
                                <w:color w:val="003399"/>
                                <w:sz w:val="32"/>
                                <w:szCs w:val="32"/>
                                <w:lang w:val="ro-RO"/>
                              </w:rPr>
                            </w:pPr>
                          </w:p>
                          <w:p w14:paraId="1394842A" w14:textId="77777777" w:rsidR="00B2578C" w:rsidRDefault="00B2578C" w:rsidP="00602669">
                            <w:pPr>
                              <w:pStyle w:val="NoSpacing"/>
                              <w:ind w:left="1440"/>
                              <w:rPr>
                                <w:rFonts w:ascii="Trebuchet MS" w:hAnsi="Trebuchet MS"/>
                                <w:b/>
                                <w:bCs/>
                                <w:color w:val="003399"/>
                                <w:sz w:val="32"/>
                                <w:szCs w:val="32"/>
                                <w:lang w:val="ro-RO"/>
                              </w:rPr>
                            </w:pPr>
                          </w:p>
                          <w:p w14:paraId="439F0850" w14:textId="77777777" w:rsidR="00B2578C" w:rsidRPr="00BE1190" w:rsidRDefault="00B2578C" w:rsidP="00602669">
                            <w:pPr>
                              <w:pStyle w:val="NoSpacing"/>
                              <w:ind w:left="1440"/>
                              <w:rPr>
                                <w:rFonts w:ascii="Trebuchet MS" w:hAnsi="Trebuchet MS"/>
                                <w:b/>
                                <w:bCs/>
                                <w:color w:val="003399"/>
                                <w:sz w:val="32"/>
                                <w:szCs w:val="32"/>
                                <w:lang w:val="ro-RO"/>
                              </w:rPr>
                            </w:pPr>
                          </w:p>
                          <w:p w14:paraId="470EC2B9" w14:textId="77777777" w:rsidR="00B2578C" w:rsidRPr="003E550E" w:rsidRDefault="00B2578C" w:rsidP="00602669">
                            <w:pPr>
                              <w:pStyle w:val="NoSpacing"/>
                              <w:rPr>
                                <w:rFonts w:ascii="Trebuchet MS" w:hAnsi="Trebuchet MS"/>
                                <w:b/>
                                <w:bCs/>
                                <w:color w:val="003399"/>
                                <w:sz w:val="52"/>
                                <w:szCs w:val="52"/>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066AE" id="Text Box 23" o:spid="_x0000_s1027" type="#_x0000_t202" style="position:absolute;left:0;text-align:left;margin-left:7.15pt;margin-top:1.25pt;width:463.8pt;height:4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" fillcolor="white [3201]" strokecolor="white [3212]" strokeweight=".5pt">
                <v:textbox>
                  <w:txbxContent>
                    <w:p w14:paraId="6CE532C2" w14:textId="77777777" w:rsidR="00B2578C" w:rsidRDefault="00B2578C" w:rsidP="00602669">
                      <w:pPr>
                        <w:pStyle w:val="NoSpacing"/>
                        <w:rPr>
                          <w:rFonts w:ascii="Trebuchet MS" w:hAnsi="Trebuchet MS"/>
                          <w:b/>
                          <w:bCs/>
                          <w:color w:val="003399"/>
                          <w:sz w:val="28"/>
                          <w:szCs w:val="28"/>
                          <w:lang w:val="ro-RO"/>
                        </w:rPr>
                      </w:pPr>
                    </w:p>
                    <w:p w14:paraId="12C50764" w14:textId="26FBE476" w:rsidR="00B2578C" w:rsidRDefault="00B2578C" w:rsidP="00602669">
                      <w:pPr>
                        <w:pStyle w:val="NoSpacing"/>
                        <w:rPr>
                          <w:rFonts w:ascii="Trebuchet MS" w:hAnsi="Trebuchet MS"/>
                          <w:b/>
                          <w:bCs/>
                          <w:color w:val="003399"/>
                          <w:sz w:val="28"/>
                          <w:szCs w:val="28"/>
                          <w:lang w:val="ro-RO"/>
                        </w:rPr>
                      </w:pPr>
                    </w:p>
                    <w:p w14:paraId="2878518B" w14:textId="2ADD10B2" w:rsidR="00B2578C" w:rsidRDefault="00B2578C" w:rsidP="00602669">
                      <w:pPr>
                        <w:pStyle w:val="NoSpacing"/>
                        <w:rPr>
                          <w:rFonts w:ascii="Trebuchet MS" w:hAnsi="Trebuchet MS"/>
                          <w:b/>
                          <w:bCs/>
                          <w:color w:val="003399"/>
                          <w:sz w:val="28"/>
                          <w:szCs w:val="28"/>
                          <w:lang w:val="ro-RO"/>
                        </w:rPr>
                      </w:pPr>
                    </w:p>
                    <w:p w14:paraId="7DD65646" w14:textId="22B8C4ED" w:rsidR="00B2578C" w:rsidRDefault="00B2578C" w:rsidP="00602669">
                      <w:pPr>
                        <w:pStyle w:val="NoSpacing"/>
                        <w:rPr>
                          <w:rFonts w:ascii="Trebuchet MS" w:hAnsi="Trebuchet MS"/>
                          <w:b/>
                          <w:bCs/>
                          <w:color w:val="003399"/>
                          <w:sz w:val="28"/>
                          <w:szCs w:val="28"/>
                          <w:lang w:val="ro-RO"/>
                        </w:rPr>
                      </w:pPr>
                    </w:p>
                    <w:p w14:paraId="25677790" w14:textId="0D62A363" w:rsidR="00B2578C" w:rsidRDefault="00B2578C" w:rsidP="00602669">
                      <w:pPr>
                        <w:pStyle w:val="NoSpacing"/>
                        <w:rPr>
                          <w:rFonts w:ascii="Trebuchet MS" w:hAnsi="Trebuchet MS"/>
                          <w:b/>
                          <w:bCs/>
                          <w:color w:val="003399"/>
                          <w:sz w:val="28"/>
                          <w:szCs w:val="28"/>
                          <w:lang w:val="ro-RO"/>
                        </w:rPr>
                      </w:pPr>
                    </w:p>
                    <w:p w14:paraId="1C22B8CD" w14:textId="77777777" w:rsidR="00B2578C" w:rsidRDefault="00B2578C" w:rsidP="00602669">
                      <w:pPr>
                        <w:pStyle w:val="NoSpacing"/>
                        <w:rPr>
                          <w:rFonts w:ascii="Trebuchet MS" w:hAnsi="Trebuchet MS"/>
                          <w:b/>
                          <w:bCs/>
                          <w:color w:val="003399"/>
                          <w:sz w:val="28"/>
                          <w:szCs w:val="28"/>
                          <w:lang w:val="ro-RO"/>
                        </w:rPr>
                      </w:pPr>
                    </w:p>
                    <w:p w14:paraId="2BB94E96" w14:textId="77777777" w:rsidR="00B2578C" w:rsidRDefault="00B2578C" w:rsidP="00602669">
                      <w:pPr>
                        <w:pStyle w:val="NoSpacing"/>
                        <w:rPr>
                          <w:rFonts w:ascii="Trebuchet MS" w:hAnsi="Trebuchet MS"/>
                          <w:b/>
                          <w:bCs/>
                          <w:color w:val="003399"/>
                          <w:sz w:val="28"/>
                          <w:szCs w:val="28"/>
                          <w:lang w:val="ro-RO"/>
                        </w:rPr>
                      </w:pPr>
                    </w:p>
                    <w:p w14:paraId="7F08A05D" w14:textId="77777777" w:rsidR="00B2578C" w:rsidRDefault="00B2578C" w:rsidP="00602669">
                      <w:pPr>
                        <w:pStyle w:val="NoSpacing"/>
                        <w:rPr>
                          <w:rFonts w:ascii="Trebuchet MS" w:hAnsi="Trebuchet MS"/>
                          <w:b/>
                          <w:bCs/>
                          <w:color w:val="003399"/>
                          <w:sz w:val="28"/>
                          <w:szCs w:val="28"/>
                          <w:lang w:val="ro-RO"/>
                        </w:rPr>
                      </w:pPr>
                      <w:r w:rsidRPr="001C425F">
                        <w:rPr>
                          <w:rFonts w:ascii="Trebuchet MS" w:hAnsi="Trebuchet MS"/>
                          <w:b/>
                          <w:bCs/>
                          <w:color w:val="003399"/>
                          <w:sz w:val="28"/>
                          <w:szCs w:val="28"/>
                          <w:lang w:val="ro-RO"/>
                        </w:rPr>
                        <w:t>Grup de lucru</w:t>
                      </w:r>
                      <w:r>
                        <w:rPr>
                          <w:rFonts w:ascii="Trebuchet MS" w:hAnsi="Trebuchet MS"/>
                          <w:b/>
                          <w:bCs/>
                          <w:color w:val="003399"/>
                          <w:sz w:val="28"/>
                          <w:szCs w:val="28"/>
                          <w:lang w:val="ro-RO"/>
                        </w:rPr>
                        <w:t>:</w:t>
                      </w:r>
                    </w:p>
                    <w:p w14:paraId="08FD01C1" w14:textId="77777777" w:rsidR="00B2578C" w:rsidRPr="001C425F" w:rsidRDefault="00B2578C" w:rsidP="00602669">
                      <w:pPr>
                        <w:pStyle w:val="NoSpacing"/>
                        <w:rPr>
                          <w:rFonts w:ascii="Trebuchet MS" w:hAnsi="Trebuchet MS"/>
                          <w:b/>
                          <w:bCs/>
                          <w:color w:val="003399"/>
                          <w:sz w:val="28"/>
                          <w:szCs w:val="28"/>
                          <w:lang w:val="ro-RO"/>
                        </w:rPr>
                      </w:pPr>
                    </w:p>
                    <w:p w14:paraId="6D39073A"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Elisabeth Brumă- Casa Națională de Asigurări de Sănătate</w:t>
                      </w:r>
                    </w:p>
                    <w:p w14:paraId="3FD72C2A" w14:textId="77777777" w:rsidR="00B2578C" w:rsidRDefault="00B2578C" w:rsidP="00602669">
                      <w:pPr>
                        <w:pStyle w:val="NoSpacing"/>
                        <w:rPr>
                          <w:rFonts w:ascii="Trebuchet MS" w:hAnsi="Trebuchet MS"/>
                          <w:b/>
                          <w:bCs/>
                          <w:color w:val="003399"/>
                          <w:sz w:val="28"/>
                          <w:szCs w:val="28"/>
                          <w:lang w:val="ro-RO"/>
                        </w:rPr>
                      </w:pPr>
                    </w:p>
                    <w:p w14:paraId="3CC616E8"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Elena Moldoveanu- Casa Națională de Asigurări de Sănătate</w:t>
                      </w:r>
                    </w:p>
                    <w:p w14:paraId="16699F58" w14:textId="77777777" w:rsidR="00B2578C" w:rsidRDefault="00B2578C" w:rsidP="00602669">
                      <w:pPr>
                        <w:pStyle w:val="NoSpacing"/>
                        <w:rPr>
                          <w:rFonts w:ascii="Trebuchet MS" w:hAnsi="Trebuchet MS"/>
                          <w:b/>
                          <w:bCs/>
                          <w:color w:val="003399"/>
                          <w:sz w:val="28"/>
                          <w:szCs w:val="28"/>
                          <w:lang w:val="ro-RO"/>
                        </w:rPr>
                      </w:pPr>
                    </w:p>
                    <w:p w14:paraId="6D12BD5F"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Adelina Rădulescu- Ministerul Muncii și Protecției Sociale</w:t>
                      </w:r>
                    </w:p>
                    <w:p w14:paraId="02F7CD84" w14:textId="77777777" w:rsidR="00B2578C" w:rsidRDefault="00B2578C" w:rsidP="00602669">
                      <w:pPr>
                        <w:pStyle w:val="NoSpacing"/>
                        <w:rPr>
                          <w:rFonts w:ascii="Trebuchet MS" w:hAnsi="Trebuchet MS"/>
                          <w:b/>
                          <w:bCs/>
                          <w:color w:val="003399"/>
                          <w:sz w:val="28"/>
                          <w:szCs w:val="28"/>
                          <w:lang w:val="ro-RO"/>
                        </w:rPr>
                      </w:pPr>
                    </w:p>
                    <w:p w14:paraId="7793F8EC" w14:textId="77777777" w:rsidR="00B2578C" w:rsidRDefault="00B2578C" w:rsidP="00602669">
                      <w:pPr>
                        <w:pStyle w:val="NoSpacing"/>
                        <w:rPr>
                          <w:rFonts w:ascii="Trebuchet MS" w:hAnsi="Trebuchet MS"/>
                          <w:b/>
                          <w:bCs/>
                          <w:color w:val="003399"/>
                          <w:sz w:val="28"/>
                          <w:szCs w:val="28"/>
                          <w:lang w:val="ro-RO"/>
                        </w:rPr>
                      </w:pPr>
                      <w:r w:rsidRPr="00562EA3">
                        <w:rPr>
                          <w:rFonts w:ascii="Trebuchet MS" w:hAnsi="Trebuchet MS"/>
                          <w:b/>
                          <w:bCs/>
                          <w:color w:val="003399"/>
                          <w:sz w:val="28"/>
                          <w:szCs w:val="28"/>
                          <w:lang w:val="ro-RO"/>
                        </w:rPr>
                        <w:t>Dr. Valentin Vladu- Fundația HOSPICE Casa Speranței</w:t>
                      </w:r>
                    </w:p>
                    <w:p w14:paraId="02C169E1" w14:textId="77777777" w:rsidR="00B2578C" w:rsidRDefault="00B2578C" w:rsidP="00602669">
                      <w:pPr>
                        <w:pStyle w:val="NoSpacing"/>
                        <w:ind w:left="720"/>
                        <w:rPr>
                          <w:rFonts w:ascii="Trebuchet MS" w:hAnsi="Trebuchet MS"/>
                          <w:b/>
                          <w:bCs/>
                          <w:color w:val="003399"/>
                          <w:sz w:val="28"/>
                          <w:szCs w:val="28"/>
                          <w:lang w:val="ro-RO"/>
                        </w:rPr>
                      </w:pPr>
                    </w:p>
                    <w:p w14:paraId="510795C2" w14:textId="77777777" w:rsidR="00B2578C" w:rsidRDefault="00B2578C" w:rsidP="00602669">
                      <w:pPr>
                        <w:pStyle w:val="NoSpacing"/>
                        <w:ind w:left="720"/>
                        <w:rPr>
                          <w:rFonts w:ascii="Trebuchet MS" w:hAnsi="Trebuchet MS"/>
                          <w:b/>
                          <w:bCs/>
                          <w:color w:val="003399"/>
                          <w:sz w:val="28"/>
                          <w:szCs w:val="28"/>
                          <w:lang w:val="ro-RO"/>
                        </w:rPr>
                      </w:pPr>
                    </w:p>
                    <w:p w14:paraId="2B091616" w14:textId="77777777" w:rsidR="00B2578C" w:rsidRDefault="00B2578C" w:rsidP="00602669">
                      <w:pPr>
                        <w:pStyle w:val="NoSpacing"/>
                        <w:ind w:left="720"/>
                        <w:rPr>
                          <w:rFonts w:ascii="Trebuchet MS" w:hAnsi="Trebuchet MS"/>
                          <w:b/>
                          <w:bCs/>
                          <w:color w:val="003399"/>
                          <w:sz w:val="28"/>
                          <w:szCs w:val="28"/>
                          <w:lang w:val="ro-RO"/>
                        </w:rPr>
                      </w:pPr>
                    </w:p>
                    <w:p w14:paraId="16A115F9" w14:textId="77777777" w:rsidR="00B2578C" w:rsidRDefault="00B2578C" w:rsidP="00602669">
                      <w:pPr>
                        <w:pStyle w:val="NoSpacing"/>
                        <w:ind w:left="720"/>
                        <w:rPr>
                          <w:rFonts w:ascii="Trebuchet MS" w:hAnsi="Trebuchet MS"/>
                          <w:b/>
                          <w:bCs/>
                          <w:color w:val="003399"/>
                          <w:sz w:val="28"/>
                          <w:szCs w:val="28"/>
                          <w:lang w:val="ro-RO"/>
                        </w:rPr>
                      </w:pPr>
                    </w:p>
                    <w:p w14:paraId="3CD4ABFA" w14:textId="77777777" w:rsidR="00B2578C" w:rsidRDefault="00B2578C" w:rsidP="00602669">
                      <w:pPr>
                        <w:pStyle w:val="NoSpacing"/>
                        <w:ind w:left="720"/>
                        <w:rPr>
                          <w:rFonts w:ascii="Trebuchet MS" w:hAnsi="Trebuchet MS"/>
                          <w:b/>
                          <w:bCs/>
                          <w:color w:val="003399"/>
                          <w:sz w:val="28"/>
                          <w:szCs w:val="28"/>
                          <w:lang w:val="ro-RO"/>
                        </w:rPr>
                      </w:pPr>
                    </w:p>
                    <w:p w14:paraId="45D66A57" w14:textId="77777777" w:rsidR="00B2578C" w:rsidRDefault="00B2578C" w:rsidP="00602669">
                      <w:pPr>
                        <w:pStyle w:val="NoSpacing"/>
                        <w:ind w:left="720"/>
                        <w:rPr>
                          <w:rFonts w:ascii="Trebuchet MS" w:hAnsi="Trebuchet MS"/>
                          <w:b/>
                          <w:bCs/>
                          <w:color w:val="003399"/>
                          <w:sz w:val="28"/>
                          <w:szCs w:val="28"/>
                          <w:lang w:val="ro-RO"/>
                        </w:rPr>
                      </w:pPr>
                    </w:p>
                    <w:p w14:paraId="4DBA613F" w14:textId="77777777" w:rsidR="00B2578C" w:rsidRDefault="00B2578C" w:rsidP="00602669">
                      <w:pPr>
                        <w:pStyle w:val="NoSpacing"/>
                        <w:ind w:left="720"/>
                        <w:rPr>
                          <w:rFonts w:ascii="Trebuchet MS" w:hAnsi="Trebuchet MS"/>
                          <w:b/>
                          <w:bCs/>
                          <w:color w:val="003399"/>
                          <w:sz w:val="28"/>
                          <w:szCs w:val="28"/>
                          <w:lang w:val="ro-RO"/>
                        </w:rPr>
                      </w:pPr>
                    </w:p>
                    <w:p w14:paraId="02319F55" w14:textId="77777777" w:rsidR="00B2578C" w:rsidRDefault="00B2578C" w:rsidP="00602669">
                      <w:pPr>
                        <w:pStyle w:val="NoSpacing"/>
                        <w:ind w:left="720"/>
                        <w:rPr>
                          <w:rFonts w:ascii="Trebuchet MS" w:hAnsi="Trebuchet MS"/>
                          <w:b/>
                          <w:bCs/>
                          <w:color w:val="003399"/>
                          <w:sz w:val="28"/>
                          <w:szCs w:val="28"/>
                          <w:lang w:val="ro-RO"/>
                        </w:rPr>
                      </w:pPr>
                    </w:p>
                    <w:p w14:paraId="44BA3381" w14:textId="77777777" w:rsidR="00B2578C" w:rsidRDefault="00B2578C" w:rsidP="00602669">
                      <w:pPr>
                        <w:pStyle w:val="NoSpacing"/>
                        <w:ind w:left="720"/>
                        <w:rPr>
                          <w:rFonts w:ascii="Trebuchet MS" w:hAnsi="Trebuchet MS"/>
                          <w:b/>
                          <w:bCs/>
                          <w:color w:val="003399"/>
                          <w:sz w:val="28"/>
                          <w:szCs w:val="28"/>
                          <w:lang w:val="ro-RO"/>
                        </w:rPr>
                      </w:pPr>
                    </w:p>
                    <w:p w14:paraId="3656BB7A" w14:textId="77777777" w:rsidR="00B2578C" w:rsidRDefault="00B2578C" w:rsidP="00602669">
                      <w:pPr>
                        <w:pStyle w:val="NoSpacing"/>
                        <w:ind w:left="720"/>
                        <w:rPr>
                          <w:rFonts w:ascii="Trebuchet MS" w:hAnsi="Trebuchet MS"/>
                          <w:b/>
                          <w:bCs/>
                          <w:color w:val="003399"/>
                          <w:sz w:val="28"/>
                          <w:szCs w:val="28"/>
                          <w:lang w:val="ro-RO"/>
                        </w:rPr>
                      </w:pPr>
                    </w:p>
                    <w:p w14:paraId="3862F91C" w14:textId="77777777" w:rsidR="00B2578C" w:rsidRPr="0059728A" w:rsidRDefault="00B2578C" w:rsidP="00602669">
                      <w:pPr>
                        <w:pStyle w:val="NoSpacing"/>
                        <w:jc w:val="center"/>
                        <w:rPr>
                          <w:rFonts w:ascii="Trebuchet MS" w:hAnsi="Trebuchet MS"/>
                          <w:b/>
                          <w:bCs/>
                          <w:color w:val="003399"/>
                          <w:sz w:val="28"/>
                          <w:szCs w:val="28"/>
                          <w:lang w:val="ro-RO"/>
                        </w:rPr>
                      </w:pPr>
                      <w:r>
                        <w:rPr>
                          <w:rFonts w:ascii="Trebuchet MS" w:hAnsi="Trebuchet MS"/>
                          <w:b/>
                          <w:bCs/>
                          <w:color w:val="003399"/>
                          <w:sz w:val="28"/>
                          <w:szCs w:val="28"/>
                          <w:lang w:val="ro-RO"/>
                        </w:rPr>
                        <w:t>2021</w:t>
                      </w:r>
                    </w:p>
                    <w:p w14:paraId="47FB6D14" w14:textId="77777777" w:rsidR="00B2578C" w:rsidRDefault="00B2578C" w:rsidP="00602669">
                      <w:pPr>
                        <w:pStyle w:val="NoSpacing"/>
                        <w:ind w:left="1440"/>
                        <w:rPr>
                          <w:rFonts w:ascii="Trebuchet MS" w:hAnsi="Trebuchet MS"/>
                          <w:b/>
                          <w:bCs/>
                          <w:color w:val="003399"/>
                          <w:sz w:val="32"/>
                          <w:szCs w:val="32"/>
                          <w:lang w:val="ro-RO"/>
                        </w:rPr>
                      </w:pPr>
                    </w:p>
                    <w:p w14:paraId="1394842A" w14:textId="77777777" w:rsidR="00B2578C" w:rsidRDefault="00B2578C" w:rsidP="00602669">
                      <w:pPr>
                        <w:pStyle w:val="NoSpacing"/>
                        <w:ind w:left="1440"/>
                        <w:rPr>
                          <w:rFonts w:ascii="Trebuchet MS" w:hAnsi="Trebuchet MS"/>
                          <w:b/>
                          <w:bCs/>
                          <w:color w:val="003399"/>
                          <w:sz w:val="32"/>
                          <w:szCs w:val="32"/>
                          <w:lang w:val="ro-RO"/>
                        </w:rPr>
                      </w:pPr>
                    </w:p>
                    <w:p w14:paraId="439F0850" w14:textId="77777777" w:rsidR="00B2578C" w:rsidRPr="00BE1190" w:rsidRDefault="00B2578C" w:rsidP="00602669">
                      <w:pPr>
                        <w:pStyle w:val="NoSpacing"/>
                        <w:ind w:left="1440"/>
                        <w:rPr>
                          <w:rFonts w:ascii="Trebuchet MS" w:hAnsi="Trebuchet MS"/>
                          <w:b/>
                          <w:bCs/>
                          <w:color w:val="003399"/>
                          <w:sz w:val="32"/>
                          <w:szCs w:val="32"/>
                          <w:lang w:val="ro-RO"/>
                        </w:rPr>
                      </w:pPr>
                    </w:p>
                    <w:p w14:paraId="470EC2B9" w14:textId="77777777" w:rsidR="00B2578C" w:rsidRPr="003E550E" w:rsidRDefault="00B2578C" w:rsidP="00602669">
                      <w:pPr>
                        <w:pStyle w:val="NoSpacing"/>
                        <w:rPr>
                          <w:rFonts w:ascii="Trebuchet MS" w:hAnsi="Trebuchet MS"/>
                          <w:b/>
                          <w:bCs/>
                          <w:color w:val="003399"/>
                          <w:sz w:val="52"/>
                          <w:szCs w:val="52"/>
                          <w:lang w:val="ro-RO"/>
                        </w:rPr>
                      </w:pPr>
                    </w:p>
                  </w:txbxContent>
                </v:textbox>
              </v:shape>
            </w:pict>
          </mc:Fallback>
        </mc:AlternateContent>
      </w:r>
    </w:p>
    <w:p w14:paraId="3EB5102E" w14:textId="77777777" w:rsidR="00602669" w:rsidRPr="002C2A70" w:rsidRDefault="00602669" w:rsidP="006D3BE5">
      <w:pPr>
        <w:rPr>
          <w:lang w:val="ro-RO"/>
        </w:rPr>
      </w:pPr>
    </w:p>
    <w:p w14:paraId="433A9D89" w14:textId="77777777" w:rsidR="00602669" w:rsidRPr="002C2A70" w:rsidRDefault="00602669" w:rsidP="006D3BE5">
      <w:pPr>
        <w:rPr>
          <w:lang w:val="ro-RO"/>
        </w:rPr>
      </w:pPr>
    </w:p>
    <w:p w14:paraId="3ABA6F08" w14:textId="77777777" w:rsidR="00602669" w:rsidRPr="002C2A70" w:rsidRDefault="00602669" w:rsidP="006D3BE5">
      <w:pPr>
        <w:rPr>
          <w:lang w:val="ro-RO"/>
        </w:rPr>
      </w:pPr>
    </w:p>
    <w:p w14:paraId="1D424CB7" w14:textId="77777777" w:rsidR="00602669" w:rsidRPr="002C2A70" w:rsidRDefault="00602669" w:rsidP="006D3BE5">
      <w:pPr>
        <w:rPr>
          <w:lang w:val="ro-RO"/>
        </w:rPr>
      </w:pPr>
    </w:p>
    <w:p w14:paraId="25452431" w14:textId="77777777" w:rsidR="00602669" w:rsidRDefault="00602669" w:rsidP="006D3BE5">
      <w:pPr>
        <w:rPr>
          <w:lang w:val="it-IT"/>
        </w:rPr>
      </w:pPr>
      <w:r>
        <w:rPr>
          <w:lang w:val="it-IT"/>
        </w:rPr>
        <w:br w:type="page"/>
      </w:r>
    </w:p>
    <w:p w14:paraId="045B1BDA" w14:textId="77777777" w:rsidR="001A5AC0" w:rsidRDefault="001A5AC0" w:rsidP="006D3BE5">
      <w:pPr>
        <w:rPr>
          <w:lang w:val="it-IT"/>
        </w:rPr>
        <w:sectPr w:rsidR="001A5AC0" w:rsidSect="00F97CD1">
          <w:footerReference w:type="default" r:id="rId13"/>
          <w:pgSz w:w="11906" w:h="16838" w:code="9"/>
          <w:pgMar w:top="1440" w:right="1440" w:bottom="1440" w:left="1440" w:header="720" w:footer="720" w:gutter="0"/>
          <w:pgNumType w:start="1"/>
          <w:cols w:space="720"/>
          <w:titlePg/>
          <w:docGrid w:linePitch="360"/>
        </w:sectPr>
      </w:pPr>
    </w:p>
    <w:p w14:paraId="53286D53" w14:textId="2C63C66B" w:rsidR="001A5AC0" w:rsidRDefault="00A50A07" w:rsidP="006D3BE5">
      <w:pPr>
        <w:rPr>
          <w:lang w:val="it-IT"/>
        </w:rPr>
        <w:sectPr w:rsidR="001A5AC0" w:rsidSect="00F97CD1">
          <w:footerReference w:type="first" r:id="rId14"/>
          <w:pgSz w:w="11906" w:h="16838" w:code="9"/>
          <w:pgMar w:top="1440" w:right="1440" w:bottom="1440" w:left="1440" w:header="720" w:footer="720" w:gutter="0"/>
          <w:pgNumType w:start="1"/>
          <w:cols w:space="720"/>
          <w:titlePg/>
          <w:docGrid w:linePitch="360"/>
        </w:sectPr>
      </w:pPr>
      <w:r>
        <w:rPr>
          <w:noProof/>
        </w:rPr>
        <w:lastRenderedPageBreak/>
        <mc:AlternateContent>
          <mc:Choice Requires="wps">
            <w:drawing>
              <wp:anchor distT="0" distB="0" distL="114300" distR="114300" simplePos="0" relativeHeight="251671552" behindDoc="0" locked="0" layoutInCell="1" allowOverlap="1" wp14:anchorId="0ABFBB49" wp14:editId="43E7EBA5">
                <wp:simplePos x="0" y="0"/>
                <wp:positionH relativeFrom="column">
                  <wp:posOffset>171450</wp:posOffset>
                </wp:positionH>
                <wp:positionV relativeFrom="paragraph">
                  <wp:posOffset>4476750</wp:posOffset>
                </wp:positionV>
                <wp:extent cx="5581650" cy="2152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81650" cy="2152650"/>
                        </a:xfrm>
                        <a:prstGeom prst="rect">
                          <a:avLst/>
                        </a:prstGeom>
                        <a:solidFill>
                          <a:schemeClr val="lt1"/>
                        </a:solidFill>
                        <a:ln w="6350">
                          <a:solidFill>
                            <a:schemeClr val="bg1"/>
                          </a:solidFill>
                        </a:ln>
                      </wps:spPr>
                      <wps:txbx>
                        <w:txbxContent>
                          <w:p w14:paraId="1185B64C" w14:textId="053C153A" w:rsidR="00B2578C" w:rsidRPr="00CA3CCC" w:rsidRDefault="00B2578C" w:rsidP="00A50A07">
                            <w:pPr>
                              <w:jc w:val="left"/>
                              <w:rPr>
                                <w:i/>
                                <w:iCs/>
                                <w:color w:val="003399"/>
                              </w:rPr>
                            </w:pPr>
                            <w:r w:rsidRPr="00CA3CCC">
                              <w:rPr>
                                <w:i/>
                                <w:iCs/>
                                <w:color w:val="003399"/>
                              </w:rPr>
                              <w:t>Acest studiu nu ar fi fost posibil fără sprijinul direct al colegilor și profesioniștilor de la Asociația Caritas Alba Iulia - Harghita care ne-au împărtășit gândurile lor legate de problemele și viitorul serviciilor de îngrijiri la domiciliu de lungă durată.</w:t>
                            </w:r>
                          </w:p>
                          <w:p w14:paraId="51AF4040" w14:textId="574EBA7D" w:rsidR="00B2578C" w:rsidRPr="00CA3CCC" w:rsidRDefault="00B2578C" w:rsidP="00A50A07">
                            <w:pPr>
                              <w:jc w:val="left"/>
                              <w:rPr>
                                <w:i/>
                                <w:iCs/>
                                <w:color w:val="003399"/>
                              </w:rPr>
                            </w:pPr>
                            <w:r w:rsidRPr="00CA3CCC">
                              <w:rPr>
                                <w:i/>
                                <w:iCs/>
                                <w:color w:val="003399"/>
                              </w:rPr>
                              <w:t>Mulțumim încă o dată tuturor cu deosebire d-lui Peter Gyorgy coordonator programe și Dr. Marton Andras- Director Caritas pentru sp</w:t>
                            </w:r>
                            <w:r>
                              <w:rPr>
                                <w:i/>
                                <w:iCs/>
                                <w:color w:val="003399"/>
                              </w:rPr>
                              <w:t>r</w:t>
                            </w:r>
                            <w:r w:rsidRPr="00CA3CCC">
                              <w:rPr>
                                <w:i/>
                                <w:iCs/>
                                <w:color w:val="003399"/>
                              </w:rPr>
                              <w:t>ijinul deosebit în facilitarea punerii în practică a acestui studiu în județul Harghita.</w:t>
                            </w:r>
                          </w:p>
                          <w:p w14:paraId="1FB94D44" w14:textId="77777777" w:rsidR="00B2578C" w:rsidRPr="00A50A07" w:rsidRDefault="00B2578C" w:rsidP="00A50A07">
                            <w:pPr>
                              <w:rPr>
                                <w:color w:val="003399"/>
                              </w:rPr>
                            </w:pPr>
                          </w:p>
                          <w:p w14:paraId="45BAE53D" w14:textId="4B40AB65" w:rsidR="00B2578C" w:rsidRPr="00A50A07" w:rsidRDefault="00B2578C" w:rsidP="00A50A07">
                            <w:pPr>
                              <w:jc w:val="right"/>
                              <w:rPr>
                                <w:color w:val="003399"/>
                              </w:rPr>
                            </w:pPr>
                            <w:r w:rsidRPr="00A50A07">
                              <w:rPr>
                                <w:color w:val="003399"/>
                              </w:rPr>
                              <w:t>Februarie,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FBB49" id="Text Box 2" o:spid="_x0000_s1028" type="#_x0000_t202" style="position:absolute;left:0;text-align:left;margin-left:13.5pt;margin-top:352.5pt;width:439.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" fillcolor="white [3201]" strokecolor="white [3212]" strokeweight=".5pt">
                <v:textbox>
                  <w:txbxContent>
                    <w:p w14:paraId="1185B64C" w14:textId="053C153A" w:rsidR="00B2578C" w:rsidRPr="00CA3CCC" w:rsidRDefault="00B2578C" w:rsidP="00A50A07">
                      <w:pPr>
                        <w:jc w:val="left"/>
                        <w:rPr>
                          <w:i/>
                          <w:iCs/>
                          <w:color w:val="003399"/>
                        </w:rPr>
                      </w:pPr>
                      <w:r w:rsidRPr="00CA3CCC">
                        <w:rPr>
                          <w:i/>
                          <w:iCs/>
                          <w:color w:val="003399"/>
                        </w:rPr>
                        <w:t>Acest studiu nu ar fi fost posibil fără sprijinul direct al colegilor și profesioniștilor de la Asociația Caritas Alba Iulia - Harghita care ne-au împărtășit gândurile lor legate de problemele și viitorul serviciilor de îngrijiri la domiciliu de lungă durată.</w:t>
                      </w:r>
                    </w:p>
                    <w:p w14:paraId="51AF4040" w14:textId="574EBA7D" w:rsidR="00B2578C" w:rsidRPr="00CA3CCC" w:rsidRDefault="00B2578C" w:rsidP="00A50A07">
                      <w:pPr>
                        <w:jc w:val="left"/>
                        <w:rPr>
                          <w:i/>
                          <w:iCs/>
                          <w:color w:val="003399"/>
                        </w:rPr>
                      </w:pPr>
                      <w:r w:rsidRPr="00CA3CCC">
                        <w:rPr>
                          <w:i/>
                          <w:iCs/>
                          <w:color w:val="003399"/>
                        </w:rPr>
                        <w:t>Mulțumim încă o dată tuturor cu deosebire d-lui Peter Gyorgy coordonator programe și Dr. Marton Andras- Director Caritas pentru sp</w:t>
                      </w:r>
                      <w:r>
                        <w:rPr>
                          <w:i/>
                          <w:iCs/>
                          <w:color w:val="003399"/>
                        </w:rPr>
                        <w:t>r</w:t>
                      </w:r>
                      <w:r w:rsidRPr="00CA3CCC">
                        <w:rPr>
                          <w:i/>
                          <w:iCs/>
                          <w:color w:val="003399"/>
                        </w:rPr>
                        <w:t>ijinul deosebit în facilitarea punerii în practică a acestui studiu în județul Harghita.</w:t>
                      </w:r>
                    </w:p>
                    <w:p w14:paraId="1FB94D44" w14:textId="77777777" w:rsidR="00B2578C" w:rsidRPr="00A50A07" w:rsidRDefault="00B2578C" w:rsidP="00A50A07">
                      <w:pPr>
                        <w:rPr>
                          <w:color w:val="003399"/>
                        </w:rPr>
                      </w:pPr>
                    </w:p>
                    <w:p w14:paraId="45BAE53D" w14:textId="4B40AB65" w:rsidR="00B2578C" w:rsidRPr="00A50A07" w:rsidRDefault="00B2578C" w:rsidP="00A50A07">
                      <w:pPr>
                        <w:jc w:val="right"/>
                        <w:rPr>
                          <w:color w:val="003399"/>
                        </w:rPr>
                      </w:pPr>
                      <w:r w:rsidRPr="00A50A07">
                        <w:rPr>
                          <w:color w:val="003399"/>
                        </w:rPr>
                        <w:t>Februarie, 2021</w:t>
                      </w:r>
                    </w:p>
                  </w:txbxContent>
                </v:textbox>
              </v:shape>
            </w:pict>
          </mc:Fallback>
        </mc:AlternateContent>
      </w:r>
    </w:p>
    <w:p w14:paraId="656D49F5" w14:textId="13F90458" w:rsidR="006D3BE5" w:rsidRPr="00CD2FAF" w:rsidRDefault="00230EE6" w:rsidP="006D3BE5">
      <w:pPr>
        <w:rPr>
          <w:b/>
          <w:bCs/>
          <w:color w:val="003399"/>
          <w:sz w:val="28"/>
          <w:szCs w:val="28"/>
          <w:lang w:val="it-IT"/>
        </w:rPr>
      </w:pPr>
      <w:r w:rsidRPr="00CD2FAF">
        <w:rPr>
          <w:b/>
          <w:bCs/>
          <w:color w:val="003399"/>
          <w:sz w:val="28"/>
          <w:szCs w:val="28"/>
          <w:lang w:val="it-IT"/>
        </w:rPr>
        <w:lastRenderedPageBreak/>
        <w:t>CUPRINS</w:t>
      </w:r>
    </w:p>
    <w:sdt>
      <w:sdtPr>
        <w:rPr>
          <w:rFonts w:ascii="Trebuchet MS" w:eastAsiaTheme="minorHAnsi" w:hAnsi="Trebuchet MS" w:cs="Times New Roman"/>
          <w:color w:val="auto"/>
          <w:sz w:val="24"/>
          <w:szCs w:val="24"/>
        </w:rPr>
        <w:id w:val="1385837557"/>
        <w:docPartObj>
          <w:docPartGallery w:val="Table of Contents"/>
          <w:docPartUnique/>
        </w:docPartObj>
      </w:sdtPr>
      <w:sdtEndPr>
        <w:rPr>
          <w:noProof/>
        </w:rPr>
      </w:sdtEndPr>
      <w:sdtContent>
        <w:p w14:paraId="61147C39" w14:textId="5ED03C13" w:rsidR="006D3BE5" w:rsidRDefault="006D3BE5" w:rsidP="006D3BE5">
          <w:pPr>
            <w:pStyle w:val="TOCHeading"/>
          </w:pPr>
        </w:p>
        <w:p w14:paraId="3263A3F4" w14:textId="417166FB" w:rsidR="006D3BE5" w:rsidRDefault="006D3BE5">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3536248" w:history="1">
            <w:r w:rsidRPr="00B51E54">
              <w:rPr>
                <w:rStyle w:val="Hyperlink"/>
                <w:b/>
                <w:bCs/>
                <w:noProof/>
                <w:color w:val="003399"/>
              </w:rPr>
              <w:t>Partea I - Cercetarea cantitativă</w:t>
            </w:r>
            <w:r>
              <w:rPr>
                <w:noProof/>
                <w:webHidden/>
              </w:rPr>
              <w:tab/>
            </w:r>
            <w:r>
              <w:rPr>
                <w:noProof/>
                <w:webHidden/>
              </w:rPr>
              <w:fldChar w:fldCharType="begin"/>
            </w:r>
            <w:r>
              <w:rPr>
                <w:noProof/>
                <w:webHidden/>
              </w:rPr>
              <w:instrText xml:space="preserve"> PAGEREF _Toc73536248 \h </w:instrText>
            </w:r>
            <w:r>
              <w:rPr>
                <w:noProof/>
                <w:webHidden/>
              </w:rPr>
            </w:r>
            <w:r>
              <w:rPr>
                <w:noProof/>
                <w:webHidden/>
              </w:rPr>
              <w:fldChar w:fldCharType="separate"/>
            </w:r>
            <w:r w:rsidR="00E33F1B">
              <w:rPr>
                <w:noProof/>
                <w:webHidden/>
              </w:rPr>
              <w:t>8</w:t>
            </w:r>
            <w:r>
              <w:rPr>
                <w:noProof/>
                <w:webHidden/>
              </w:rPr>
              <w:fldChar w:fldCharType="end"/>
            </w:r>
          </w:hyperlink>
        </w:p>
        <w:p w14:paraId="3395889B" w14:textId="6B8E9B1E"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49" w:history="1">
            <w:r w:rsidR="006D3BE5" w:rsidRPr="00E611BC">
              <w:rPr>
                <w:rStyle w:val="Hyperlink"/>
                <w:noProof/>
              </w:rPr>
              <w:t>Capitolul 1</w:t>
            </w:r>
            <w:r w:rsidR="006D3BE5">
              <w:rPr>
                <w:noProof/>
                <w:webHidden/>
              </w:rPr>
              <w:tab/>
            </w:r>
            <w:r w:rsidR="006D3BE5">
              <w:rPr>
                <w:noProof/>
                <w:webHidden/>
              </w:rPr>
              <w:fldChar w:fldCharType="begin"/>
            </w:r>
            <w:r w:rsidR="006D3BE5">
              <w:rPr>
                <w:noProof/>
                <w:webHidden/>
              </w:rPr>
              <w:instrText xml:space="preserve"> PAGEREF _Toc73536249 \h </w:instrText>
            </w:r>
            <w:r w:rsidR="006D3BE5">
              <w:rPr>
                <w:noProof/>
                <w:webHidden/>
              </w:rPr>
            </w:r>
            <w:r w:rsidR="006D3BE5">
              <w:rPr>
                <w:noProof/>
                <w:webHidden/>
              </w:rPr>
              <w:fldChar w:fldCharType="separate"/>
            </w:r>
            <w:r w:rsidR="00E33F1B">
              <w:rPr>
                <w:noProof/>
                <w:webHidden/>
              </w:rPr>
              <w:t>8</w:t>
            </w:r>
            <w:r w:rsidR="006D3BE5">
              <w:rPr>
                <w:noProof/>
                <w:webHidden/>
              </w:rPr>
              <w:fldChar w:fldCharType="end"/>
            </w:r>
          </w:hyperlink>
        </w:p>
        <w:p w14:paraId="0AA6684C" w14:textId="66905117"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50" w:history="1">
            <w:r w:rsidR="006D3BE5" w:rsidRPr="00E611BC">
              <w:rPr>
                <w:rStyle w:val="Hyperlink"/>
                <w:noProof/>
              </w:rPr>
              <w:t xml:space="preserve">Introducere - despre </w:t>
            </w:r>
            <w:r w:rsidR="006D3BE5" w:rsidRPr="00E611BC">
              <w:rPr>
                <w:rStyle w:val="Hyperlink"/>
                <w:iCs/>
                <w:noProof/>
              </w:rPr>
              <w:t>î</w:t>
            </w:r>
            <w:r w:rsidR="006D3BE5" w:rsidRPr="00E611BC">
              <w:rPr>
                <w:rStyle w:val="Hyperlink"/>
                <w:noProof/>
              </w:rPr>
              <w:t>mbătrânirea demografică</w:t>
            </w:r>
            <w:r w:rsidR="006D3BE5">
              <w:rPr>
                <w:noProof/>
                <w:webHidden/>
              </w:rPr>
              <w:tab/>
            </w:r>
            <w:r w:rsidR="006D3BE5">
              <w:rPr>
                <w:noProof/>
                <w:webHidden/>
              </w:rPr>
              <w:fldChar w:fldCharType="begin"/>
            </w:r>
            <w:r w:rsidR="006D3BE5">
              <w:rPr>
                <w:noProof/>
                <w:webHidden/>
              </w:rPr>
              <w:instrText xml:space="preserve"> PAGEREF _Toc73536250 \h </w:instrText>
            </w:r>
            <w:r w:rsidR="006D3BE5">
              <w:rPr>
                <w:noProof/>
                <w:webHidden/>
              </w:rPr>
            </w:r>
            <w:r w:rsidR="006D3BE5">
              <w:rPr>
                <w:noProof/>
                <w:webHidden/>
              </w:rPr>
              <w:fldChar w:fldCharType="separate"/>
            </w:r>
            <w:r w:rsidR="00E33F1B">
              <w:rPr>
                <w:noProof/>
                <w:webHidden/>
              </w:rPr>
              <w:t>8</w:t>
            </w:r>
            <w:r w:rsidR="006D3BE5">
              <w:rPr>
                <w:noProof/>
                <w:webHidden/>
              </w:rPr>
              <w:fldChar w:fldCharType="end"/>
            </w:r>
          </w:hyperlink>
        </w:p>
        <w:p w14:paraId="2CFBD1C0" w14:textId="5E029DB9"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51" w:history="1">
            <w:r w:rsidR="006D3BE5" w:rsidRPr="00E611BC">
              <w:rPr>
                <w:rStyle w:val="Hyperlink"/>
                <w:noProof/>
              </w:rPr>
              <w:t>Capitolul 2</w:t>
            </w:r>
            <w:r w:rsidR="006D3BE5">
              <w:rPr>
                <w:noProof/>
                <w:webHidden/>
              </w:rPr>
              <w:tab/>
            </w:r>
            <w:r w:rsidR="006D3BE5">
              <w:rPr>
                <w:noProof/>
                <w:webHidden/>
              </w:rPr>
              <w:fldChar w:fldCharType="begin"/>
            </w:r>
            <w:r w:rsidR="006D3BE5">
              <w:rPr>
                <w:noProof/>
                <w:webHidden/>
              </w:rPr>
              <w:instrText xml:space="preserve"> PAGEREF _Toc73536251 \h </w:instrText>
            </w:r>
            <w:r w:rsidR="006D3BE5">
              <w:rPr>
                <w:noProof/>
                <w:webHidden/>
              </w:rPr>
            </w:r>
            <w:r w:rsidR="006D3BE5">
              <w:rPr>
                <w:noProof/>
                <w:webHidden/>
              </w:rPr>
              <w:fldChar w:fldCharType="separate"/>
            </w:r>
            <w:r w:rsidR="00E33F1B">
              <w:rPr>
                <w:noProof/>
                <w:webHidden/>
              </w:rPr>
              <w:t>12</w:t>
            </w:r>
            <w:r w:rsidR="006D3BE5">
              <w:rPr>
                <w:noProof/>
                <w:webHidden/>
              </w:rPr>
              <w:fldChar w:fldCharType="end"/>
            </w:r>
          </w:hyperlink>
        </w:p>
        <w:p w14:paraId="53AA77AF" w14:textId="600A24BA"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2" w:history="1">
            <w:r w:rsidR="006D3BE5" w:rsidRPr="00E611BC">
              <w:rPr>
                <w:rStyle w:val="Hyperlink"/>
                <w:noProof/>
              </w:rPr>
              <w:t>2.1. Definirea îngrijirii de lungă durată la domiciliu</w:t>
            </w:r>
            <w:r w:rsidR="006D3BE5">
              <w:rPr>
                <w:noProof/>
                <w:webHidden/>
              </w:rPr>
              <w:tab/>
            </w:r>
            <w:r w:rsidR="006D3BE5">
              <w:rPr>
                <w:noProof/>
                <w:webHidden/>
              </w:rPr>
              <w:fldChar w:fldCharType="begin"/>
            </w:r>
            <w:r w:rsidR="006D3BE5">
              <w:rPr>
                <w:noProof/>
                <w:webHidden/>
              </w:rPr>
              <w:instrText xml:space="preserve"> PAGEREF _Toc73536252 \h </w:instrText>
            </w:r>
            <w:r w:rsidR="006D3BE5">
              <w:rPr>
                <w:noProof/>
                <w:webHidden/>
              </w:rPr>
            </w:r>
            <w:r w:rsidR="006D3BE5">
              <w:rPr>
                <w:noProof/>
                <w:webHidden/>
              </w:rPr>
              <w:fldChar w:fldCharType="separate"/>
            </w:r>
            <w:r w:rsidR="00E33F1B">
              <w:rPr>
                <w:noProof/>
                <w:webHidden/>
              </w:rPr>
              <w:t>12</w:t>
            </w:r>
            <w:r w:rsidR="006D3BE5">
              <w:rPr>
                <w:noProof/>
                <w:webHidden/>
              </w:rPr>
              <w:fldChar w:fldCharType="end"/>
            </w:r>
          </w:hyperlink>
        </w:p>
        <w:p w14:paraId="4DBE529C" w14:textId="48438026"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3" w:history="1">
            <w:r w:rsidR="006D3BE5" w:rsidRPr="00E611BC">
              <w:rPr>
                <w:rStyle w:val="Hyperlink"/>
                <w:noProof/>
                <w:shd w:val="clear" w:color="auto" w:fill="FFFFFF" w:themeFill="background1"/>
              </w:rPr>
              <w:t>2.2. Definiția operațională pentru îngrijirea la domiciliu de lungă durată</w:t>
            </w:r>
            <w:r w:rsidR="006D3BE5" w:rsidRPr="00E611BC">
              <w:rPr>
                <w:rStyle w:val="Hyperlink"/>
                <w:noProof/>
              </w:rPr>
              <w:t xml:space="preserve"> propusă în proiect</w:t>
            </w:r>
            <w:r w:rsidR="006D3BE5">
              <w:rPr>
                <w:noProof/>
                <w:webHidden/>
              </w:rPr>
              <w:tab/>
            </w:r>
            <w:r w:rsidR="006D3BE5">
              <w:rPr>
                <w:noProof/>
                <w:webHidden/>
              </w:rPr>
              <w:fldChar w:fldCharType="begin"/>
            </w:r>
            <w:r w:rsidR="006D3BE5">
              <w:rPr>
                <w:noProof/>
                <w:webHidden/>
              </w:rPr>
              <w:instrText xml:space="preserve"> PAGEREF _Toc73536253 \h </w:instrText>
            </w:r>
            <w:r w:rsidR="006D3BE5">
              <w:rPr>
                <w:noProof/>
                <w:webHidden/>
              </w:rPr>
            </w:r>
            <w:r w:rsidR="006D3BE5">
              <w:rPr>
                <w:noProof/>
                <w:webHidden/>
              </w:rPr>
              <w:fldChar w:fldCharType="separate"/>
            </w:r>
            <w:r w:rsidR="00E33F1B">
              <w:rPr>
                <w:noProof/>
                <w:webHidden/>
              </w:rPr>
              <w:t>17</w:t>
            </w:r>
            <w:r w:rsidR="006D3BE5">
              <w:rPr>
                <w:noProof/>
                <w:webHidden/>
              </w:rPr>
              <w:fldChar w:fldCharType="end"/>
            </w:r>
          </w:hyperlink>
        </w:p>
        <w:p w14:paraId="197402F1" w14:textId="434301AA"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54" w:history="1">
            <w:r w:rsidR="006D3BE5" w:rsidRPr="00E611BC">
              <w:rPr>
                <w:rStyle w:val="Hyperlink"/>
                <w:noProof/>
              </w:rPr>
              <w:t>Capitolul 3</w:t>
            </w:r>
            <w:r w:rsidR="006D3BE5">
              <w:rPr>
                <w:noProof/>
                <w:webHidden/>
              </w:rPr>
              <w:tab/>
            </w:r>
            <w:r w:rsidR="006D3BE5">
              <w:rPr>
                <w:noProof/>
                <w:webHidden/>
              </w:rPr>
              <w:fldChar w:fldCharType="begin"/>
            </w:r>
            <w:r w:rsidR="006D3BE5">
              <w:rPr>
                <w:noProof/>
                <w:webHidden/>
              </w:rPr>
              <w:instrText xml:space="preserve"> PAGEREF _Toc73536254 \h </w:instrText>
            </w:r>
            <w:r w:rsidR="006D3BE5">
              <w:rPr>
                <w:noProof/>
                <w:webHidden/>
              </w:rPr>
            </w:r>
            <w:r w:rsidR="006D3BE5">
              <w:rPr>
                <w:noProof/>
                <w:webHidden/>
              </w:rPr>
              <w:fldChar w:fldCharType="separate"/>
            </w:r>
            <w:r w:rsidR="00E33F1B">
              <w:rPr>
                <w:noProof/>
                <w:webHidden/>
              </w:rPr>
              <w:t>19</w:t>
            </w:r>
            <w:r w:rsidR="006D3BE5">
              <w:rPr>
                <w:noProof/>
                <w:webHidden/>
              </w:rPr>
              <w:fldChar w:fldCharType="end"/>
            </w:r>
          </w:hyperlink>
        </w:p>
        <w:p w14:paraId="12A189FB" w14:textId="2F13CB3F"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5" w:history="1">
            <w:r w:rsidR="006D3BE5" w:rsidRPr="00E611BC">
              <w:rPr>
                <w:rStyle w:val="Hyperlink"/>
                <w:noProof/>
              </w:rPr>
              <w:t>3.1. Evaluarea persoanelor pentru a primi servicii de îngrijiri la domiciliu</w:t>
            </w:r>
            <w:r w:rsidR="006D3BE5">
              <w:rPr>
                <w:noProof/>
                <w:webHidden/>
              </w:rPr>
              <w:tab/>
            </w:r>
            <w:r w:rsidR="006D3BE5">
              <w:rPr>
                <w:noProof/>
                <w:webHidden/>
              </w:rPr>
              <w:fldChar w:fldCharType="begin"/>
            </w:r>
            <w:r w:rsidR="006D3BE5">
              <w:rPr>
                <w:noProof/>
                <w:webHidden/>
              </w:rPr>
              <w:instrText xml:space="preserve"> PAGEREF _Toc73536255 \h </w:instrText>
            </w:r>
            <w:r w:rsidR="006D3BE5">
              <w:rPr>
                <w:noProof/>
                <w:webHidden/>
              </w:rPr>
            </w:r>
            <w:r w:rsidR="006D3BE5">
              <w:rPr>
                <w:noProof/>
                <w:webHidden/>
              </w:rPr>
              <w:fldChar w:fldCharType="separate"/>
            </w:r>
            <w:r w:rsidR="00E33F1B">
              <w:rPr>
                <w:noProof/>
                <w:webHidden/>
              </w:rPr>
              <w:t>19</w:t>
            </w:r>
            <w:r w:rsidR="006D3BE5">
              <w:rPr>
                <w:noProof/>
                <w:webHidden/>
              </w:rPr>
              <w:fldChar w:fldCharType="end"/>
            </w:r>
          </w:hyperlink>
        </w:p>
        <w:p w14:paraId="5A371F06" w14:textId="47B2CCBF"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6" w:history="1">
            <w:r w:rsidR="006D3BE5" w:rsidRPr="00E611BC">
              <w:rPr>
                <w:rStyle w:val="Hyperlink"/>
                <w:noProof/>
              </w:rPr>
              <w:t>3.2. Grila națională de evaluare a nevoilor persoanelor vârstnice</w:t>
            </w:r>
            <w:r w:rsidR="006D3BE5">
              <w:rPr>
                <w:noProof/>
                <w:webHidden/>
              </w:rPr>
              <w:tab/>
            </w:r>
            <w:r w:rsidR="006D3BE5">
              <w:rPr>
                <w:noProof/>
                <w:webHidden/>
              </w:rPr>
              <w:fldChar w:fldCharType="begin"/>
            </w:r>
            <w:r w:rsidR="006D3BE5">
              <w:rPr>
                <w:noProof/>
                <w:webHidden/>
              </w:rPr>
              <w:instrText xml:space="preserve"> PAGEREF _Toc73536256 \h </w:instrText>
            </w:r>
            <w:r w:rsidR="006D3BE5">
              <w:rPr>
                <w:noProof/>
                <w:webHidden/>
              </w:rPr>
            </w:r>
            <w:r w:rsidR="006D3BE5">
              <w:rPr>
                <w:noProof/>
                <w:webHidden/>
              </w:rPr>
              <w:fldChar w:fldCharType="separate"/>
            </w:r>
            <w:r w:rsidR="00E33F1B">
              <w:rPr>
                <w:noProof/>
                <w:webHidden/>
              </w:rPr>
              <w:t>22</w:t>
            </w:r>
            <w:r w:rsidR="006D3BE5">
              <w:rPr>
                <w:noProof/>
                <w:webHidden/>
              </w:rPr>
              <w:fldChar w:fldCharType="end"/>
            </w:r>
          </w:hyperlink>
        </w:p>
        <w:p w14:paraId="0FAE15E7" w14:textId="1F4338F4"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7" w:history="1">
            <w:r w:rsidR="006D3BE5" w:rsidRPr="00E611BC">
              <w:rPr>
                <w:rStyle w:val="Hyperlink"/>
                <w:noProof/>
              </w:rPr>
              <w:t>3.3. Comparația între cele două grile</w:t>
            </w:r>
            <w:r w:rsidR="006D3BE5">
              <w:rPr>
                <w:noProof/>
                <w:webHidden/>
              </w:rPr>
              <w:tab/>
            </w:r>
            <w:r w:rsidR="006D3BE5">
              <w:rPr>
                <w:noProof/>
                <w:webHidden/>
              </w:rPr>
              <w:fldChar w:fldCharType="begin"/>
            </w:r>
            <w:r w:rsidR="006D3BE5">
              <w:rPr>
                <w:noProof/>
                <w:webHidden/>
              </w:rPr>
              <w:instrText xml:space="preserve"> PAGEREF _Toc73536257 \h </w:instrText>
            </w:r>
            <w:r w:rsidR="006D3BE5">
              <w:rPr>
                <w:noProof/>
                <w:webHidden/>
              </w:rPr>
            </w:r>
            <w:r w:rsidR="006D3BE5">
              <w:rPr>
                <w:noProof/>
                <w:webHidden/>
              </w:rPr>
              <w:fldChar w:fldCharType="separate"/>
            </w:r>
            <w:r w:rsidR="00E33F1B">
              <w:rPr>
                <w:noProof/>
                <w:webHidden/>
              </w:rPr>
              <w:t>23</w:t>
            </w:r>
            <w:r w:rsidR="006D3BE5">
              <w:rPr>
                <w:noProof/>
                <w:webHidden/>
              </w:rPr>
              <w:fldChar w:fldCharType="end"/>
            </w:r>
          </w:hyperlink>
        </w:p>
        <w:p w14:paraId="248B07E6" w14:textId="43A9147B"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58" w:history="1">
            <w:r w:rsidR="006D3BE5" w:rsidRPr="00E611BC">
              <w:rPr>
                <w:rStyle w:val="Hyperlink"/>
                <w:noProof/>
              </w:rPr>
              <w:t>3.4.  Concluzii privind utilizarea unei singure grile de evaluare</w:t>
            </w:r>
            <w:r w:rsidR="006D3BE5">
              <w:rPr>
                <w:noProof/>
                <w:webHidden/>
              </w:rPr>
              <w:tab/>
            </w:r>
            <w:r w:rsidR="006D3BE5">
              <w:rPr>
                <w:noProof/>
                <w:webHidden/>
              </w:rPr>
              <w:fldChar w:fldCharType="begin"/>
            </w:r>
            <w:r w:rsidR="006D3BE5">
              <w:rPr>
                <w:noProof/>
                <w:webHidden/>
              </w:rPr>
              <w:instrText xml:space="preserve"> PAGEREF _Toc73536258 \h </w:instrText>
            </w:r>
            <w:r w:rsidR="006D3BE5">
              <w:rPr>
                <w:noProof/>
                <w:webHidden/>
              </w:rPr>
            </w:r>
            <w:r w:rsidR="006D3BE5">
              <w:rPr>
                <w:noProof/>
                <w:webHidden/>
              </w:rPr>
              <w:fldChar w:fldCharType="separate"/>
            </w:r>
            <w:r w:rsidR="00E33F1B">
              <w:rPr>
                <w:noProof/>
                <w:webHidden/>
              </w:rPr>
              <w:t>26</w:t>
            </w:r>
            <w:r w:rsidR="006D3BE5">
              <w:rPr>
                <w:noProof/>
                <w:webHidden/>
              </w:rPr>
              <w:fldChar w:fldCharType="end"/>
            </w:r>
          </w:hyperlink>
        </w:p>
        <w:p w14:paraId="04BAD940" w14:textId="77E6D70A"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59" w:history="1">
            <w:r w:rsidR="006D3BE5" w:rsidRPr="00E611BC">
              <w:rPr>
                <w:rStyle w:val="Hyperlink"/>
                <w:noProof/>
              </w:rPr>
              <w:t>Capitolul 4</w:t>
            </w:r>
            <w:r w:rsidR="006D3BE5">
              <w:rPr>
                <w:noProof/>
                <w:webHidden/>
              </w:rPr>
              <w:tab/>
            </w:r>
            <w:r w:rsidR="006D3BE5">
              <w:rPr>
                <w:noProof/>
                <w:webHidden/>
              </w:rPr>
              <w:fldChar w:fldCharType="begin"/>
            </w:r>
            <w:r w:rsidR="006D3BE5">
              <w:rPr>
                <w:noProof/>
                <w:webHidden/>
              </w:rPr>
              <w:instrText xml:space="preserve"> PAGEREF _Toc73536259 \h </w:instrText>
            </w:r>
            <w:r w:rsidR="006D3BE5">
              <w:rPr>
                <w:noProof/>
                <w:webHidden/>
              </w:rPr>
            </w:r>
            <w:r w:rsidR="006D3BE5">
              <w:rPr>
                <w:noProof/>
                <w:webHidden/>
              </w:rPr>
              <w:fldChar w:fldCharType="separate"/>
            </w:r>
            <w:r w:rsidR="00E33F1B">
              <w:rPr>
                <w:noProof/>
                <w:webHidden/>
              </w:rPr>
              <w:t>28</w:t>
            </w:r>
            <w:r w:rsidR="006D3BE5">
              <w:rPr>
                <w:noProof/>
                <w:webHidden/>
              </w:rPr>
              <w:fldChar w:fldCharType="end"/>
            </w:r>
          </w:hyperlink>
        </w:p>
        <w:p w14:paraId="0F2D25CC" w14:textId="114789DA"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60" w:history="1">
            <w:r w:rsidR="006D3BE5" w:rsidRPr="00E611BC">
              <w:rPr>
                <w:rStyle w:val="Hyperlink"/>
                <w:noProof/>
              </w:rPr>
              <w:t>4.1. Date demografice</w:t>
            </w:r>
            <w:r w:rsidR="006D3BE5">
              <w:rPr>
                <w:noProof/>
                <w:webHidden/>
              </w:rPr>
              <w:tab/>
            </w:r>
            <w:r w:rsidR="006D3BE5">
              <w:rPr>
                <w:noProof/>
                <w:webHidden/>
              </w:rPr>
              <w:fldChar w:fldCharType="begin"/>
            </w:r>
            <w:r w:rsidR="006D3BE5">
              <w:rPr>
                <w:noProof/>
                <w:webHidden/>
              </w:rPr>
              <w:instrText xml:space="preserve"> PAGEREF _Toc73536260 \h </w:instrText>
            </w:r>
            <w:r w:rsidR="006D3BE5">
              <w:rPr>
                <w:noProof/>
                <w:webHidden/>
              </w:rPr>
            </w:r>
            <w:r w:rsidR="006D3BE5">
              <w:rPr>
                <w:noProof/>
                <w:webHidden/>
              </w:rPr>
              <w:fldChar w:fldCharType="separate"/>
            </w:r>
            <w:r w:rsidR="00E33F1B">
              <w:rPr>
                <w:noProof/>
                <w:webHidden/>
              </w:rPr>
              <w:t>28</w:t>
            </w:r>
            <w:r w:rsidR="006D3BE5">
              <w:rPr>
                <w:noProof/>
                <w:webHidden/>
              </w:rPr>
              <w:fldChar w:fldCharType="end"/>
            </w:r>
          </w:hyperlink>
        </w:p>
        <w:p w14:paraId="520FC9C4" w14:textId="51CAEDCA"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61" w:history="1">
            <w:r w:rsidR="006D3BE5" w:rsidRPr="00E611BC">
              <w:rPr>
                <w:rStyle w:val="Hyperlink"/>
                <w:noProof/>
              </w:rPr>
              <w:t>4.2. Raportul de dependență</w:t>
            </w:r>
            <w:r w:rsidR="006D3BE5">
              <w:rPr>
                <w:noProof/>
                <w:webHidden/>
              </w:rPr>
              <w:tab/>
            </w:r>
            <w:r w:rsidR="006D3BE5">
              <w:rPr>
                <w:noProof/>
                <w:webHidden/>
              </w:rPr>
              <w:fldChar w:fldCharType="begin"/>
            </w:r>
            <w:r w:rsidR="006D3BE5">
              <w:rPr>
                <w:noProof/>
                <w:webHidden/>
              </w:rPr>
              <w:instrText xml:space="preserve"> PAGEREF _Toc73536261 \h </w:instrText>
            </w:r>
            <w:r w:rsidR="006D3BE5">
              <w:rPr>
                <w:noProof/>
                <w:webHidden/>
              </w:rPr>
            </w:r>
            <w:r w:rsidR="006D3BE5">
              <w:rPr>
                <w:noProof/>
                <w:webHidden/>
              </w:rPr>
              <w:fldChar w:fldCharType="separate"/>
            </w:r>
            <w:r w:rsidR="00E33F1B">
              <w:rPr>
                <w:noProof/>
                <w:webHidden/>
              </w:rPr>
              <w:t>31</w:t>
            </w:r>
            <w:r w:rsidR="006D3BE5">
              <w:rPr>
                <w:noProof/>
                <w:webHidden/>
              </w:rPr>
              <w:fldChar w:fldCharType="end"/>
            </w:r>
          </w:hyperlink>
        </w:p>
        <w:p w14:paraId="42BC490F" w14:textId="3E392DBD"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62" w:history="1">
            <w:r w:rsidR="006D3BE5" w:rsidRPr="00E611BC">
              <w:rPr>
                <w:rStyle w:val="Hyperlink"/>
                <w:noProof/>
              </w:rPr>
              <w:t>Capitolul 5</w:t>
            </w:r>
            <w:r w:rsidR="006D3BE5">
              <w:rPr>
                <w:noProof/>
                <w:webHidden/>
              </w:rPr>
              <w:tab/>
            </w:r>
            <w:r w:rsidR="006D3BE5">
              <w:rPr>
                <w:noProof/>
                <w:webHidden/>
              </w:rPr>
              <w:fldChar w:fldCharType="begin"/>
            </w:r>
            <w:r w:rsidR="006D3BE5">
              <w:rPr>
                <w:noProof/>
                <w:webHidden/>
              </w:rPr>
              <w:instrText xml:space="preserve"> PAGEREF _Toc73536262 \h </w:instrText>
            </w:r>
            <w:r w:rsidR="006D3BE5">
              <w:rPr>
                <w:noProof/>
                <w:webHidden/>
              </w:rPr>
            </w:r>
            <w:r w:rsidR="006D3BE5">
              <w:rPr>
                <w:noProof/>
                <w:webHidden/>
              </w:rPr>
              <w:fldChar w:fldCharType="separate"/>
            </w:r>
            <w:r w:rsidR="00E33F1B">
              <w:rPr>
                <w:noProof/>
                <w:webHidden/>
              </w:rPr>
              <w:t>36</w:t>
            </w:r>
            <w:r w:rsidR="006D3BE5">
              <w:rPr>
                <w:noProof/>
                <w:webHidden/>
              </w:rPr>
              <w:fldChar w:fldCharType="end"/>
            </w:r>
          </w:hyperlink>
        </w:p>
        <w:p w14:paraId="4C4B8AA8" w14:textId="383EE23E"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63" w:history="1">
            <w:r w:rsidR="006D3BE5" w:rsidRPr="00E611BC">
              <w:rPr>
                <w:rStyle w:val="Hyperlink"/>
                <w:noProof/>
                <w:lang w:val="ro-RO"/>
              </w:rPr>
              <w:t>5.1. Județul Harghita. Datele demografice și  evaluarea nevoii de îngrijire pentru persoanele în vârstă dependente</w:t>
            </w:r>
            <w:r w:rsidR="006D3BE5">
              <w:rPr>
                <w:noProof/>
                <w:webHidden/>
              </w:rPr>
              <w:tab/>
            </w:r>
            <w:r w:rsidR="006D3BE5">
              <w:rPr>
                <w:noProof/>
                <w:webHidden/>
              </w:rPr>
              <w:fldChar w:fldCharType="begin"/>
            </w:r>
            <w:r w:rsidR="006D3BE5">
              <w:rPr>
                <w:noProof/>
                <w:webHidden/>
              </w:rPr>
              <w:instrText xml:space="preserve"> PAGEREF _Toc73536263 \h </w:instrText>
            </w:r>
            <w:r w:rsidR="006D3BE5">
              <w:rPr>
                <w:noProof/>
                <w:webHidden/>
              </w:rPr>
            </w:r>
            <w:r w:rsidR="006D3BE5">
              <w:rPr>
                <w:noProof/>
                <w:webHidden/>
              </w:rPr>
              <w:fldChar w:fldCharType="separate"/>
            </w:r>
            <w:r w:rsidR="00E33F1B">
              <w:rPr>
                <w:noProof/>
                <w:webHidden/>
              </w:rPr>
              <w:t>36</w:t>
            </w:r>
            <w:r w:rsidR="006D3BE5">
              <w:rPr>
                <w:noProof/>
                <w:webHidden/>
              </w:rPr>
              <w:fldChar w:fldCharType="end"/>
            </w:r>
          </w:hyperlink>
        </w:p>
        <w:p w14:paraId="09133071" w14:textId="70AE7C55"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64" w:history="1">
            <w:r w:rsidR="006D3BE5" w:rsidRPr="00E611BC">
              <w:rPr>
                <w:rStyle w:val="Hyperlink"/>
                <w:noProof/>
              </w:rPr>
              <w:t>Capitolul 6</w:t>
            </w:r>
            <w:r w:rsidR="006D3BE5">
              <w:rPr>
                <w:noProof/>
                <w:webHidden/>
              </w:rPr>
              <w:tab/>
            </w:r>
            <w:r w:rsidR="006D3BE5">
              <w:rPr>
                <w:noProof/>
                <w:webHidden/>
              </w:rPr>
              <w:fldChar w:fldCharType="begin"/>
            </w:r>
            <w:r w:rsidR="006D3BE5">
              <w:rPr>
                <w:noProof/>
                <w:webHidden/>
              </w:rPr>
              <w:instrText xml:space="preserve"> PAGEREF _Toc73536264 \h </w:instrText>
            </w:r>
            <w:r w:rsidR="006D3BE5">
              <w:rPr>
                <w:noProof/>
                <w:webHidden/>
              </w:rPr>
            </w:r>
            <w:r w:rsidR="006D3BE5">
              <w:rPr>
                <w:noProof/>
                <w:webHidden/>
              </w:rPr>
              <w:fldChar w:fldCharType="separate"/>
            </w:r>
            <w:r w:rsidR="00E33F1B">
              <w:rPr>
                <w:noProof/>
                <w:webHidden/>
              </w:rPr>
              <w:t>40</w:t>
            </w:r>
            <w:r w:rsidR="006D3BE5">
              <w:rPr>
                <w:noProof/>
                <w:webHidden/>
              </w:rPr>
              <w:fldChar w:fldCharType="end"/>
            </w:r>
          </w:hyperlink>
        </w:p>
        <w:p w14:paraId="4036179F" w14:textId="12930CEF"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65" w:history="1">
            <w:r w:rsidR="006D3BE5" w:rsidRPr="00E611BC">
              <w:rPr>
                <w:rStyle w:val="Hyperlink"/>
                <w:noProof/>
                <w:lang w:val="ro-RO"/>
              </w:rPr>
              <w:t>6.1. România - situația demografică, raportul de dependență și numărul estimativ de cazuri dependente în anul 2020</w:t>
            </w:r>
            <w:r w:rsidR="006D3BE5">
              <w:rPr>
                <w:noProof/>
                <w:webHidden/>
              </w:rPr>
              <w:tab/>
            </w:r>
            <w:r w:rsidR="006D3BE5">
              <w:rPr>
                <w:noProof/>
                <w:webHidden/>
              </w:rPr>
              <w:fldChar w:fldCharType="begin"/>
            </w:r>
            <w:r w:rsidR="006D3BE5">
              <w:rPr>
                <w:noProof/>
                <w:webHidden/>
              </w:rPr>
              <w:instrText xml:space="preserve"> PAGEREF _Toc73536265 \h </w:instrText>
            </w:r>
            <w:r w:rsidR="006D3BE5">
              <w:rPr>
                <w:noProof/>
                <w:webHidden/>
              </w:rPr>
            </w:r>
            <w:r w:rsidR="006D3BE5">
              <w:rPr>
                <w:noProof/>
                <w:webHidden/>
              </w:rPr>
              <w:fldChar w:fldCharType="separate"/>
            </w:r>
            <w:r w:rsidR="00E33F1B">
              <w:rPr>
                <w:noProof/>
                <w:webHidden/>
              </w:rPr>
              <w:t>40</w:t>
            </w:r>
            <w:r w:rsidR="006D3BE5">
              <w:rPr>
                <w:noProof/>
                <w:webHidden/>
              </w:rPr>
              <w:fldChar w:fldCharType="end"/>
            </w:r>
          </w:hyperlink>
        </w:p>
        <w:p w14:paraId="76350DEB" w14:textId="482DC0D1"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66" w:history="1">
            <w:r w:rsidR="006D3BE5" w:rsidRPr="00E611BC">
              <w:rPr>
                <w:rStyle w:val="Hyperlink"/>
                <w:noProof/>
              </w:rPr>
              <w:t>Capitolul 7</w:t>
            </w:r>
            <w:r w:rsidR="006D3BE5">
              <w:rPr>
                <w:noProof/>
                <w:webHidden/>
              </w:rPr>
              <w:tab/>
            </w:r>
            <w:r w:rsidR="006D3BE5">
              <w:rPr>
                <w:noProof/>
                <w:webHidden/>
              </w:rPr>
              <w:fldChar w:fldCharType="begin"/>
            </w:r>
            <w:r w:rsidR="006D3BE5">
              <w:rPr>
                <w:noProof/>
                <w:webHidden/>
              </w:rPr>
              <w:instrText xml:space="preserve"> PAGEREF _Toc73536266 \h </w:instrText>
            </w:r>
            <w:r w:rsidR="006D3BE5">
              <w:rPr>
                <w:noProof/>
                <w:webHidden/>
              </w:rPr>
            </w:r>
            <w:r w:rsidR="006D3BE5">
              <w:rPr>
                <w:noProof/>
                <w:webHidden/>
              </w:rPr>
              <w:fldChar w:fldCharType="separate"/>
            </w:r>
            <w:r w:rsidR="00E33F1B">
              <w:rPr>
                <w:noProof/>
                <w:webHidden/>
              </w:rPr>
              <w:t>48</w:t>
            </w:r>
            <w:r w:rsidR="006D3BE5">
              <w:rPr>
                <w:noProof/>
                <w:webHidden/>
              </w:rPr>
              <w:fldChar w:fldCharType="end"/>
            </w:r>
          </w:hyperlink>
        </w:p>
        <w:p w14:paraId="6C63E46F" w14:textId="3CE73CFE"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67" w:history="1">
            <w:r w:rsidR="006D3BE5" w:rsidRPr="00E611BC">
              <w:rPr>
                <w:rStyle w:val="Hyperlink"/>
                <w:noProof/>
              </w:rPr>
              <w:t>Concluzii</w:t>
            </w:r>
            <w:r w:rsidR="006D3BE5">
              <w:rPr>
                <w:noProof/>
                <w:webHidden/>
              </w:rPr>
              <w:tab/>
            </w:r>
            <w:r w:rsidR="006D3BE5">
              <w:rPr>
                <w:noProof/>
                <w:webHidden/>
              </w:rPr>
              <w:fldChar w:fldCharType="begin"/>
            </w:r>
            <w:r w:rsidR="006D3BE5">
              <w:rPr>
                <w:noProof/>
                <w:webHidden/>
              </w:rPr>
              <w:instrText xml:space="preserve"> PAGEREF _Toc73536267 \h </w:instrText>
            </w:r>
            <w:r w:rsidR="006D3BE5">
              <w:rPr>
                <w:noProof/>
                <w:webHidden/>
              </w:rPr>
            </w:r>
            <w:r w:rsidR="006D3BE5">
              <w:rPr>
                <w:noProof/>
                <w:webHidden/>
              </w:rPr>
              <w:fldChar w:fldCharType="separate"/>
            </w:r>
            <w:r w:rsidR="00E33F1B">
              <w:rPr>
                <w:noProof/>
                <w:webHidden/>
              </w:rPr>
              <w:t>48</w:t>
            </w:r>
            <w:r w:rsidR="006D3BE5">
              <w:rPr>
                <w:noProof/>
                <w:webHidden/>
              </w:rPr>
              <w:fldChar w:fldCharType="end"/>
            </w:r>
          </w:hyperlink>
        </w:p>
        <w:p w14:paraId="4F3F5E19" w14:textId="59E6B408"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68" w:history="1">
            <w:r w:rsidR="00B51E54">
              <w:rPr>
                <w:rStyle w:val="Hyperlink"/>
                <w:b/>
                <w:bCs/>
                <w:noProof/>
                <w:color w:val="003399"/>
              </w:rPr>
              <w:t>Pa</w:t>
            </w:r>
            <w:r w:rsidR="006D3BE5" w:rsidRPr="00B51E54">
              <w:rPr>
                <w:rStyle w:val="Hyperlink"/>
                <w:b/>
                <w:bCs/>
                <w:noProof/>
                <w:color w:val="003399"/>
              </w:rPr>
              <w:t>rtea</w:t>
            </w:r>
            <w:r w:rsidR="006D3BE5" w:rsidRPr="00E611BC">
              <w:rPr>
                <w:rStyle w:val="Hyperlink"/>
                <w:noProof/>
              </w:rPr>
              <w:t xml:space="preserve"> </w:t>
            </w:r>
            <w:r w:rsidR="006D3BE5" w:rsidRPr="00B51E54">
              <w:rPr>
                <w:rStyle w:val="Hyperlink"/>
                <w:b/>
                <w:bCs/>
                <w:noProof/>
                <w:color w:val="003399"/>
              </w:rPr>
              <w:t>II-a</w:t>
            </w:r>
            <w:r w:rsidR="006D3BE5" w:rsidRPr="00E611BC">
              <w:rPr>
                <w:rStyle w:val="Hyperlink"/>
                <w:noProof/>
              </w:rPr>
              <w:t xml:space="preserve">  </w:t>
            </w:r>
            <w:r w:rsidR="006D3BE5" w:rsidRPr="00B51E54">
              <w:rPr>
                <w:rStyle w:val="Hyperlink"/>
                <w:b/>
                <w:bCs/>
                <w:noProof/>
                <w:color w:val="003399"/>
              </w:rPr>
              <w:t>-</w:t>
            </w:r>
            <w:r w:rsidR="006D3BE5" w:rsidRPr="00E611BC">
              <w:rPr>
                <w:rStyle w:val="Hyperlink"/>
                <w:noProof/>
              </w:rPr>
              <w:t xml:space="preserve"> </w:t>
            </w:r>
            <w:r w:rsidR="006D3BE5" w:rsidRPr="00B51E54">
              <w:rPr>
                <w:rStyle w:val="Hyperlink"/>
                <w:b/>
                <w:bCs/>
                <w:noProof/>
                <w:color w:val="003399"/>
              </w:rPr>
              <w:t>Cercetarea calitativă</w:t>
            </w:r>
            <w:r w:rsidR="006D3BE5">
              <w:rPr>
                <w:noProof/>
                <w:webHidden/>
              </w:rPr>
              <w:tab/>
            </w:r>
            <w:r w:rsidR="006D3BE5">
              <w:rPr>
                <w:noProof/>
                <w:webHidden/>
              </w:rPr>
              <w:fldChar w:fldCharType="begin"/>
            </w:r>
            <w:r w:rsidR="006D3BE5">
              <w:rPr>
                <w:noProof/>
                <w:webHidden/>
              </w:rPr>
              <w:instrText xml:space="preserve"> PAGEREF _Toc73536268 \h </w:instrText>
            </w:r>
            <w:r w:rsidR="006D3BE5">
              <w:rPr>
                <w:noProof/>
                <w:webHidden/>
              </w:rPr>
            </w:r>
            <w:r w:rsidR="006D3BE5">
              <w:rPr>
                <w:noProof/>
                <w:webHidden/>
              </w:rPr>
              <w:fldChar w:fldCharType="separate"/>
            </w:r>
            <w:r w:rsidR="00E33F1B">
              <w:rPr>
                <w:noProof/>
                <w:webHidden/>
              </w:rPr>
              <w:t>51</w:t>
            </w:r>
            <w:r w:rsidR="006D3BE5">
              <w:rPr>
                <w:noProof/>
                <w:webHidden/>
              </w:rPr>
              <w:fldChar w:fldCharType="end"/>
            </w:r>
          </w:hyperlink>
        </w:p>
        <w:p w14:paraId="4D09D4F3" w14:textId="3B6651CC"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69" w:history="1">
            <w:r w:rsidR="006D3BE5" w:rsidRPr="00E611BC">
              <w:rPr>
                <w:rStyle w:val="Hyperlink"/>
                <w:noProof/>
              </w:rPr>
              <w:t>C</w:t>
            </w:r>
            <w:r w:rsidR="00CD2FAF">
              <w:rPr>
                <w:rStyle w:val="Hyperlink"/>
                <w:noProof/>
              </w:rPr>
              <w:t>apitolul</w:t>
            </w:r>
            <w:r w:rsidR="006D3BE5" w:rsidRPr="00E611BC">
              <w:rPr>
                <w:rStyle w:val="Hyperlink"/>
                <w:noProof/>
              </w:rPr>
              <w:t xml:space="preserve"> 1</w:t>
            </w:r>
            <w:r w:rsidR="006D3BE5">
              <w:rPr>
                <w:noProof/>
                <w:webHidden/>
              </w:rPr>
              <w:tab/>
            </w:r>
            <w:r w:rsidR="006D3BE5">
              <w:rPr>
                <w:noProof/>
                <w:webHidden/>
              </w:rPr>
              <w:fldChar w:fldCharType="begin"/>
            </w:r>
            <w:r w:rsidR="006D3BE5">
              <w:rPr>
                <w:noProof/>
                <w:webHidden/>
              </w:rPr>
              <w:instrText xml:space="preserve"> PAGEREF _Toc73536269 \h </w:instrText>
            </w:r>
            <w:r w:rsidR="006D3BE5">
              <w:rPr>
                <w:noProof/>
                <w:webHidden/>
              </w:rPr>
            </w:r>
            <w:r w:rsidR="006D3BE5">
              <w:rPr>
                <w:noProof/>
                <w:webHidden/>
              </w:rPr>
              <w:fldChar w:fldCharType="separate"/>
            </w:r>
            <w:r w:rsidR="00E33F1B">
              <w:rPr>
                <w:noProof/>
                <w:webHidden/>
              </w:rPr>
              <w:t>51</w:t>
            </w:r>
            <w:r w:rsidR="006D3BE5">
              <w:rPr>
                <w:noProof/>
                <w:webHidden/>
              </w:rPr>
              <w:fldChar w:fldCharType="end"/>
            </w:r>
          </w:hyperlink>
        </w:p>
        <w:p w14:paraId="0D3B4F63" w14:textId="09C7B643"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0" w:history="1">
            <w:r w:rsidR="006D3BE5" w:rsidRPr="00E611BC">
              <w:rPr>
                <w:rStyle w:val="Hyperlink"/>
                <w:noProof/>
              </w:rPr>
              <w:t>1.1. Introducere</w:t>
            </w:r>
            <w:r w:rsidR="006D3BE5">
              <w:rPr>
                <w:noProof/>
                <w:webHidden/>
              </w:rPr>
              <w:tab/>
            </w:r>
            <w:r w:rsidR="006D3BE5">
              <w:rPr>
                <w:noProof/>
                <w:webHidden/>
              </w:rPr>
              <w:fldChar w:fldCharType="begin"/>
            </w:r>
            <w:r w:rsidR="006D3BE5">
              <w:rPr>
                <w:noProof/>
                <w:webHidden/>
              </w:rPr>
              <w:instrText xml:space="preserve"> PAGEREF _Toc73536270 \h </w:instrText>
            </w:r>
            <w:r w:rsidR="006D3BE5">
              <w:rPr>
                <w:noProof/>
                <w:webHidden/>
              </w:rPr>
            </w:r>
            <w:r w:rsidR="006D3BE5">
              <w:rPr>
                <w:noProof/>
                <w:webHidden/>
              </w:rPr>
              <w:fldChar w:fldCharType="separate"/>
            </w:r>
            <w:r w:rsidR="00E33F1B">
              <w:rPr>
                <w:noProof/>
                <w:webHidden/>
              </w:rPr>
              <w:t>51</w:t>
            </w:r>
            <w:r w:rsidR="006D3BE5">
              <w:rPr>
                <w:noProof/>
                <w:webHidden/>
              </w:rPr>
              <w:fldChar w:fldCharType="end"/>
            </w:r>
          </w:hyperlink>
        </w:p>
        <w:p w14:paraId="37614C07" w14:textId="3EE76D39"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1" w:history="1">
            <w:r w:rsidR="006D3BE5" w:rsidRPr="00E611BC">
              <w:rPr>
                <w:rStyle w:val="Hyperlink"/>
                <w:noProof/>
                <w:lang w:val="it-IT"/>
              </w:rPr>
              <w:t>1.2. Selectarea județului pilot</w:t>
            </w:r>
            <w:r w:rsidR="006D3BE5">
              <w:rPr>
                <w:noProof/>
                <w:webHidden/>
              </w:rPr>
              <w:tab/>
            </w:r>
            <w:r w:rsidR="006D3BE5">
              <w:rPr>
                <w:noProof/>
                <w:webHidden/>
              </w:rPr>
              <w:fldChar w:fldCharType="begin"/>
            </w:r>
            <w:r w:rsidR="006D3BE5">
              <w:rPr>
                <w:noProof/>
                <w:webHidden/>
              </w:rPr>
              <w:instrText xml:space="preserve"> PAGEREF _Toc73536271 \h </w:instrText>
            </w:r>
            <w:r w:rsidR="006D3BE5">
              <w:rPr>
                <w:noProof/>
                <w:webHidden/>
              </w:rPr>
            </w:r>
            <w:r w:rsidR="006D3BE5">
              <w:rPr>
                <w:noProof/>
                <w:webHidden/>
              </w:rPr>
              <w:fldChar w:fldCharType="separate"/>
            </w:r>
            <w:r w:rsidR="00E33F1B">
              <w:rPr>
                <w:noProof/>
                <w:webHidden/>
              </w:rPr>
              <w:t>52</w:t>
            </w:r>
            <w:r w:rsidR="006D3BE5">
              <w:rPr>
                <w:noProof/>
                <w:webHidden/>
              </w:rPr>
              <w:fldChar w:fldCharType="end"/>
            </w:r>
          </w:hyperlink>
        </w:p>
        <w:p w14:paraId="2AAE71D3" w14:textId="30995948"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72" w:history="1">
            <w:r w:rsidR="006D3BE5" w:rsidRPr="00E611BC">
              <w:rPr>
                <w:rStyle w:val="Hyperlink"/>
                <w:noProof/>
              </w:rPr>
              <w:t>C</w:t>
            </w:r>
            <w:r w:rsidR="00CD2FAF">
              <w:rPr>
                <w:rStyle w:val="Hyperlink"/>
                <w:noProof/>
              </w:rPr>
              <w:t>apitolul</w:t>
            </w:r>
            <w:r w:rsidR="006D3BE5" w:rsidRPr="00E611BC">
              <w:rPr>
                <w:rStyle w:val="Hyperlink"/>
                <w:noProof/>
              </w:rPr>
              <w:t xml:space="preserve"> 2</w:t>
            </w:r>
            <w:r w:rsidR="006D3BE5">
              <w:rPr>
                <w:noProof/>
                <w:webHidden/>
              </w:rPr>
              <w:tab/>
            </w:r>
            <w:r w:rsidR="006D3BE5">
              <w:rPr>
                <w:noProof/>
                <w:webHidden/>
              </w:rPr>
              <w:fldChar w:fldCharType="begin"/>
            </w:r>
            <w:r w:rsidR="006D3BE5">
              <w:rPr>
                <w:noProof/>
                <w:webHidden/>
              </w:rPr>
              <w:instrText xml:space="preserve"> PAGEREF _Toc73536272 \h </w:instrText>
            </w:r>
            <w:r w:rsidR="006D3BE5">
              <w:rPr>
                <w:noProof/>
                <w:webHidden/>
              </w:rPr>
            </w:r>
            <w:r w:rsidR="006D3BE5">
              <w:rPr>
                <w:noProof/>
                <w:webHidden/>
              </w:rPr>
              <w:fldChar w:fldCharType="separate"/>
            </w:r>
            <w:r w:rsidR="00E33F1B">
              <w:rPr>
                <w:noProof/>
                <w:webHidden/>
              </w:rPr>
              <w:t>53</w:t>
            </w:r>
            <w:r w:rsidR="006D3BE5">
              <w:rPr>
                <w:noProof/>
                <w:webHidden/>
              </w:rPr>
              <w:fldChar w:fldCharType="end"/>
            </w:r>
          </w:hyperlink>
        </w:p>
        <w:p w14:paraId="015177DC" w14:textId="3BAF7974"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3" w:history="1">
            <w:r w:rsidR="006D3BE5" w:rsidRPr="00E611BC">
              <w:rPr>
                <w:rStyle w:val="Hyperlink"/>
                <w:noProof/>
                <w:lang w:val="en-GB"/>
              </w:rPr>
              <w:t>Rezultatele cercetării calitative</w:t>
            </w:r>
            <w:r w:rsidR="006D3BE5">
              <w:rPr>
                <w:noProof/>
                <w:webHidden/>
              </w:rPr>
              <w:tab/>
            </w:r>
            <w:r w:rsidR="006D3BE5">
              <w:rPr>
                <w:noProof/>
                <w:webHidden/>
              </w:rPr>
              <w:fldChar w:fldCharType="begin"/>
            </w:r>
            <w:r w:rsidR="006D3BE5">
              <w:rPr>
                <w:noProof/>
                <w:webHidden/>
              </w:rPr>
              <w:instrText xml:space="preserve"> PAGEREF _Toc73536273 \h </w:instrText>
            </w:r>
            <w:r w:rsidR="006D3BE5">
              <w:rPr>
                <w:noProof/>
                <w:webHidden/>
              </w:rPr>
            </w:r>
            <w:r w:rsidR="006D3BE5">
              <w:rPr>
                <w:noProof/>
                <w:webHidden/>
              </w:rPr>
              <w:fldChar w:fldCharType="separate"/>
            </w:r>
            <w:r w:rsidR="00E33F1B">
              <w:rPr>
                <w:noProof/>
                <w:webHidden/>
              </w:rPr>
              <w:t>53</w:t>
            </w:r>
            <w:r w:rsidR="006D3BE5">
              <w:rPr>
                <w:noProof/>
                <w:webHidden/>
              </w:rPr>
              <w:fldChar w:fldCharType="end"/>
            </w:r>
          </w:hyperlink>
        </w:p>
        <w:p w14:paraId="2D6FDBFC" w14:textId="23BCEB54"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4" w:history="1">
            <w:r w:rsidR="006D3BE5" w:rsidRPr="00E611BC">
              <w:rPr>
                <w:rStyle w:val="Hyperlink"/>
                <w:noProof/>
                <w:lang w:val="ro-RO"/>
              </w:rPr>
              <w:t>2.1 Nevoi principale ale celor ce trebuie îngrijiți: dependența și sărăcia</w:t>
            </w:r>
            <w:r w:rsidR="006D3BE5">
              <w:rPr>
                <w:noProof/>
                <w:webHidden/>
              </w:rPr>
              <w:tab/>
            </w:r>
            <w:r w:rsidR="006D3BE5">
              <w:rPr>
                <w:noProof/>
                <w:webHidden/>
              </w:rPr>
              <w:fldChar w:fldCharType="begin"/>
            </w:r>
            <w:r w:rsidR="006D3BE5">
              <w:rPr>
                <w:noProof/>
                <w:webHidden/>
              </w:rPr>
              <w:instrText xml:space="preserve"> PAGEREF _Toc73536274 \h </w:instrText>
            </w:r>
            <w:r w:rsidR="006D3BE5">
              <w:rPr>
                <w:noProof/>
                <w:webHidden/>
              </w:rPr>
            </w:r>
            <w:r w:rsidR="006D3BE5">
              <w:rPr>
                <w:noProof/>
                <w:webHidden/>
              </w:rPr>
              <w:fldChar w:fldCharType="separate"/>
            </w:r>
            <w:r w:rsidR="00E33F1B">
              <w:rPr>
                <w:noProof/>
                <w:webHidden/>
              </w:rPr>
              <w:t>53</w:t>
            </w:r>
            <w:r w:rsidR="006D3BE5">
              <w:rPr>
                <w:noProof/>
                <w:webHidden/>
              </w:rPr>
              <w:fldChar w:fldCharType="end"/>
            </w:r>
          </w:hyperlink>
        </w:p>
        <w:p w14:paraId="37571AB4" w14:textId="16759720"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5" w:history="1">
            <w:r w:rsidR="006D3BE5" w:rsidRPr="00E611BC">
              <w:rPr>
                <w:rStyle w:val="Hyperlink"/>
                <w:noProof/>
                <w:lang w:val="ro-RO"/>
              </w:rPr>
              <w:t>2.2. Implicarea familiei în îngrijirea de lungă durată</w:t>
            </w:r>
            <w:r w:rsidR="006D3BE5">
              <w:rPr>
                <w:noProof/>
                <w:webHidden/>
              </w:rPr>
              <w:tab/>
            </w:r>
            <w:r w:rsidR="006D3BE5">
              <w:rPr>
                <w:noProof/>
                <w:webHidden/>
              </w:rPr>
              <w:fldChar w:fldCharType="begin"/>
            </w:r>
            <w:r w:rsidR="006D3BE5">
              <w:rPr>
                <w:noProof/>
                <w:webHidden/>
              </w:rPr>
              <w:instrText xml:space="preserve"> PAGEREF _Toc73536275 \h </w:instrText>
            </w:r>
            <w:r w:rsidR="006D3BE5">
              <w:rPr>
                <w:noProof/>
                <w:webHidden/>
              </w:rPr>
            </w:r>
            <w:r w:rsidR="006D3BE5">
              <w:rPr>
                <w:noProof/>
                <w:webHidden/>
              </w:rPr>
              <w:fldChar w:fldCharType="separate"/>
            </w:r>
            <w:r w:rsidR="00E33F1B">
              <w:rPr>
                <w:noProof/>
                <w:webHidden/>
              </w:rPr>
              <w:t>55</w:t>
            </w:r>
            <w:r w:rsidR="006D3BE5">
              <w:rPr>
                <w:noProof/>
                <w:webHidden/>
              </w:rPr>
              <w:fldChar w:fldCharType="end"/>
            </w:r>
          </w:hyperlink>
        </w:p>
        <w:p w14:paraId="23A84DA9" w14:textId="23C41840"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6" w:history="1">
            <w:r w:rsidR="006D3BE5" w:rsidRPr="00E611BC">
              <w:rPr>
                <w:rStyle w:val="Hyperlink"/>
                <w:noProof/>
              </w:rPr>
              <w:t>2.3 Personalul de îngrijire și problemele acestuia: salariile mici, transportul dificil și incărcătura mare de muncă</w:t>
            </w:r>
            <w:r w:rsidR="006D3BE5">
              <w:rPr>
                <w:noProof/>
                <w:webHidden/>
              </w:rPr>
              <w:tab/>
            </w:r>
            <w:r w:rsidR="006D3BE5">
              <w:rPr>
                <w:noProof/>
                <w:webHidden/>
              </w:rPr>
              <w:fldChar w:fldCharType="begin"/>
            </w:r>
            <w:r w:rsidR="006D3BE5">
              <w:rPr>
                <w:noProof/>
                <w:webHidden/>
              </w:rPr>
              <w:instrText xml:space="preserve"> PAGEREF _Toc73536276 \h </w:instrText>
            </w:r>
            <w:r w:rsidR="006D3BE5">
              <w:rPr>
                <w:noProof/>
                <w:webHidden/>
              </w:rPr>
            </w:r>
            <w:r w:rsidR="006D3BE5">
              <w:rPr>
                <w:noProof/>
                <w:webHidden/>
              </w:rPr>
              <w:fldChar w:fldCharType="separate"/>
            </w:r>
            <w:r w:rsidR="00E33F1B">
              <w:rPr>
                <w:noProof/>
                <w:webHidden/>
              </w:rPr>
              <w:t>55</w:t>
            </w:r>
            <w:r w:rsidR="006D3BE5">
              <w:rPr>
                <w:noProof/>
                <w:webHidden/>
              </w:rPr>
              <w:fldChar w:fldCharType="end"/>
            </w:r>
          </w:hyperlink>
        </w:p>
        <w:p w14:paraId="0AB81B86" w14:textId="071FA663"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7" w:history="1">
            <w:r w:rsidR="006D3BE5" w:rsidRPr="00E611BC">
              <w:rPr>
                <w:rStyle w:val="Hyperlink"/>
                <w:noProof/>
              </w:rPr>
              <w:t>2.4. Îngrijiri la domiciliu în mediul rural</w:t>
            </w:r>
            <w:r w:rsidR="006D3BE5">
              <w:rPr>
                <w:noProof/>
                <w:webHidden/>
              </w:rPr>
              <w:tab/>
            </w:r>
            <w:r w:rsidR="006D3BE5">
              <w:rPr>
                <w:noProof/>
                <w:webHidden/>
              </w:rPr>
              <w:fldChar w:fldCharType="begin"/>
            </w:r>
            <w:r w:rsidR="006D3BE5">
              <w:rPr>
                <w:noProof/>
                <w:webHidden/>
              </w:rPr>
              <w:instrText xml:space="preserve"> PAGEREF _Toc73536277 \h </w:instrText>
            </w:r>
            <w:r w:rsidR="006D3BE5">
              <w:rPr>
                <w:noProof/>
                <w:webHidden/>
              </w:rPr>
            </w:r>
            <w:r w:rsidR="006D3BE5">
              <w:rPr>
                <w:noProof/>
                <w:webHidden/>
              </w:rPr>
              <w:fldChar w:fldCharType="separate"/>
            </w:r>
            <w:r w:rsidR="00E33F1B">
              <w:rPr>
                <w:noProof/>
                <w:webHidden/>
              </w:rPr>
              <w:t>56</w:t>
            </w:r>
            <w:r w:rsidR="006D3BE5">
              <w:rPr>
                <w:noProof/>
                <w:webHidden/>
              </w:rPr>
              <w:fldChar w:fldCharType="end"/>
            </w:r>
          </w:hyperlink>
        </w:p>
        <w:p w14:paraId="54048FF6" w14:textId="5C00E305"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8" w:history="1">
            <w:r w:rsidR="006D3BE5" w:rsidRPr="00E611BC">
              <w:rPr>
                <w:rStyle w:val="Hyperlink"/>
                <w:noProof/>
              </w:rPr>
              <w:t>2.5. Dificultățile majore: finanțarea, legislația și birocrația</w:t>
            </w:r>
            <w:r w:rsidR="006D3BE5">
              <w:rPr>
                <w:noProof/>
                <w:webHidden/>
              </w:rPr>
              <w:tab/>
            </w:r>
            <w:r w:rsidR="006D3BE5">
              <w:rPr>
                <w:noProof/>
                <w:webHidden/>
              </w:rPr>
              <w:fldChar w:fldCharType="begin"/>
            </w:r>
            <w:r w:rsidR="006D3BE5">
              <w:rPr>
                <w:noProof/>
                <w:webHidden/>
              </w:rPr>
              <w:instrText xml:space="preserve"> PAGEREF _Toc73536278 \h </w:instrText>
            </w:r>
            <w:r w:rsidR="006D3BE5">
              <w:rPr>
                <w:noProof/>
                <w:webHidden/>
              </w:rPr>
            </w:r>
            <w:r w:rsidR="006D3BE5">
              <w:rPr>
                <w:noProof/>
                <w:webHidden/>
              </w:rPr>
              <w:fldChar w:fldCharType="separate"/>
            </w:r>
            <w:r w:rsidR="00E33F1B">
              <w:rPr>
                <w:noProof/>
                <w:webHidden/>
              </w:rPr>
              <w:t>57</w:t>
            </w:r>
            <w:r w:rsidR="006D3BE5">
              <w:rPr>
                <w:noProof/>
                <w:webHidden/>
              </w:rPr>
              <w:fldChar w:fldCharType="end"/>
            </w:r>
          </w:hyperlink>
        </w:p>
        <w:p w14:paraId="4E13B79E" w14:textId="37CA8F89"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79" w:history="1">
            <w:r w:rsidR="006D3BE5" w:rsidRPr="00E611BC">
              <w:rPr>
                <w:rStyle w:val="Hyperlink"/>
                <w:noProof/>
              </w:rPr>
              <w:t>2.6.   Implicarea autorităților locale</w:t>
            </w:r>
            <w:r w:rsidR="006D3BE5">
              <w:rPr>
                <w:noProof/>
                <w:webHidden/>
              </w:rPr>
              <w:tab/>
            </w:r>
            <w:r w:rsidR="006D3BE5">
              <w:rPr>
                <w:noProof/>
                <w:webHidden/>
              </w:rPr>
              <w:fldChar w:fldCharType="begin"/>
            </w:r>
            <w:r w:rsidR="006D3BE5">
              <w:rPr>
                <w:noProof/>
                <w:webHidden/>
              </w:rPr>
              <w:instrText xml:space="preserve"> PAGEREF _Toc73536279 \h </w:instrText>
            </w:r>
            <w:r w:rsidR="006D3BE5">
              <w:rPr>
                <w:noProof/>
                <w:webHidden/>
              </w:rPr>
            </w:r>
            <w:r w:rsidR="006D3BE5">
              <w:rPr>
                <w:noProof/>
                <w:webHidden/>
              </w:rPr>
              <w:fldChar w:fldCharType="separate"/>
            </w:r>
            <w:r w:rsidR="00E33F1B">
              <w:rPr>
                <w:noProof/>
                <w:webHidden/>
              </w:rPr>
              <w:t>59</w:t>
            </w:r>
            <w:r w:rsidR="006D3BE5">
              <w:rPr>
                <w:noProof/>
                <w:webHidden/>
              </w:rPr>
              <w:fldChar w:fldCharType="end"/>
            </w:r>
          </w:hyperlink>
        </w:p>
        <w:p w14:paraId="65780DC6" w14:textId="75DA4FBF"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80" w:history="1">
            <w:r w:rsidR="006D3BE5" w:rsidRPr="00E611BC">
              <w:rPr>
                <w:rStyle w:val="Hyperlink"/>
                <w:noProof/>
              </w:rPr>
              <w:t>2.7. Ce ai spune dacă miniștrii sănătății și muncii ar fi în fața ta?</w:t>
            </w:r>
            <w:r w:rsidR="006D3BE5">
              <w:rPr>
                <w:noProof/>
                <w:webHidden/>
              </w:rPr>
              <w:tab/>
            </w:r>
            <w:r w:rsidR="006D3BE5">
              <w:rPr>
                <w:noProof/>
                <w:webHidden/>
              </w:rPr>
              <w:fldChar w:fldCharType="begin"/>
            </w:r>
            <w:r w:rsidR="006D3BE5">
              <w:rPr>
                <w:noProof/>
                <w:webHidden/>
              </w:rPr>
              <w:instrText xml:space="preserve"> PAGEREF _Toc73536280 \h </w:instrText>
            </w:r>
            <w:r w:rsidR="006D3BE5">
              <w:rPr>
                <w:noProof/>
                <w:webHidden/>
              </w:rPr>
            </w:r>
            <w:r w:rsidR="006D3BE5">
              <w:rPr>
                <w:noProof/>
                <w:webHidden/>
              </w:rPr>
              <w:fldChar w:fldCharType="separate"/>
            </w:r>
            <w:r w:rsidR="00E33F1B">
              <w:rPr>
                <w:noProof/>
                <w:webHidden/>
              </w:rPr>
              <w:t>61</w:t>
            </w:r>
            <w:r w:rsidR="006D3BE5">
              <w:rPr>
                <w:noProof/>
                <w:webHidden/>
              </w:rPr>
              <w:fldChar w:fldCharType="end"/>
            </w:r>
          </w:hyperlink>
        </w:p>
        <w:p w14:paraId="49B55BEA" w14:textId="49C89CEF" w:rsidR="006D3BE5" w:rsidRDefault="00B6746D">
          <w:pPr>
            <w:pStyle w:val="TOC2"/>
            <w:tabs>
              <w:tab w:val="right" w:leader="dot" w:pos="9016"/>
            </w:tabs>
            <w:rPr>
              <w:rFonts w:asciiTheme="minorHAnsi" w:eastAsiaTheme="minorEastAsia" w:hAnsiTheme="minorHAnsi" w:cstheme="minorBidi"/>
              <w:noProof/>
              <w:sz w:val="22"/>
              <w:szCs w:val="22"/>
            </w:rPr>
          </w:pPr>
          <w:hyperlink w:anchor="_Toc73536281" w:history="1">
            <w:r w:rsidR="006D3BE5" w:rsidRPr="00E611BC">
              <w:rPr>
                <w:rStyle w:val="Hyperlink"/>
                <w:noProof/>
              </w:rPr>
              <w:t>2.8. Soluții propuse</w:t>
            </w:r>
            <w:r w:rsidR="006D3BE5">
              <w:rPr>
                <w:noProof/>
                <w:webHidden/>
              </w:rPr>
              <w:tab/>
            </w:r>
            <w:r w:rsidR="006D3BE5">
              <w:rPr>
                <w:noProof/>
                <w:webHidden/>
              </w:rPr>
              <w:fldChar w:fldCharType="begin"/>
            </w:r>
            <w:r w:rsidR="006D3BE5">
              <w:rPr>
                <w:noProof/>
                <w:webHidden/>
              </w:rPr>
              <w:instrText xml:space="preserve"> PAGEREF _Toc73536281 \h </w:instrText>
            </w:r>
            <w:r w:rsidR="006D3BE5">
              <w:rPr>
                <w:noProof/>
                <w:webHidden/>
              </w:rPr>
            </w:r>
            <w:r w:rsidR="006D3BE5">
              <w:rPr>
                <w:noProof/>
                <w:webHidden/>
              </w:rPr>
              <w:fldChar w:fldCharType="separate"/>
            </w:r>
            <w:r w:rsidR="00E33F1B">
              <w:rPr>
                <w:noProof/>
                <w:webHidden/>
              </w:rPr>
              <w:t>63</w:t>
            </w:r>
            <w:r w:rsidR="006D3BE5">
              <w:rPr>
                <w:noProof/>
                <w:webHidden/>
              </w:rPr>
              <w:fldChar w:fldCharType="end"/>
            </w:r>
          </w:hyperlink>
        </w:p>
        <w:p w14:paraId="4D940AEE" w14:textId="22E3E7C0"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82" w:history="1">
            <w:r w:rsidR="006D3BE5" w:rsidRPr="00E611BC">
              <w:rPr>
                <w:rStyle w:val="Hyperlink"/>
                <w:noProof/>
              </w:rPr>
              <w:t>C</w:t>
            </w:r>
            <w:r w:rsidR="00CD2FAF">
              <w:rPr>
                <w:rStyle w:val="Hyperlink"/>
                <w:noProof/>
              </w:rPr>
              <w:t>apitolul</w:t>
            </w:r>
            <w:r w:rsidR="006D3BE5" w:rsidRPr="00E611BC">
              <w:rPr>
                <w:rStyle w:val="Hyperlink"/>
                <w:noProof/>
              </w:rPr>
              <w:t xml:space="preserve"> 3</w:t>
            </w:r>
            <w:r w:rsidR="006D3BE5">
              <w:rPr>
                <w:noProof/>
                <w:webHidden/>
              </w:rPr>
              <w:tab/>
            </w:r>
            <w:r w:rsidR="006D3BE5">
              <w:rPr>
                <w:noProof/>
                <w:webHidden/>
              </w:rPr>
              <w:fldChar w:fldCharType="begin"/>
            </w:r>
            <w:r w:rsidR="006D3BE5">
              <w:rPr>
                <w:noProof/>
                <w:webHidden/>
              </w:rPr>
              <w:instrText xml:space="preserve"> PAGEREF _Toc73536282 \h </w:instrText>
            </w:r>
            <w:r w:rsidR="006D3BE5">
              <w:rPr>
                <w:noProof/>
                <w:webHidden/>
              </w:rPr>
            </w:r>
            <w:r w:rsidR="006D3BE5">
              <w:rPr>
                <w:noProof/>
                <w:webHidden/>
              </w:rPr>
              <w:fldChar w:fldCharType="separate"/>
            </w:r>
            <w:r w:rsidR="00E33F1B">
              <w:rPr>
                <w:noProof/>
                <w:webHidden/>
              </w:rPr>
              <w:t>65</w:t>
            </w:r>
            <w:r w:rsidR="006D3BE5">
              <w:rPr>
                <w:noProof/>
                <w:webHidden/>
              </w:rPr>
              <w:fldChar w:fldCharType="end"/>
            </w:r>
          </w:hyperlink>
        </w:p>
        <w:p w14:paraId="43742E05" w14:textId="23FECF8F"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83" w:history="1">
            <w:r w:rsidR="006D3BE5" w:rsidRPr="00E611BC">
              <w:rPr>
                <w:rStyle w:val="Hyperlink"/>
                <w:noProof/>
              </w:rPr>
              <w:t>CONCLUZII ȘI RECOMĂNDARI</w:t>
            </w:r>
            <w:r w:rsidR="006D3BE5">
              <w:rPr>
                <w:noProof/>
                <w:webHidden/>
              </w:rPr>
              <w:tab/>
            </w:r>
            <w:r w:rsidR="006D3BE5">
              <w:rPr>
                <w:noProof/>
                <w:webHidden/>
              </w:rPr>
              <w:fldChar w:fldCharType="begin"/>
            </w:r>
            <w:r w:rsidR="006D3BE5">
              <w:rPr>
                <w:noProof/>
                <w:webHidden/>
              </w:rPr>
              <w:instrText xml:space="preserve"> PAGEREF _Toc73536283 \h </w:instrText>
            </w:r>
            <w:r w:rsidR="006D3BE5">
              <w:rPr>
                <w:noProof/>
                <w:webHidden/>
              </w:rPr>
            </w:r>
            <w:r w:rsidR="006D3BE5">
              <w:rPr>
                <w:noProof/>
                <w:webHidden/>
              </w:rPr>
              <w:fldChar w:fldCharType="separate"/>
            </w:r>
            <w:r w:rsidR="00E33F1B">
              <w:rPr>
                <w:noProof/>
                <w:webHidden/>
              </w:rPr>
              <w:t>65</w:t>
            </w:r>
            <w:r w:rsidR="006D3BE5">
              <w:rPr>
                <w:noProof/>
                <w:webHidden/>
              </w:rPr>
              <w:fldChar w:fldCharType="end"/>
            </w:r>
          </w:hyperlink>
        </w:p>
        <w:p w14:paraId="5B163C53" w14:textId="5CD36E2B" w:rsidR="006D3BE5" w:rsidRDefault="00B6746D">
          <w:pPr>
            <w:pStyle w:val="TOC2"/>
            <w:tabs>
              <w:tab w:val="left" w:pos="880"/>
              <w:tab w:val="right" w:leader="dot" w:pos="9016"/>
            </w:tabs>
            <w:rPr>
              <w:rFonts w:asciiTheme="minorHAnsi" w:eastAsiaTheme="minorEastAsia" w:hAnsiTheme="minorHAnsi" w:cstheme="minorBidi"/>
              <w:noProof/>
              <w:sz w:val="22"/>
              <w:szCs w:val="22"/>
            </w:rPr>
          </w:pPr>
          <w:hyperlink w:anchor="_Toc73536284" w:history="1">
            <w:r w:rsidR="006D3BE5" w:rsidRPr="00E611BC">
              <w:rPr>
                <w:rStyle w:val="Hyperlink"/>
                <w:noProof/>
              </w:rPr>
              <w:t>3.1</w:t>
            </w:r>
            <w:r w:rsidR="006D3BE5">
              <w:rPr>
                <w:rFonts w:asciiTheme="minorHAnsi" w:eastAsiaTheme="minorEastAsia" w:hAnsiTheme="minorHAnsi" w:cstheme="minorBidi"/>
                <w:noProof/>
                <w:sz w:val="22"/>
                <w:szCs w:val="22"/>
              </w:rPr>
              <w:tab/>
            </w:r>
            <w:r w:rsidR="006D3BE5" w:rsidRPr="00E611BC">
              <w:rPr>
                <w:rStyle w:val="Hyperlink"/>
                <w:noProof/>
              </w:rPr>
              <w:t>Concluziile raportului privind situa</w:t>
            </w:r>
            <w:r w:rsidR="006D3BE5" w:rsidRPr="00E611BC">
              <w:rPr>
                <w:rStyle w:val="Hyperlink"/>
                <w:noProof/>
                <w:lang w:val="ro-RO"/>
              </w:rPr>
              <w:t>ț</w:t>
            </w:r>
            <w:r w:rsidR="006D3BE5" w:rsidRPr="00E611BC">
              <w:rPr>
                <w:rStyle w:val="Hyperlink"/>
                <w:noProof/>
              </w:rPr>
              <w:t>ia persoanelor în vârstă</w:t>
            </w:r>
            <w:r w:rsidR="006D3BE5">
              <w:rPr>
                <w:noProof/>
                <w:webHidden/>
              </w:rPr>
              <w:tab/>
            </w:r>
            <w:r w:rsidR="006D3BE5">
              <w:rPr>
                <w:noProof/>
                <w:webHidden/>
              </w:rPr>
              <w:fldChar w:fldCharType="begin"/>
            </w:r>
            <w:r w:rsidR="006D3BE5">
              <w:rPr>
                <w:noProof/>
                <w:webHidden/>
              </w:rPr>
              <w:instrText xml:space="preserve"> PAGEREF _Toc73536284 \h </w:instrText>
            </w:r>
            <w:r w:rsidR="006D3BE5">
              <w:rPr>
                <w:noProof/>
                <w:webHidden/>
              </w:rPr>
            </w:r>
            <w:r w:rsidR="006D3BE5">
              <w:rPr>
                <w:noProof/>
                <w:webHidden/>
              </w:rPr>
              <w:fldChar w:fldCharType="separate"/>
            </w:r>
            <w:r w:rsidR="00E33F1B">
              <w:rPr>
                <w:noProof/>
                <w:webHidden/>
              </w:rPr>
              <w:t>65</w:t>
            </w:r>
            <w:r w:rsidR="006D3BE5">
              <w:rPr>
                <w:noProof/>
                <w:webHidden/>
              </w:rPr>
              <w:fldChar w:fldCharType="end"/>
            </w:r>
          </w:hyperlink>
        </w:p>
        <w:p w14:paraId="7F151311" w14:textId="5F2E92D0" w:rsidR="006D3BE5" w:rsidRDefault="00B6746D">
          <w:pPr>
            <w:pStyle w:val="TOC2"/>
            <w:tabs>
              <w:tab w:val="left" w:pos="880"/>
              <w:tab w:val="right" w:leader="dot" w:pos="9016"/>
            </w:tabs>
            <w:rPr>
              <w:rFonts w:asciiTheme="minorHAnsi" w:eastAsiaTheme="minorEastAsia" w:hAnsiTheme="minorHAnsi" w:cstheme="minorBidi"/>
              <w:noProof/>
              <w:sz w:val="22"/>
              <w:szCs w:val="22"/>
            </w:rPr>
          </w:pPr>
          <w:hyperlink w:anchor="_Toc73536285" w:history="1">
            <w:r w:rsidR="006D3BE5" w:rsidRPr="00E611BC">
              <w:rPr>
                <w:rStyle w:val="Hyperlink"/>
                <w:noProof/>
              </w:rPr>
              <w:t>3.2</w:t>
            </w:r>
            <w:r w:rsidR="006D3BE5">
              <w:rPr>
                <w:rFonts w:asciiTheme="minorHAnsi" w:eastAsiaTheme="minorEastAsia" w:hAnsiTheme="minorHAnsi" w:cstheme="minorBidi"/>
                <w:noProof/>
                <w:sz w:val="22"/>
                <w:szCs w:val="22"/>
              </w:rPr>
              <w:tab/>
            </w:r>
            <w:r w:rsidR="006D3BE5" w:rsidRPr="00E611BC">
              <w:rPr>
                <w:rStyle w:val="Hyperlink"/>
                <w:noProof/>
              </w:rPr>
              <w:t>Concluzii și recomandări din partea profesioniștilor din sector, ale finanțatorilor și decidenților</w:t>
            </w:r>
            <w:r w:rsidR="006D3BE5">
              <w:rPr>
                <w:noProof/>
                <w:webHidden/>
              </w:rPr>
              <w:tab/>
            </w:r>
            <w:r w:rsidR="006D3BE5">
              <w:rPr>
                <w:noProof/>
                <w:webHidden/>
              </w:rPr>
              <w:fldChar w:fldCharType="begin"/>
            </w:r>
            <w:r w:rsidR="006D3BE5">
              <w:rPr>
                <w:noProof/>
                <w:webHidden/>
              </w:rPr>
              <w:instrText xml:space="preserve"> PAGEREF _Toc73536285 \h </w:instrText>
            </w:r>
            <w:r w:rsidR="006D3BE5">
              <w:rPr>
                <w:noProof/>
                <w:webHidden/>
              </w:rPr>
            </w:r>
            <w:r w:rsidR="006D3BE5">
              <w:rPr>
                <w:noProof/>
                <w:webHidden/>
              </w:rPr>
              <w:fldChar w:fldCharType="separate"/>
            </w:r>
            <w:r w:rsidR="00E33F1B">
              <w:rPr>
                <w:noProof/>
                <w:webHidden/>
              </w:rPr>
              <w:t>67</w:t>
            </w:r>
            <w:r w:rsidR="006D3BE5">
              <w:rPr>
                <w:noProof/>
                <w:webHidden/>
              </w:rPr>
              <w:fldChar w:fldCharType="end"/>
            </w:r>
          </w:hyperlink>
        </w:p>
        <w:p w14:paraId="668967FD" w14:textId="129F4123"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86" w:history="1">
            <w:r w:rsidR="006D3BE5" w:rsidRPr="00E611BC">
              <w:rPr>
                <w:rStyle w:val="Hyperlink"/>
                <w:noProof/>
              </w:rPr>
              <w:t>3.2.1.</w:t>
            </w:r>
            <w:r w:rsidR="006D3BE5">
              <w:rPr>
                <w:rFonts w:asciiTheme="minorHAnsi" w:eastAsiaTheme="minorEastAsia" w:hAnsiTheme="minorHAnsi" w:cstheme="minorBidi"/>
                <w:noProof/>
                <w:sz w:val="22"/>
                <w:szCs w:val="22"/>
              </w:rPr>
              <w:tab/>
            </w:r>
            <w:r w:rsidR="006D3BE5" w:rsidRPr="00E611BC">
              <w:rPr>
                <w:rStyle w:val="Hyperlink"/>
                <w:noProof/>
              </w:rPr>
              <w:t>Conceptul de îngrijire la domiciliu de lungă durată</w:t>
            </w:r>
            <w:r w:rsidR="006D3BE5">
              <w:rPr>
                <w:noProof/>
                <w:webHidden/>
              </w:rPr>
              <w:tab/>
            </w:r>
            <w:r w:rsidR="006D3BE5">
              <w:rPr>
                <w:noProof/>
                <w:webHidden/>
              </w:rPr>
              <w:fldChar w:fldCharType="begin"/>
            </w:r>
            <w:r w:rsidR="006D3BE5">
              <w:rPr>
                <w:noProof/>
                <w:webHidden/>
              </w:rPr>
              <w:instrText xml:space="preserve"> PAGEREF _Toc73536286 \h </w:instrText>
            </w:r>
            <w:r w:rsidR="006D3BE5">
              <w:rPr>
                <w:noProof/>
                <w:webHidden/>
              </w:rPr>
            </w:r>
            <w:r w:rsidR="006D3BE5">
              <w:rPr>
                <w:noProof/>
                <w:webHidden/>
              </w:rPr>
              <w:fldChar w:fldCharType="separate"/>
            </w:r>
            <w:r w:rsidR="00E33F1B">
              <w:rPr>
                <w:noProof/>
                <w:webHidden/>
              </w:rPr>
              <w:t>67</w:t>
            </w:r>
            <w:r w:rsidR="006D3BE5">
              <w:rPr>
                <w:noProof/>
                <w:webHidden/>
              </w:rPr>
              <w:fldChar w:fldCharType="end"/>
            </w:r>
          </w:hyperlink>
        </w:p>
        <w:p w14:paraId="406735A5" w14:textId="4F5D7080"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87" w:history="1">
            <w:r w:rsidR="006D3BE5" w:rsidRPr="00E611BC">
              <w:rPr>
                <w:rStyle w:val="Hyperlink"/>
                <w:noProof/>
              </w:rPr>
              <w:t>3.2.2.</w:t>
            </w:r>
            <w:r w:rsidR="006D3BE5">
              <w:rPr>
                <w:rFonts w:asciiTheme="minorHAnsi" w:eastAsiaTheme="minorEastAsia" w:hAnsiTheme="minorHAnsi" w:cstheme="minorBidi"/>
                <w:noProof/>
                <w:sz w:val="22"/>
                <w:szCs w:val="22"/>
              </w:rPr>
              <w:tab/>
            </w:r>
            <w:r w:rsidR="006D3BE5" w:rsidRPr="00E611BC">
              <w:rPr>
                <w:rStyle w:val="Hyperlink"/>
                <w:noProof/>
              </w:rPr>
              <w:t>3.2.2. Dreptul persoanelor asigurate de a primi servicii de îngrijire de lungă durată</w:t>
            </w:r>
            <w:r w:rsidR="006D3BE5">
              <w:rPr>
                <w:noProof/>
                <w:webHidden/>
              </w:rPr>
              <w:tab/>
            </w:r>
            <w:r w:rsidR="006D3BE5">
              <w:rPr>
                <w:noProof/>
                <w:webHidden/>
              </w:rPr>
              <w:fldChar w:fldCharType="begin"/>
            </w:r>
            <w:r w:rsidR="006D3BE5">
              <w:rPr>
                <w:noProof/>
                <w:webHidden/>
              </w:rPr>
              <w:instrText xml:space="preserve"> PAGEREF _Toc73536287 \h </w:instrText>
            </w:r>
            <w:r w:rsidR="006D3BE5">
              <w:rPr>
                <w:noProof/>
                <w:webHidden/>
              </w:rPr>
            </w:r>
            <w:r w:rsidR="006D3BE5">
              <w:rPr>
                <w:noProof/>
                <w:webHidden/>
              </w:rPr>
              <w:fldChar w:fldCharType="separate"/>
            </w:r>
            <w:r w:rsidR="00E33F1B">
              <w:rPr>
                <w:noProof/>
                <w:webHidden/>
              </w:rPr>
              <w:t>68</w:t>
            </w:r>
            <w:r w:rsidR="006D3BE5">
              <w:rPr>
                <w:noProof/>
                <w:webHidden/>
              </w:rPr>
              <w:fldChar w:fldCharType="end"/>
            </w:r>
          </w:hyperlink>
        </w:p>
        <w:p w14:paraId="5281C186" w14:textId="15A5EB81"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88" w:history="1">
            <w:r w:rsidR="006D3BE5" w:rsidRPr="00E611BC">
              <w:rPr>
                <w:rStyle w:val="Hyperlink"/>
                <w:noProof/>
              </w:rPr>
              <w:t>3.2.3.</w:t>
            </w:r>
            <w:r w:rsidR="006D3BE5">
              <w:rPr>
                <w:rFonts w:asciiTheme="minorHAnsi" w:eastAsiaTheme="minorEastAsia" w:hAnsiTheme="minorHAnsi" w:cstheme="minorBidi"/>
                <w:noProof/>
                <w:sz w:val="22"/>
                <w:szCs w:val="22"/>
              </w:rPr>
              <w:tab/>
            </w:r>
            <w:r w:rsidR="006D3BE5" w:rsidRPr="00E611BC">
              <w:rPr>
                <w:rStyle w:val="Hyperlink"/>
                <w:noProof/>
              </w:rPr>
              <w:t>3.2.3. Birocrația excesivă</w:t>
            </w:r>
            <w:r w:rsidR="006D3BE5">
              <w:rPr>
                <w:noProof/>
                <w:webHidden/>
              </w:rPr>
              <w:tab/>
            </w:r>
            <w:r w:rsidR="006D3BE5">
              <w:rPr>
                <w:noProof/>
                <w:webHidden/>
              </w:rPr>
              <w:fldChar w:fldCharType="begin"/>
            </w:r>
            <w:r w:rsidR="006D3BE5">
              <w:rPr>
                <w:noProof/>
                <w:webHidden/>
              </w:rPr>
              <w:instrText xml:space="preserve"> PAGEREF _Toc73536288 \h </w:instrText>
            </w:r>
            <w:r w:rsidR="006D3BE5">
              <w:rPr>
                <w:noProof/>
                <w:webHidden/>
              </w:rPr>
            </w:r>
            <w:r w:rsidR="006D3BE5">
              <w:rPr>
                <w:noProof/>
                <w:webHidden/>
              </w:rPr>
              <w:fldChar w:fldCharType="separate"/>
            </w:r>
            <w:r w:rsidR="00E33F1B">
              <w:rPr>
                <w:noProof/>
                <w:webHidden/>
              </w:rPr>
              <w:t>68</w:t>
            </w:r>
            <w:r w:rsidR="006D3BE5">
              <w:rPr>
                <w:noProof/>
                <w:webHidden/>
              </w:rPr>
              <w:fldChar w:fldCharType="end"/>
            </w:r>
          </w:hyperlink>
        </w:p>
        <w:p w14:paraId="56EA0F90" w14:textId="0AC259FF"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89" w:history="1">
            <w:r w:rsidR="006D3BE5" w:rsidRPr="00E611BC">
              <w:rPr>
                <w:rStyle w:val="Hyperlink"/>
                <w:noProof/>
              </w:rPr>
              <w:t>3.2.4.</w:t>
            </w:r>
            <w:r w:rsidR="006D3BE5">
              <w:rPr>
                <w:rFonts w:asciiTheme="minorHAnsi" w:eastAsiaTheme="minorEastAsia" w:hAnsiTheme="minorHAnsi" w:cstheme="minorBidi"/>
                <w:noProof/>
                <w:sz w:val="22"/>
                <w:szCs w:val="22"/>
              </w:rPr>
              <w:tab/>
            </w:r>
            <w:r w:rsidR="006D3BE5" w:rsidRPr="00E611BC">
              <w:rPr>
                <w:rStyle w:val="Hyperlink"/>
                <w:noProof/>
              </w:rPr>
              <w:t>3.2.4. Nevoia neacoperită / Listele de așteptare</w:t>
            </w:r>
            <w:r w:rsidR="006D3BE5">
              <w:rPr>
                <w:noProof/>
                <w:webHidden/>
              </w:rPr>
              <w:tab/>
            </w:r>
            <w:r w:rsidR="006D3BE5">
              <w:rPr>
                <w:noProof/>
                <w:webHidden/>
              </w:rPr>
              <w:fldChar w:fldCharType="begin"/>
            </w:r>
            <w:r w:rsidR="006D3BE5">
              <w:rPr>
                <w:noProof/>
                <w:webHidden/>
              </w:rPr>
              <w:instrText xml:space="preserve"> PAGEREF _Toc73536289 \h </w:instrText>
            </w:r>
            <w:r w:rsidR="006D3BE5">
              <w:rPr>
                <w:noProof/>
                <w:webHidden/>
              </w:rPr>
            </w:r>
            <w:r w:rsidR="006D3BE5">
              <w:rPr>
                <w:noProof/>
                <w:webHidden/>
              </w:rPr>
              <w:fldChar w:fldCharType="separate"/>
            </w:r>
            <w:r w:rsidR="00E33F1B">
              <w:rPr>
                <w:noProof/>
                <w:webHidden/>
              </w:rPr>
              <w:t>69</w:t>
            </w:r>
            <w:r w:rsidR="006D3BE5">
              <w:rPr>
                <w:noProof/>
                <w:webHidden/>
              </w:rPr>
              <w:fldChar w:fldCharType="end"/>
            </w:r>
          </w:hyperlink>
        </w:p>
        <w:p w14:paraId="6C63F801" w14:textId="5F59FB90"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90" w:history="1">
            <w:r w:rsidR="006D3BE5" w:rsidRPr="00E611BC">
              <w:rPr>
                <w:rStyle w:val="Hyperlink"/>
                <w:noProof/>
              </w:rPr>
              <w:t>3.2.5.</w:t>
            </w:r>
            <w:r w:rsidR="006D3BE5">
              <w:rPr>
                <w:rFonts w:asciiTheme="minorHAnsi" w:eastAsiaTheme="minorEastAsia" w:hAnsiTheme="minorHAnsi" w:cstheme="minorBidi"/>
                <w:noProof/>
                <w:sz w:val="22"/>
                <w:szCs w:val="22"/>
              </w:rPr>
              <w:tab/>
            </w:r>
            <w:r w:rsidR="006D3BE5" w:rsidRPr="00E611BC">
              <w:rPr>
                <w:rStyle w:val="Hyperlink"/>
                <w:noProof/>
              </w:rPr>
              <w:t>3.2.5. Autorități publice locale - a avea sau a nu avea servicii de îngrijire de lungă durată pentru cetățeni</w:t>
            </w:r>
            <w:r w:rsidR="006D3BE5">
              <w:rPr>
                <w:noProof/>
                <w:webHidden/>
              </w:rPr>
              <w:tab/>
            </w:r>
            <w:r w:rsidR="006D3BE5">
              <w:rPr>
                <w:noProof/>
                <w:webHidden/>
              </w:rPr>
              <w:fldChar w:fldCharType="begin"/>
            </w:r>
            <w:r w:rsidR="006D3BE5">
              <w:rPr>
                <w:noProof/>
                <w:webHidden/>
              </w:rPr>
              <w:instrText xml:space="preserve"> PAGEREF _Toc73536290 \h </w:instrText>
            </w:r>
            <w:r w:rsidR="006D3BE5">
              <w:rPr>
                <w:noProof/>
                <w:webHidden/>
              </w:rPr>
            </w:r>
            <w:r w:rsidR="006D3BE5">
              <w:rPr>
                <w:noProof/>
                <w:webHidden/>
              </w:rPr>
              <w:fldChar w:fldCharType="separate"/>
            </w:r>
            <w:r w:rsidR="00E33F1B">
              <w:rPr>
                <w:noProof/>
                <w:webHidden/>
              </w:rPr>
              <w:t>69</w:t>
            </w:r>
            <w:r w:rsidR="006D3BE5">
              <w:rPr>
                <w:noProof/>
                <w:webHidden/>
              </w:rPr>
              <w:fldChar w:fldCharType="end"/>
            </w:r>
          </w:hyperlink>
        </w:p>
        <w:p w14:paraId="522E1F65" w14:textId="235C58A9"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91" w:history="1">
            <w:r w:rsidR="006D3BE5" w:rsidRPr="00E611BC">
              <w:rPr>
                <w:rStyle w:val="Hyperlink"/>
                <w:noProof/>
              </w:rPr>
              <w:t>3.2.6.</w:t>
            </w:r>
            <w:r w:rsidR="006D3BE5">
              <w:rPr>
                <w:rFonts w:asciiTheme="minorHAnsi" w:eastAsiaTheme="minorEastAsia" w:hAnsiTheme="minorHAnsi" w:cstheme="minorBidi"/>
                <w:noProof/>
                <w:sz w:val="22"/>
                <w:szCs w:val="22"/>
              </w:rPr>
              <w:tab/>
            </w:r>
            <w:r w:rsidR="006D3BE5" w:rsidRPr="00E611BC">
              <w:rPr>
                <w:rStyle w:val="Hyperlink"/>
                <w:noProof/>
              </w:rPr>
              <w:t>3.2.6. Sursa de finanțare, sustenabilitatea și predictibilitatea finanțării</w:t>
            </w:r>
            <w:r w:rsidR="006D3BE5">
              <w:rPr>
                <w:noProof/>
                <w:webHidden/>
              </w:rPr>
              <w:tab/>
            </w:r>
            <w:r w:rsidR="006D3BE5">
              <w:rPr>
                <w:noProof/>
                <w:webHidden/>
              </w:rPr>
              <w:fldChar w:fldCharType="begin"/>
            </w:r>
            <w:r w:rsidR="006D3BE5">
              <w:rPr>
                <w:noProof/>
                <w:webHidden/>
              </w:rPr>
              <w:instrText xml:space="preserve"> PAGEREF _Toc73536291 \h </w:instrText>
            </w:r>
            <w:r w:rsidR="006D3BE5">
              <w:rPr>
                <w:noProof/>
                <w:webHidden/>
              </w:rPr>
            </w:r>
            <w:r w:rsidR="006D3BE5">
              <w:rPr>
                <w:noProof/>
                <w:webHidden/>
              </w:rPr>
              <w:fldChar w:fldCharType="separate"/>
            </w:r>
            <w:r w:rsidR="00E33F1B">
              <w:rPr>
                <w:noProof/>
                <w:webHidden/>
              </w:rPr>
              <w:t>70</w:t>
            </w:r>
            <w:r w:rsidR="006D3BE5">
              <w:rPr>
                <w:noProof/>
                <w:webHidden/>
              </w:rPr>
              <w:fldChar w:fldCharType="end"/>
            </w:r>
          </w:hyperlink>
        </w:p>
        <w:p w14:paraId="4E774839" w14:textId="3A15AC3D"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92" w:history="1">
            <w:r w:rsidR="006D3BE5" w:rsidRPr="00E611BC">
              <w:rPr>
                <w:rStyle w:val="Hyperlink"/>
                <w:noProof/>
              </w:rPr>
              <w:t>3.2.7.</w:t>
            </w:r>
            <w:r w:rsidR="006D3BE5">
              <w:rPr>
                <w:rFonts w:asciiTheme="minorHAnsi" w:eastAsiaTheme="minorEastAsia" w:hAnsiTheme="minorHAnsi" w:cstheme="minorBidi"/>
                <w:noProof/>
                <w:sz w:val="22"/>
                <w:szCs w:val="22"/>
              </w:rPr>
              <w:tab/>
            </w:r>
            <w:r w:rsidR="006D3BE5" w:rsidRPr="00E611BC">
              <w:rPr>
                <w:rStyle w:val="Hyperlink"/>
                <w:noProof/>
              </w:rPr>
              <w:t>3.2.7. Evaluarea cazurilor și grilele de evaluare</w:t>
            </w:r>
            <w:r w:rsidR="006D3BE5">
              <w:rPr>
                <w:noProof/>
                <w:webHidden/>
              </w:rPr>
              <w:tab/>
            </w:r>
            <w:r w:rsidR="006D3BE5">
              <w:rPr>
                <w:noProof/>
                <w:webHidden/>
              </w:rPr>
              <w:fldChar w:fldCharType="begin"/>
            </w:r>
            <w:r w:rsidR="006D3BE5">
              <w:rPr>
                <w:noProof/>
                <w:webHidden/>
              </w:rPr>
              <w:instrText xml:space="preserve"> PAGEREF _Toc73536292 \h </w:instrText>
            </w:r>
            <w:r w:rsidR="006D3BE5">
              <w:rPr>
                <w:noProof/>
                <w:webHidden/>
              </w:rPr>
            </w:r>
            <w:r w:rsidR="006D3BE5">
              <w:rPr>
                <w:noProof/>
                <w:webHidden/>
              </w:rPr>
              <w:fldChar w:fldCharType="separate"/>
            </w:r>
            <w:r w:rsidR="00E33F1B">
              <w:rPr>
                <w:noProof/>
                <w:webHidden/>
              </w:rPr>
              <w:t>71</w:t>
            </w:r>
            <w:r w:rsidR="006D3BE5">
              <w:rPr>
                <w:noProof/>
                <w:webHidden/>
              </w:rPr>
              <w:fldChar w:fldCharType="end"/>
            </w:r>
          </w:hyperlink>
        </w:p>
        <w:p w14:paraId="511A8713" w14:textId="23625353" w:rsidR="006D3BE5" w:rsidRDefault="00B6746D">
          <w:pPr>
            <w:pStyle w:val="TOC3"/>
            <w:tabs>
              <w:tab w:val="left" w:pos="1320"/>
              <w:tab w:val="right" w:leader="dot" w:pos="9016"/>
            </w:tabs>
            <w:rPr>
              <w:rFonts w:asciiTheme="minorHAnsi" w:eastAsiaTheme="minorEastAsia" w:hAnsiTheme="minorHAnsi" w:cstheme="minorBidi"/>
              <w:noProof/>
              <w:sz w:val="22"/>
              <w:szCs w:val="22"/>
            </w:rPr>
          </w:pPr>
          <w:hyperlink w:anchor="_Toc73536293" w:history="1">
            <w:r w:rsidR="006D3BE5" w:rsidRPr="00E611BC">
              <w:rPr>
                <w:rStyle w:val="Hyperlink"/>
                <w:noProof/>
              </w:rPr>
              <w:t>3.2.8.</w:t>
            </w:r>
            <w:r w:rsidR="006D3BE5">
              <w:rPr>
                <w:rFonts w:asciiTheme="minorHAnsi" w:eastAsiaTheme="minorEastAsia" w:hAnsiTheme="minorHAnsi" w:cstheme="minorBidi"/>
                <w:noProof/>
                <w:sz w:val="22"/>
                <w:szCs w:val="22"/>
              </w:rPr>
              <w:tab/>
            </w:r>
            <w:r w:rsidR="006D3BE5" w:rsidRPr="00E611BC">
              <w:rPr>
                <w:rStyle w:val="Hyperlink"/>
                <w:noProof/>
              </w:rPr>
              <w:t>3.2.8. Mediul rural și îngrijirea la domiciliu de lungă durată</w:t>
            </w:r>
            <w:r w:rsidR="006D3BE5">
              <w:rPr>
                <w:noProof/>
                <w:webHidden/>
              </w:rPr>
              <w:tab/>
            </w:r>
            <w:r w:rsidR="006D3BE5">
              <w:rPr>
                <w:noProof/>
                <w:webHidden/>
              </w:rPr>
              <w:fldChar w:fldCharType="begin"/>
            </w:r>
            <w:r w:rsidR="006D3BE5">
              <w:rPr>
                <w:noProof/>
                <w:webHidden/>
              </w:rPr>
              <w:instrText xml:space="preserve"> PAGEREF _Toc73536293 \h </w:instrText>
            </w:r>
            <w:r w:rsidR="006D3BE5">
              <w:rPr>
                <w:noProof/>
                <w:webHidden/>
              </w:rPr>
            </w:r>
            <w:r w:rsidR="006D3BE5">
              <w:rPr>
                <w:noProof/>
                <w:webHidden/>
              </w:rPr>
              <w:fldChar w:fldCharType="separate"/>
            </w:r>
            <w:r w:rsidR="00E33F1B">
              <w:rPr>
                <w:noProof/>
                <w:webHidden/>
              </w:rPr>
              <w:t>72</w:t>
            </w:r>
            <w:r w:rsidR="006D3BE5">
              <w:rPr>
                <w:noProof/>
                <w:webHidden/>
              </w:rPr>
              <w:fldChar w:fldCharType="end"/>
            </w:r>
          </w:hyperlink>
        </w:p>
        <w:p w14:paraId="01BCD1FA" w14:textId="7AE194EF"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94" w:history="1">
            <w:r w:rsidR="006D3BE5" w:rsidRPr="00E611BC">
              <w:rPr>
                <w:rStyle w:val="Hyperlink"/>
                <w:noProof/>
              </w:rPr>
              <w:t>Abrevieri</w:t>
            </w:r>
            <w:r w:rsidR="006D3BE5">
              <w:rPr>
                <w:noProof/>
                <w:webHidden/>
              </w:rPr>
              <w:tab/>
            </w:r>
            <w:r w:rsidR="006D3BE5">
              <w:rPr>
                <w:noProof/>
                <w:webHidden/>
              </w:rPr>
              <w:fldChar w:fldCharType="begin"/>
            </w:r>
            <w:r w:rsidR="006D3BE5">
              <w:rPr>
                <w:noProof/>
                <w:webHidden/>
              </w:rPr>
              <w:instrText xml:space="preserve"> PAGEREF _Toc73536294 \h </w:instrText>
            </w:r>
            <w:r w:rsidR="006D3BE5">
              <w:rPr>
                <w:noProof/>
                <w:webHidden/>
              </w:rPr>
            </w:r>
            <w:r w:rsidR="006D3BE5">
              <w:rPr>
                <w:noProof/>
                <w:webHidden/>
              </w:rPr>
              <w:fldChar w:fldCharType="separate"/>
            </w:r>
            <w:r w:rsidR="00E33F1B">
              <w:rPr>
                <w:noProof/>
                <w:webHidden/>
              </w:rPr>
              <w:t>73</w:t>
            </w:r>
            <w:r w:rsidR="006D3BE5">
              <w:rPr>
                <w:noProof/>
                <w:webHidden/>
              </w:rPr>
              <w:fldChar w:fldCharType="end"/>
            </w:r>
          </w:hyperlink>
        </w:p>
        <w:p w14:paraId="43D010C7" w14:textId="2A14979B" w:rsidR="006D3BE5" w:rsidRDefault="00B6746D">
          <w:pPr>
            <w:pStyle w:val="TOC1"/>
            <w:tabs>
              <w:tab w:val="right" w:leader="dot" w:pos="9016"/>
            </w:tabs>
            <w:rPr>
              <w:rFonts w:asciiTheme="minorHAnsi" w:eastAsiaTheme="minorEastAsia" w:hAnsiTheme="minorHAnsi" w:cstheme="minorBidi"/>
              <w:noProof/>
              <w:sz w:val="22"/>
              <w:szCs w:val="22"/>
            </w:rPr>
          </w:pPr>
          <w:hyperlink w:anchor="_Toc73536295" w:history="1">
            <w:r w:rsidR="006D3BE5" w:rsidRPr="00E611BC">
              <w:rPr>
                <w:rStyle w:val="Hyperlink"/>
                <w:noProof/>
              </w:rPr>
              <w:t>Notificări la capitolul “concluzii și recomandări”</w:t>
            </w:r>
            <w:r w:rsidR="006D3BE5">
              <w:rPr>
                <w:noProof/>
                <w:webHidden/>
              </w:rPr>
              <w:tab/>
            </w:r>
            <w:r w:rsidR="006D3BE5">
              <w:rPr>
                <w:noProof/>
                <w:webHidden/>
              </w:rPr>
              <w:fldChar w:fldCharType="begin"/>
            </w:r>
            <w:r w:rsidR="006D3BE5">
              <w:rPr>
                <w:noProof/>
                <w:webHidden/>
              </w:rPr>
              <w:instrText xml:space="preserve"> PAGEREF _Toc73536295 \h </w:instrText>
            </w:r>
            <w:r w:rsidR="006D3BE5">
              <w:rPr>
                <w:noProof/>
                <w:webHidden/>
              </w:rPr>
            </w:r>
            <w:r w:rsidR="006D3BE5">
              <w:rPr>
                <w:noProof/>
                <w:webHidden/>
              </w:rPr>
              <w:fldChar w:fldCharType="separate"/>
            </w:r>
            <w:r w:rsidR="00E33F1B">
              <w:rPr>
                <w:noProof/>
                <w:webHidden/>
              </w:rPr>
              <w:t>73</w:t>
            </w:r>
            <w:r w:rsidR="006D3BE5">
              <w:rPr>
                <w:noProof/>
                <w:webHidden/>
              </w:rPr>
              <w:fldChar w:fldCharType="end"/>
            </w:r>
          </w:hyperlink>
        </w:p>
        <w:p w14:paraId="69EE80BA" w14:textId="20207B8A" w:rsidR="006D3BE5" w:rsidRDefault="006D3BE5" w:rsidP="006D3BE5">
          <w:r>
            <w:rPr>
              <w:noProof/>
            </w:rPr>
            <w:fldChar w:fldCharType="end"/>
          </w:r>
        </w:p>
      </w:sdtContent>
    </w:sdt>
    <w:p w14:paraId="787E266F" w14:textId="7684F30E" w:rsidR="00230EE6" w:rsidRPr="00573836" w:rsidRDefault="00230EE6" w:rsidP="006D3BE5">
      <w:pPr>
        <w:rPr>
          <w:lang w:val="it-IT"/>
        </w:rPr>
      </w:pPr>
      <w:r w:rsidRPr="00573836">
        <w:rPr>
          <w:lang w:val="it-IT"/>
        </w:rPr>
        <w:t xml:space="preserve"> </w:t>
      </w:r>
    </w:p>
    <w:p w14:paraId="70645A24" w14:textId="77777777" w:rsidR="00842A58" w:rsidRDefault="00842A58" w:rsidP="006D3BE5">
      <w:pPr>
        <w:pStyle w:val="ListParagraph"/>
        <w:rPr>
          <w:lang w:val="it-IT"/>
        </w:rPr>
      </w:pPr>
    </w:p>
    <w:p w14:paraId="3B34748C" w14:textId="77777777" w:rsidR="00947371" w:rsidRDefault="00947371" w:rsidP="006D3BE5">
      <w:pPr>
        <w:rPr>
          <w:lang w:val="it-IT"/>
        </w:rPr>
      </w:pPr>
    </w:p>
    <w:p w14:paraId="1706C0AD" w14:textId="77777777" w:rsidR="00F97CD1" w:rsidRDefault="00F97CD1">
      <w:pPr>
        <w:snapToGrid/>
        <w:spacing w:before="0" w:after="160" w:line="259" w:lineRule="auto"/>
        <w:jc w:val="left"/>
        <w:rPr>
          <w:b/>
          <w:bCs/>
          <w:color w:val="003399"/>
          <w:sz w:val="32"/>
          <w:szCs w:val="32"/>
          <w:lang w:val="it-IT"/>
        </w:rPr>
      </w:pPr>
      <w:bookmarkStart w:id="1" w:name="_Toc73536248"/>
      <w:r>
        <w:br w:type="page"/>
      </w:r>
    </w:p>
    <w:p w14:paraId="2A93CBB0" w14:textId="308FC85F" w:rsidR="00230EE6" w:rsidRPr="00C4640B" w:rsidRDefault="00230EE6" w:rsidP="006D3BE5">
      <w:pPr>
        <w:pStyle w:val="Heading1"/>
        <w:rPr>
          <w:sz w:val="48"/>
          <w:szCs w:val="48"/>
        </w:rPr>
      </w:pPr>
      <w:r w:rsidRPr="00C4640B">
        <w:rPr>
          <w:sz w:val="48"/>
          <w:szCs w:val="48"/>
        </w:rPr>
        <w:lastRenderedPageBreak/>
        <w:t>Partea I - Cercetarea ca</w:t>
      </w:r>
      <w:r w:rsidR="00214322" w:rsidRPr="00C4640B">
        <w:rPr>
          <w:sz w:val="48"/>
          <w:szCs w:val="48"/>
        </w:rPr>
        <w:t>ntitativă</w:t>
      </w:r>
      <w:bookmarkEnd w:id="1"/>
    </w:p>
    <w:p w14:paraId="02F9E826" w14:textId="77777777" w:rsidR="00230EE6" w:rsidRPr="00842A58" w:rsidRDefault="00230EE6" w:rsidP="006D3BE5">
      <w:pPr>
        <w:rPr>
          <w:lang w:val="it-IT"/>
        </w:rPr>
      </w:pPr>
    </w:p>
    <w:p w14:paraId="57A10C07" w14:textId="222FE676" w:rsidR="00230EE6" w:rsidRPr="00C4640B" w:rsidRDefault="00515516" w:rsidP="006D3BE5">
      <w:pPr>
        <w:pStyle w:val="Heading1"/>
        <w:rPr>
          <w:sz w:val="36"/>
          <w:szCs w:val="36"/>
        </w:rPr>
      </w:pPr>
      <w:bookmarkStart w:id="2" w:name="_Toc73536249"/>
      <w:r w:rsidRPr="00C4640B">
        <w:rPr>
          <w:sz w:val="36"/>
          <w:szCs w:val="36"/>
        </w:rPr>
        <w:t>Capitolul 1</w:t>
      </w:r>
      <w:bookmarkEnd w:id="2"/>
    </w:p>
    <w:p w14:paraId="20DA33E7" w14:textId="0FFFF2F8" w:rsidR="00515516" w:rsidRPr="00C4640B" w:rsidRDefault="00AB0D0B" w:rsidP="006D3BE5">
      <w:pPr>
        <w:pStyle w:val="Heading1"/>
        <w:rPr>
          <w:sz w:val="36"/>
          <w:szCs w:val="36"/>
        </w:rPr>
      </w:pPr>
      <w:bookmarkStart w:id="3" w:name="_Toc73536250"/>
      <w:r w:rsidRPr="00C4640B">
        <w:rPr>
          <w:sz w:val="36"/>
          <w:szCs w:val="36"/>
        </w:rPr>
        <w:t>Introducere -</w:t>
      </w:r>
      <w:r w:rsidR="00515516" w:rsidRPr="00C4640B">
        <w:rPr>
          <w:sz w:val="36"/>
          <w:szCs w:val="36"/>
        </w:rPr>
        <w:t xml:space="preserve"> </w:t>
      </w:r>
      <w:r w:rsidRPr="00C4640B">
        <w:rPr>
          <w:sz w:val="36"/>
          <w:szCs w:val="36"/>
        </w:rPr>
        <w:t>d</w:t>
      </w:r>
      <w:r w:rsidR="00515516" w:rsidRPr="00C4640B">
        <w:rPr>
          <w:sz w:val="36"/>
          <w:szCs w:val="36"/>
        </w:rPr>
        <w:t xml:space="preserve">espre </w:t>
      </w:r>
      <w:r w:rsidR="00515516" w:rsidRPr="00C4640B">
        <w:rPr>
          <w:iCs/>
          <w:sz w:val="36"/>
          <w:szCs w:val="36"/>
        </w:rPr>
        <w:t>î</w:t>
      </w:r>
      <w:r w:rsidR="00515516" w:rsidRPr="00C4640B">
        <w:rPr>
          <w:sz w:val="36"/>
          <w:szCs w:val="36"/>
        </w:rPr>
        <w:t>mbătrânirea demografică</w:t>
      </w:r>
      <w:bookmarkEnd w:id="3"/>
    </w:p>
    <w:p w14:paraId="6918C432" w14:textId="77777777" w:rsidR="00854EFD" w:rsidRPr="00854EFD" w:rsidRDefault="00854EFD" w:rsidP="006D3BE5">
      <w:pPr>
        <w:rPr>
          <w:lang w:val="it-IT"/>
        </w:rPr>
      </w:pPr>
    </w:p>
    <w:p w14:paraId="6284FC21" w14:textId="77777777" w:rsidR="00323ED3" w:rsidRPr="00214322" w:rsidRDefault="00323ED3" w:rsidP="006D3BE5">
      <w:pPr>
        <w:rPr>
          <w:lang w:val="ro-RO"/>
        </w:rPr>
      </w:pPr>
      <w:r w:rsidRPr="00214322">
        <w:rPr>
          <w:b/>
          <w:lang w:val="ro-RO"/>
        </w:rPr>
        <w:t>Îmbătrânirea demografică</w:t>
      </w:r>
      <w:r w:rsidRPr="00214322">
        <w:rPr>
          <w:lang w:val="ro-RO"/>
        </w:rPr>
        <w:t xml:space="preserve"> </w:t>
      </w:r>
      <w:r w:rsidRPr="00214322">
        <w:rPr>
          <w:iCs/>
          <w:lang w:val="ro-RO"/>
        </w:rPr>
        <w:t xml:space="preserve">constă în </w:t>
      </w:r>
      <w:r w:rsidRPr="00214322">
        <w:rPr>
          <w:lang w:val="ro-RO"/>
        </w:rPr>
        <w:t>„creşterea ponderii populaţiei vârstnice, respectiv în scăderea proporţiei populaţiei tinere; de obicei, proporţia populaţiei adulte rămâne vreme îndelungată neschimbată”</w:t>
      </w:r>
      <w:r w:rsidRPr="00214322">
        <w:rPr>
          <w:rStyle w:val="FootnoteReference"/>
          <w:lang w:val="ro-RO"/>
        </w:rPr>
        <w:footnoteReference w:id="1"/>
      </w:r>
      <w:r w:rsidRPr="00214322">
        <w:rPr>
          <w:lang w:val="ro-RO"/>
        </w:rPr>
        <w:t>. Acest lucru este posibil datorită scăderii natalităţii şi creşterii speranţei de viaţă, „efecte directe ale creşterii bunăstării sociale în special după cel de-al doilea război mondial". Creşterea bunăstării sociale a produs schimbări semnificative pentru populaţie, spre exemplu: un acces mai mare la educaţie, servicii de sănătate tot mai performante (mulţumită reuşitelor din medicină), protecţie socială. Proporţia populaţiei în vârstă de 60 sau 65 de ani şi peste</w:t>
      </w:r>
      <w:r w:rsidRPr="00214322">
        <w:rPr>
          <w:b/>
          <w:lang w:val="ro-RO"/>
        </w:rPr>
        <w:t xml:space="preserve"> </w:t>
      </w:r>
      <w:r w:rsidRPr="00214322">
        <w:rPr>
          <w:lang w:val="ro-RO"/>
        </w:rPr>
        <w:t xml:space="preserve">reprezintă un indicator demografic relevant pentru constatarea îmbătrânirii unei populaţii. O populaţie tânără are proporţia populaţiei vârstnice mai mică de 7,0%; iar procesul de îmbătrânire demografică este în desfăşurare dacă ponderea populaţiei vârstnice este cuprinsă între 7,0 % şi 12,0 %, o pondere </w:t>
      </w:r>
      <w:r w:rsidRPr="00214322">
        <w:rPr>
          <w:b/>
          <w:lang w:val="ro-RO"/>
        </w:rPr>
        <w:t>mai mare de 12,0 %</w:t>
      </w:r>
      <w:r w:rsidRPr="00214322">
        <w:rPr>
          <w:lang w:val="ro-RO"/>
        </w:rPr>
        <w:t xml:space="preserve"> corespunzând unei </w:t>
      </w:r>
      <w:r w:rsidRPr="00214322">
        <w:rPr>
          <w:b/>
          <w:lang w:val="ro-RO"/>
        </w:rPr>
        <w:t>populaţii îmbătrânite demografic</w:t>
      </w:r>
      <w:r w:rsidRPr="00214322">
        <w:rPr>
          <w:lang w:val="ro-RO"/>
        </w:rPr>
        <w:t xml:space="preserve"> (Vert, 2000, p. 126 şi Staşac, 2000, p. 117, apud Bodogai Simona, 2008, p. 10-11).</w:t>
      </w:r>
    </w:p>
    <w:p w14:paraId="22C97B32" w14:textId="77777777" w:rsidR="00323ED3" w:rsidRPr="00214322" w:rsidRDefault="00323ED3" w:rsidP="006D3BE5">
      <w:pPr>
        <w:rPr>
          <w:lang w:val="ro-RO"/>
        </w:rPr>
      </w:pPr>
      <w:r w:rsidRPr="00214322">
        <w:rPr>
          <w:lang w:val="ro-RO"/>
        </w:rPr>
        <w:t>Demograful Traian Rotariu observă că „</w:t>
      </w:r>
      <w:r w:rsidRPr="00214322">
        <w:rPr>
          <w:i/>
          <w:iCs/>
          <w:lang w:val="ro-RO"/>
        </w:rPr>
        <w:t>se conturează, la scara timpului istoric lung... o progresie de modeste succese ale omului împotriva morţii</w:t>
      </w:r>
      <w:r w:rsidRPr="00214322">
        <w:rPr>
          <w:lang w:val="ro-RO"/>
        </w:rPr>
        <w:t xml:space="preserve">” (Rotariu, 2003, p. 105). Într-adevăr, creşterea speranţei de viaţă este o mare reuşită a medicinei şi condiţiilor de trai, însă îmbinată cu scăderea natalităţii, poate duce la consecinţe nedorite. </w:t>
      </w:r>
    </w:p>
    <w:p w14:paraId="2687F4A6" w14:textId="77777777" w:rsidR="00323ED3" w:rsidRPr="00214322" w:rsidRDefault="00323ED3" w:rsidP="006D3BE5">
      <w:pPr>
        <w:rPr>
          <w:lang w:val="ro-RO"/>
        </w:rPr>
      </w:pPr>
      <w:r w:rsidRPr="00214322">
        <w:rPr>
          <w:b/>
          <w:lang w:val="ro-RO"/>
        </w:rPr>
        <w:t>Scăderea mortalităţii</w:t>
      </w:r>
      <w:r w:rsidRPr="00214322">
        <w:rPr>
          <w:lang w:val="ro-RO"/>
        </w:rPr>
        <w:t xml:space="preserve"> se datorează unor efecte combinate ale dezvoltării ştiinţei, tehnologiei, dar şi a implicării statelor (prin politici sociale de sănătate). Concret, există mai multe motive pentru care mortalitatea este mai scăzută în prezent: alimentaţia mai sănătoasă, combaterea bolilor contagioase prin dezvoltarea ştiinţei farmaceutice şi a medicinei, îmbunătăţirea condiţiilor de trai (spre exemplu îmbunătăţirea locuinţelor şi a condiţiilor de locuire, igiena privată şi publică, accesul la apă). Însă aceste îmbunătăţiri nu s-au produs uniform, lasând loc de inegalităţi sociale şi de sănătate în lume privind “</w:t>
      </w:r>
      <w:r w:rsidRPr="00214322">
        <w:rPr>
          <w:i/>
          <w:lang w:val="ro-RO"/>
        </w:rPr>
        <w:t xml:space="preserve">şansele sociale în faţa morţii” </w:t>
      </w:r>
      <w:r w:rsidRPr="00214322">
        <w:rPr>
          <w:lang w:val="ro-RO"/>
        </w:rPr>
        <w:t>(Rotariu, 2003, p. 105) între societăţi cât şi interiorul fiecărei societăţi.</w:t>
      </w:r>
    </w:p>
    <w:p w14:paraId="48C142B8" w14:textId="77777777" w:rsidR="00323ED3" w:rsidRPr="00214322" w:rsidRDefault="00323ED3" w:rsidP="006D3BE5">
      <w:pPr>
        <w:rPr>
          <w:b/>
          <w:i/>
          <w:lang w:val="it-IT"/>
        </w:rPr>
      </w:pPr>
      <w:r w:rsidRPr="00214322">
        <w:rPr>
          <w:b/>
          <w:lang w:val="ro-RO"/>
        </w:rPr>
        <w:t>Scăderea fertilităţii</w:t>
      </w:r>
      <w:r w:rsidRPr="00214322">
        <w:rPr>
          <w:lang w:val="ro-RO"/>
        </w:rPr>
        <w:t xml:space="preserve"> este o consecinţă a principiilor de modernizare. Sistemul capitalist asigură independenţă şi emancipare, iar </w:t>
      </w:r>
      <w:r w:rsidRPr="00214322">
        <w:rPr>
          <w:b/>
          <w:i/>
          <w:lang w:val="ro-RO"/>
        </w:rPr>
        <w:t>raţionalitatea capitalistă se extinde chiar şi în planul vieţii domestice</w:t>
      </w:r>
      <w:r w:rsidRPr="00214322">
        <w:rPr>
          <w:lang w:val="ro-RO"/>
        </w:rPr>
        <w:t xml:space="preserve"> (Rotariu, 2003, p. 312-313). Viaţa de familie este din ce în ce mai puţin influenţată de constrângeri ideologice sau religioase, sau de presiuni demografice (legate de supravieţuirea unui număr de descendenţi sau de asigurarea forţei de muncă). </w:t>
      </w:r>
      <w:r w:rsidRPr="00214322">
        <w:rPr>
          <w:lang w:val="it-IT"/>
        </w:rPr>
        <w:t>Creşterea fertilităţii prin presiuni demografice ar înseamna</w:t>
      </w:r>
      <w:r w:rsidRPr="00214322">
        <w:rPr>
          <w:i/>
          <w:lang w:val="it-IT"/>
        </w:rPr>
        <w:t xml:space="preserve"> “schimbarea comportamentului reproductiv”</w:t>
      </w:r>
      <w:r w:rsidRPr="00214322">
        <w:rPr>
          <w:lang w:val="it-IT"/>
        </w:rPr>
        <w:t xml:space="preserve"> (Trebici, 1994, p. 55)</w:t>
      </w:r>
      <w:r w:rsidRPr="00214322">
        <w:rPr>
          <w:b/>
          <w:i/>
          <w:lang w:val="it-IT"/>
        </w:rPr>
        <w:t>.</w:t>
      </w:r>
      <w:r w:rsidRPr="00214322">
        <w:rPr>
          <w:lang w:val="it-IT"/>
        </w:rPr>
        <w:t xml:space="preserve"> Alte situaţii sunt cele în care cuplurile se confruntă cu costuri sporite </w:t>
      </w:r>
      <w:r w:rsidRPr="00214322">
        <w:rPr>
          <w:lang w:val="it-IT"/>
        </w:rPr>
        <w:lastRenderedPageBreak/>
        <w:t>ale creşterii şi educaţiei copiilor, fapt care afectează comportamentul procreativ prin limitarea numărului de naşteri (Rotariu, 2003, p. 313).</w:t>
      </w:r>
      <w:r w:rsidRPr="00214322">
        <w:rPr>
          <w:i/>
          <w:lang w:val="it-IT"/>
        </w:rPr>
        <w:t xml:space="preserve"> </w:t>
      </w:r>
    </w:p>
    <w:p w14:paraId="39297272" w14:textId="77777777" w:rsidR="00323ED3" w:rsidRPr="00214322" w:rsidRDefault="00323ED3" w:rsidP="006D3BE5">
      <w:pPr>
        <w:rPr>
          <w:lang w:val="ro-RO"/>
        </w:rPr>
      </w:pPr>
      <w:r w:rsidRPr="00214322">
        <w:rPr>
          <w:lang w:val="it-IT"/>
        </w:rPr>
        <w:t xml:space="preserve">Gospodăria a început să îşi piardă funcţia de unitate de producţie odată cu </w:t>
      </w:r>
      <w:r w:rsidRPr="00214322">
        <w:rPr>
          <w:b/>
          <w:lang w:val="it-IT"/>
        </w:rPr>
        <w:t>transformarea industrială a societăţii</w:t>
      </w:r>
      <w:r w:rsidRPr="00214322">
        <w:rPr>
          <w:lang w:val="it-IT"/>
        </w:rPr>
        <w:t>. Au început să se practice instituţiile extragospodăreşti, ceea ce înseamnă că „</w:t>
      </w:r>
      <w:r w:rsidRPr="00214322">
        <w:rPr>
          <w:i/>
          <w:lang w:val="it-IT"/>
        </w:rPr>
        <w:t>relaţiile de dependenţă economică scad, venitul gospodăriei nemaifiind rezultanta acţiunii colective al grupului familial, ci mai curând suma venitului individual</w:t>
      </w:r>
      <w:r w:rsidRPr="00214322">
        <w:rPr>
          <w:lang w:val="it-IT"/>
        </w:rPr>
        <w:t>” (</w:t>
      </w:r>
      <w:r w:rsidRPr="00214322">
        <w:rPr>
          <w:lang w:val="ro-RO"/>
        </w:rPr>
        <w:t xml:space="preserve">Rotariu, 2003, </w:t>
      </w:r>
      <w:r w:rsidRPr="00214322">
        <w:rPr>
          <w:lang w:val="it-IT"/>
        </w:rPr>
        <w:t>p. 237-238). Noile sisteme instituţionale scad dependenţa indivizilor de familie, iar relaţiile interpersonale slăbesc odată cu dispariţia solidarităţii în realizarea obiectivelor economice. În plus mai există dezavantaje: comunicarea mai slabă (mai rară şi mai superficială), distanţa fizică, oportunitatea de a dezvolta relaţii afective cu alte persoane. Solidaritatea mai scăzută a influenţat scăderea importanţei funcţiei de protecţie şi sprijin a persoanelor în caz de boală sau bătrâneţe (Rotariu, 2003, p. 238).</w:t>
      </w:r>
    </w:p>
    <w:p w14:paraId="061864F2" w14:textId="77777777" w:rsidR="00323ED3" w:rsidRPr="00214322" w:rsidRDefault="00323ED3" w:rsidP="006D3BE5">
      <w:pPr>
        <w:rPr>
          <w:lang w:val="ro-RO"/>
        </w:rPr>
      </w:pPr>
      <w:r w:rsidRPr="00214322">
        <w:rPr>
          <w:lang w:val="ro-RO"/>
        </w:rPr>
        <w:t>Realitatea socială a familiei a suferit schimbări profunde în ultimele decenii, care trebuiesc luate în considerare în modernizarea politicilor sociale şi familiale în special. Rezultate cu tendinţele de deinstituţionalizare a familiei care au marcat trecerea de la familia tradițională la cea modernă au fost diversificarea aranjamentelor familiale: familia extinsă a devenit nu doar nucleară ci și mai mică ca număr de membri, iar numărul de familii monoparentale, cupluri consensuale sau căsătorii homosexuale a crescut. Aceste nuanțări ale familiei pot fi conectate și specificului societății consumeriste, puternic individualizate, care generează și noi percepții și definiții ale căsătoriei, familiei, coabitării, etc. (van de Kaa, 1987 apud Ghețău, 2004, p. 7).</w:t>
      </w:r>
    </w:p>
    <w:p w14:paraId="70E5501C" w14:textId="77777777" w:rsidR="00323ED3" w:rsidRPr="00214322" w:rsidRDefault="00323ED3" w:rsidP="006D3BE5">
      <w:pPr>
        <w:rPr>
          <w:lang w:val="ro-RO"/>
        </w:rPr>
      </w:pPr>
      <w:r w:rsidRPr="00214322">
        <w:rPr>
          <w:lang w:val="ro-RO"/>
        </w:rPr>
        <w:t xml:space="preserve">Odată cu aceste schimbări structurale au avut loc și schimbări valorice în termeni de stil de viață sau relațiile dintre membrii familiei, care au necesitat un redesign, o readaptare într-o societate individualistă, în care femeia este pe aceeași poziție cu bărbatul, împărțind responsabilitățile. Schimbarea stilului de viață este determinant pentru procesul de îmbătrânire atâta timp cât reprezintă contextul în care se decide amânarea primei sarcini și scăderea numărului de sarcini (EC, 2008, p. 60). </w:t>
      </w:r>
    </w:p>
    <w:p w14:paraId="283F24DB" w14:textId="77777777" w:rsidR="00323ED3" w:rsidRPr="00214322" w:rsidRDefault="00323ED3" w:rsidP="006D3BE5">
      <w:pPr>
        <w:rPr>
          <w:lang w:val="ro-RO"/>
        </w:rPr>
      </w:pPr>
      <w:r w:rsidRPr="00214322">
        <w:rPr>
          <w:lang w:val="ro-RO"/>
        </w:rPr>
        <w:t xml:space="preserve">Chiar dacă familia nucleară nu a devenit peste tot o formă dominantă, potrivit lui Giddens (2000, p. 157), sfera familiei a fost marcată în special de următoarele schimbări: tendința generalizată de alegere liberă a partenerului de cuplu; împuternicirea drepturilor femeilor – inclusiv în întărirea puterii sale decizionale în cadrul familiei; amploarea pe care drepturile copilului au luat-o începând cu a doua jumătate a secolului trecut; libertatea sexuală, etc. O contribuție deosebită în generarea acestor schimbări a avut-o creșterea puternică a numărului de femei cu educație superioară și pe piața forței de muncă. În plus, mobilitatea geografică este mult mai mare ceea ce riscă de a slăbi disponibilitatea rețelelor familiale de sprijin (EC, 2008, p. 60). </w:t>
      </w:r>
    </w:p>
    <w:p w14:paraId="1C3AE8E2" w14:textId="77777777" w:rsidR="001F0C42" w:rsidRPr="00214322" w:rsidRDefault="00323ED3" w:rsidP="006D3BE5">
      <w:pPr>
        <w:rPr>
          <w:lang w:val="ro-RO"/>
        </w:rPr>
      </w:pPr>
      <w:r w:rsidRPr="00214322">
        <w:rPr>
          <w:lang w:val="ro-RO"/>
        </w:rPr>
        <w:t>Tranziţia demografică şi procesul istoric de schimbare a structurii demografice care are loc pe măsură ce ratele fertilităţii şi mortalităţii scad, are ca rezultat un raport în creştere între persoanele în vârstă şi cele tinere (BM,  1994, p. XVI).</w:t>
      </w:r>
    </w:p>
    <w:p w14:paraId="1975A194" w14:textId="534E9198" w:rsidR="00323ED3" w:rsidRPr="00214322" w:rsidRDefault="00323ED3" w:rsidP="006D3BE5">
      <w:pPr>
        <w:rPr>
          <w:lang w:val="ro-RO"/>
        </w:rPr>
      </w:pPr>
      <w:r w:rsidRPr="00214322">
        <w:rPr>
          <w:lang w:val="ro-RO"/>
        </w:rPr>
        <w:lastRenderedPageBreak/>
        <w:t xml:space="preserve"> </w:t>
      </w:r>
      <w:r w:rsidRPr="00214322">
        <w:rPr>
          <w:b/>
          <w:lang w:val="ro-RO"/>
        </w:rPr>
        <w:t>Raportul de dependenţă demografică</w:t>
      </w:r>
      <w:r w:rsidR="003502FD" w:rsidRPr="00214322">
        <w:rPr>
          <w:rStyle w:val="FootnoteReference"/>
          <w:b/>
          <w:lang w:val="ro-RO"/>
        </w:rPr>
        <w:footnoteReference w:id="2"/>
      </w:r>
      <w:r w:rsidRPr="00214322">
        <w:rPr>
          <w:lang w:val="ro-RO"/>
        </w:rPr>
        <w:t xml:space="preserve"> dintre vârstnici (65 şi peste) şi tineri (0-14) şi populaţia aptă de muncă este un alt indicator relevant care „</w:t>
      </w:r>
      <w:r w:rsidRPr="00214322">
        <w:rPr>
          <w:i/>
          <w:lang w:val="ro-RO"/>
        </w:rPr>
        <w:t>are un impact deosebit asupra sustenabilităţii anumitor tipuri de politici sociale, în special în domeniul asigurărilor sociale</w:t>
      </w:r>
      <w:r w:rsidRPr="00214322">
        <w:rPr>
          <w:lang w:val="ro-RO"/>
        </w:rPr>
        <w:t>”</w:t>
      </w:r>
      <w:r w:rsidRPr="00214322">
        <w:rPr>
          <w:rStyle w:val="FootnoteReference"/>
          <w:lang w:val="ro-RO"/>
        </w:rPr>
        <w:footnoteReference w:id="3"/>
      </w:r>
      <w:r w:rsidRPr="00214322">
        <w:rPr>
          <w:lang w:val="ro-RO"/>
        </w:rPr>
        <w:t xml:space="preserve">. </w:t>
      </w:r>
    </w:p>
    <w:p w14:paraId="50C47133" w14:textId="77777777" w:rsidR="00323ED3" w:rsidRPr="00214322" w:rsidRDefault="00323ED3" w:rsidP="006D3BE5">
      <w:pPr>
        <w:rPr>
          <w:lang w:val="ro-RO"/>
        </w:rPr>
      </w:pPr>
      <w:r w:rsidRPr="00214322">
        <w:rPr>
          <w:lang w:val="ro-RO"/>
        </w:rPr>
        <w:t xml:space="preserve">De-a lungul timpului, volumul populaţiei nu a reprezentat o problemă reală, având în vedere echilibrul realizat între mortalitate şi natalitate. Acest echilibru a fost însă rupt în ultimele două secole datorită reuşitelor din medicină, cu consecinţe asupra scăderii puternice a mortalităţii infantile, şi creşterii impresionante a longevităţii. Datorită difuzării cunoştinţelor medicale şi a declinului fertilităţii, </w:t>
      </w:r>
      <w:r w:rsidRPr="00214322">
        <w:rPr>
          <w:b/>
          <w:lang w:val="ro-RO"/>
        </w:rPr>
        <w:t>ţările în curs de dezvoltare îmbătrânesc mult mai rapid decât au făcut-o ţările dezvoltate</w:t>
      </w:r>
      <w:r w:rsidRPr="00214322">
        <w:rPr>
          <w:lang w:val="ro-RO"/>
        </w:rPr>
        <w:t xml:space="preserve"> (BM,  1994, p. 1). Ca și surse ale schimbărilor, creșterea volumului populațiilor se datorează demografiei țărilor sărace, în timp ce îmbătrânirea populației globale se datorează demografiei și tiparelor țărilor bogate (Fontaine, 2008, p. 22). Potrivit Anei Bălaşa, fenomenul îmbătrânirii „</w:t>
      </w:r>
      <w:r w:rsidRPr="00214322">
        <w:rPr>
          <w:i/>
          <w:lang w:val="ro-RO"/>
        </w:rPr>
        <w:t>este prezent în mod deosebit în Europa şi Japonia”</w:t>
      </w:r>
      <w:r w:rsidRPr="00214322">
        <w:rPr>
          <w:lang w:val="ro-RO"/>
        </w:rPr>
        <w:t xml:space="preserve">, pe bătrânul continent atingând deja un </w:t>
      </w:r>
      <w:r w:rsidRPr="00214322">
        <w:rPr>
          <w:i/>
          <w:lang w:val="ro-RO"/>
        </w:rPr>
        <w:t xml:space="preserve">stadiu critic </w:t>
      </w:r>
      <w:r w:rsidRPr="00214322">
        <w:rPr>
          <w:lang w:val="ro-RO"/>
        </w:rPr>
        <w:t xml:space="preserve">(Bălaşa, 2005, p. 275). Chiar dacă există diferenţe de intensitate şi de ritm, toate societăţile europene vor ajunge să treacă prin aceleaşi tendințe majore, de declin şi îmbătrânire demografică. </w:t>
      </w:r>
    </w:p>
    <w:p w14:paraId="1B37817A" w14:textId="77777777" w:rsidR="00323ED3" w:rsidRPr="00214322" w:rsidRDefault="00323ED3" w:rsidP="006D3BE5">
      <w:pPr>
        <w:rPr>
          <w:lang w:val="ro-RO"/>
        </w:rPr>
      </w:pPr>
      <w:r w:rsidRPr="00214322">
        <w:rPr>
          <w:lang w:val="ro-RO"/>
        </w:rPr>
        <w:t xml:space="preserve">Declinul demografic al României este </w:t>
      </w:r>
      <w:r w:rsidRPr="00214322">
        <w:rPr>
          <w:i/>
          <w:lang w:val="ro-RO"/>
        </w:rPr>
        <w:t>rezultatul cumulat al complexelor evoluții ale natalității (fertilității), mortalității și migrației externe</w:t>
      </w:r>
      <w:r w:rsidRPr="00214322">
        <w:rPr>
          <w:lang w:val="ro-RO"/>
        </w:rPr>
        <w:t xml:space="preserve"> (Ghețău, 2004, p.6). Îmbătrânirea populaţiei din ţara noastră are particularităţi, dar este legată de </w:t>
      </w:r>
      <w:r w:rsidRPr="00214322">
        <w:rPr>
          <w:b/>
          <w:lang w:val="ro-RO"/>
        </w:rPr>
        <w:t xml:space="preserve">tendinţa generală de modernizare </w:t>
      </w:r>
      <w:r w:rsidRPr="00214322">
        <w:rPr>
          <w:lang w:val="ro-RO"/>
        </w:rPr>
        <w:t>(natalitatea şi mortalitatea care erau înainte la niveluri înalte, acum sunt în scădere) (Bălaşa, 2000). Motivul creşterii procentului populaţiei vârstnice din România în raport cu celelalte categorii de vârstă care nu este valabil în toată Europa (ci mai degrabă ţărilor mai puţin dezvoltate economic) este migraţia în masă a populaţiei tinere în căutarea unor oportunităţi şi condiţii de viaţă mai bune. Evoluția migrației externe este imprevizibilă datorită dependenței de contextul socio-econimic variabil al României, în special în contextul actualelor dificultăți de ieșire din criza economică mondială.</w:t>
      </w:r>
    </w:p>
    <w:p w14:paraId="3B6EF7E4" w14:textId="58467600" w:rsidR="00323ED3" w:rsidRPr="00214322" w:rsidRDefault="001F0C42" w:rsidP="006D3BE5">
      <w:pPr>
        <w:rPr>
          <w:lang w:val="it-IT"/>
        </w:rPr>
      </w:pPr>
      <w:r w:rsidRPr="00214322">
        <w:rPr>
          <w:lang w:val="ro-RO"/>
        </w:rPr>
        <w:t>D</w:t>
      </w:r>
      <w:r w:rsidR="00323ED3" w:rsidRPr="00214322">
        <w:rPr>
          <w:lang w:val="ro-RO"/>
        </w:rPr>
        <w:t xml:space="preserve">eclinul demografic din România este bine instalat, având în vedere că situația demografică s-a înrăutățit în mod constant după revoluție, migrația extrernă ocupând un loc central în schimbările demografice (Ghețău, 2004, p. 5-6). Între recensămintele din 1992 și 2002, populația a scăzut cu 1,1 milioane de locuitori, însă mai critică este deteriorarea grupelor de vârste (adică nu împuținarea populației și îmbătrânirea ei) și implicațiile aduse. Chiar dacă contextul era sensibil datorită politicilor demografice din perioada comunistă, Vladimir Trebici sublinia încă din 1994 necesitatea unei politici demografice coerente, datorită noilor tendinţe demografice observabile în România încă din acea perioadă: uşoara descreştere a volumului populaţiei, natalitatea scăzută, mortalitatea ridicată, volumul crescând de vârstnici din totalul populaţiei şi emigrarea masivă. Însă oricât de binevenită ar fi fost o politică demografică pentru prevenirea efectelor socio-economice a unei populaţii în curs de îmbătrânire, tranziţia economică şi socială din </w:t>
      </w:r>
      <w:r w:rsidR="00323ED3" w:rsidRPr="00214322">
        <w:rPr>
          <w:lang w:val="ro-RO"/>
        </w:rPr>
        <w:lastRenderedPageBreak/>
        <w:t xml:space="preserve">deceniul trecut nu permitea realizarea unui astfel de plan, resursele limitate necesitând să fie direcţionate către alte probleme prioritare. </w:t>
      </w:r>
      <w:r w:rsidR="00323ED3" w:rsidRPr="00214322">
        <w:rPr>
          <w:lang w:val="it-IT"/>
        </w:rPr>
        <w:t>Autorul menţionează că „</w:t>
      </w:r>
      <w:r w:rsidR="00323ED3" w:rsidRPr="00214322">
        <w:rPr>
          <w:i/>
          <w:lang w:val="it-IT"/>
        </w:rPr>
        <w:t>peste câţiva ani percepţia ar fi alta, dar efectele vor putea fi reparate cu un efort incomparabil mai mare</w:t>
      </w:r>
      <w:r w:rsidR="00323ED3" w:rsidRPr="00214322">
        <w:rPr>
          <w:lang w:val="it-IT"/>
        </w:rPr>
        <w:t xml:space="preserve">” (Trebici, 1994, p. 47). </w:t>
      </w:r>
    </w:p>
    <w:p w14:paraId="2B28C61D" w14:textId="77777777" w:rsidR="00323ED3" w:rsidRPr="00214322" w:rsidRDefault="00323ED3" w:rsidP="006D3BE5">
      <w:pPr>
        <w:rPr>
          <w:lang w:val="it-IT"/>
        </w:rPr>
      </w:pPr>
      <w:r w:rsidRPr="00214322">
        <w:rPr>
          <w:lang w:val="it-IT"/>
        </w:rPr>
        <w:t xml:space="preserve">Trebici descrie schimbările petrecute în structura populaţiei cauzată de scăderea de lungă durată a natalităţii şi de creşterea speranţei de viaţă: „(schimbările)... </w:t>
      </w:r>
      <w:r w:rsidRPr="00214322">
        <w:rPr>
          <w:i/>
          <w:lang w:val="it-IT"/>
        </w:rPr>
        <w:t>corespund acelei faze care se numeşte tranziţia vârstelor, în sensul afirmării îmbătrânirii demografice. Acest proces este valabil pentru orice populaţie. În ţările dezvoltate el este avansat; pentru populaţia ţărilor în curs de dezvoltare, el este la început</w:t>
      </w:r>
      <w:r w:rsidRPr="00214322">
        <w:rPr>
          <w:lang w:val="it-IT"/>
        </w:rPr>
        <w:t xml:space="preserve">” (Trebici, 1994, p. 53-54). Foarte important de menţionat este că îmbătrânirea demografică din România </w:t>
      </w:r>
      <w:r w:rsidRPr="00214322">
        <w:rPr>
          <w:i/>
          <w:lang w:val="it-IT"/>
        </w:rPr>
        <w:t xml:space="preserve">este </w:t>
      </w:r>
      <w:r w:rsidRPr="00214322">
        <w:rPr>
          <w:b/>
          <w:i/>
          <w:lang w:val="it-IT"/>
        </w:rPr>
        <w:t xml:space="preserve">diferenţiată </w:t>
      </w:r>
      <w:r w:rsidRPr="00214322">
        <w:rPr>
          <w:lang w:val="it-IT"/>
        </w:rPr>
        <w:t xml:space="preserve">(Trebici, 1994, p. 54), în ideea că satele şi comunele din mediul rural îmbătrânesc mult mai repede datorită migraţiei către centrele urbane sau către alte ţări; caz în care ne putem da seama că ponderea populaţiei vârstnice fiind mai mare, presiunea şi dependenţa vârstnicilor din rural este mai mare. </w:t>
      </w:r>
    </w:p>
    <w:p w14:paraId="564509AB" w14:textId="4DF565EF" w:rsidR="00323ED3" w:rsidRPr="00214322" w:rsidRDefault="00323ED3" w:rsidP="006D3BE5">
      <w:pPr>
        <w:rPr>
          <w:lang w:val="it-IT"/>
        </w:rPr>
      </w:pPr>
      <w:r w:rsidRPr="00214322">
        <w:rPr>
          <w:lang w:val="it-IT"/>
        </w:rPr>
        <w:t>Mortalitatea în România este încă ridicată comparabil cu alte țări</w:t>
      </w:r>
      <w:r w:rsidR="00B54DA6">
        <w:rPr>
          <w:lang w:val="it-IT"/>
        </w:rPr>
        <w:t xml:space="preserve"> europene, probabil ca și consec</w:t>
      </w:r>
      <w:r w:rsidRPr="00214322">
        <w:rPr>
          <w:lang w:val="it-IT"/>
        </w:rPr>
        <w:t>ință a diferențelor de nivel de trai, accesul la servicii de sănătate și calitatea asistenței medicale, accentul mai puternic asupra tratamentului decât a prevenției. Contextul socioeconomic tranzițional poate fi considerat ca factor cu influență în  primii ani ai primului deceniu de după revoluție. O dimensiune pentru care România are valorile maxime din România este mortalitatea infantilă – chiar dacă în cifre poate părea o scădere minoră a populației, acest indicator are o importanță socială majoră, motiv pentru care ar trebui să reprezinte un obiectiv al politicilor sociale și de sănătate.</w:t>
      </w:r>
    </w:p>
    <w:p w14:paraId="3190DBBC" w14:textId="77777777" w:rsidR="00323ED3" w:rsidRPr="00214322" w:rsidRDefault="00323ED3" w:rsidP="006D3BE5">
      <w:pPr>
        <w:rPr>
          <w:lang w:val="it-IT"/>
        </w:rPr>
      </w:pPr>
      <w:r w:rsidRPr="00214322">
        <w:rPr>
          <w:lang w:val="it-IT"/>
        </w:rPr>
        <w:t xml:space="preserve">Unele dintre cele mai interesante evoluții în România sunt cele ale natalității. Modelul de fertilitate românesc a fost dintotdeauna unul timpuriu (cu cele mai ridicate valori în intervalul 20-25 ani), însă după 1995 procentele au devenit tot mai ridicate pentru vârsta 25+ (Ghețău. 2004, p. 7). Legea pronatalistă a lui Ceaușescu a fost generatoarea unui baby-boom care se poate lesne citi în piramida demografică a României. Numărul de nașteri a scăzut brusc după 1989 datorită rupturii de această lege care forța natalitatea. Factorii de scădere a fertilității sunt aceiași care au început să afecteze țările dezvoltate în perioada anilor 60-70: emanciparea femeii, creșterea duratei și a nivelului educației, slăbirea influenței normelor culturale și în special a celor religioase, mobilitatea socială, costul ridicat al creșterii unui copil, reducerea funcției economice a copilului datorită restructurării valorilor societale, apariția metodelor contraceptive moderne, însă în același timp, au contrubuit și factori specifici tranziției (iar în prezent probabil determinați de criza economică): degradarea nivelului de trai, șomajul, incertitudinea, stresul (Ghețău. 2004, p. 7).  </w:t>
      </w:r>
    </w:p>
    <w:p w14:paraId="55916F02" w14:textId="77777777" w:rsidR="00AB0D0B" w:rsidRDefault="00AB0D0B" w:rsidP="006D3BE5"/>
    <w:p w14:paraId="4484E0C2" w14:textId="77777777" w:rsidR="00AB0D0B" w:rsidRDefault="00AB0D0B" w:rsidP="006D3BE5"/>
    <w:p w14:paraId="4F331CBA" w14:textId="4DFB4707" w:rsidR="00573836" w:rsidRDefault="00573836" w:rsidP="006D3BE5"/>
    <w:p w14:paraId="3BE0BBCC" w14:textId="37915C4C" w:rsidR="00DA683B" w:rsidRDefault="00DA683B" w:rsidP="006D3BE5"/>
    <w:p w14:paraId="5E8EAB9F" w14:textId="225ACEB3" w:rsidR="00DA683B" w:rsidRDefault="00DA683B" w:rsidP="006D3BE5"/>
    <w:p w14:paraId="546F9034" w14:textId="10C678BB" w:rsidR="00573836" w:rsidRDefault="00573836" w:rsidP="006D3BE5"/>
    <w:p w14:paraId="2912504A" w14:textId="77777777" w:rsidR="00DA683B" w:rsidRDefault="00DA683B" w:rsidP="006D3BE5"/>
    <w:p w14:paraId="3796D688" w14:textId="76E1EDE0" w:rsidR="00AB0D0B" w:rsidRPr="00C4640B" w:rsidRDefault="00063DEF" w:rsidP="006D3BE5">
      <w:pPr>
        <w:pStyle w:val="Heading1"/>
        <w:rPr>
          <w:sz w:val="36"/>
          <w:szCs w:val="36"/>
        </w:rPr>
      </w:pPr>
      <w:bookmarkStart w:id="4" w:name="_Toc73536251"/>
      <w:r w:rsidRPr="00C4640B">
        <w:rPr>
          <w:sz w:val="36"/>
          <w:szCs w:val="36"/>
        </w:rPr>
        <w:lastRenderedPageBreak/>
        <w:t>Capitolul 2</w:t>
      </w:r>
      <w:bookmarkEnd w:id="4"/>
    </w:p>
    <w:p w14:paraId="5811A873" w14:textId="04E74FC0" w:rsidR="002059DF" w:rsidRPr="00C4640B" w:rsidRDefault="00515516" w:rsidP="006D3BE5">
      <w:pPr>
        <w:pStyle w:val="Heading2"/>
        <w:rPr>
          <w:sz w:val="32"/>
          <w:szCs w:val="32"/>
        </w:rPr>
      </w:pPr>
      <w:r w:rsidRPr="00C4640B">
        <w:rPr>
          <w:sz w:val="32"/>
          <w:szCs w:val="32"/>
        </w:rPr>
        <w:t xml:space="preserve"> </w:t>
      </w:r>
      <w:bookmarkStart w:id="5" w:name="_Toc73536252"/>
      <w:r w:rsidR="00063DEF" w:rsidRPr="00C4640B">
        <w:rPr>
          <w:sz w:val="32"/>
          <w:szCs w:val="32"/>
        </w:rPr>
        <w:t xml:space="preserve">2.1. </w:t>
      </w:r>
      <w:r w:rsidR="00822C55" w:rsidRPr="00C4640B">
        <w:rPr>
          <w:sz w:val="32"/>
          <w:szCs w:val="32"/>
        </w:rPr>
        <w:t>Definirea î</w:t>
      </w:r>
      <w:r w:rsidR="002059DF" w:rsidRPr="00C4640B">
        <w:rPr>
          <w:sz w:val="32"/>
          <w:szCs w:val="32"/>
        </w:rPr>
        <w:t>ngrijirii de lung</w:t>
      </w:r>
      <w:r w:rsidR="00822C55" w:rsidRPr="00C4640B">
        <w:rPr>
          <w:sz w:val="32"/>
          <w:szCs w:val="32"/>
        </w:rPr>
        <w:t>ă</w:t>
      </w:r>
      <w:r w:rsidR="002059DF" w:rsidRPr="00C4640B">
        <w:rPr>
          <w:sz w:val="32"/>
          <w:szCs w:val="32"/>
        </w:rPr>
        <w:t xml:space="preserve"> durat</w:t>
      </w:r>
      <w:r w:rsidR="00822C55" w:rsidRPr="00C4640B">
        <w:rPr>
          <w:sz w:val="32"/>
          <w:szCs w:val="32"/>
        </w:rPr>
        <w:t>ă</w:t>
      </w:r>
      <w:r w:rsidR="002059DF" w:rsidRPr="00C4640B">
        <w:rPr>
          <w:sz w:val="32"/>
          <w:szCs w:val="32"/>
        </w:rPr>
        <w:t xml:space="preserve"> la domiciliu</w:t>
      </w:r>
      <w:bookmarkEnd w:id="5"/>
    </w:p>
    <w:p w14:paraId="38782C87" w14:textId="074CCB93" w:rsidR="002059DF" w:rsidRPr="00822C55" w:rsidRDefault="00063DEF" w:rsidP="006D3BE5">
      <w:r>
        <w:t>Vom prezenta î</w:t>
      </w:r>
      <w:r w:rsidR="002059DF" w:rsidRPr="00822C55">
        <w:t>n continuare câteva definiții, e</w:t>
      </w:r>
      <w:r>
        <w:t xml:space="preserve">xemple din rapoarte naționale, </w:t>
      </w:r>
      <w:r w:rsidR="002059DF" w:rsidRPr="00822C55">
        <w:t>privind definirea îngrijirii de lungă durată, alături de propunerea operaționala pentru acest termen în cadrul proiectului.</w:t>
      </w:r>
    </w:p>
    <w:p w14:paraId="75510E55" w14:textId="49D2131A" w:rsidR="002059DF" w:rsidRPr="00822C55" w:rsidRDefault="002059DF" w:rsidP="006D3BE5">
      <w:pPr>
        <w:pStyle w:val="ListParagraph"/>
        <w:numPr>
          <w:ilvl w:val="0"/>
          <w:numId w:val="14"/>
        </w:numPr>
      </w:pPr>
      <w:r w:rsidRPr="00822C55">
        <w:rPr>
          <w:b/>
          <w:bCs/>
        </w:rPr>
        <w:t>Raportul Organizației Mondiale a Sănătății (OMS) 2020,”</w:t>
      </w:r>
      <w:r w:rsidRPr="00822C55">
        <w:t>ROMANIA Country case study on the integrated delivery of long-term care”</w:t>
      </w:r>
      <w:r w:rsidRPr="00822C55">
        <w:rPr>
          <w:rStyle w:val="FootnoteReference"/>
          <w:rFonts w:cstheme="minorHAnsi"/>
        </w:rPr>
        <w:footnoteReference w:id="4"/>
      </w:r>
      <w:r w:rsidRPr="00822C55">
        <w:t xml:space="preserve"> </w:t>
      </w:r>
    </w:p>
    <w:p w14:paraId="419FC42C" w14:textId="061C503E" w:rsidR="002059DF" w:rsidRPr="00822C55" w:rsidRDefault="00063DEF" w:rsidP="006D3BE5">
      <w:r>
        <w:t>În raportul OMS serviciile de î</w:t>
      </w:r>
      <w:r w:rsidR="002059DF" w:rsidRPr="00822C55">
        <w:t>ngrijiri de lung</w:t>
      </w:r>
      <w:r>
        <w:t>ă</w:t>
      </w:r>
      <w:r w:rsidR="002059DF" w:rsidRPr="00822C55">
        <w:t xml:space="preserve"> durat</w:t>
      </w:r>
      <w:r>
        <w:t>ă</w:t>
      </w:r>
      <w:r w:rsidR="002059DF" w:rsidRPr="00822C55">
        <w:t xml:space="preserve"> sunt v</w:t>
      </w:r>
      <w:r>
        <w:t>ă</w:t>
      </w:r>
      <w:r w:rsidR="002059DF" w:rsidRPr="00822C55">
        <w:t xml:space="preserve">zute ca servicii integrate care cuprind </w:t>
      </w:r>
      <w:r>
        <w:t>serviciile medicale (cu tot ce înseam</w:t>
      </w:r>
      <w:r w:rsidR="002059DF" w:rsidRPr="00822C55">
        <w:t>n</w:t>
      </w:r>
      <w:r>
        <w:t>ă acest lucru conform legii și anume: servicii, medicație și devices) ș</w:t>
      </w:r>
      <w:r w:rsidR="002059DF" w:rsidRPr="00822C55">
        <w:t xml:space="preserve">i </w:t>
      </w:r>
      <w:r w:rsidR="00442A64">
        <w:t xml:space="preserve">servicii sociale </w:t>
      </w:r>
      <w:r w:rsidR="002059DF" w:rsidRPr="00822C55">
        <w:t>care includ îngrijire temporară sau permanentă la domiciliu, îngrijire temporară sau permanentă într-un centru rezidențial și îngrijire în centre de zi. Îngrijirea la domiciliu include serviciile casnice (cum ar fi alimentația, treburile casnice, consilierea juridică și administrativă și plata facturilor), servicii socio-medicale (cum ar fi igiena personală și activități socioculturale) și servicii de îngrijire a sănătății limitate la consultarea și administrarea medicamentelor.</w:t>
      </w:r>
    </w:p>
    <w:p w14:paraId="2935980A" w14:textId="2F131723" w:rsidR="002059DF" w:rsidRPr="00822C55" w:rsidRDefault="00063DEF" w:rsidP="006D3BE5">
      <w:r>
        <w:t>Raportul menț</w:t>
      </w:r>
      <w:r w:rsidR="002059DF" w:rsidRPr="00822C55">
        <w:t>ioneaz</w:t>
      </w:r>
      <w:r>
        <w:t>ă ș</w:t>
      </w:r>
      <w:r w:rsidR="002059DF" w:rsidRPr="00822C55">
        <w:t xml:space="preserve">i face vizibil de asemenea rolul mare al </w:t>
      </w:r>
      <w:r>
        <w:t>î</w:t>
      </w:r>
      <w:r w:rsidR="002059DF" w:rsidRPr="00822C55">
        <w:t xml:space="preserve">ngrijirilor informale oferite de familie, </w:t>
      </w:r>
      <w:r>
        <w:t>rude, servicii cu rol esențial în îngrijirea de lungă</w:t>
      </w:r>
      <w:r w:rsidR="002059DF" w:rsidRPr="00822C55">
        <w:t xml:space="preserve"> durat</w:t>
      </w:r>
      <w:r>
        <w:t>ă</w:t>
      </w:r>
      <w:r w:rsidR="002059DF" w:rsidRPr="00822C55">
        <w:t xml:space="preserve"> </w:t>
      </w:r>
      <w:r>
        <w:t>în Româ</w:t>
      </w:r>
      <w:r w:rsidR="002059DF" w:rsidRPr="00822C55">
        <w:t xml:space="preserve">nia. </w:t>
      </w:r>
    </w:p>
    <w:p w14:paraId="08167920" w14:textId="75988F14" w:rsidR="002059DF" w:rsidRPr="00822C55" w:rsidRDefault="00063DEF" w:rsidP="006D3BE5">
      <w:r>
        <w:t xml:space="preserve">Dintr-o perspectivă socială, îngrijirea de lungă durată este definită ca fiind </w:t>
      </w:r>
      <w:r w:rsidR="002059DF" w:rsidRPr="00822C55">
        <w:t>„îngrijirea unei persoane care necesită sprijin pentru îndeplinirea activităților de bază și instrumentale ale vieții de zi cu zi pentru o perioadă mai mare de 60 de zile” (Legea 292/2011, Cadrul de asistență socială (Legea cadru a asistenței sociale)). Îngrijirea pe termen lung cuprinde trei tipuri de servicii comunitare sociale: îngrijire temporară sau permanentă la domiciliu, îngrijire temporară sau permanentă într-un centru rezidențial și îngrijire în centre de zi. Îngrijirea la domiciliu include serviciile casnice (cum ar fi alimentația, treburile casnice, consilierea juridică și administrativă și plata facturilor), servicii socio-medicale (cum ar fi igiena personală și activități socioculturale) și servicii de îngrijire a sănătății limitate la consultarea și administrarea medicamentelor.</w:t>
      </w:r>
    </w:p>
    <w:p w14:paraId="61316AA8" w14:textId="77777777" w:rsidR="002059DF" w:rsidRPr="00822C55" w:rsidRDefault="002059DF" w:rsidP="006D3BE5">
      <w:r w:rsidRPr="00822C55">
        <w:t xml:space="preserve">Raportul subliniază faptul că, componenta asistenței medicale a îngrijirii pe termen lung nu este definită de lege. În schimb, Casa Națională de Asigurări de Sănătate contractează servicii de sănătate oferite ca parte a îngrijirii la domiciliu pe termen lung. Clasificarea acestor servicii ca parte a îngrijirii pe termen lung sau integrarea lor cu serviciile sociale nu a fost încă clarificată. Serviciile sociale și de sănătate pentru persoanele în vârstă sunt astfel insulare și fragmentate în diferite niveluri administrative și organe de conducere și finanțate prin acorduri necoordonate. </w:t>
      </w:r>
    </w:p>
    <w:p w14:paraId="3FD5AB6A" w14:textId="77777777" w:rsidR="002059DF" w:rsidRPr="00822C55" w:rsidRDefault="002059DF" w:rsidP="006D3BE5">
      <w:pPr>
        <w:pStyle w:val="ListParagraph"/>
        <w:numPr>
          <w:ilvl w:val="0"/>
          <w:numId w:val="15"/>
        </w:numPr>
        <w:rPr>
          <w:lang w:eastAsia="en-GB"/>
        </w:rPr>
      </w:pPr>
      <w:r w:rsidRPr="00822C55">
        <w:rPr>
          <w:b/>
          <w:bCs/>
        </w:rPr>
        <w:t xml:space="preserve">Definiția din raportul </w:t>
      </w:r>
      <w:r w:rsidRPr="00822C55">
        <w:rPr>
          <w:shd w:val="clear" w:color="auto" w:fill="FFFFFF"/>
          <w:lang w:eastAsia="en-GB"/>
        </w:rPr>
        <w:t>Organizației pentru Cooperare și Dezvoltare Economică</w:t>
      </w:r>
      <w:r w:rsidRPr="00822C55">
        <w:rPr>
          <w:lang w:eastAsia="en-GB"/>
        </w:rPr>
        <w:t xml:space="preserve"> (</w:t>
      </w:r>
      <w:r w:rsidRPr="00822C55">
        <w:rPr>
          <w:b/>
          <w:bCs/>
        </w:rPr>
        <w:t>OECD) pentru Romania 2020</w:t>
      </w:r>
    </w:p>
    <w:p w14:paraId="031DC912" w14:textId="6F87C8F4" w:rsidR="002059DF" w:rsidRPr="00822C55" w:rsidRDefault="002059DF" w:rsidP="006D3BE5">
      <w:r w:rsidRPr="00822C55">
        <w:lastRenderedPageBreak/>
        <w:t>Raportul OCDE</w:t>
      </w:r>
      <w:r w:rsidRPr="00822C55">
        <w:rPr>
          <w:rStyle w:val="FootnoteReference"/>
          <w:rFonts w:cstheme="minorHAnsi"/>
          <w:b/>
          <w:bCs/>
        </w:rPr>
        <w:footnoteReference w:id="5"/>
      </w:r>
      <w:r w:rsidRPr="00822C55">
        <w:t xml:space="preserve"> utilizează termenul de</w:t>
      </w:r>
      <w:r w:rsidR="00DA683B">
        <w:t xml:space="preserve"> </w:t>
      </w:r>
      <w:r w:rsidRPr="00822C55">
        <w:t>”</w:t>
      </w:r>
      <w:r w:rsidRPr="00822C55">
        <w:rPr>
          <w:b/>
          <w:bCs/>
        </w:rPr>
        <w:t>îngrijiri de lungă durată</w:t>
      </w:r>
      <w:r w:rsidRPr="00822C55">
        <w:t xml:space="preserve">” ca gama de servicii de </w:t>
      </w:r>
      <w:r w:rsidR="00F02645">
        <w:t>îngrijire</w:t>
      </w:r>
      <w:r w:rsidRPr="00822C55">
        <w:t xml:space="preserve"> pentru activitatile vietii zilnice, activitati medicale de baza </w:t>
      </w:r>
      <w:r w:rsidR="00F02645">
        <w:t>și</w:t>
      </w:r>
      <w:r w:rsidRPr="00822C55">
        <w:t xml:space="preserve"> activitatile  instrumentale esentiale. </w:t>
      </w:r>
    </w:p>
    <w:p w14:paraId="28B75690" w14:textId="77777777" w:rsidR="002059DF" w:rsidRPr="00822C55" w:rsidRDefault="002059DF" w:rsidP="006D3BE5">
      <w:r w:rsidRPr="00822C55">
        <w:t xml:space="preserve">Astfel, îngrijirea de lungă durată „reprezintă </w:t>
      </w:r>
      <w:r w:rsidRPr="00842A58">
        <w:t>o</w:t>
      </w:r>
      <w:r w:rsidRPr="00822C55">
        <w:t xml:space="preserve"> gamă de servicii necesare pentru persoanele cu grad redus de capacitate funcțională, fizică sau cognitivă și care în consecință sunt dependente pentru o perioadă de timp prelungită de ajutor pentru activitățile de bază ale vieții de zi cu zi (AVZ), cum ar fi spălarea, îmbrăcarea, luarea meselor, așezatul sau ridicatul din pat sau de pe scaun, deplasarea sau folosirea băii. Aceasta este adesea oferită în combinație cu servicii medicale de bază, cum ar fi ajutorul la bandajarea rănilor, tratarea durerii, medicația, monitorizarea sănătății, prevenția, reabilitarea sau serviciile de îngrijire paliativă. Serviciile de îngrijire de lungă durată includ de asemenea îngrijire de nivel mai redus legată de ajutorul la activităţi esenţiale vieții de zi cu zi (AEVZ), cum ar fi ajutorul la treburile gospodărești, mese, cumpărături și transport. Îngrijirea de lungă durată poate fi primită în instituţii sau acasă.”</w:t>
      </w:r>
    </w:p>
    <w:p w14:paraId="0ABEB1DF" w14:textId="77777777" w:rsidR="002059DF" w:rsidRPr="00822C55" w:rsidRDefault="002059DF" w:rsidP="006D3BE5">
      <w:pPr>
        <w:pStyle w:val="ListParagraph"/>
        <w:numPr>
          <w:ilvl w:val="0"/>
          <w:numId w:val="14"/>
        </w:numPr>
        <w:rPr>
          <w:lang w:eastAsia="en-GB"/>
        </w:rPr>
      </w:pPr>
      <w:r w:rsidRPr="00822C55">
        <w:rPr>
          <w:shd w:val="clear" w:color="auto" w:fill="FFFFFF"/>
          <w:lang w:eastAsia="en-GB"/>
        </w:rPr>
        <w:t>Organizația pentru Cooperare și Dezvoltare Economică (</w:t>
      </w:r>
      <w:r w:rsidRPr="00822C55">
        <w:rPr>
          <w:b/>
          <w:bCs/>
        </w:rPr>
        <w:t>OECD) – raport cercetare Europa 2011 – ”</w:t>
      </w:r>
      <w:r w:rsidRPr="00822C55">
        <w:t>Help Wanted? Providing and Paying for Long-Term Care”</w:t>
      </w:r>
      <w:r w:rsidRPr="00822C55">
        <w:rPr>
          <w:rStyle w:val="FootnoteReference"/>
          <w:rFonts w:cstheme="minorHAnsi"/>
          <w:b/>
          <w:bCs/>
        </w:rPr>
        <w:footnoteReference w:id="6"/>
      </w:r>
    </w:p>
    <w:p w14:paraId="50BA639F" w14:textId="1BE693E8" w:rsidR="002059DF" w:rsidRPr="00822C55" w:rsidRDefault="002059DF" w:rsidP="006D3BE5">
      <w:r w:rsidRPr="00822C55">
        <w:t>În cadrul acestui Raport este utilizat termenul de ”îngrijire pe termen lung”, care este definit ca fiind îngrijirea persoanelor care au nevoie de sprijin în multe aspecte ale vieții pe o perioadă prelungită de timp. De obicei, aceasta se referă la ajutorul cu așa-numitele activități ale vieții zilnice (ADL), cum ar fi îmbăierea, îmbrăca</w:t>
      </w:r>
      <w:r w:rsidR="00AC3D99">
        <w:t>rea, coborâ</w:t>
      </w:r>
      <w:r w:rsidRPr="00822C55">
        <w:t>rea și urcatul din /în pat, care sunt adesea efectuate de familie, prieteni și îngrijitori sau asistenți medicali cu calificare mai mică.</w:t>
      </w:r>
    </w:p>
    <w:p w14:paraId="198C99AA" w14:textId="16CE647F" w:rsidR="002059DF" w:rsidRPr="00822C55" w:rsidRDefault="002059DF" w:rsidP="006D3BE5">
      <w:r w:rsidRPr="00822C55">
        <w:t xml:space="preserve">Deoarece costurile LTC formale pot deveni rapid mari pentru cei care au nevoie de îngrijire, multe țări au instituit </w:t>
      </w:r>
      <w:r w:rsidRPr="00822C55">
        <w:rPr>
          <w:bCs/>
        </w:rPr>
        <w:t>sisteme publice de acoperire a riscurilor</w:t>
      </w:r>
      <w:r w:rsidRPr="00822C55">
        <w:t>. Acoperirea poate fi limitată la anumite grupuri țintă cu venituri mici sau poate fi universală. Beneficiile pot implica servicii în natură sau în numerar și serviciile pot fi furnizate în diferite aranjamente. Lucrăto</w:t>
      </w:r>
      <w:r w:rsidR="00AC3D99">
        <w:t xml:space="preserve">rii care furnizează serviciile </w:t>
      </w:r>
      <w:r w:rsidRPr="00822C55">
        <w:t>de îngrijire pot avea calificări diferite în funcție de statutul beneficiarului îngrijirii și de aranjamentele instituționale ale țării, la fel ca intensitatea îngrijirii.</w:t>
      </w:r>
    </w:p>
    <w:p w14:paraId="41EFCC80" w14:textId="58D0310F" w:rsidR="002059DF" w:rsidRPr="00822C55" w:rsidRDefault="002059DF" w:rsidP="006D3BE5">
      <w:r w:rsidRPr="00822C55">
        <w:t xml:space="preserve"> Îngrijirea pe termen lung poate fi acordată   la domiciliu, în instituții sau în centre de zi, de la furnizori publici, non-profit sau cu scop lucrativ, cu servicii care variază de la sisteme de alarmă, la îngrijire personală 24h / 7 zile. Utilizatorii serviciului pot fi obligați să plătească o parte din costul pentru utilizarea acestor servicii. Responsabilitățile pentru - și cheltuielile pentru - îngrijirea formală a sistemelor pe termen lung pot fi centralizate la un minister sau agenție, de obicei Ministerul Sănătății sau Ministerul Afacerilor Sociale, sau pot fi o responsabilitate împărtășită, </w:t>
      </w:r>
      <w:r w:rsidRPr="00822C55">
        <w:lastRenderedPageBreak/>
        <w:t>deși adesea autoritățile de nivel inferior au autoritate cu privire la furnizarea de servicii și, în unele cazuri, pe lângă finanțarea acestor servicii.</w:t>
      </w:r>
    </w:p>
    <w:p w14:paraId="37ED0501" w14:textId="221AD706" w:rsidR="002059DF" w:rsidRPr="00822C55" w:rsidRDefault="002059DF" w:rsidP="006D3BE5">
      <w:pPr>
        <w:pStyle w:val="ListParagraph"/>
        <w:numPr>
          <w:ilvl w:val="0"/>
          <w:numId w:val="14"/>
        </w:numPr>
        <w:rPr>
          <w:lang w:eastAsia="en-GB"/>
        </w:rPr>
      </w:pPr>
      <w:r w:rsidRPr="00822C55">
        <w:rPr>
          <w:b/>
          <w:bCs/>
        </w:rPr>
        <w:t xml:space="preserve">Definiția din raportul pe îmbătrânire </w:t>
      </w:r>
      <w:r w:rsidR="00F02645">
        <w:rPr>
          <w:b/>
          <w:bCs/>
        </w:rPr>
        <w:t>și</w:t>
      </w:r>
      <w:r w:rsidRPr="00822C55">
        <w:rPr>
          <w:b/>
          <w:bCs/>
        </w:rPr>
        <w:t xml:space="preserve"> îngrijire de </w:t>
      </w:r>
      <w:r w:rsidR="00F02645">
        <w:rPr>
          <w:b/>
          <w:bCs/>
        </w:rPr>
        <w:t>lungă durată</w:t>
      </w:r>
      <w:r w:rsidRPr="00822C55">
        <w:rPr>
          <w:b/>
          <w:bCs/>
        </w:rPr>
        <w:t xml:space="preserve"> din USA 2011</w:t>
      </w:r>
      <w:r w:rsidRPr="00822C55">
        <w:rPr>
          <w:rStyle w:val="FootnoteReference"/>
          <w:rFonts w:cstheme="minorHAnsi"/>
          <w:b/>
          <w:bCs/>
        </w:rPr>
        <w:footnoteReference w:id="7"/>
      </w:r>
      <w:r w:rsidRPr="00822C55">
        <w:rPr>
          <w:b/>
          <w:bCs/>
        </w:rPr>
        <w:t>,</w:t>
      </w:r>
      <w:r w:rsidRPr="00822C55">
        <w:t xml:space="preserve"> elaborat de </w:t>
      </w:r>
      <w:r w:rsidRPr="00822C55">
        <w:rPr>
          <w:lang w:eastAsia="en-GB"/>
        </w:rPr>
        <w:t xml:space="preserve">AMDA – Long Term Care Medicine, American College of Health Care Administrators, American Health Care Association, The Coalition of Geriatric Nursing Organizations </w:t>
      </w:r>
    </w:p>
    <w:p w14:paraId="1AE5D28E" w14:textId="77777777" w:rsidR="002059DF" w:rsidRPr="00822C55" w:rsidRDefault="002059DF" w:rsidP="006D3BE5">
      <w:r w:rsidRPr="00822C55">
        <w:t>Raportul utilizează terminologia de ”</w:t>
      </w:r>
      <w:r w:rsidRPr="00822C55">
        <w:rPr>
          <w:b/>
          <w:bCs/>
        </w:rPr>
        <w:t>îngrijire pe termen lung</w:t>
      </w:r>
      <w:r w:rsidRPr="00822C55">
        <w:t>” (LTC), termen folosit pentru a descrie îngrijirea necesară pentru cineva  care trebuie să depindă de ceilalți pentru ajutor cu activitățile zilnice.</w:t>
      </w:r>
    </w:p>
    <w:p w14:paraId="7DCB473B" w14:textId="77777777" w:rsidR="002059DF" w:rsidRPr="00822C55" w:rsidRDefault="002059DF" w:rsidP="006D3BE5">
      <w:r w:rsidRPr="00822C55">
        <w:t xml:space="preserve">Un obiectiv al îngrijirii pe termen lung este de a ajuta persoanele cu </w:t>
      </w:r>
      <w:r w:rsidRPr="00822C55">
        <w:rPr>
          <w:b/>
          <w:bCs/>
        </w:rPr>
        <w:t>probleme cronice de sănătate</w:t>
      </w:r>
      <w:r w:rsidRPr="00822C55">
        <w:t xml:space="preserve"> sau </w:t>
      </w:r>
      <w:r w:rsidRPr="00822C55">
        <w:rPr>
          <w:b/>
          <w:bCs/>
        </w:rPr>
        <w:t>demență</w:t>
      </w:r>
      <w:r w:rsidRPr="00822C55">
        <w:t xml:space="preserve"> să trăiască cât mai independent posibil. În timp ce mulți oameni cred că îngrijirea pe termen lung se întâmplă doar într-un azil de bătrâni, de fapt, majoritatea sunt acordate de îngrijitori formali sau informali (din cadrul familiei) la domiciliul persoanelor.</w:t>
      </w:r>
    </w:p>
    <w:p w14:paraId="7A78A4BB" w14:textId="77777777" w:rsidR="002059DF" w:rsidRPr="00822C55" w:rsidRDefault="002059DF" w:rsidP="006D3BE5">
      <w:r w:rsidRPr="00822C55">
        <w:t xml:space="preserve">Îngrijirea pe termen lung implică o varietate de servicii și sprijin pentru a satisface nevoile de sănătate sau îngrijire personală pe o perioadă extinsă de timp, uneori pentru </w:t>
      </w:r>
      <w:r w:rsidRPr="00822C55">
        <w:rPr>
          <w:b/>
        </w:rPr>
        <w:t>restul vieții unui individ</w:t>
      </w:r>
      <w:r w:rsidRPr="00822C55">
        <w:t xml:space="preserve">. În general, aceasta include îngrijirea acordată în orice formă pentru bătrâni sau persoane cu dizabilități: căminele de bătrâni, centrele de zi  pentru adulți, îngrijirile la domiciliu de lungă durată. </w:t>
      </w:r>
    </w:p>
    <w:p w14:paraId="24F20ABE" w14:textId="77777777" w:rsidR="002059DF" w:rsidRPr="00822C55" w:rsidRDefault="002059DF" w:rsidP="006D3BE5">
      <w:pPr>
        <w:pStyle w:val="ListParagraph"/>
        <w:numPr>
          <w:ilvl w:val="0"/>
          <w:numId w:val="14"/>
        </w:numPr>
      </w:pPr>
      <w:r w:rsidRPr="00822C55">
        <w:t>European Social Network, ”Puttin Quality First, Contracting for Long-term Care”</w:t>
      </w:r>
      <w:r w:rsidRPr="00822C55">
        <w:rPr>
          <w:rStyle w:val="FootnoteReference"/>
          <w:rFonts w:cstheme="minorHAnsi"/>
        </w:rPr>
        <w:footnoteReference w:id="8"/>
      </w:r>
      <w:r w:rsidRPr="00822C55">
        <w:t>, 2021</w:t>
      </w:r>
    </w:p>
    <w:p w14:paraId="7492D039" w14:textId="77777777" w:rsidR="002059DF" w:rsidRPr="00822C55" w:rsidRDefault="002059DF" w:rsidP="006D3BE5">
      <w:r w:rsidRPr="00822C55">
        <w:t>În cadrul Raportului se menționează că  la nivelul UE, următoarea definiție a fost furnizată de Comitetul pentru Protecția Socială (SPC), care este format din reprezentanți ai ministerelor naționale ale afacerilor sociale și de la Direcția Generală a Comisiei Europene pentru Ocuparea forței de muncă, afaceri sociale și incluziune:</w:t>
      </w:r>
    </w:p>
    <w:p w14:paraId="6CF746C9" w14:textId="56FBEF09" w:rsidR="002059DF" w:rsidRPr="00822C55" w:rsidRDefault="002059DF" w:rsidP="006D3BE5">
      <w:pPr>
        <w:rPr>
          <w:b/>
          <w:bCs/>
        </w:rPr>
      </w:pPr>
      <w:r w:rsidRPr="00822C55">
        <w:t>”</w:t>
      </w:r>
      <w:r w:rsidRPr="00822C55">
        <w:rPr>
          <w:b/>
          <w:bCs/>
        </w:rPr>
        <w:t>Îngrijirile pe termen lung</w:t>
      </w:r>
      <w:r w:rsidRPr="00822C55">
        <w:t xml:space="preserve"> (LTC) cuprind o serie de servicii și sprijin pentru persoanele care sunt dependente pentru o perioadă lungă de timp de ajutor în viața de zi cu zi. Această nevoie este de obicei rezultatul handicapului cauzat prin fragilitate și diverse probleme de sănătate și, prin urmare, poate afecta oamenii de toate vârstele. Marea majoritate a destinatarilor de îngrijire pe termen lung sunt oamenii în vârstă. (SPC / ECS, 2014: 9)”</w:t>
      </w:r>
    </w:p>
    <w:p w14:paraId="656374A5" w14:textId="77777777" w:rsidR="002059DF" w:rsidRPr="00822C55" w:rsidRDefault="002059DF" w:rsidP="006D3BE5">
      <w:pPr>
        <w:pStyle w:val="ListParagraph"/>
        <w:numPr>
          <w:ilvl w:val="0"/>
          <w:numId w:val="14"/>
        </w:numPr>
      </w:pPr>
      <w:r w:rsidRPr="00822C55">
        <w:t>Definițiile din perspectiva legislației romanești din domeniul social</w:t>
      </w:r>
      <w:r w:rsidRPr="00822C55">
        <w:rPr>
          <w:rStyle w:val="FootnoteReference"/>
          <w:rFonts w:cstheme="minorHAnsi"/>
          <w:b/>
          <w:bCs/>
        </w:rPr>
        <w:footnoteReference w:id="9"/>
      </w:r>
    </w:p>
    <w:p w14:paraId="337EBFE0" w14:textId="6DFE29E5" w:rsidR="002059DF" w:rsidRPr="00842A58" w:rsidRDefault="002059DF" w:rsidP="006D3BE5">
      <w:pPr>
        <w:pStyle w:val="ListParagraph"/>
        <w:numPr>
          <w:ilvl w:val="0"/>
          <w:numId w:val="3"/>
        </w:numPr>
        <w:rPr>
          <w:color w:val="000000" w:themeColor="text1"/>
        </w:rPr>
      </w:pPr>
      <w:r w:rsidRPr="00822C55">
        <w:t xml:space="preserve">În ceea ce privește terminologia utilizată, în cadrul Legii nr.292/2011, se folosesc expresiile </w:t>
      </w:r>
      <w:r w:rsidRPr="00842A58">
        <w:rPr>
          <w:color w:val="000000" w:themeColor="text1"/>
        </w:rPr>
        <w:t>”</w:t>
      </w:r>
      <w:r w:rsidRPr="00842A58">
        <w:rPr>
          <w:b/>
          <w:bCs/>
          <w:color w:val="000000" w:themeColor="text1"/>
        </w:rPr>
        <w:t xml:space="preserve">servicii de îngrijire personală la domiciliu” </w:t>
      </w:r>
      <w:r w:rsidRPr="00842A58">
        <w:rPr>
          <w:color w:val="000000" w:themeColor="text1"/>
        </w:rPr>
        <w:t>și</w:t>
      </w:r>
      <w:r w:rsidR="00842A58" w:rsidRPr="00842A58">
        <w:rPr>
          <w:color w:val="000000" w:themeColor="text1"/>
        </w:rPr>
        <w:t xml:space="preserve"> </w:t>
      </w:r>
      <w:r w:rsidRPr="00842A58">
        <w:rPr>
          <w:b/>
          <w:bCs/>
          <w:color w:val="000000" w:themeColor="text1"/>
        </w:rPr>
        <w:t>”îngrijiri de lungă durată”</w:t>
      </w:r>
      <w:r w:rsidRPr="00842A58">
        <w:rPr>
          <w:color w:val="000000" w:themeColor="text1"/>
        </w:rPr>
        <w:t>.</w:t>
      </w:r>
    </w:p>
    <w:p w14:paraId="2093B75D" w14:textId="067A6970" w:rsidR="002059DF" w:rsidRPr="00822C55" w:rsidRDefault="002059DF" w:rsidP="006D3BE5">
      <w:pPr>
        <w:rPr>
          <w:rFonts w:eastAsia="Times New Roman"/>
          <w:lang w:eastAsia="en-GB"/>
        </w:rPr>
      </w:pPr>
      <w:r w:rsidRPr="00822C55">
        <w:lastRenderedPageBreak/>
        <w:t>Astfel, conform prevederilor Legii asistenţei sociale nr.292/2011,” îngrijirea de lungă durată (peste 60 de zile)</w:t>
      </w:r>
      <w:r w:rsidRPr="00822C55">
        <w:rPr>
          <w:color w:val="333333"/>
          <w:shd w:val="clear" w:color="auto" w:fill="FFFFFF"/>
        </w:rPr>
        <w:t xml:space="preserve"> </w:t>
      </w:r>
      <w:r w:rsidRPr="00822C55">
        <w:rPr>
          <w:rFonts w:eastAsia="Times New Roman"/>
          <w:color w:val="333333"/>
          <w:shd w:val="clear" w:color="auto" w:fill="FFFFFF"/>
          <w:lang w:eastAsia="en-GB"/>
        </w:rPr>
        <w:t>pentru îndeplinirea activităților de bază și instrumentale ale vieții zilnice</w:t>
      </w:r>
      <w:r w:rsidRPr="00822C55">
        <w:rPr>
          <w:rFonts w:eastAsia="Times New Roman"/>
          <w:lang w:eastAsia="en-GB"/>
        </w:rPr>
        <w:t>”</w:t>
      </w:r>
      <w:r w:rsidRPr="00822C55">
        <w:t xml:space="preserve"> se asigură la domiciliu, în centre rezidenţiale, în centre de zi, la domiciliul persoanei care acorda serviciile sau </w:t>
      </w:r>
      <w:r w:rsidR="00F02645">
        <w:t>în</w:t>
      </w:r>
      <w:r w:rsidRPr="00822C55">
        <w:t xml:space="preserve"> comunitate” (Art.32).</w:t>
      </w:r>
    </w:p>
    <w:p w14:paraId="5DEE2D18" w14:textId="77777777" w:rsidR="002059DF" w:rsidRPr="00822C55" w:rsidRDefault="002059DF" w:rsidP="006D3BE5">
      <w:r w:rsidRPr="00822C55">
        <w:t>Serviciile de îngrijire personală se adresează persoanelor dependente care, ca urmare a pierderii autonomiei funcţionale din cauze fizice, psihice sau mintale, necesită ajutor semnificativ pentru a realiza activităţile uzuale ale vieţii de zi cu zi. Ajutorul acordat pentru îndeplinirea activităţilor uzuale ale vieţii zilnice priveşte două categorii de activităţi: a) activităţi de bază ale vieţii zilnice, în principal: asigurarea igienei corporale, îmbrăcare şi dezbrăcare, hrănire şi hidratare, asigurarea igienei eliminărilor, transfer şi mobilizare, deplasare în interior, comunicare; 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 Situaţia de dependenţă este o consecinţă a bolii, traumei şi dizabilităţii şi poate fi exacerbată de absenţa relaţiilor sociale şi a resurselor economice adecvate.</w:t>
      </w:r>
    </w:p>
    <w:p w14:paraId="1544E868" w14:textId="77777777" w:rsidR="002059DF" w:rsidRPr="00822C55" w:rsidRDefault="002059DF" w:rsidP="006D3BE5">
      <w:r w:rsidRPr="00822C55">
        <w:t>Serviciile sociale de îngrijire la domiciliu, respectiv: ajutorul acordat pentru îndeplinirea activităţilor uzuale ale vieţii zilnice priveşte două categorii de activităţi: a). activităţi de bază ale vieţii zilnice, în principal: asigurarea igienei corporale, îmbrăcare şi dezbrăcare, hrănire şi hidratare, asigurarea igienei eliminărilor, transfer şi mobilizare, deplasare în interior, comunicare; 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 sunt prestate de furnizori publici și privați de servicii sociale sunt finanțate din fonduri publice, inclusiv subvenții publice pentru asociații și fundații, precum și din fonduri private, inclusiv contribuții ale persoanelor beneficiare.</w:t>
      </w:r>
    </w:p>
    <w:p w14:paraId="0F94ACD5" w14:textId="77777777" w:rsidR="002059DF" w:rsidRPr="005F42B4" w:rsidRDefault="002059DF" w:rsidP="006D3BE5">
      <w:pPr>
        <w:pStyle w:val="Heading4"/>
        <w:rPr>
          <w:rFonts w:ascii="Trebuchet MS" w:hAnsi="Trebuchet MS"/>
          <w:color w:val="auto"/>
        </w:rPr>
      </w:pPr>
      <w:r w:rsidRPr="005F42B4">
        <w:rPr>
          <w:rFonts w:ascii="Trebuchet MS" w:hAnsi="Trebuchet MS"/>
          <w:color w:val="auto"/>
        </w:rPr>
        <w:t>Conform dispozițiilor Art. 52 al Legii nr.292/2011, în cazul serviciilor de îngrijire personală la domiciliu, acordarea acestora se planifică și se programează în vizite zilnice, săptămânale sau lunare, repartizate la intervale regulate.</w:t>
      </w:r>
    </w:p>
    <w:p w14:paraId="55B7330E" w14:textId="77777777" w:rsidR="002059DF" w:rsidRPr="00822C55" w:rsidRDefault="002059DF" w:rsidP="006D3BE5">
      <w:pPr>
        <w:rPr>
          <w:color w:val="222222"/>
          <w:lang w:eastAsia="en-GB"/>
        </w:rPr>
      </w:pPr>
      <w:r w:rsidRPr="00822C55">
        <w:rPr>
          <w:lang w:eastAsia="en-GB"/>
        </w:rPr>
        <w:t>Îngrijirea personală la domiciliu poate fi formală și informală:</w:t>
      </w:r>
    </w:p>
    <w:p w14:paraId="702E8B75" w14:textId="77777777" w:rsidR="002059DF" w:rsidRPr="00822C55" w:rsidRDefault="002059DF" w:rsidP="006D3BE5">
      <w:pPr>
        <w:rPr>
          <w:color w:val="222222"/>
          <w:lang w:eastAsia="en-GB"/>
        </w:rPr>
      </w:pPr>
      <w:r w:rsidRPr="00822C55">
        <w:rPr>
          <w:b/>
          <w:bCs/>
          <w:lang w:eastAsia="en-GB"/>
        </w:rPr>
        <w:t>a)</w:t>
      </w:r>
      <w:r w:rsidRPr="00822C55">
        <w:rPr>
          <w:lang w:eastAsia="en-GB"/>
        </w:rPr>
        <w:t> îngrijirea formală se asigură de persoana calificată, certificată profesional, în condițiile legii;</w:t>
      </w:r>
    </w:p>
    <w:p w14:paraId="44A8EC82" w14:textId="77777777" w:rsidR="002059DF" w:rsidRPr="00822C55" w:rsidRDefault="002059DF" w:rsidP="006D3BE5">
      <w:pPr>
        <w:rPr>
          <w:color w:val="222222"/>
          <w:lang w:eastAsia="en-GB"/>
        </w:rPr>
      </w:pPr>
      <w:r w:rsidRPr="00822C55">
        <w:rPr>
          <w:b/>
          <w:bCs/>
          <w:lang w:eastAsia="en-GB"/>
        </w:rPr>
        <w:t>b)</w:t>
      </w:r>
      <w:r w:rsidRPr="00822C55">
        <w:rPr>
          <w:lang w:eastAsia="en-GB"/>
        </w:rPr>
        <w:t> îngrijirea informală se asigură de membrii de familie, prieteni, vecini sau o altă persoană necalificată care își asumă responsabilitatea îngrijirii persoanei.</w:t>
      </w:r>
    </w:p>
    <w:p w14:paraId="1F860B60" w14:textId="77777777" w:rsidR="002059DF" w:rsidRPr="00822C55" w:rsidRDefault="002059DF" w:rsidP="006D3BE5">
      <w:pPr>
        <w:rPr>
          <w:color w:val="222222"/>
          <w:lang w:eastAsia="en-GB"/>
        </w:rPr>
      </w:pPr>
      <w:r w:rsidRPr="00822C55">
        <w:rPr>
          <w:lang w:eastAsia="en-GB"/>
        </w:rPr>
        <w:t>Persoana dependentă care necesită asistență și/sau supraveghere permanentă poate beneficia de îngrijire zilnică acordată la domiciliu, de îngrijitorul formal, pentru maximum 8 ore/zi, consecutive sau repartizate la intervale regulate pe parcursul zilei.</w:t>
      </w:r>
    </w:p>
    <w:p w14:paraId="746F14AC" w14:textId="77777777" w:rsidR="002059DF" w:rsidRPr="00822C55" w:rsidRDefault="002059DF" w:rsidP="006D3BE5">
      <w:pPr>
        <w:rPr>
          <w:color w:val="222222"/>
          <w:lang w:eastAsia="en-GB"/>
        </w:rPr>
      </w:pPr>
      <w:r w:rsidRPr="00822C55">
        <w:rPr>
          <w:lang w:eastAsia="en-GB"/>
        </w:rPr>
        <w:t>Îngrijirea personală acordată la domiciliu poate fi asigurată, pe o perioadă mai mare de 8 ore/zi, de îngrijitori informali calificați sau de îngrijitori formali, numai în condițiile prevăzute expres de lege.</w:t>
      </w:r>
    </w:p>
    <w:p w14:paraId="64791087" w14:textId="77777777" w:rsidR="002059DF" w:rsidRPr="00822C55" w:rsidRDefault="002059DF" w:rsidP="006D3BE5">
      <w:pPr>
        <w:rPr>
          <w:lang w:eastAsia="en-GB"/>
        </w:rPr>
      </w:pPr>
      <w:r w:rsidRPr="00822C55">
        <w:rPr>
          <w:lang w:eastAsia="en-GB"/>
        </w:rPr>
        <w:lastRenderedPageBreak/>
        <w:t>Persoanele care solicită asistare în centre rezidențiale, au prioritate în cazul în care nu au familie sau familia acestora nu le poate asigura îngrijirea necesară.</w:t>
      </w:r>
    </w:p>
    <w:p w14:paraId="137C099A" w14:textId="77777777" w:rsidR="002059DF" w:rsidRPr="00822C55" w:rsidRDefault="002059DF" w:rsidP="006D3BE5">
      <w:pPr>
        <w:rPr>
          <w:lang w:eastAsia="en-GB"/>
        </w:rPr>
      </w:pPr>
      <w:r w:rsidRPr="00822C55">
        <w:rPr>
          <w:lang w:eastAsia="en-GB"/>
        </w:rPr>
        <w:t>Serviciile de îngrijire care presupun ajutor pentru îndeplinirea activităților instrumentale ale vieții zilnice sunt acordate de îngrijitori informali și voluntari și, numai în lipsa acestora, de îngrijitori formali.</w:t>
      </w:r>
    </w:p>
    <w:p w14:paraId="18890468" w14:textId="77777777" w:rsidR="002059DF" w:rsidRPr="00822C55" w:rsidRDefault="002059DF" w:rsidP="006D3BE5">
      <w:pPr>
        <w:rPr>
          <w:lang w:eastAsia="en-GB"/>
        </w:rPr>
      </w:pPr>
      <w:r w:rsidRPr="00822C55">
        <w:t xml:space="preserve">La </w:t>
      </w:r>
      <w:r w:rsidRPr="00822C55">
        <w:rPr>
          <w:lang w:eastAsia="en-GB"/>
        </w:rPr>
        <w:t>Art.97 (2) din Legea nr.292/2011, se precizează că autoritățile administrației publice locale au obligația de a asigura serviciile de îngrijire personală acordate la domiciliu sau în centre rezidențiale pentru persoanele vârstnice dependente singure ori a căror familie nu poate să le asigure îngrijirea.</w:t>
      </w:r>
    </w:p>
    <w:p w14:paraId="5B7ACABE" w14:textId="77777777" w:rsidR="002059DF" w:rsidRPr="00822C55" w:rsidRDefault="002059DF" w:rsidP="006D3BE5">
      <w:pPr>
        <w:rPr>
          <w:lang w:eastAsia="en-GB"/>
        </w:rPr>
      </w:pPr>
      <w:r w:rsidRPr="00822C55">
        <w:rPr>
          <w:lang w:eastAsia="en-GB"/>
        </w:rPr>
        <w:t>Furnizarea serviciilor de îngrijire se realizează conform planului individualizat de asistență și îngrijire, elaborat de personal de specialitate, în baza recomandărilor formulate de echipa de evaluare.</w:t>
      </w:r>
    </w:p>
    <w:p w14:paraId="10C0C75F" w14:textId="77777777" w:rsidR="002059DF" w:rsidRPr="00822C55" w:rsidRDefault="002059DF" w:rsidP="006D3BE5">
      <w:pPr>
        <w:pStyle w:val="ListParagraph"/>
        <w:numPr>
          <w:ilvl w:val="0"/>
          <w:numId w:val="3"/>
        </w:numPr>
        <w:rPr>
          <w:lang w:eastAsia="en-GB"/>
        </w:rPr>
      </w:pPr>
      <w:r w:rsidRPr="00822C55">
        <w:t>În ceea ce privește legislația standardelor minime de calitate, în prezent, sunt reglementate</w:t>
      </w:r>
      <w:r w:rsidRPr="00822C55">
        <w:rPr>
          <w:rStyle w:val="FootnoteReference"/>
          <w:rFonts w:cstheme="minorHAnsi"/>
        </w:rPr>
        <w:footnoteReference w:id="10"/>
      </w:r>
      <w:r w:rsidRPr="00822C55">
        <w:t xml:space="preserve"> ”</w:t>
      </w:r>
      <w:r w:rsidRPr="00822C55">
        <w:rPr>
          <w:b/>
          <w:bCs/>
        </w:rPr>
        <w:t xml:space="preserve">serviciile </w:t>
      </w:r>
      <w:r w:rsidRPr="00822C55">
        <w:rPr>
          <w:b/>
          <w:bCs/>
          <w:shd w:val="clear" w:color="auto" w:fill="FFFFFF"/>
          <w:lang w:eastAsia="en-GB"/>
        </w:rPr>
        <w:t>de îngrijire la domiciliu pentru persoane vârstnice</w:t>
      </w:r>
      <w:r w:rsidRPr="00822C55">
        <w:rPr>
          <w:shd w:val="clear" w:color="auto" w:fill="FFFFFF"/>
          <w:lang w:eastAsia="en-GB"/>
        </w:rPr>
        <w:t>, persoane cu dizabilități, persoane aflate în situație de dependență”</w:t>
      </w:r>
    </w:p>
    <w:p w14:paraId="4EAD5403" w14:textId="77777777" w:rsidR="002059DF" w:rsidRPr="00822C55" w:rsidRDefault="002059DF" w:rsidP="006D3BE5">
      <w:pPr>
        <w:rPr>
          <w:lang w:eastAsia="en-GB"/>
        </w:rPr>
      </w:pPr>
      <w:r w:rsidRPr="00822C55">
        <w:rPr>
          <w:shd w:val="clear" w:color="auto" w:fill="FFFFFF"/>
          <w:lang w:eastAsia="en-GB"/>
        </w:rPr>
        <w:t>Astfel, în cadrul ”Unităților de îngrijire la domiciliu</w:t>
      </w:r>
      <w:r w:rsidRPr="00822C55">
        <w:rPr>
          <w:lang w:eastAsia="en-GB"/>
        </w:rPr>
        <w:t>”, precum și în cadrul serviciilor de ”</w:t>
      </w:r>
      <w:r w:rsidRPr="00822C55">
        <w:rPr>
          <w:shd w:val="clear" w:color="auto" w:fill="FFFFFF"/>
          <w:lang w:eastAsia="en-GB"/>
        </w:rPr>
        <w:t>Îngrijiri personale la domiciliu (acordate de îngrijitori persoane)”</w:t>
      </w:r>
      <w:r w:rsidRPr="00822C55">
        <w:rPr>
          <w:lang w:eastAsia="en-GB"/>
        </w:rPr>
        <w:t xml:space="preserve">, </w:t>
      </w:r>
      <w:r w:rsidRPr="00822C55">
        <w:rPr>
          <w:shd w:val="clear" w:color="auto" w:fill="FFFFFF"/>
          <w:lang w:eastAsia="en-GB"/>
        </w:rPr>
        <w:t xml:space="preserve">servicii/activități principale sunt: </w:t>
      </w:r>
      <w:r w:rsidRPr="00822C55">
        <w:rPr>
          <w:lang w:eastAsia="en-GB"/>
        </w:rPr>
        <w:t>a</w:t>
      </w:r>
      <w:r w:rsidRPr="00822C55">
        <w:rPr>
          <w:shd w:val="clear" w:color="auto" w:fill="FFFFFF"/>
          <w:lang w:eastAsia="en-GB"/>
        </w:rPr>
        <w:t>jutor pentru realizarea activităților de bază ale vieții zilnice – ABVZ;</w:t>
      </w:r>
      <w:r w:rsidRPr="00822C55">
        <w:rPr>
          <w:lang w:eastAsia="en-GB"/>
        </w:rPr>
        <w:t xml:space="preserve"> </w:t>
      </w:r>
      <w:r w:rsidRPr="00822C55">
        <w:rPr>
          <w:shd w:val="clear" w:color="auto" w:fill="FFFFFF"/>
          <w:lang w:eastAsia="en-GB"/>
        </w:rPr>
        <w:t>ajutor pentru realizarea activităților instrumentale ale vieții zilnice – AIVZ</w:t>
      </w:r>
      <w:r w:rsidRPr="00822C55">
        <w:rPr>
          <w:lang w:eastAsia="en-GB"/>
        </w:rPr>
        <w:t xml:space="preserve">; </w:t>
      </w:r>
      <w:r w:rsidRPr="00822C55">
        <w:rPr>
          <w:shd w:val="clear" w:color="auto" w:fill="FFFFFF"/>
          <w:lang w:eastAsia="en-GB"/>
        </w:rPr>
        <w:t>consiliere familială</w:t>
      </w:r>
      <w:r w:rsidRPr="00822C55">
        <w:rPr>
          <w:lang w:eastAsia="en-GB"/>
        </w:rPr>
        <w:t xml:space="preserve">; </w:t>
      </w:r>
      <w:r w:rsidRPr="00822C55">
        <w:rPr>
          <w:shd w:val="clear" w:color="auto" w:fill="FFFFFF"/>
          <w:lang w:eastAsia="en-GB"/>
        </w:rPr>
        <w:t>integrare socială și participare</w:t>
      </w:r>
      <w:r w:rsidRPr="00822C55">
        <w:rPr>
          <w:lang w:eastAsia="en-GB"/>
        </w:rPr>
        <w:t xml:space="preserve">; </w:t>
      </w:r>
      <w:r w:rsidRPr="00822C55">
        <w:rPr>
          <w:shd w:val="clear" w:color="auto" w:fill="FFFFFF"/>
          <w:lang w:eastAsia="en-GB"/>
        </w:rPr>
        <w:t>informare</w:t>
      </w:r>
      <w:r w:rsidRPr="00822C55">
        <w:rPr>
          <w:lang w:eastAsia="en-GB"/>
        </w:rPr>
        <w:t xml:space="preserve">; </w:t>
      </w:r>
      <w:r w:rsidRPr="00822C55">
        <w:rPr>
          <w:shd w:val="clear" w:color="auto" w:fill="FFFFFF"/>
          <w:lang w:eastAsia="en-GB"/>
        </w:rPr>
        <w:t>evaluare</w:t>
      </w:r>
      <w:r w:rsidRPr="00822C55">
        <w:rPr>
          <w:lang w:eastAsia="en-GB"/>
        </w:rPr>
        <w:t xml:space="preserve">; </w:t>
      </w:r>
      <w:r w:rsidRPr="00822C55">
        <w:rPr>
          <w:shd w:val="clear" w:color="auto" w:fill="FFFFFF"/>
          <w:lang w:eastAsia="en-GB"/>
        </w:rPr>
        <w:t>îngrijire personală</w:t>
      </w:r>
      <w:r w:rsidRPr="00822C55">
        <w:rPr>
          <w:lang w:eastAsia="en-GB"/>
        </w:rPr>
        <w:t xml:space="preserve">; </w:t>
      </w:r>
      <w:r w:rsidRPr="00822C55">
        <w:rPr>
          <w:shd w:val="clear" w:color="auto" w:fill="FFFFFF"/>
          <w:lang w:eastAsia="en-GB"/>
        </w:rPr>
        <w:t xml:space="preserve">alte activități, după caz: terapii de recuperare, </w:t>
      </w:r>
      <w:bookmarkStart w:id="6" w:name="_Hlk76634249"/>
      <w:r w:rsidRPr="00822C55">
        <w:rPr>
          <w:shd w:val="clear" w:color="auto" w:fill="FFFFFF"/>
          <w:lang w:eastAsia="en-GB"/>
        </w:rPr>
        <w:t>îngrijiri medicale, activități de amenajare și adaptare mediu ambiant etc.</w:t>
      </w:r>
    </w:p>
    <w:p w14:paraId="6A7CE263" w14:textId="77777777" w:rsidR="002059DF" w:rsidRPr="00822C55" w:rsidRDefault="002059DF" w:rsidP="006D3BE5">
      <w:pPr>
        <w:pStyle w:val="ListParagraph"/>
        <w:numPr>
          <w:ilvl w:val="0"/>
          <w:numId w:val="14"/>
        </w:numPr>
      </w:pPr>
      <w:r w:rsidRPr="00822C55">
        <w:t>Raportul de țară din 2020 privind România</w:t>
      </w:r>
      <w:r w:rsidRPr="00822C55">
        <w:rPr>
          <w:rStyle w:val="FootnoteReference"/>
          <w:rFonts w:cstheme="minorHAnsi"/>
        </w:rPr>
        <w:footnoteReference w:id="11"/>
      </w:r>
    </w:p>
    <w:p w14:paraId="5405CE00" w14:textId="43CC5DA9" w:rsidR="002059DF" w:rsidRDefault="002059DF" w:rsidP="006D3BE5">
      <w:pPr>
        <w:rPr>
          <w:lang w:eastAsia="en-GB"/>
        </w:rPr>
      </w:pPr>
      <w:r w:rsidRPr="00822C55">
        <w:rPr>
          <w:lang w:eastAsia="en-GB"/>
        </w:rPr>
        <w:t>”România</w:t>
      </w:r>
      <w:r w:rsidR="00573836">
        <w:rPr>
          <w:lang w:eastAsia="en-GB"/>
        </w:rPr>
        <w:t xml:space="preserve"> </w:t>
      </w:r>
      <w:r w:rsidRPr="00822C55">
        <w:rPr>
          <w:lang w:eastAsia="en-GB"/>
        </w:rPr>
        <w:t xml:space="preserve">nu are un cadru de politică unitar pentru îngrijirea pe termen lung și servicii adaptate tendințelor demografice. Cu toate că se preconizează că ponderea populației cu vârsta de peste 80 de ani se va dubla până în 2050, </w:t>
      </w:r>
      <w:r w:rsidRPr="00822C55">
        <w:rPr>
          <w:b/>
          <w:bCs/>
          <w:lang w:eastAsia="en-GB"/>
        </w:rPr>
        <w:t>serviciile pentru persoanele în vârstă</w:t>
      </w:r>
      <w:r w:rsidRPr="00822C55">
        <w:rPr>
          <w:lang w:eastAsia="en-GB"/>
        </w:rPr>
        <w:t xml:space="preserve"> sunt în continuare limitate. Îngrijirea pe termen lung </w:t>
      </w:r>
      <w:r w:rsidRPr="00822C55">
        <w:rPr>
          <w:b/>
          <w:bCs/>
          <w:lang w:eastAsia="en-GB"/>
        </w:rPr>
        <w:t>se încadrează în sfera de aplicare mai amplă a serviciilor sociale și medicale</w:t>
      </w:r>
      <w:r w:rsidRPr="00822C55">
        <w:rPr>
          <w:lang w:eastAsia="en-GB"/>
        </w:rPr>
        <w:t>.</w:t>
      </w:r>
      <w:r w:rsidRPr="00822C55">
        <w:t xml:space="preserve"> </w:t>
      </w:r>
      <w:r w:rsidRPr="00822C55">
        <w:rPr>
          <w:rFonts w:eastAsia="Times New Roman"/>
          <w:lang w:eastAsia="en-GB"/>
        </w:rPr>
        <w:t>În plus, responsabilitățile sunt împărțite între diverșii actori instituționali de la diferite</w:t>
      </w:r>
      <w:r w:rsidRPr="00822C55">
        <w:t xml:space="preserve"> </w:t>
      </w:r>
      <w:r w:rsidRPr="00822C55">
        <w:rPr>
          <w:rFonts w:eastAsia="Times New Roman"/>
          <w:lang w:eastAsia="en-GB"/>
        </w:rPr>
        <w:t>niveluri (Comisia Europeană, 2019j). Populația în vârstă are o pondere mult mai mare în zonele rurale sau îndepărtate și beneficiază în mai mică măsură de serviciile sociale. Cererea de servicii de îngrijire rezidențială pe termen lung este în mare măsură nesatisfăcută din cauza volumului nesemnificativ de servicii ambulatorii furnizate și a numărului insuficient de lucrători din domeniu (OCDE, 2019c).</w:t>
      </w:r>
      <w:r w:rsidRPr="00822C55">
        <w:rPr>
          <w:lang w:eastAsia="en-GB"/>
        </w:rPr>
        <w:t>”</w:t>
      </w:r>
    </w:p>
    <w:p w14:paraId="1231E707" w14:textId="1F78A7B9" w:rsidR="00EE6032" w:rsidRDefault="00EE6032" w:rsidP="006D3BE5">
      <w:pPr>
        <w:rPr>
          <w:lang w:eastAsia="en-GB"/>
        </w:rPr>
      </w:pPr>
    </w:p>
    <w:p w14:paraId="72C7362D" w14:textId="77777777" w:rsidR="00EE6032" w:rsidRPr="00822C55" w:rsidRDefault="00EE6032" w:rsidP="006D3BE5">
      <w:pPr>
        <w:rPr>
          <w:rFonts w:eastAsia="Times New Roman"/>
          <w:lang w:eastAsia="en-GB"/>
        </w:rPr>
      </w:pPr>
    </w:p>
    <w:p w14:paraId="0C2B3739" w14:textId="473597A1" w:rsidR="00AB0D0B" w:rsidRPr="00C4640B" w:rsidRDefault="00AB0D0B" w:rsidP="006D3BE5">
      <w:pPr>
        <w:pStyle w:val="Heading2"/>
        <w:rPr>
          <w:sz w:val="32"/>
          <w:szCs w:val="32"/>
          <w:shd w:val="clear" w:color="auto" w:fill="C5E0B3" w:themeFill="accent6" w:themeFillTint="66"/>
        </w:rPr>
      </w:pPr>
      <w:bookmarkStart w:id="7" w:name="_Toc73536253"/>
      <w:r w:rsidRPr="00C4640B">
        <w:rPr>
          <w:sz w:val="32"/>
          <w:szCs w:val="32"/>
          <w:shd w:val="clear" w:color="auto" w:fill="FFFFFF" w:themeFill="background1"/>
        </w:rPr>
        <w:lastRenderedPageBreak/>
        <w:t>2.2</w:t>
      </w:r>
      <w:bookmarkStart w:id="8" w:name="_Hlk69206614"/>
      <w:r w:rsidR="00DC72A6" w:rsidRPr="00C4640B">
        <w:rPr>
          <w:sz w:val="32"/>
          <w:szCs w:val="32"/>
          <w:shd w:val="clear" w:color="auto" w:fill="FFFFFF" w:themeFill="background1"/>
        </w:rPr>
        <w:t xml:space="preserve">. </w:t>
      </w:r>
      <w:r w:rsidRPr="00C4640B">
        <w:rPr>
          <w:sz w:val="32"/>
          <w:szCs w:val="32"/>
          <w:shd w:val="clear" w:color="auto" w:fill="FFFFFF" w:themeFill="background1"/>
        </w:rPr>
        <w:t>Definiți</w:t>
      </w:r>
      <w:r w:rsidR="00DC72A6" w:rsidRPr="00C4640B">
        <w:rPr>
          <w:sz w:val="32"/>
          <w:szCs w:val="32"/>
          <w:shd w:val="clear" w:color="auto" w:fill="FFFFFF" w:themeFill="background1"/>
        </w:rPr>
        <w:t>a</w:t>
      </w:r>
      <w:r w:rsidR="00063DEF" w:rsidRPr="00C4640B">
        <w:rPr>
          <w:sz w:val="32"/>
          <w:szCs w:val="32"/>
          <w:shd w:val="clear" w:color="auto" w:fill="FFFFFF" w:themeFill="background1"/>
        </w:rPr>
        <w:t xml:space="preserve"> operațională</w:t>
      </w:r>
      <w:r w:rsidRPr="00C4640B">
        <w:rPr>
          <w:sz w:val="32"/>
          <w:szCs w:val="32"/>
          <w:shd w:val="clear" w:color="auto" w:fill="FFFFFF" w:themeFill="background1"/>
        </w:rPr>
        <w:t xml:space="preserve"> pentru îngrijirea la domiciliu de lung</w:t>
      </w:r>
      <w:r w:rsidR="00063DEF" w:rsidRPr="00C4640B">
        <w:rPr>
          <w:sz w:val="32"/>
          <w:szCs w:val="32"/>
          <w:shd w:val="clear" w:color="auto" w:fill="FFFFFF" w:themeFill="background1"/>
        </w:rPr>
        <w:t>ă</w:t>
      </w:r>
      <w:r w:rsidRPr="00C4640B">
        <w:rPr>
          <w:sz w:val="32"/>
          <w:szCs w:val="32"/>
          <w:shd w:val="clear" w:color="auto" w:fill="FFFFFF" w:themeFill="background1"/>
        </w:rPr>
        <w:t xml:space="preserve"> durată</w:t>
      </w:r>
      <w:r w:rsidRPr="00C4640B">
        <w:rPr>
          <w:sz w:val="32"/>
          <w:szCs w:val="32"/>
        </w:rPr>
        <w:t xml:space="preserve"> propusă în proiect</w:t>
      </w:r>
      <w:bookmarkEnd w:id="7"/>
    </w:p>
    <w:p w14:paraId="15C5460E" w14:textId="77777777" w:rsidR="00AB0D0B" w:rsidRDefault="00AB0D0B" w:rsidP="006D3BE5">
      <w:pPr>
        <w:pStyle w:val="ListParagraph"/>
        <w:rPr>
          <w:shd w:val="clear" w:color="auto" w:fill="C5E0B3" w:themeFill="accent6" w:themeFillTint="66"/>
        </w:rPr>
      </w:pPr>
    </w:p>
    <w:p w14:paraId="356EA80E" w14:textId="1B9EA2A7" w:rsidR="002059DF" w:rsidRPr="00063DEF" w:rsidRDefault="00573836" w:rsidP="00392A3A">
      <w:pPr>
        <w:pStyle w:val="ListParagraph"/>
        <w:ind w:left="0"/>
      </w:pPr>
      <w:bookmarkStart w:id="9" w:name="_Hlk69206812"/>
      <w:r>
        <w:t xml:space="preserve">Care </w:t>
      </w:r>
      <w:r w:rsidRPr="00573836">
        <w:t>sunt elementele comune în definiția serviciilor de îngrijire la domiciliu de lungă durată: așa cum au reieșit din studiul de birou (rapoarte de țară România), cercetarea calitativă cu interviurile cu profesioniștii în îngrijire și întâlnirile de lucru cu specialiștii din echipa de</w:t>
      </w:r>
      <w:r>
        <w:t xml:space="preserve"> proiect:</w:t>
      </w:r>
    </w:p>
    <w:p w14:paraId="7131EE69" w14:textId="089E6853" w:rsidR="002059DF" w:rsidRPr="00063DEF" w:rsidRDefault="00063DEF" w:rsidP="006D3BE5">
      <w:pPr>
        <w:pStyle w:val="ListParagraph"/>
        <w:numPr>
          <w:ilvl w:val="0"/>
          <w:numId w:val="1"/>
        </w:numPr>
      </w:pPr>
      <w:r>
        <w:t>Toate definiț</w:t>
      </w:r>
      <w:r w:rsidR="00AC3D99">
        <w:t>iile au subliniat faptul c</w:t>
      </w:r>
      <w:r w:rsidR="001648DE">
        <w:t>ă</w:t>
      </w:r>
      <w:r w:rsidR="00AC3D99">
        <w:t xml:space="preserve"> îngrijirile la domiciliu de lungă dura</w:t>
      </w:r>
      <w:r w:rsidR="002059DF" w:rsidRPr="00063DEF">
        <w:t>t</w:t>
      </w:r>
      <w:r w:rsidR="001648DE">
        <w:t>ă</w:t>
      </w:r>
      <w:r w:rsidR="002059DF" w:rsidRPr="00063DEF">
        <w:t xml:space="preserve"> sunt servicii integrate formate din servicii medicale </w:t>
      </w:r>
      <w:r w:rsidR="001648DE">
        <w:t>ș</w:t>
      </w:r>
      <w:r w:rsidR="002059DF" w:rsidRPr="00063DEF">
        <w:t>i sociale, care ar trebui s</w:t>
      </w:r>
      <w:r w:rsidR="001648DE">
        <w:t>ă</w:t>
      </w:r>
      <w:r w:rsidR="002059DF" w:rsidRPr="00063DEF">
        <w:t xml:space="preserve"> fie date </w:t>
      </w:r>
      <w:r w:rsidR="001648DE">
        <w:t>î</w:t>
      </w:r>
      <w:r w:rsidR="002059DF" w:rsidRPr="00063DEF">
        <w:t xml:space="preserve">ntr-o modalitate coerentă în funcție de nevoile pacientului. </w:t>
      </w:r>
    </w:p>
    <w:p w14:paraId="23941D5E" w14:textId="6562235B" w:rsidR="002059DF" w:rsidRPr="00063DEF" w:rsidRDefault="001648DE" w:rsidP="006D3BE5">
      <w:pPr>
        <w:pStyle w:val="ListParagraph"/>
        <w:numPr>
          <w:ilvl w:val="0"/>
          <w:numId w:val="1"/>
        </w:numPr>
      </w:pPr>
      <w:r>
        <w:t>Serviciile medicale de î</w:t>
      </w:r>
      <w:r w:rsidR="002059DF" w:rsidRPr="00063DEF">
        <w:t>ngrijire la domiciliu includ: asisten</w:t>
      </w:r>
      <w:r>
        <w:t>ț</w:t>
      </w:r>
      <w:r w:rsidR="00DD0486">
        <w:t>a medicală</w:t>
      </w:r>
      <w:r>
        <w:t>, accesul la medicaț</w:t>
      </w:r>
      <w:r w:rsidR="002059DF" w:rsidRPr="00063DEF">
        <w:t xml:space="preserve">ie </w:t>
      </w:r>
      <w:r>
        <w:t>ș</w:t>
      </w:r>
      <w:r w:rsidR="002059DF" w:rsidRPr="00063DEF">
        <w:t>i dispozitive medicale, recuperare, etc;</w:t>
      </w:r>
    </w:p>
    <w:p w14:paraId="0437764B" w14:textId="174BB611" w:rsidR="002059DF" w:rsidRPr="00063DEF" w:rsidRDefault="002059DF" w:rsidP="006D3BE5">
      <w:pPr>
        <w:pStyle w:val="ListParagraph"/>
        <w:numPr>
          <w:ilvl w:val="0"/>
          <w:numId w:val="1"/>
        </w:numPr>
      </w:pPr>
      <w:r w:rsidRPr="00063DEF">
        <w:t>Serviciil</w:t>
      </w:r>
      <w:r w:rsidR="001648DE">
        <w:t>e sociale: sunt servicii de sup</w:t>
      </w:r>
      <w:r w:rsidRPr="00063DEF">
        <w:t>ort pentru:</w:t>
      </w:r>
    </w:p>
    <w:p w14:paraId="5EC1D83C" w14:textId="77777777" w:rsidR="002059DF" w:rsidRPr="00280AAF" w:rsidRDefault="002059DF" w:rsidP="006D3BE5">
      <w:r w:rsidRPr="00280AAF">
        <w:t xml:space="preserve">a) activităţi de bază ale vieţii zilnice, în principal: asigurarea igienei corporale, îmbrăcare şi dezbrăcare, hrănire şi hidratare, asigurarea igienei eliminărilor, transfer şi mobilizare, deplasare în interior, comunicare; </w:t>
      </w:r>
    </w:p>
    <w:p w14:paraId="598F5A74" w14:textId="77777777" w:rsidR="00280AAF" w:rsidRDefault="002059DF" w:rsidP="006D3BE5">
      <w:pPr>
        <w:rPr>
          <w:b/>
          <w:bCs/>
        </w:rPr>
      </w:pPr>
      <w:r w:rsidRPr="00280AAF">
        <w:t>b) activităţi instrumentale ale vieţii zilnice, în principal: prepararea hranei, efectuarea de cumpărături, activităţi de menaj şi spălătorie, facilitarea deplasării în exterior şi însoţire, activităţi de administrare şi gestionare a bunurilor, acompaniere</w:t>
      </w:r>
      <w:r w:rsidRPr="00063DEF">
        <w:t xml:space="preserve"> şi socializa</w:t>
      </w:r>
      <w:r w:rsidRPr="00063DEF">
        <w:rPr>
          <w:b/>
          <w:bCs/>
        </w:rPr>
        <w:t xml:space="preserve">       </w:t>
      </w:r>
    </w:p>
    <w:p w14:paraId="6E925336" w14:textId="0CD16EAB" w:rsidR="00DD0486" w:rsidRPr="00280AAF" w:rsidRDefault="002059DF" w:rsidP="006D3BE5">
      <w:r w:rsidRPr="00280AAF">
        <w:t>4. Serviciile de îngrijire au nevoie s</w:t>
      </w:r>
      <w:r w:rsidR="00DD0486" w:rsidRPr="00280AAF">
        <w:t>ă</w:t>
      </w:r>
      <w:r w:rsidRPr="00280AAF">
        <w:t xml:space="preserve"> fie continue fără întreruperi, de la o lun</w:t>
      </w:r>
      <w:r w:rsidR="00DD0486" w:rsidRPr="00280AAF">
        <w:t>ă</w:t>
      </w:r>
      <w:r w:rsidRPr="00280AAF">
        <w:t xml:space="preserve"> la alta sau chiar peste week-end.      </w:t>
      </w:r>
    </w:p>
    <w:p w14:paraId="4D917074" w14:textId="4715406C" w:rsidR="002059DF" w:rsidRPr="00280AAF" w:rsidRDefault="002059DF" w:rsidP="006D3BE5">
      <w:r w:rsidRPr="00280AAF">
        <w:t>5. Cui sunt oferite serviciile: persoanelor în vâ</w:t>
      </w:r>
      <w:r w:rsidR="00DD0486" w:rsidRPr="00280AAF">
        <w:t>r</w:t>
      </w:r>
      <w:r w:rsidRPr="00280AAF">
        <w:t>stă dependente, persoanelor cu dizabilități</w:t>
      </w:r>
    </w:p>
    <w:p w14:paraId="5F93F93E" w14:textId="4F4A8464" w:rsidR="002059DF" w:rsidRPr="00804B16" w:rsidRDefault="002059DF" w:rsidP="006D3BE5">
      <w:r w:rsidRPr="00280AAF">
        <w:t>6. Perioada</w:t>
      </w:r>
      <w:r w:rsidRPr="00063DEF">
        <w:t xml:space="preserve"> de furn</w:t>
      </w:r>
      <w:r w:rsidR="00DD0486">
        <w:t>izare a serviciilor: pentru Româ</w:t>
      </w:r>
      <w:r w:rsidRPr="00063DEF">
        <w:t>nia: serviciile sociale definesc ILD drep</w:t>
      </w:r>
      <w:r w:rsidR="00DD0486">
        <w:t>t</w:t>
      </w:r>
      <w:r w:rsidRPr="00063DEF">
        <w:t xml:space="preserve"> serviciile care se ofer</w:t>
      </w:r>
      <w:r w:rsidR="00DD0486">
        <w:t>ă</w:t>
      </w:r>
      <w:r w:rsidRPr="00063DEF">
        <w:t xml:space="preserve"> mai mult de 60 zile; ser</w:t>
      </w:r>
      <w:r w:rsidR="00DD0486">
        <w:t>viciile de sănă</w:t>
      </w:r>
      <w:r w:rsidRPr="00063DEF">
        <w:t>tate /CNAS nu definesc serviciile de îngrijire de lungă durata dar serviciile prevăzute</w:t>
      </w:r>
      <w:r w:rsidR="00DD0486">
        <w:t xml:space="preserve"> </w:t>
      </w:r>
      <w:r w:rsidRPr="00063DEF">
        <w:t>pentru cazurile de îngrijire medicală la d</w:t>
      </w:r>
      <w:r w:rsidR="00DD0486">
        <w:t>omiciliu sunt de maxim 90 zile în ultimele 11 luni.  (În literatură</w:t>
      </w:r>
      <w:r w:rsidRPr="00515516">
        <w:rPr>
          <w:sz w:val="20"/>
          <w:szCs w:val="20"/>
        </w:rPr>
        <w:t xml:space="preserve"> </w:t>
      </w:r>
      <w:r w:rsidRPr="00804B16">
        <w:t>putem g</w:t>
      </w:r>
      <w:r w:rsidR="00DD0486">
        <w:t>ă</w:t>
      </w:r>
      <w:r w:rsidRPr="00804B16">
        <w:t>si ca termene limit</w:t>
      </w:r>
      <w:r w:rsidR="00DD0486">
        <w:t>ă</w:t>
      </w:r>
      <w:r w:rsidRPr="00804B16">
        <w:t xml:space="preserve"> / minime pentru</w:t>
      </w:r>
      <w:r w:rsidR="00DD0486">
        <w:t xml:space="preserve"> î</w:t>
      </w:r>
      <w:r w:rsidRPr="00804B16">
        <w:t>ngrijirile de lung</w:t>
      </w:r>
      <w:r w:rsidR="00DD0486">
        <w:t xml:space="preserve">ă durată </w:t>
      </w:r>
      <w:r w:rsidRPr="00804B16">
        <w:t>termene ce variaz</w:t>
      </w:r>
      <w:r w:rsidR="00DD0486">
        <w:t>ă la peste 3 luni î</w:t>
      </w:r>
      <w:r w:rsidRPr="00804B16">
        <w:t>n Bu</w:t>
      </w:r>
      <w:r w:rsidR="00DD0486">
        <w:t>l</w:t>
      </w:r>
      <w:r w:rsidRPr="00804B16">
        <w:t xml:space="preserve">garia sau peste 6 luni </w:t>
      </w:r>
      <w:r w:rsidR="00DD0486">
        <w:t>î</w:t>
      </w:r>
      <w:r w:rsidRPr="00804B16">
        <w:t xml:space="preserve">n Germania). </w:t>
      </w:r>
    </w:p>
    <w:p w14:paraId="4ACD96F7" w14:textId="77777777" w:rsidR="002059DF" w:rsidRPr="00804B16" w:rsidRDefault="002059DF" w:rsidP="006D3BE5"/>
    <w:p w14:paraId="4C255A98" w14:textId="12E7886B" w:rsidR="002059DF" w:rsidRPr="00392A3A" w:rsidRDefault="00DD0486" w:rsidP="006D3BE5">
      <w:pPr>
        <w:rPr>
          <w:b/>
          <w:bCs/>
          <w:sz w:val="28"/>
          <w:szCs w:val="28"/>
        </w:rPr>
      </w:pPr>
      <w:r w:rsidRPr="00392A3A">
        <w:rPr>
          <w:b/>
          <w:bCs/>
          <w:sz w:val="28"/>
          <w:szCs w:val="28"/>
        </w:rPr>
        <w:t>Definiție operațională</w:t>
      </w:r>
      <w:r w:rsidR="002059DF" w:rsidRPr="00392A3A">
        <w:rPr>
          <w:b/>
          <w:bCs/>
          <w:sz w:val="28"/>
          <w:szCs w:val="28"/>
        </w:rPr>
        <w:t xml:space="preserve"> pentru </w:t>
      </w:r>
      <w:r w:rsidRPr="00392A3A">
        <w:rPr>
          <w:b/>
          <w:bCs/>
          <w:sz w:val="28"/>
          <w:szCs w:val="28"/>
        </w:rPr>
        <w:t>îngrijirea la domiciliu de lungă</w:t>
      </w:r>
      <w:r w:rsidR="002059DF" w:rsidRPr="00392A3A">
        <w:rPr>
          <w:b/>
          <w:bCs/>
          <w:sz w:val="28"/>
          <w:szCs w:val="28"/>
        </w:rPr>
        <w:t xml:space="preserve"> durată propusă în proiect</w:t>
      </w:r>
    </w:p>
    <w:p w14:paraId="50116364" w14:textId="6A7E2821" w:rsidR="002059DF" w:rsidRPr="00804B16" w:rsidRDefault="002059DF" w:rsidP="006D3BE5">
      <w:r w:rsidRPr="00804B16">
        <w:t xml:space="preserve">În cadrul proiectului, terminologia utilizată va fi cea unanim acceptată la nivel internațional și european, </w:t>
      </w:r>
      <w:r w:rsidR="00CA7D81">
        <w:t xml:space="preserve">respectiv </w:t>
      </w:r>
      <w:r w:rsidRPr="00804B16">
        <w:t>”</w:t>
      </w:r>
      <w:r w:rsidRPr="00804B16">
        <w:rPr>
          <w:b/>
          <w:bCs/>
        </w:rPr>
        <w:t>servicii de îngrijiri de lungă durată la domiciliu  (ILDD)</w:t>
      </w:r>
      <w:r w:rsidRPr="00804B16">
        <w:t>”.</w:t>
      </w:r>
    </w:p>
    <w:p w14:paraId="461EDBEE" w14:textId="2E6A03A6" w:rsidR="002059DF" w:rsidRPr="00804B16" w:rsidRDefault="002059DF" w:rsidP="006D3BE5">
      <w:r w:rsidRPr="00804B16">
        <w:t xml:space="preserve">Definiția propusa în cadrul proiectului </w:t>
      </w:r>
      <w:r w:rsidR="00916C33">
        <w:t>a fost</w:t>
      </w:r>
      <w:r w:rsidRPr="00804B16">
        <w:t xml:space="preserve"> următoarea:</w:t>
      </w:r>
      <w:r w:rsidR="00CA7D81">
        <w:t xml:space="preserve"> </w:t>
      </w:r>
      <w:r w:rsidRPr="00804B16">
        <w:t>”Serviciile de îngrijiri de lungă durată la domiciliu” reprezintă gama de servicii și facilități integrate medicale și sociale pentru îngrijirea continuă a unei persoane cu grade avansate de dependență,  pentru o perioadă mai mare de 60 zile și care sunt oferite la domiciliul persoanei beneficiare</w:t>
      </w:r>
      <w:r w:rsidR="00916C33">
        <w:t>”</w:t>
      </w:r>
      <w:r w:rsidRPr="00804B16">
        <w:t>.</w:t>
      </w:r>
    </w:p>
    <w:p w14:paraId="28E802D1" w14:textId="77777777" w:rsidR="002059DF" w:rsidRPr="00804B16" w:rsidRDefault="002059DF" w:rsidP="006D3BE5">
      <w:r w:rsidRPr="00804B16">
        <w:t>Astfel, aceste servicii se caracterizează prin următoarele atribute principale:</w:t>
      </w:r>
    </w:p>
    <w:p w14:paraId="67C0DF18" w14:textId="77777777" w:rsidR="002059DF" w:rsidRPr="00804B16" w:rsidRDefault="002059DF" w:rsidP="006D3BE5">
      <w:pPr>
        <w:pStyle w:val="ListParagraph"/>
        <w:numPr>
          <w:ilvl w:val="0"/>
          <w:numId w:val="3"/>
        </w:numPr>
      </w:pPr>
      <w:r w:rsidRPr="00804B16">
        <w:lastRenderedPageBreak/>
        <w:t>Serviciile atât medicale cât și sociale sunt oferite în mod integrat prin asigurarea continuității îngrijirilor și maximizării oportunităților pentru asigurarea unui echilibru optim al îngrijirilor;</w:t>
      </w:r>
    </w:p>
    <w:p w14:paraId="6D3B8D62" w14:textId="77777777" w:rsidR="002059DF" w:rsidRPr="00804B16" w:rsidRDefault="002059DF" w:rsidP="006D3BE5">
      <w:pPr>
        <w:pStyle w:val="ListParagraph"/>
        <w:numPr>
          <w:ilvl w:val="0"/>
          <w:numId w:val="3"/>
        </w:numPr>
      </w:pPr>
      <w:r w:rsidRPr="00804B16">
        <w:t>Serviciile medicale la domiciliu vor fi acordate beneficiarului fără limitare în timp, în funcție de nevoile specifice ale acestuia;</w:t>
      </w:r>
    </w:p>
    <w:p w14:paraId="20ABD77F" w14:textId="77777777" w:rsidR="002059DF" w:rsidRPr="00804B16" w:rsidRDefault="002059DF" w:rsidP="006D3BE5">
      <w:pPr>
        <w:pStyle w:val="ListParagraph"/>
        <w:numPr>
          <w:ilvl w:val="0"/>
          <w:numId w:val="3"/>
        </w:numPr>
      </w:pPr>
      <w:r w:rsidRPr="00804B16">
        <w:t>Serviciile pot fi organizate în diverse tipuri de servicii integrate, cu un pachet de bază minim având atât componentă medicală cât și componentă socială;</w:t>
      </w:r>
    </w:p>
    <w:p w14:paraId="7B76F661" w14:textId="77777777" w:rsidR="002059DF" w:rsidRPr="00804B16" w:rsidRDefault="002059DF" w:rsidP="006D3BE5">
      <w:pPr>
        <w:pStyle w:val="ListParagraph"/>
        <w:numPr>
          <w:ilvl w:val="0"/>
          <w:numId w:val="3"/>
        </w:numPr>
      </w:pPr>
      <w:r w:rsidRPr="00804B16">
        <w:t>Serviciile sunt oferite cu precădere la domiciliul persoanei, menținând beneficiarul în cadrul personal familiar;</w:t>
      </w:r>
    </w:p>
    <w:p w14:paraId="1DD6DFE0" w14:textId="42B55C67" w:rsidR="002059DF" w:rsidRPr="00804B16" w:rsidRDefault="002059DF" w:rsidP="006D3BE5">
      <w:r w:rsidRPr="00804B16">
        <w:t>O persoan</w:t>
      </w:r>
      <w:r w:rsidR="00DD0486">
        <w:t>ă</w:t>
      </w:r>
      <w:r w:rsidRPr="00804B16">
        <w:t xml:space="preserve"> este eligibil</w:t>
      </w:r>
      <w:r w:rsidR="00DD0486">
        <w:t>ă</w:t>
      </w:r>
      <w:r w:rsidRPr="00804B16">
        <w:t xml:space="preserve"> pentru a primi servicii</w:t>
      </w:r>
      <w:r w:rsidR="00DD0486">
        <w:t xml:space="preserve"> de ILDD după ce a fost evaluată</w:t>
      </w:r>
      <w:r w:rsidRPr="00804B16">
        <w:t xml:space="preserve"> cu </w:t>
      </w:r>
      <w:r w:rsidRPr="00804B16">
        <w:rPr>
          <w:b/>
          <w:bCs/>
        </w:rPr>
        <w:t>grila de evaluare a dependenței</w:t>
      </w:r>
      <w:r w:rsidRPr="00804B16">
        <w:t xml:space="preserve"> s-a stabilit gradul de dependenț</w:t>
      </w:r>
      <w:r w:rsidR="00DD0486">
        <w:t>ă</w:t>
      </w:r>
      <w:r w:rsidRPr="00804B16">
        <w:t xml:space="preserve"> </w:t>
      </w:r>
      <w:r w:rsidR="00F02645">
        <w:t>și</w:t>
      </w:r>
      <w:r w:rsidRPr="00804B16">
        <w:t xml:space="preserve"> s-a propus planul de intervenție. </w:t>
      </w:r>
    </w:p>
    <w:p w14:paraId="575758EF" w14:textId="77777777" w:rsidR="002059DF" w:rsidRPr="00804B16" w:rsidRDefault="002059DF" w:rsidP="006D3BE5">
      <w:r w:rsidRPr="00804B16">
        <w:rPr>
          <w:b/>
          <w:bCs/>
        </w:rPr>
        <w:t>a)</w:t>
      </w:r>
      <w:r w:rsidRPr="00804B16">
        <w:t xml:space="preserve"> </w:t>
      </w:r>
      <w:r w:rsidRPr="00804B16">
        <w:rPr>
          <w:b/>
          <w:bCs/>
        </w:rPr>
        <w:t>Serviciile privind ILDD</w:t>
      </w:r>
      <w:r w:rsidRPr="00804B16">
        <w:t xml:space="preserve"> cuprind astfel un minimum de servicii oferite la domiciliul beneficiarului:</w:t>
      </w:r>
    </w:p>
    <w:p w14:paraId="4CFBAA61" w14:textId="65E1D2C0" w:rsidR="002059DF" w:rsidRPr="00804B16" w:rsidRDefault="002059DF" w:rsidP="006D3BE5">
      <w:pPr>
        <w:rPr>
          <w:color w:val="26282A"/>
        </w:rPr>
      </w:pPr>
      <w:r w:rsidRPr="00804B16">
        <w:rPr>
          <w:color w:val="26282A"/>
        </w:rPr>
        <w:t xml:space="preserve">- servicii </w:t>
      </w:r>
      <w:r w:rsidRPr="00804B16">
        <w:rPr>
          <w:b/>
          <w:bCs/>
          <w:color w:val="26282A"/>
        </w:rPr>
        <w:t>medicale de îngrijire</w:t>
      </w:r>
      <w:r w:rsidRPr="00804B16">
        <w:rPr>
          <w:color w:val="26282A"/>
        </w:rPr>
        <w:t xml:space="preserve"> cum ar fi tratarea escarelor, pansamente, tratamente injectabile recomandate, </w:t>
      </w:r>
      <w:r w:rsidRPr="00804B16">
        <w:t>tratarea durerii, asigurarea medicației și a dispozitivelor medicale, monitorizarea sănătății, prevenția, servicii de reabilitare, etc.;</w:t>
      </w:r>
    </w:p>
    <w:p w14:paraId="6DC4381B" w14:textId="77777777" w:rsidR="002059DF" w:rsidRPr="00804B16" w:rsidRDefault="002059DF" w:rsidP="006D3BE5">
      <w:r w:rsidRPr="00804B16">
        <w:rPr>
          <w:color w:val="26282A"/>
        </w:rPr>
        <w:t xml:space="preserve">- servicii </w:t>
      </w:r>
      <w:r w:rsidRPr="00804B16">
        <w:rPr>
          <w:b/>
          <w:bCs/>
          <w:color w:val="26282A"/>
        </w:rPr>
        <w:t>pentru activitățile de bază ale vieții zilnice</w:t>
      </w:r>
      <w:r w:rsidRPr="00804B16">
        <w:rPr>
          <w:color w:val="26282A"/>
        </w:rPr>
        <w:t xml:space="preserve"> cum ar fi: </w:t>
      </w:r>
      <w:r w:rsidRPr="00804B16">
        <w:t>asigurarea igienei corporale, îmbrăcare şi dezbrăcare, hrănire şi hidratare, asigurarea igienei eliminărilor, transfer şi mobilizare, deplasare în interior, comunicare etc.;</w:t>
      </w:r>
    </w:p>
    <w:p w14:paraId="1BA96117" w14:textId="77777777" w:rsidR="002059DF" w:rsidRPr="00804B16" w:rsidRDefault="002059DF" w:rsidP="006D3BE5">
      <w:r w:rsidRPr="00804B16">
        <w:t xml:space="preserve">- servicii pentru </w:t>
      </w:r>
      <w:r w:rsidRPr="00804B16">
        <w:rPr>
          <w:b/>
          <w:bCs/>
        </w:rPr>
        <w:t>activitățile instrumentale ale vieţii zilnice</w:t>
      </w:r>
      <w:r w:rsidRPr="00804B16">
        <w:t>, în principal: prepararea hranei, efectuarea de cumpărături, procurarea medicației necesare, activităţi de menaj şi spălătorie, facilitarea deplasării în exterior şi însoţire, activităţi de administrare şi gestionare a bunurilor, acompaniere şi socializare.</w:t>
      </w:r>
    </w:p>
    <w:p w14:paraId="4BFE7DCE" w14:textId="378E0931" w:rsidR="002059DF" w:rsidRPr="00804B16" w:rsidRDefault="002059DF" w:rsidP="006D3BE5">
      <w:pPr>
        <w:rPr>
          <w:color w:val="26282A"/>
        </w:rPr>
      </w:pPr>
      <w:r w:rsidRPr="00804B16">
        <w:t xml:space="preserve">- servicii </w:t>
      </w:r>
      <w:r w:rsidRPr="00804B16">
        <w:rPr>
          <w:b/>
          <w:bCs/>
        </w:rPr>
        <w:t>de recuperare</w:t>
      </w:r>
      <w:r w:rsidRPr="00804B16">
        <w:t xml:space="preserve"> prin tehn</w:t>
      </w:r>
      <w:r w:rsidR="00DD0486">
        <w:t xml:space="preserve">ici de kineto </w:t>
      </w:r>
      <w:r w:rsidR="00F02645">
        <w:t>și</w:t>
      </w:r>
      <w:r w:rsidR="00DD0486">
        <w:t xml:space="preserve"> kinesiterapie ș</w:t>
      </w:r>
      <w:r w:rsidRPr="00804B16">
        <w:t>i alte servicii de recuperare</w:t>
      </w:r>
    </w:p>
    <w:p w14:paraId="7D2D287D" w14:textId="46F9F982" w:rsidR="002059DF" w:rsidRPr="00804B16" w:rsidRDefault="002059DF" w:rsidP="006D3BE5">
      <w:r w:rsidRPr="00804B16">
        <w:rPr>
          <w:b/>
          <w:bCs/>
        </w:rPr>
        <w:t>b) Facilit</w:t>
      </w:r>
      <w:r w:rsidR="00DD0486">
        <w:rPr>
          <w:b/>
          <w:bCs/>
        </w:rPr>
        <w:t>ăț</w:t>
      </w:r>
      <w:r w:rsidRPr="00804B16">
        <w:rPr>
          <w:b/>
          <w:bCs/>
        </w:rPr>
        <w:t>ile</w:t>
      </w:r>
      <w:r w:rsidRPr="00804B16">
        <w:t xml:space="preserve"> cuprind sprijinul pentru ob</w:t>
      </w:r>
      <w:r w:rsidR="00DD0486">
        <w:t>ț</w:t>
      </w:r>
      <w:r w:rsidRPr="00804B16">
        <w:t xml:space="preserve">inerea de </w:t>
      </w:r>
      <w:r w:rsidRPr="00804B16">
        <w:rPr>
          <w:b/>
          <w:bCs/>
        </w:rPr>
        <w:t>beneficii</w:t>
      </w:r>
      <w:r w:rsidR="00DD0486">
        <w:t xml:space="preserve"> ș</w:t>
      </w:r>
      <w:r w:rsidRPr="00804B16">
        <w:t xml:space="preserve">i /sau </w:t>
      </w:r>
      <w:r w:rsidR="00DD0486">
        <w:rPr>
          <w:b/>
          <w:bCs/>
        </w:rPr>
        <w:t>ajutoare pentru î</w:t>
      </w:r>
      <w:r w:rsidRPr="00804B16">
        <w:rPr>
          <w:b/>
          <w:bCs/>
        </w:rPr>
        <w:t>ngrijire</w:t>
      </w:r>
      <w:r w:rsidR="00DD0486">
        <w:t xml:space="preserve"> sau ajutoare pentru îngrijire î</w:t>
      </w:r>
      <w:r w:rsidRPr="00804B16">
        <w:t>n locuin</w:t>
      </w:r>
      <w:r w:rsidR="00DD0486">
        <w:t>ță</w:t>
      </w:r>
      <w:r w:rsidRPr="00804B16">
        <w:t xml:space="preserve"> </w:t>
      </w:r>
      <w:r w:rsidR="00DD0486">
        <w:t>gen paturi de î</w:t>
      </w:r>
      <w:r w:rsidRPr="00804B16">
        <w:t>ngrijire adaptabile, carucioare pen</w:t>
      </w:r>
      <w:r w:rsidR="00DD0486">
        <w:t>tru transport, cadre de mers, câ</w:t>
      </w:r>
      <w:r w:rsidRPr="00804B16">
        <w:t>rje, materiale pentru adaptarea locuin</w:t>
      </w:r>
      <w:r w:rsidR="00DD0486">
        <w:t>ț</w:t>
      </w:r>
      <w:r w:rsidRPr="00804B16">
        <w:t>ei gen bare de sus</w:t>
      </w:r>
      <w:r w:rsidR="00DD0486">
        <w:t>ț</w:t>
      </w:r>
      <w:r w:rsidRPr="00804B16">
        <w:t>inere pe holuri sau la toalet</w:t>
      </w:r>
      <w:r w:rsidR="00DD0486">
        <w:t>ă</w:t>
      </w:r>
      <w:r w:rsidRPr="00804B16">
        <w:t>, bare  supor</w:t>
      </w:r>
      <w:r w:rsidR="00DD0486">
        <w:t>ți de susț</w:t>
      </w:r>
      <w:r w:rsidRPr="00804B16">
        <w:t xml:space="preserve">inere pentru </w:t>
      </w:r>
      <w:r w:rsidR="00DD0486">
        <w:t>transferul independent din pat în că</w:t>
      </w:r>
      <w:r w:rsidRPr="00804B16">
        <w:t>rucior,  ina</w:t>
      </w:r>
      <w:r w:rsidR="00DD0486">
        <w:t>ltatoare pentru colacul WC, preș</w:t>
      </w:r>
      <w:r w:rsidRPr="00804B16">
        <w:t>uri antiderapan</w:t>
      </w:r>
      <w:r w:rsidR="00DD0486">
        <w:t>te în baie și pe suprafeț</w:t>
      </w:r>
      <w:r w:rsidRPr="00804B16">
        <w:t>ele lucioase etc.</w:t>
      </w:r>
    </w:p>
    <w:bookmarkEnd w:id="8"/>
    <w:p w14:paraId="48774FC0" w14:textId="42E06EE9" w:rsidR="002059DF" w:rsidRPr="00804B16" w:rsidRDefault="002059DF" w:rsidP="006D3BE5"/>
    <w:bookmarkEnd w:id="6"/>
    <w:p w14:paraId="0DD79924" w14:textId="77777777" w:rsidR="00CA7D81" w:rsidRDefault="00CA7D81" w:rsidP="006D3BE5">
      <w:r>
        <w:br w:type="page"/>
      </w:r>
    </w:p>
    <w:p w14:paraId="5FC07BC3" w14:textId="235EFB33" w:rsidR="00AB0D0B" w:rsidRPr="00C4640B" w:rsidRDefault="00AB0D0B" w:rsidP="006D3BE5">
      <w:pPr>
        <w:pStyle w:val="Heading1"/>
        <w:rPr>
          <w:sz w:val="36"/>
          <w:szCs w:val="36"/>
        </w:rPr>
      </w:pPr>
      <w:bookmarkStart w:id="10" w:name="_Toc73536254"/>
      <w:r w:rsidRPr="00C4640B">
        <w:rPr>
          <w:sz w:val="36"/>
          <w:szCs w:val="36"/>
        </w:rPr>
        <w:lastRenderedPageBreak/>
        <w:t>Capitolul 3</w:t>
      </w:r>
      <w:bookmarkEnd w:id="10"/>
    </w:p>
    <w:p w14:paraId="243B5AD5" w14:textId="61C02728" w:rsidR="002059DF" w:rsidRPr="004A48F7" w:rsidRDefault="002059DF" w:rsidP="006D3BE5">
      <w:r w:rsidRPr="004A48F7">
        <w:t xml:space="preserve">   </w:t>
      </w:r>
    </w:p>
    <w:p w14:paraId="16782BD1" w14:textId="71ADD7E0" w:rsidR="004B64F3" w:rsidRPr="00C4640B" w:rsidRDefault="004A48F7" w:rsidP="006D3BE5">
      <w:pPr>
        <w:pStyle w:val="Heading2"/>
        <w:rPr>
          <w:sz w:val="32"/>
          <w:szCs w:val="32"/>
        </w:rPr>
      </w:pPr>
      <w:bookmarkStart w:id="11" w:name="_Toc73536255"/>
      <w:bookmarkEnd w:id="9"/>
      <w:r w:rsidRPr="00C4640B">
        <w:rPr>
          <w:sz w:val="32"/>
          <w:szCs w:val="32"/>
        </w:rPr>
        <w:t xml:space="preserve">3.1. </w:t>
      </w:r>
      <w:r w:rsidR="004B64F3" w:rsidRPr="00C4640B">
        <w:rPr>
          <w:sz w:val="32"/>
          <w:szCs w:val="32"/>
        </w:rPr>
        <w:t xml:space="preserve">Evaluarea persoanelor pentru a primi servicii de </w:t>
      </w:r>
      <w:r w:rsidR="00167762" w:rsidRPr="00C4640B">
        <w:rPr>
          <w:sz w:val="32"/>
          <w:szCs w:val="32"/>
        </w:rPr>
        <w:t>îngrijiri</w:t>
      </w:r>
      <w:r w:rsidR="004B64F3" w:rsidRPr="00C4640B">
        <w:rPr>
          <w:sz w:val="32"/>
          <w:szCs w:val="32"/>
        </w:rPr>
        <w:t xml:space="preserve"> la domiciliu</w:t>
      </w:r>
      <w:bookmarkEnd w:id="11"/>
      <w:r w:rsidR="004B64F3" w:rsidRPr="00C4640B">
        <w:rPr>
          <w:sz w:val="32"/>
          <w:szCs w:val="32"/>
        </w:rPr>
        <w:t xml:space="preserve"> </w:t>
      </w:r>
    </w:p>
    <w:p w14:paraId="2E3B413B" w14:textId="77777777" w:rsidR="00AB0D0B" w:rsidRPr="0047707B" w:rsidRDefault="00AB0D0B" w:rsidP="006D3BE5">
      <w:pPr>
        <w:pStyle w:val="Title"/>
        <w:rPr>
          <w:sz w:val="24"/>
          <w:szCs w:val="24"/>
        </w:rPr>
      </w:pPr>
    </w:p>
    <w:p w14:paraId="02921E28" w14:textId="1ACC6494" w:rsidR="004B64F3" w:rsidRPr="0047707B" w:rsidRDefault="004B64F3" w:rsidP="0047707B">
      <w:pPr>
        <w:jc w:val="left"/>
        <w:rPr>
          <w:rFonts w:eastAsiaTheme="minorEastAsia"/>
          <w:b/>
          <w:bCs/>
          <w:spacing w:val="15"/>
          <w:sz w:val="28"/>
          <w:szCs w:val="28"/>
        </w:rPr>
      </w:pPr>
      <w:r w:rsidRPr="0047707B">
        <w:rPr>
          <w:b/>
          <w:bCs/>
          <w:sz w:val="28"/>
          <w:szCs w:val="28"/>
        </w:rPr>
        <w:t xml:space="preserve">Analiza indicatorilor din grila națională de evaluare a nevoilor persoanelor vârstnice și statusul de performanță ECOG </w:t>
      </w:r>
    </w:p>
    <w:p w14:paraId="59E8E227" w14:textId="5638DAC4" w:rsidR="002059DF" w:rsidRPr="001C42FB" w:rsidRDefault="002059DF" w:rsidP="006D3BE5">
      <w:pPr>
        <w:rPr>
          <w:highlight w:val="yellow"/>
          <w:lang w:val="ro-RO"/>
        </w:rPr>
      </w:pPr>
    </w:p>
    <w:p w14:paraId="4964B117" w14:textId="77777777" w:rsidR="00781722" w:rsidRPr="00104FD8" w:rsidRDefault="00781722" w:rsidP="006D3BE5">
      <w:pPr>
        <w:pStyle w:val="Subtitle"/>
      </w:pPr>
      <w:r w:rsidRPr="00104FD8">
        <w:t>Sisteme de evaluare</w:t>
      </w:r>
      <w:r w:rsidRPr="00104FD8">
        <w:rPr>
          <w:rStyle w:val="FootnoteReference"/>
          <w:b/>
          <w:bCs/>
          <w:color w:val="auto"/>
          <w:sz w:val="28"/>
          <w:szCs w:val="28"/>
        </w:rPr>
        <w:footnoteReference w:id="12"/>
      </w:r>
      <w:r w:rsidRPr="00104FD8">
        <w:t xml:space="preserve"> </w:t>
      </w:r>
    </w:p>
    <w:p w14:paraId="36EA9633" w14:textId="77777777" w:rsidR="00781722" w:rsidRPr="00804B16" w:rsidRDefault="00781722" w:rsidP="006D3BE5">
      <w:r w:rsidRPr="00804B16">
        <w:t>În România sunt utilizate două grile de evaluare pentru identificarea nevoilor de îngrijire la domiciliu, respectiv:</w:t>
      </w:r>
    </w:p>
    <w:p w14:paraId="6090EA02" w14:textId="77777777" w:rsidR="00781722" w:rsidRPr="00804B16" w:rsidRDefault="00781722" w:rsidP="006D3BE5">
      <w:pPr>
        <w:pStyle w:val="ListParagraph"/>
        <w:numPr>
          <w:ilvl w:val="0"/>
          <w:numId w:val="11"/>
        </w:numPr>
        <w:rPr>
          <w:rFonts w:eastAsia="Times New Roman"/>
          <w:lang w:eastAsia="en-GB"/>
        </w:rPr>
      </w:pPr>
      <w:r w:rsidRPr="00804B16">
        <w:rPr>
          <w:lang w:eastAsia="en-GB"/>
        </w:rPr>
        <w:t>Nevoile persoanelor vârstnice aflate în</w:t>
      </w:r>
      <w:r w:rsidRPr="00804B16">
        <w:t xml:space="preserve"> </w:t>
      </w:r>
      <w:r w:rsidRPr="00804B16">
        <w:rPr>
          <w:lang w:eastAsia="en-GB"/>
        </w:rPr>
        <w:t>situația de pierdere totală sau</w:t>
      </w:r>
      <w:r w:rsidRPr="00804B16">
        <w:t xml:space="preserve"> </w:t>
      </w:r>
      <w:r w:rsidRPr="00804B16">
        <w:rPr>
          <w:lang w:eastAsia="en-GB"/>
        </w:rPr>
        <w:t>parțială a autonomiei, care pot fi de natură medicală, sociomedicală, psihoafectivă, se</w:t>
      </w:r>
      <w:r w:rsidRPr="00804B16">
        <w:t xml:space="preserve"> </w:t>
      </w:r>
      <w:r w:rsidRPr="00804B16">
        <w:rPr>
          <w:lang w:eastAsia="en-GB"/>
        </w:rPr>
        <w:t>stabilesc pe baza </w:t>
      </w:r>
      <w:r w:rsidRPr="00804B16">
        <w:rPr>
          <w:b/>
          <w:bCs/>
          <w:u w:val="single"/>
          <w:lang w:eastAsia="en-GB"/>
        </w:rPr>
        <w:t>grilei naționale de evaluare a nevoilor persoanelor vârstnice</w:t>
      </w:r>
      <w:r w:rsidRPr="00804B16">
        <w:rPr>
          <w:lang w:eastAsia="en-GB"/>
        </w:rPr>
        <w:t>, care</w:t>
      </w:r>
      <w:r w:rsidRPr="00804B16">
        <w:t xml:space="preserve"> </w:t>
      </w:r>
      <w:r w:rsidRPr="00804B16">
        <w:rPr>
          <w:lang w:eastAsia="en-GB"/>
        </w:rPr>
        <w:t>prevede criteriile de încadrare în grade de dependență</w:t>
      </w:r>
      <w:r w:rsidRPr="00804B16">
        <w:rPr>
          <w:rFonts w:eastAsia="Times New Roman"/>
          <w:lang w:eastAsia="en-GB"/>
        </w:rPr>
        <w:t xml:space="preserve"> – conform HG nr. </w:t>
      </w:r>
      <w:r w:rsidRPr="00804B16">
        <w:rPr>
          <w:rFonts w:eastAsia="Times New Roman"/>
          <w:color w:val="333333"/>
          <w:shd w:val="clear" w:color="auto" w:fill="FFFFFF"/>
          <w:lang w:eastAsia="en-GB"/>
        </w:rPr>
        <w:t>886/2000 pentru aprobarea Grilei naționale de evaluare a nevoilor persoanelor vârstnice</w:t>
      </w:r>
    </w:p>
    <w:p w14:paraId="326E3382" w14:textId="77777777" w:rsidR="00781722" w:rsidRPr="00804B16" w:rsidRDefault="00781722" w:rsidP="006D3BE5">
      <w:pPr>
        <w:pStyle w:val="ListParagraph"/>
        <w:numPr>
          <w:ilvl w:val="0"/>
          <w:numId w:val="11"/>
        </w:numPr>
        <w:rPr>
          <w:lang w:eastAsia="en-GB"/>
        </w:rPr>
      </w:pPr>
      <w:r w:rsidRPr="00804B16">
        <w:rPr>
          <w:shd w:val="clear" w:color="auto" w:fill="FFFFFF"/>
          <w:lang w:eastAsia="en-GB"/>
        </w:rPr>
        <w:t xml:space="preserve">Medicii de specialitate din specialitățile clinice, medicii de specialitate medicină fizică și de reabilitare aflați în relație contractuală cu casele de asigurări de sănătate pot recomanda </w:t>
      </w:r>
      <w:r w:rsidRPr="00804B16">
        <w:rPr>
          <w:b/>
          <w:bCs/>
          <w:u w:val="single"/>
          <w:shd w:val="clear" w:color="auto" w:fill="FFFFFF"/>
          <w:lang w:eastAsia="en-GB"/>
        </w:rPr>
        <w:t>servicii de îngrijiri medicale la domiciliu ca o consecință a actului medical propriu</w:t>
      </w:r>
      <w:r w:rsidRPr="00804B16">
        <w:rPr>
          <w:shd w:val="clear" w:color="auto" w:fill="FFFFFF"/>
          <w:lang w:eastAsia="en-GB"/>
        </w:rPr>
        <w:t xml:space="preserve">, în concordanță cu diagnosticul stabilit și în funcție de patologia bolnavului și statusul de performanță ECOG al acestuia, cu precizarea acestui status. Modelul de recomandare pentru servicii de îngrijiri medicale la domiciliu este prevăzut în ca anexă la Normele metodologice de aplicare a Contractului-cadru care reglementează condițiile acordării asistenței medicale, a medicamentelor și a dispozitivelor medicale în cadrul sistemului de asigurări sociale de sănătate. </w:t>
      </w:r>
    </w:p>
    <w:p w14:paraId="48BAC177" w14:textId="0FEEFD60" w:rsidR="00781722" w:rsidRPr="00804B16" w:rsidRDefault="00781722" w:rsidP="006D3BE5">
      <w:r w:rsidRPr="00804B16">
        <w:t>Situația cea mai frecventă în cazul îngrijirilor de lungă durată este aceea în care pacientul iese din spital (de unde primește recomandări și este evaluat cu grila ECOG) și primește îngrijiri la domiciliu și apoi este îngrijit “</w:t>
      </w:r>
      <w:r w:rsidRPr="00804B16">
        <w:rPr>
          <w:i/>
          <w:iCs/>
        </w:rPr>
        <w:t>a la long</w:t>
      </w:r>
      <w:r w:rsidRPr="00804B16">
        <w:t xml:space="preserve">” după ce este evaluat cu Grila de evaluare a nevoilor persoanelor vârstnice pentru luni, ani de zile uneori pentru tot restul vieții. </w:t>
      </w:r>
    </w:p>
    <w:p w14:paraId="3F9CD7C2" w14:textId="77777777" w:rsidR="00781722" w:rsidRPr="00804B16" w:rsidRDefault="00781722" w:rsidP="006D3BE5">
      <w:r w:rsidRPr="00804B16">
        <w:lastRenderedPageBreak/>
        <w:t xml:space="preserve">După modelele studiate în țările cu sisteme de sănătate și sociale apropiate de România în fiecare țară există o singură Grila de Evaluare a Dependenței pentru cazurile care primesc servicii de îngrijiri la domiciliu de lungă durată. Aceasta grilă este poarta de intrare în sistemul de îngrijiri. </w:t>
      </w:r>
    </w:p>
    <w:p w14:paraId="7F0E0C08" w14:textId="5E7B1561" w:rsidR="00781722" w:rsidRPr="00804B16" w:rsidRDefault="00781722" w:rsidP="006D3BE5">
      <w:r w:rsidRPr="00804B16">
        <w:t xml:space="preserve">Vom prezenta în continuare cele două grile și vom vedea caracteristicile fiecăreia, precum și propuneri cum aceste două evaluări pot fi contopite într-o singura grilă. </w:t>
      </w:r>
    </w:p>
    <w:p w14:paraId="0A3F3EF9" w14:textId="4EF31BBB" w:rsidR="004A48F7" w:rsidRDefault="004A48F7" w:rsidP="006D3BE5">
      <w:pPr>
        <w:pStyle w:val="Subtitle"/>
      </w:pPr>
    </w:p>
    <w:p w14:paraId="6AB844D3" w14:textId="6A0984F9" w:rsidR="00781722" w:rsidRPr="007162A7" w:rsidRDefault="00AB0D0B" w:rsidP="006D3BE5">
      <w:pPr>
        <w:pStyle w:val="Subtitle"/>
        <w:rPr>
          <w:rFonts w:eastAsiaTheme="minorHAnsi"/>
          <w:b/>
          <w:bCs/>
          <w:color w:val="auto"/>
          <w:spacing w:val="0"/>
          <w:sz w:val="28"/>
          <w:szCs w:val="28"/>
        </w:rPr>
      </w:pPr>
      <w:r w:rsidRPr="007162A7">
        <w:rPr>
          <w:rFonts w:eastAsiaTheme="minorHAnsi"/>
          <w:b/>
          <w:bCs/>
          <w:color w:val="auto"/>
          <w:spacing w:val="0"/>
          <w:sz w:val="28"/>
          <w:szCs w:val="28"/>
        </w:rPr>
        <w:t xml:space="preserve">Statusul de performanță </w:t>
      </w:r>
      <w:r w:rsidR="00781722" w:rsidRPr="007162A7">
        <w:rPr>
          <w:rFonts w:eastAsiaTheme="minorHAnsi"/>
          <w:b/>
          <w:bCs/>
          <w:color w:val="auto"/>
          <w:spacing w:val="0"/>
          <w:sz w:val="28"/>
          <w:szCs w:val="28"/>
        </w:rPr>
        <w:t>ECOG</w:t>
      </w:r>
    </w:p>
    <w:p w14:paraId="3A3548F7" w14:textId="21797DF1" w:rsidR="00781722" w:rsidRPr="00804B16" w:rsidRDefault="00781722" w:rsidP="006D3BE5">
      <w:r w:rsidRPr="00804B16">
        <w:t xml:space="preserve">În medicină (oncologie și alte domenii), statusul de performanță este o încercare de a cuantifica bunăstarea generală a pacienților cu cancer și activitățile pe care ei le pot face </w:t>
      </w:r>
      <w:r w:rsidR="00F02645">
        <w:t>în</w:t>
      </w:r>
      <w:r w:rsidRPr="00804B16">
        <w:t xml:space="preserve"> viața de zi cu zi. Această măsură este utilizată pentru a determina dacă pot primi chimioterapie, dacă este necesară ajustarea dozei și ca măsură pentru intensitatea necesară a îngrijirilor paliative. Este, de asemenea, utilizat în studiile oncologice randomizate controlate ca măsură a calității vieții.</w:t>
      </w:r>
    </w:p>
    <w:p w14:paraId="293CFE4E" w14:textId="77777777" w:rsidR="00781722" w:rsidRPr="00804B16" w:rsidRDefault="00781722" w:rsidP="006D3BE5">
      <w:r w:rsidRPr="00804B16">
        <w:rPr>
          <w:b/>
          <w:bCs/>
        </w:rPr>
        <w:t>Scorul Eastern Cooperative Oncology Group (ECOG)</w:t>
      </w:r>
      <w:r w:rsidRPr="00804B16">
        <w:t xml:space="preserve"> (publicat de Oken și colab. În 1982), numit și scorul OMS sau Zubrod (după C. Gordon Zubrod), a fost inițial dezvoltat în oncologie, specific pentru chimioterapie, pentru a determina abilitatea pacienților de a tolera terapiile</w:t>
      </w:r>
      <w:r w:rsidRPr="00804B16">
        <w:rPr>
          <w:rStyle w:val="FootnoteReference"/>
          <w:rFonts w:cs="Calibri"/>
          <w:color w:val="595959"/>
        </w:rPr>
        <w:footnoteReference w:id="13"/>
      </w:r>
      <w:r w:rsidRPr="00804B16">
        <w:rPr>
          <w:rFonts w:cs="Calibri"/>
          <w:color w:val="595959"/>
        </w:rPr>
        <w:t xml:space="preserve"> </w:t>
      </w:r>
      <w:r w:rsidRPr="00804B16">
        <w:rPr>
          <w:rStyle w:val="FootnoteReference"/>
          <w:rFonts w:cs="Calibri"/>
          <w:color w:val="595959"/>
        </w:rPr>
        <w:footnoteReference w:id="14"/>
      </w:r>
      <w:r w:rsidRPr="00804B16">
        <w:t xml:space="preserve">variază de la 0 la 5, cu 0 care indică o sănătate perfectă și 5 decesul: [2] </w:t>
      </w:r>
      <w:r w:rsidRPr="00804B16">
        <w:rPr>
          <w:b/>
          <w:bCs/>
        </w:rPr>
        <w:t>Avantajul său față de alte scoruri similare constă în simplitatea sa</w:t>
      </w:r>
      <w:r w:rsidRPr="00804B16">
        <w:t>.</w:t>
      </w:r>
    </w:p>
    <w:p w14:paraId="23F4B042" w14:textId="77777777" w:rsidR="00781722" w:rsidRPr="00804B16" w:rsidRDefault="00781722" w:rsidP="006D3BE5">
      <w:r w:rsidRPr="00804B16">
        <w:t>0 - Asimptomatic (pe deplin activ, capabil să desfășoare toate activitățile de predisbol fără restricții)</w:t>
      </w:r>
    </w:p>
    <w:p w14:paraId="7D1A971C" w14:textId="77777777" w:rsidR="00781722" w:rsidRPr="00804B16" w:rsidRDefault="00781722" w:rsidP="006D3BE5">
      <w:r w:rsidRPr="00804B16">
        <w:t>1 - Simptomatic, dar complet ambulator (restricționat în activitatea fizică intensă, dar ambulator și capabil să efectueze lucrări de natură ușoară sau sedentară. De exemplu, lucrări casnice ușoare, lucrări de birou);</w:t>
      </w:r>
    </w:p>
    <w:p w14:paraId="002403CA" w14:textId="77777777" w:rsidR="00781722" w:rsidRPr="00804B16" w:rsidRDefault="00781722" w:rsidP="006D3BE5">
      <w:r w:rsidRPr="00804B16">
        <w:t>2 - Simptomatic, &lt;50% în pat în timpul zilei (ambulator și capabil de îngrijire personală, dar incapabil să desfășoare activități de lucru aproximativ mai mult de 50% din orele de veghe);</w:t>
      </w:r>
    </w:p>
    <w:p w14:paraId="00B1FE2E" w14:textId="3DF01865" w:rsidR="00781722" w:rsidRPr="00804B16" w:rsidRDefault="00781722" w:rsidP="006D3BE5">
      <w:r w:rsidRPr="00804B16">
        <w:t>3 - Simptomatic,&gt; 50% în pat, dar nu legat de pat (Capabil de îngrijire limitată, limitat la pat sau scaun 50% sau mai mult din ore de veghe)</w:t>
      </w:r>
      <w:r w:rsidR="00094EBD" w:rsidRPr="00804B16">
        <w:t>,</w:t>
      </w:r>
      <w:r w:rsidRPr="00804B16">
        <w:t xml:space="preserve"> status de performanță ECOG 3 (pacientul este incapabil să desfășoare activități casnice, este imobilizat în fotoliu sau pat peste 50% din timpul zilei, necesită sprijin pentru îngrijirea de bază –igienă și/sau alimentație și/sau mobilizare) -2 puncte;</w:t>
      </w:r>
    </w:p>
    <w:p w14:paraId="4770DB1E" w14:textId="77777777" w:rsidR="00781722" w:rsidRPr="00804B16" w:rsidRDefault="00781722" w:rsidP="006D3BE5">
      <w:r w:rsidRPr="00804B16">
        <w:t>4 - Imobilizat la pat (complet dezactivat. Nu se poate purta nici o îngrijire personală. Total limitat la pat sau fotoliu) status de performanta ECOG 4 (pacientul este complet imobilizat la pat, dependent total de alta persoană pentru îngrijirea de bază (igienă, alimentație, mobilizare) -3 puncte;</w:t>
      </w:r>
    </w:p>
    <w:p w14:paraId="4F92DCC9" w14:textId="77777777" w:rsidR="00781722" w:rsidRPr="00804B16" w:rsidRDefault="00781722" w:rsidP="006D3BE5">
      <w:r w:rsidRPr="00804B16">
        <w:t>5 – Moartea.</w:t>
      </w:r>
    </w:p>
    <w:p w14:paraId="040E7541" w14:textId="20A06533" w:rsidR="00781722" w:rsidRPr="00804B16" w:rsidRDefault="00781722" w:rsidP="006D3BE5">
      <w:r w:rsidRPr="00804B16">
        <w:lastRenderedPageBreak/>
        <w:t>NB:</w:t>
      </w:r>
      <w:r w:rsidR="007162A7">
        <w:t xml:space="preserve"> </w:t>
      </w:r>
      <w:r w:rsidRPr="00804B16">
        <w:t>În România nu există un cadru general legislativ de adoptare a Indicatorilor de performanță ECOG.</w:t>
      </w:r>
    </w:p>
    <w:p w14:paraId="39B4E0DB" w14:textId="77777777" w:rsidR="00781722" w:rsidRPr="00804B16" w:rsidRDefault="00781722" w:rsidP="006D3BE5">
      <w:r w:rsidRPr="00804B16">
        <w:t>Indicatorii sunt enumerați/se fac referiri, printre altele, și în următoarele acte normative:</w:t>
      </w:r>
    </w:p>
    <w:p w14:paraId="6B230BC5" w14:textId="77777777" w:rsidR="00781722" w:rsidRPr="006D3BE5" w:rsidRDefault="00781722" w:rsidP="006D3BE5">
      <w:pPr>
        <w:pStyle w:val="ListParagraph"/>
        <w:numPr>
          <w:ilvl w:val="0"/>
          <w:numId w:val="43"/>
        </w:numPr>
        <w:rPr>
          <w:lang w:eastAsia="en-GB"/>
        </w:rPr>
      </w:pPr>
      <w:r w:rsidRPr="006D3BE5">
        <w:rPr>
          <w:lang w:eastAsia="en-GB"/>
        </w:rPr>
        <w:t xml:space="preserve">Contractul-cadru care reglementează condițiile acordării asistenței medicale, a medicamentelor și a dispozitivelor medicale în cadrul sistemului de asigurări sociale de sănătate </w:t>
      </w:r>
    </w:p>
    <w:p w14:paraId="3A877915" w14:textId="77777777" w:rsidR="00781722" w:rsidRPr="006D3BE5" w:rsidRDefault="00781722" w:rsidP="006D3BE5">
      <w:pPr>
        <w:pStyle w:val="ListParagraph"/>
        <w:numPr>
          <w:ilvl w:val="0"/>
          <w:numId w:val="43"/>
        </w:numPr>
        <w:rPr>
          <w:lang w:eastAsia="en-GB"/>
        </w:rPr>
      </w:pPr>
      <w:r w:rsidRPr="006D3BE5">
        <w:rPr>
          <w:lang w:eastAsia="en-GB"/>
        </w:rPr>
        <w:t xml:space="preserve">Ordinul ministrului sănătății publice și al președintelui Casei Naționale de Asigurări de Sănătate nr. 1.301/500/2008 pentru aprobarea protocoalelor terapeutice privind prescrierea medicamentelor aferente denumirilor comune internaționale prevăzute în Lista cuprinzând denumirile comune internaționale corespunzătoare medicamentelor de care beneficiază asigurații, cu sau fără contribuție personală, pe bază de prescripție medicală, în sistemul de asigurări sociale de sănătate </w:t>
      </w:r>
    </w:p>
    <w:p w14:paraId="7A3CDF7C" w14:textId="77777777" w:rsidR="00781722" w:rsidRPr="006D3BE5" w:rsidRDefault="00781722" w:rsidP="006D3BE5">
      <w:pPr>
        <w:pStyle w:val="ListParagraph"/>
        <w:numPr>
          <w:ilvl w:val="0"/>
          <w:numId w:val="43"/>
        </w:numPr>
        <w:rPr>
          <w:lang w:eastAsia="en-GB"/>
        </w:rPr>
      </w:pPr>
      <w:r w:rsidRPr="006D3BE5">
        <w:rPr>
          <w:lang w:eastAsia="en-GB"/>
        </w:rPr>
        <w:t>Anexele nr. 1-11 la Ordinul ministrului sănătății nr. 253/2018 pentru aprobarea Regulamentului de organizare, funcționare și autorizare a serviciilor de îngrijiri paliative din 23.02.2018</w:t>
      </w:r>
    </w:p>
    <w:p w14:paraId="0C56957B" w14:textId="77777777" w:rsidR="00781722" w:rsidRPr="006D3BE5" w:rsidRDefault="00781722" w:rsidP="006D3BE5">
      <w:pPr>
        <w:pStyle w:val="ListParagraph"/>
        <w:numPr>
          <w:ilvl w:val="0"/>
          <w:numId w:val="43"/>
        </w:numPr>
        <w:rPr>
          <w:lang w:eastAsia="en-GB"/>
        </w:rPr>
      </w:pPr>
      <w:r w:rsidRPr="006D3BE5">
        <w:rPr>
          <w:lang w:eastAsia="en-GB"/>
        </w:rPr>
        <w:t>Anexele nr. 1-20 la Ordinul ministrului sănătății nr. 219/2021 privind aprobarea ghidurilor de practică medicală pentru specialitatea hematologie, din 23.02.2021 - Ministerul Sănătății</w:t>
      </w:r>
    </w:p>
    <w:p w14:paraId="70B145DB" w14:textId="77777777" w:rsidR="00781722" w:rsidRPr="00804B16" w:rsidRDefault="00781722" w:rsidP="006D3BE5">
      <w:pPr>
        <w:pStyle w:val="ListParagraph"/>
        <w:numPr>
          <w:ilvl w:val="0"/>
          <w:numId w:val="43"/>
        </w:numPr>
        <w:rPr>
          <w:lang w:eastAsia="en-GB"/>
        </w:rPr>
      </w:pPr>
      <w:r w:rsidRPr="00804B16">
        <w:rPr>
          <w:lang w:eastAsia="en-GB"/>
        </w:rPr>
        <w:t>Anexele nr. 1 și 2 la Ordinul nr. 1.301/500/2008 pentru aprobarea protocoalelor terapeutice privind prescrierea medicamentelor aferente denumirilor comune internaționale prevăzute în Lista cuprinzând denumirile comune internaționale corespunzătoare medicamentelor de care beneficiază asigurații, cu sau fără contribuție personală, pe bază de prescripție medicală, în sistemul de asigurări sociale de sănătate, aprobată prin Hotărârea Guvernului nr. 720/2008 - Ministerul Sănătății Publice</w:t>
      </w:r>
    </w:p>
    <w:p w14:paraId="5BD1C8E9" w14:textId="77777777" w:rsidR="00781722" w:rsidRPr="00804B16" w:rsidRDefault="00781722" w:rsidP="006D3BE5">
      <w:pPr>
        <w:pStyle w:val="ListParagraph"/>
        <w:numPr>
          <w:ilvl w:val="0"/>
          <w:numId w:val="43"/>
        </w:numPr>
        <w:rPr>
          <w:lang w:eastAsia="en-GB"/>
        </w:rPr>
      </w:pPr>
      <w:r w:rsidRPr="00804B16">
        <w:t>Ghidul de tratament al carcinoamelor colorectale din 02.09.2009</w:t>
      </w:r>
    </w:p>
    <w:p w14:paraId="1A157148" w14:textId="77777777" w:rsidR="00781722" w:rsidRPr="00804B16" w:rsidRDefault="00781722" w:rsidP="006D3BE5">
      <w:pPr>
        <w:pStyle w:val="ListParagraph"/>
        <w:numPr>
          <w:ilvl w:val="0"/>
          <w:numId w:val="43"/>
        </w:numPr>
        <w:rPr>
          <w:lang w:eastAsia="en-GB"/>
        </w:rPr>
      </w:pPr>
      <w:r w:rsidRPr="006D3BE5">
        <w:rPr>
          <w:shd w:val="clear" w:color="auto" w:fill="FFFFFF"/>
          <w:lang w:eastAsia="en-GB"/>
        </w:rPr>
        <w:t>Ordinul nr. 1524/2009 privind aprobarea ghidurilor clinice pentru obstetrică-ginecologie</w:t>
      </w:r>
    </w:p>
    <w:p w14:paraId="43A79A71" w14:textId="3D864D2A" w:rsidR="00781722" w:rsidRPr="006D3BE5" w:rsidRDefault="00781722" w:rsidP="006D3BE5">
      <w:pPr>
        <w:pStyle w:val="ListParagraph"/>
        <w:numPr>
          <w:ilvl w:val="0"/>
          <w:numId w:val="43"/>
        </w:numPr>
        <w:rPr>
          <w:rFonts w:eastAsia="Times New Roman"/>
          <w:lang w:eastAsia="en-GB"/>
        </w:rPr>
      </w:pPr>
      <w:r w:rsidRPr="00804B16">
        <w:t xml:space="preserve">Anexa la Hotărârea Guvernului nr. 155/2011 pentru aprobarea criteriilor </w:t>
      </w:r>
      <w:r w:rsidR="00F02645">
        <w:t>și</w:t>
      </w:r>
      <w:r w:rsidRPr="00804B16">
        <w:t xml:space="preserve"> normelor de diagnostic clinic, diagnostic funcțional </w:t>
      </w:r>
      <w:r w:rsidR="00F02645">
        <w:t>și</w:t>
      </w:r>
      <w:r w:rsidRPr="00804B16">
        <w:t xml:space="preserve"> de evaluare a capacității de muncă pe baza cărora se face încadrarea în gradele I, II </w:t>
      </w:r>
      <w:r w:rsidR="00F02645">
        <w:t>și</w:t>
      </w:r>
      <w:r w:rsidRPr="00804B16">
        <w:t xml:space="preserve"> III de invaliditate - Guvernul României</w:t>
      </w:r>
    </w:p>
    <w:p w14:paraId="0FDCBF3D" w14:textId="77777777" w:rsidR="00781722" w:rsidRPr="006D3BE5" w:rsidRDefault="00781722" w:rsidP="006D3BE5">
      <w:pPr>
        <w:pStyle w:val="ListParagraph"/>
        <w:numPr>
          <w:ilvl w:val="0"/>
          <w:numId w:val="43"/>
        </w:numPr>
        <w:rPr>
          <w:rFonts w:eastAsia="Times New Roman"/>
          <w:lang w:eastAsia="en-GB"/>
        </w:rPr>
      </w:pPr>
      <w:r w:rsidRPr="00804B16">
        <w:t>Criteriile și norme de diagnostic clinic, diagnostic funcțional și de evaluare a capacității de muncă pe baza cărora se stabilește aptitudinea și încadrarea în grade de invaliditate pentru cadrele militare, soldații și gradații voluntari, polițiștii și funcționarii publici cu statut special din sistemul administrației penitenciare din 25.01.2012 - Guvernul României.</w:t>
      </w:r>
    </w:p>
    <w:p w14:paraId="22A14700" w14:textId="77777777" w:rsidR="00781722" w:rsidRPr="00804B16" w:rsidRDefault="00781722" w:rsidP="006D3BE5"/>
    <w:p w14:paraId="1E09C9CB" w14:textId="77777777" w:rsidR="001A5AC0" w:rsidRDefault="001A5AC0">
      <w:pPr>
        <w:snapToGrid/>
        <w:spacing w:before="0" w:after="160" w:line="259" w:lineRule="auto"/>
        <w:jc w:val="left"/>
        <w:rPr>
          <w:rFonts w:cstheme="minorHAnsi"/>
          <w:b/>
          <w:bCs/>
          <w:color w:val="003399"/>
          <w:sz w:val="28"/>
          <w:szCs w:val="28"/>
        </w:rPr>
      </w:pPr>
      <w:bookmarkStart w:id="12" w:name="_Toc73536256"/>
      <w:r>
        <w:br w:type="page"/>
      </w:r>
    </w:p>
    <w:p w14:paraId="38FDB0FE" w14:textId="2FF29653" w:rsidR="00407471" w:rsidRPr="00C4640B" w:rsidRDefault="00A10CD7" w:rsidP="006D3BE5">
      <w:pPr>
        <w:pStyle w:val="Heading2"/>
        <w:rPr>
          <w:sz w:val="32"/>
          <w:szCs w:val="32"/>
        </w:rPr>
      </w:pPr>
      <w:r w:rsidRPr="00C4640B">
        <w:rPr>
          <w:sz w:val="32"/>
          <w:szCs w:val="32"/>
        </w:rPr>
        <w:lastRenderedPageBreak/>
        <w:t>3.2</w:t>
      </w:r>
      <w:r w:rsidR="004A48F7" w:rsidRPr="00C4640B">
        <w:rPr>
          <w:sz w:val="32"/>
          <w:szCs w:val="32"/>
        </w:rPr>
        <w:t>.</w:t>
      </w:r>
      <w:r w:rsidRPr="00C4640B">
        <w:rPr>
          <w:sz w:val="32"/>
          <w:szCs w:val="32"/>
        </w:rPr>
        <w:t xml:space="preserve"> Grila </w:t>
      </w:r>
      <w:r w:rsidR="00EE6032">
        <w:rPr>
          <w:sz w:val="32"/>
          <w:szCs w:val="32"/>
        </w:rPr>
        <w:t>N</w:t>
      </w:r>
      <w:r w:rsidRPr="00C4640B">
        <w:rPr>
          <w:sz w:val="32"/>
          <w:szCs w:val="32"/>
        </w:rPr>
        <w:t xml:space="preserve">ațională de </w:t>
      </w:r>
      <w:r w:rsidR="00EE6032">
        <w:rPr>
          <w:sz w:val="32"/>
          <w:szCs w:val="32"/>
        </w:rPr>
        <w:t>E</w:t>
      </w:r>
      <w:r w:rsidRPr="00C4640B">
        <w:rPr>
          <w:sz w:val="32"/>
          <w:szCs w:val="32"/>
        </w:rPr>
        <w:t xml:space="preserve">valuare a </w:t>
      </w:r>
      <w:r w:rsidR="00EE6032">
        <w:rPr>
          <w:sz w:val="32"/>
          <w:szCs w:val="32"/>
        </w:rPr>
        <w:t>N</w:t>
      </w:r>
      <w:r w:rsidRPr="00C4640B">
        <w:rPr>
          <w:sz w:val="32"/>
          <w:szCs w:val="32"/>
        </w:rPr>
        <w:t xml:space="preserve">evoilor </w:t>
      </w:r>
      <w:r w:rsidR="00EE6032">
        <w:rPr>
          <w:sz w:val="32"/>
          <w:szCs w:val="32"/>
        </w:rPr>
        <w:t>P</w:t>
      </w:r>
      <w:r w:rsidRPr="00C4640B">
        <w:rPr>
          <w:sz w:val="32"/>
          <w:szCs w:val="32"/>
        </w:rPr>
        <w:t xml:space="preserve">ersoanelor </w:t>
      </w:r>
      <w:r w:rsidR="00EE6032">
        <w:rPr>
          <w:sz w:val="32"/>
          <w:szCs w:val="32"/>
        </w:rPr>
        <w:t>V</w:t>
      </w:r>
      <w:r w:rsidRPr="00C4640B">
        <w:rPr>
          <w:sz w:val="32"/>
          <w:szCs w:val="32"/>
        </w:rPr>
        <w:t>ârstnice</w:t>
      </w:r>
      <w:bookmarkEnd w:id="12"/>
    </w:p>
    <w:p w14:paraId="202D9B8D" w14:textId="1E6C3A1A" w:rsidR="00781722" w:rsidRPr="004A48F7" w:rsidRDefault="00A10CD7" w:rsidP="006D3BE5">
      <w:pPr>
        <w:pStyle w:val="Heading2"/>
      </w:pPr>
      <w:r w:rsidRPr="004A48F7">
        <w:t xml:space="preserve"> </w:t>
      </w:r>
    </w:p>
    <w:p w14:paraId="10B52DD1" w14:textId="77777777" w:rsidR="00781722" w:rsidRPr="00804B16" w:rsidRDefault="00781722" w:rsidP="006D3BE5">
      <w:r w:rsidRPr="006D3BE5">
        <w:t>Această</w:t>
      </w:r>
      <w:r w:rsidRPr="00804B16">
        <w:t xml:space="preserve"> grilă națională a fost adoptată ca parte componentă a Legii nr. 17/2000 pentru protecția persoanelor vârstnice, fiind adoptată prin HG 886/2000. </w:t>
      </w:r>
    </w:p>
    <w:p w14:paraId="11AB6A3E" w14:textId="77777777" w:rsidR="00781722" w:rsidRPr="00804B16" w:rsidRDefault="00781722" w:rsidP="006D3BE5">
      <w:r w:rsidRPr="00804B16">
        <w:t xml:space="preserve">Mai jos sunt </w:t>
      </w:r>
      <w:r w:rsidRPr="00804B16">
        <w:rPr>
          <w:b/>
          <w:bCs/>
        </w:rPr>
        <w:t>gradele de dependență</w:t>
      </w:r>
      <w:r w:rsidRPr="00804B16">
        <w:t xml:space="preserve"> ale acestei grile:</w:t>
      </w:r>
    </w:p>
    <w:p w14:paraId="781792A7" w14:textId="77777777" w:rsidR="00781722" w:rsidRPr="00804B16" w:rsidRDefault="00781722" w:rsidP="006D3BE5">
      <w:r w:rsidRPr="00804B16">
        <w:t xml:space="preserve">a) gradul IA - persoanele care şi-au pierdut autonomia mentală, corporală, locomotorie, socială şi pentru care este necesară prezenţa continuă a personalului de îngrijire; </w:t>
      </w:r>
    </w:p>
    <w:p w14:paraId="3B621178" w14:textId="77777777" w:rsidR="00781722" w:rsidRPr="00804B16" w:rsidRDefault="00781722" w:rsidP="006D3BE5">
      <w:r w:rsidRPr="00804B16">
        <w:t xml:space="preserve">b) gradul IB - persoanele grabatare, lucide sau ale căror funcţii mentale nu sunt în totalitate alterate şi care necesită supraveghere şi îngrijire medicală pentru marea majoritate a activităţilor vieţii curente, noapte şi zi. Aceste persoane nu îşi pot efectua singure activităţile de bază de zi cu zi; </w:t>
      </w:r>
    </w:p>
    <w:p w14:paraId="3C450BB9" w14:textId="77777777" w:rsidR="00781722" w:rsidRPr="00804B16" w:rsidRDefault="00781722" w:rsidP="006D3BE5">
      <w:r w:rsidRPr="00804B16">
        <w:t xml:space="preserve">c) gradul IC - persoanele cu tulburări mentale grave (demenţe), care şi-au conservat în totalitate sau în mod semnificativ facultăţile locomotorii, precum şi unele gesturi cotidiene pe care le efectuează numai stimulate. Necesită o supraveghere permanentă, îngrijiri destinate tulburărilor de comportament, precum şi îngrijiri regulate pentru unele dintre activităţile de igienă corporală; </w:t>
      </w:r>
    </w:p>
    <w:p w14:paraId="3FDF9DF6" w14:textId="77777777" w:rsidR="00781722" w:rsidRPr="00804B16" w:rsidRDefault="00781722" w:rsidP="006D3BE5">
      <w:r w:rsidRPr="00804B16">
        <w:t xml:space="preserve">d) gradul IIA - persoanele care şi-au conservat autonomia mentală şi parţial autonomia locomotorie, dar care necesită ajutor zilnic pentru unele dintre activităţile de bază ale vieţii de zi cu zi; </w:t>
      </w:r>
    </w:p>
    <w:p w14:paraId="00BBB379" w14:textId="77777777" w:rsidR="00781722" w:rsidRPr="00804B16" w:rsidRDefault="00781722" w:rsidP="006D3BE5">
      <w:r w:rsidRPr="00804B16">
        <w:t>e) gradul IIB - persoanele care nu se pot mobiliza singure din poziţia culcat în picioare, dar care, o dată ridicate, se pot deplasa în interiorul camerei de locuit şi necesită ajutor parţial pentru unele dintre activităţile de bază ale vieţii de zi cu zi;</w:t>
      </w:r>
    </w:p>
    <w:p w14:paraId="3BE0D8E9" w14:textId="77777777" w:rsidR="00781722" w:rsidRPr="00804B16" w:rsidRDefault="00781722" w:rsidP="006D3BE5">
      <w:r w:rsidRPr="00804B16">
        <w:t>f) gradul IIC - persoanele care nu au probleme locomotorii, dar care trebuie să fie ajutate pentru activităţile de igienă corporală şi pentru activităţile instrumentale;</w:t>
      </w:r>
    </w:p>
    <w:p w14:paraId="3BEE4613" w14:textId="77777777" w:rsidR="00781722" w:rsidRPr="00804B16" w:rsidRDefault="00781722" w:rsidP="006D3BE5">
      <w:r w:rsidRPr="00804B16">
        <w:t xml:space="preserve"> g) gradul IIIA - persoanele care se deplasează singure în interiorul locuinţei, se alimentează şi se îmbracă singure, dar care necesită un ajutor regulat pentru activităţile instrumentale ale vieţii de zi cu zi; în situaţia în care aceste persoane sunt găzduite într-un cămin pentru persoane vârstnice ele sunt considerate independente; </w:t>
      </w:r>
    </w:p>
    <w:p w14:paraId="3F032DA1" w14:textId="77777777" w:rsidR="00781722" w:rsidRPr="00804B16" w:rsidRDefault="00781722" w:rsidP="006D3BE5">
      <w:r w:rsidRPr="00804B16">
        <w:t xml:space="preserve">h) gradul IIIB - persoanele care nu şi-au pierdut autonomia şi pot efectua singure activităţile vieţii cotidiene. Îngrijirea persoanelor vârstnice în cămin se poate realiza după cum urmează: </w:t>
      </w:r>
    </w:p>
    <w:p w14:paraId="77FA5473" w14:textId="77777777" w:rsidR="00781722" w:rsidRPr="00804B16" w:rsidRDefault="00781722" w:rsidP="006D3BE5">
      <w:r w:rsidRPr="00804B16">
        <w:t xml:space="preserve">- persoanele încadrate în gradele de dependenţă IA, IB şi IC sunt îngrijite în secţii pentru persoane dependente; </w:t>
      </w:r>
    </w:p>
    <w:p w14:paraId="5986AD3F" w14:textId="77777777" w:rsidR="00781722" w:rsidRPr="00804B16" w:rsidRDefault="00781722" w:rsidP="006D3BE5">
      <w:r w:rsidRPr="00804B16">
        <w:t xml:space="preserve">- persoanele încadrate în gradele de dependenţă IIA, IIB şi IIC sunt îngrijite în secţii pentru persoane semidependente; </w:t>
      </w:r>
    </w:p>
    <w:p w14:paraId="1EB13244" w14:textId="71E648AD" w:rsidR="00781722" w:rsidRDefault="00781722" w:rsidP="006D3BE5">
      <w:r w:rsidRPr="00804B16">
        <w:t>- persoanele încadrate în gradele de dependenţă IIIA şi IIIB sunt îngrijite în secţii pentru persoane independente.</w:t>
      </w:r>
    </w:p>
    <w:p w14:paraId="2A7F089D" w14:textId="667A3AEF" w:rsidR="00CA7D81" w:rsidRDefault="00CA7D81" w:rsidP="006D3BE5"/>
    <w:p w14:paraId="0EE20F28" w14:textId="0D32EF30" w:rsidR="00781722" w:rsidRPr="00804B16" w:rsidRDefault="00781722" w:rsidP="006D3BE5"/>
    <w:p w14:paraId="3E552D82" w14:textId="470880B1" w:rsidR="007E5C08" w:rsidRPr="00C4640B" w:rsidRDefault="00407471" w:rsidP="006D3BE5">
      <w:pPr>
        <w:pStyle w:val="Heading2"/>
        <w:rPr>
          <w:sz w:val="32"/>
          <w:szCs w:val="32"/>
        </w:rPr>
      </w:pPr>
      <w:bookmarkStart w:id="13" w:name="_Toc73536257"/>
      <w:r w:rsidRPr="00C4640B">
        <w:rPr>
          <w:sz w:val="32"/>
          <w:szCs w:val="32"/>
        </w:rPr>
        <w:lastRenderedPageBreak/>
        <w:t xml:space="preserve">3.3. </w:t>
      </w:r>
      <w:r w:rsidR="007E5C08" w:rsidRPr="00C4640B">
        <w:rPr>
          <w:sz w:val="32"/>
          <w:szCs w:val="32"/>
        </w:rPr>
        <w:t>Com</w:t>
      </w:r>
      <w:r w:rsidR="00472843" w:rsidRPr="00C4640B">
        <w:rPr>
          <w:sz w:val="32"/>
          <w:szCs w:val="32"/>
        </w:rPr>
        <w:t>parația î</w:t>
      </w:r>
      <w:r w:rsidR="00893A66" w:rsidRPr="00C4640B">
        <w:rPr>
          <w:sz w:val="32"/>
          <w:szCs w:val="32"/>
        </w:rPr>
        <w:t>ntre cele două</w:t>
      </w:r>
      <w:r w:rsidR="007E5C08" w:rsidRPr="00C4640B">
        <w:rPr>
          <w:sz w:val="32"/>
          <w:szCs w:val="32"/>
        </w:rPr>
        <w:t xml:space="preserve"> grile</w:t>
      </w:r>
      <w:bookmarkEnd w:id="13"/>
    </w:p>
    <w:p w14:paraId="4DE529FD" w14:textId="77777777" w:rsidR="007E5C08" w:rsidRPr="00804B16" w:rsidRDefault="007E5C08" w:rsidP="006D3BE5">
      <w:pPr>
        <w:pStyle w:val="ListParagraph"/>
      </w:pPr>
    </w:p>
    <w:tbl>
      <w:tblPr>
        <w:tblStyle w:val="TableGrid"/>
        <w:tblW w:w="0" w:type="auto"/>
        <w:tblLook w:val="04A0" w:firstRow="1" w:lastRow="0" w:firstColumn="1" w:lastColumn="0" w:noHBand="0" w:noVBand="1"/>
      </w:tblPr>
      <w:tblGrid>
        <w:gridCol w:w="4376"/>
        <w:gridCol w:w="4640"/>
      </w:tblGrid>
      <w:tr w:rsidR="00781722" w:rsidRPr="00804B16" w14:paraId="3E758523" w14:textId="77777777" w:rsidTr="00FF7741">
        <w:tc>
          <w:tcPr>
            <w:tcW w:w="9350" w:type="dxa"/>
            <w:gridSpan w:val="2"/>
            <w:shd w:val="clear" w:color="auto" w:fill="E7E6E6" w:themeFill="background2"/>
          </w:tcPr>
          <w:p w14:paraId="116C2AB4" w14:textId="77777777" w:rsidR="00781722" w:rsidRPr="00804B16" w:rsidRDefault="00781722" w:rsidP="006D3BE5">
            <w:r w:rsidRPr="00804B16">
              <w:t>Ce se compară între cele două grile?</w:t>
            </w:r>
          </w:p>
          <w:p w14:paraId="7DAF0591" w14:textId="77777777" w:rsidR="00781722" w:rsidRPr="00804B16" w:rsidRDefault="00781722" w:rsidP="006D3BE5"/>
        </w:tc>
      </w:tr>
      <w:tr w:rsidR="00781722" w:rsidRPr="00804B16" w14:paraId="0754EB4B" w14:textId="77777777" w:rsidTr="00FF7741">
        <w:tc>
          <w:tcPr>
            <w:tcW w:w="4531" w:type="dxa"/>
          </w:tcPr>
          <w:p w14:paraId="3D815420" w14:textId="77777777" w:rsidR="00781722" w:rsidRPr="00804B16" w:rsidRDefault="00781722" w:rsidP="006D3BE5">
            <w:r w:rsidRPr="00804B16">
              <w:t>GRILA NAȚIONALĂ DE EVALUARE A NEVOILOR PERSOANELOR VÂRSTNICE</w:t>
            </w:r>
          </w:p>
          <w:p w14:paraId="2585233F" w14:textId="77777777" w:rsidR="00781722" w:rsidRPr="00804B16" w:rsidRDefault="00781722" w:rsidP="006D3BE5">
            <w:pPr>
              <w:pStyle w:val="ListParagraph"/>
              <w:numPr>
                <w:ilvl w:val="0"/>
                <w:numId w:val="8"/>
              </w:numPr>
            </w:pPr>
            <w:r w:rsidRPr="00804B16">
              <w:t xml:space="preserve">ADL, </w:t>
            </w:r>
          </w:p>
          <w:p w14:paraId="7FA5F6A2" w14:textId="2E9DEFF9" w:rsidR="00781722" w:rsidRPr="00804B16" w:rsidRDefault="00781722" w:rsidP="006D3BE5">
            <w:pPr>
              <w:pStyle w:val="ListParagraph"/>
              <w:numPr>
                <w:ilvl w:val="0"/>
                <w:numId w:val="8"/>
              </w:numPr>
            </w:pPr>
            <w:r w:rsidRPr="00804B16">
              <w:t xml:space="preserve">IADL </w:t>
            </w:r>
            <w:r w:rsidR="00F02645">
              <w:t>și</w:t>
            </w:r>
            <w:r w:rsidRPr="00804B16">
              <w:t xml:space="preserve"> </w:t>
            </w:r>
          </w:p>
          <w:p w14:paraId="1CF3A163" w14:textId="53A0025A" w:rsidR="00781722" w:rsidRPr="00804B16" w:rsidRDefault="00781722" w:rsidP="006D3BE5">
            <w:pPr>
              <w:pStyle w:val="ListParagraph"/>
              <w:numPr>
                <w:ilvl w:val="0"/>
                <w:numId w:val="8"/>
              </w:numPr>
            </w:pPr>
            <w:r w:rsidRPr="00804B16">
              <w:t>Status-ul sen</w:t>
            </w:r>
            <w:r w:rsidR="00DE197E" w:rsidRPr="00804B16">
              <w:t>z</w:t>
            </w:r>
            <w:r w:rsidRPr="00804B16">
              <w:t xml:space="preserve">orial și psihoafectiv </w:t>
            </w:r>
          </w:p>
        </w:tc>
        <w:tc>
          <w:tcPr>
            <w:tcW w:w="4819" w:type="dxa"/>
          </w:tcPr>
          <w:p w14:paraId="4983023F" w14:textId="77777777" w:rsidR="00781722" w:rsidRPr="00804B16" w:rsidRDefault="00781722" w:rsidP="006D3BE5">
            <w:r w:rsidRPr="00804B16">
              <w:t>STATUS DE PERFOMANȚĂ ECOG</w:t>
            </w:r>
          </w:p>
          <w:p w14:paraId="41F9F5F7" w14:textId="77777777" w:rsidR="00781722" w:rsidRPr="00804B16" w:rsidRDefault="00781722" w:rsidP="006D3BE5"/>
          <w:p w14:paraId="2D5DDEB9" w14:textId="77777777" w:rsidR="00781722" w:rsidRPr="00804B16" w:rsidRDefault="00781722" w:rsidP="006D3BE5">
            <w:pPr>
              <w:pStyle w:val="ListParagraph"/>
              <w:numPr>
                <w:ilvl w:val="0"/>
                <w:numId w:val="8"/>
              </w:numPr>
            </w:pPr>
            <w:r w:rsidRPr="00804B16">
              <w:t xml:space="preserve">ADL, </w:t>
            </w:r>
          </w:p>
          <w:p w14:paraId="05361875" w14:textId="77777777" w:rsidR="00781722" w:rsidRPr="00804B16" w:rsidRDefault="00781722" w:rsidP="006D3BE5">
            <w:pPr>
              <w:pStyle w:val="ListParagraph"/>
              <w:numPr>
                <w:ilvl w:val="0"/>
                <w:numId w:val="8"/>
              </w:numPr>
            </w:pPr>
            <w:r w:rsidRPr="00804B16">
              <w:t xml:space="preserve">IADL </w:t>
            </w:r>
          </w:p>
        </w:tc>
      </w:tr>
      <w:tr w:rsidR="00781722" w:rsidRPr="00804B16" w14:paraId="0DD86819" w14:textId="77777777" w:rsidTr="00FF7741">
        <w:tc>
          <w:tcPr>
            <w:tcW w:w="4531" w:type="dxa"/>
          </w:tcPr>
          <w:p w14:paraId="5FD344DB" w14:textId="77777777" w:rsidR="00781722" w:rsidRPr="00804B16" w:rsidRDefault="00781722" w:rsidP="006D3BE5">
            <w:r w:rsidRPr="00804B16">
              <w:t xml:space="preserve">ADL </w:t>
            </w:r>
          </w:p>
          <w:p w14:paraId="36BEBFFC" w14:textId="77777777" w:rsidR="00781722" w:rsidRPr="00804B16" w:rsidRDefault="00781722" w:rsidP="006D3BE5">
            <w:pPr>
              <w:pStyle w:val="ListParagraph"/>
              <w:numPr>
                <w:ilvl w:val="0"/>
                <w:numId w:val="5"/>
              </w:numPr>
            </w:pPr>
            <w:r w:rsidRPr="00804B16">
              <w:t>Igiena corporală (toaleta generală, intimă, specială);</w:t>
            </w:r>
          </w:p>
          <w:p w14:paraId="4ED7E4D0" w14:textId="77777777" w:rsidR="00781722" w:rsidRPr="00804B16" w:rsidRDefault="00781722" w:rsidP="006D3BE5">
            <w:pPr>
              <w:pStyle w:val="ListParagraph"/>
              <w:numPr>
                <w:ilvl w:val="0"/>
                <w:numId w:val="5"/>
              </w:numPr>
            </w:pPr>
            <w:r w:rsidRPr="00804B16">
              <w:t>Îmbrăcat/dezbrăcat posibilitatea de a se îmbracă, de a se dezbrăca, de a avea un aspect îngrijit;</w:t>
            </w:r>
          </w:p>
          <w:p w14:paraId="4B71D73A" w14:textId="72A2428C" w:rsidR="00781722" w:rsidRPr="00804B16" w:rsidRDefault="00781722" w:rsidP="006D3BE5">
            <w:pPr>
              <w:pStyle w:val="ListParagraph"/>
              <w:numPr>
                <w:ilvl w:val="0"/>
                <w:numId w:val="5"/>
              </w:numPr>
            </w:pPr>
            <w:r w:rsidRPr="00804B16">
              <w:t xml:space="preserve">Alimentație (posibilitatea de a se servi </w:t>
            </w:r>
            <w:r w:rsidR="00F02645">
              <w:t>și</w:t>
            </w:r>
            <w:r w:rsidRPr="00804B16">
              <w:t xml:space="preserve"> de a se hrăni singur);</w:t>
            </w:r>
          </w:p>
          <w:p w14:paraId="695AB9D7" w14:textId="77777777" w:rsidR="00781722" w:rsidRPr="00804B16" w:rsidRDefault="00781722" w:rsidP="006D3BE5">
            <w:pPr>
              <w:pStyle w:val="ListParagraph"/>
              <w:numPr>
                <w:ilvl w:val="0"/>
                <w:numId w:val="5"/>
              </w:numPr>
            </w:pPr>
            <w:r w:rsidRPr="00804B16">
              <w:t>Igiena eliminărilor (continență);</w:t>
            </w:r>
          </w:p>
          <w:p w14:paraId="58984AEA" w14:textId="77777777" w:rsidR="00781722" w:rsidRPr="00804B16" w:rsidRDefault="00781722" w:rsidP="006D3BE5">
            <w:pPr>
              <w:pStyle w:val="ListParagraph"/>
              <w:numPr>
                <w:ilvl w:val="0"/>
                <w:numId w:val="5"/>
              </w:numPr>
            </w:pPr>
            <w:r w:rsidRPr="00804B16">
              <w:t>Mobilizare (trecerea de la o poziție la alta ridicat așezata, așezat culcat și mișcarea dintr-un sens în altul);</w:t>
            </w:r>
          </w:p>
          <w:p w14:paraId="657EDCBB" w14:textId="3EE4A3F9" w:rsidR="00781722" w:rsidRPr="00804B16" w:rsidRDefault="00781722" w:rsidP="006D3BE5">
            <w:pPr>
              <w:pStyle w:val="ListParagraph"/>
              <w:numPr>
                <w:ilvl w:val="0"/>
                <w:numId w:val="5"/>
              </w:numPr>
            </w:pPr>
            <w:r w:rsidRPr="00804B16">
              <w:t xml:space="preserve">Deplasare în interior (deplasarea </w:t>
            </w:r>
            <w:r w:rsidR="00F02645">
              <w:t>în</w:t>
            </w:r>
            <w:r w:rsidRPr="00804B16">
              <w:t xml:space="preserve"> interiorul camerei </w:t>
            </w:r>
            <w:r w:rsidR="00F02645">
              <w:t>în</w:t>
            </w:r>
            <w:r w:rsidRPr="00804B16">
              <w:t xml:space="preserve"> care trăiește, cu sau fără baston, cadru, scaun rulant;</w:t>
            </w:r>
          </w:p>
          <w:p w14:paraId="4EE6D716" w14:textId="415A6B3C" w:rsidR="00781722" w:rsidRPr="00804B16" w:rsidRDefault="00781722" w:rsidP="006D3BE5">
            <w:pPr>
              <w:pStyle w:val="ListParagraph"/>
              <w:numPr>
                <w:ilvl w:val="0"/>
                <w:numId w:val="5"/>
              </w:numPr>
            </w:pPr>
            <w:r w:rsidRPr="00804B16">
              <w:t xml:space="preserve">Deplasarea la exterior (deplasarea </w:t>
            </w:r>
            <w:r w:rsidR="00F02645">
              <w:t>în</w:t>
            </w:r>
            <w:r w:rsidRPr="00804B16">
              <w:t xml:space="preserve"> exteriorul locuinței fără mijloace de transport;</w:t>
            </w:r>
          </w:p>
          <w:p w14:paraId="08D64914" w14:textId="77777777" w:rsidR="00781722" w:rsidRPr="00804B16" w:rsidRDefault="00781722" w:rsidP="006D3BE5">
            <w:pPr>
              <w:pStyle w:val="ListParagraph"/>
              <w:numPr>
                <w:ilvl w:val="0"/>
                <w:numId w:val="5"/>
              </w:numPr>
            </w:pPr>
            <w:r w:rsidRPr="00804B16">
              <w:t xml:space="preserve">Comunicare (utilizarea mijloacelor de comunicare la distanță în scopul de a alerta: telefon, alarma, sonerie). </w:t>
            </w:r>
          </w:p>
          <w:p w14:paraId="1FBE2ED4" w14:textId="77777777" w:rsidR="00781722" w:rsidRPr="00804B16" w:rsidRDefault="00781722" w:rsidP="006D3BE5">
            <w:r w:rsidRPr="00804B16">
              <w:t>IADL</w:t>
            </w:r>
          </w:p>
          <w:p w14:paraId="5E173515" w14:textId="77777777" w:rsidR="00781722" w:rsidRPr="00804B16" w:rsidRDefault="00781722" w:rsidP="006D3BE5">
            <w:pPr>
              <w:pStyle w:val="ListParagraph"/>
              <w:numPr>
                <w:ilvl w:val="0"/>
                <w:numId w:val="6"/>
              </w:numPr>
            </w:pPr>
            <w:r w:rsidRPr="00804B16">
              <w:t xml:space="preserve">Prepararea hranei (capacitatea de a-și pregăti singur mâncarea); </w:t>
            </w:r>
          </w:p>
          <w:p w14:paraId="3B5C5E11" w14:textId="77777777" w:rsidR="00781722" w:rsidRPr="00804B16" w:rsidRDefault="00781722" w:rsidP="006D3BE5">
            <w:pPr>
              <w:pStyle w:val="ListParagraph"/>
              <w:numPr>
                <w:ilvl w:val="0"/>
                <w:numId w:val="6"/>
              </w:numPr>
            </w:pPr>
            <w:r w:rsidRPr="00804B16">
              <w:t>Activități de menaj (efectuarea de activități menajere: întreținerea casei, spălatul hainelor, spălatul vaselor);</w:t>
            </w:r>
          </w:p>
          <w:p w14:paraId="61917A2E" w14:textId="77777777" w:rsidR="00781722" w:rsidRPr="00804B16" w:rsidRDefault="00781722" w:rsidP="006D3BE5">
            <w:pPr>
              <w:pStyle w:val="ListParagraph"/>
              <w:numPr>
                <w:ilvl w:val="0"/>
                <w:numId w:val="6"/>
              </w:numPr>
            </w:pPr>
            <w:r w:rsidRPr="00804B16">
              <w:t xml:space="preserve">Gestiunea și administrarea bugetului și a bunurilor </w:t>
            </w:r>
            <w:r w:rsidRPr="00804B16">
              <w:lastRenderedPageBreak/>
              <w:t>(gestionează propriile bunuri, bugetul, știe să folosească banii etc.);</w:t>
            </w:r>
          </w:p>
          <w:p w14:paraId="250925E8" w14:textId="77777777" w:rsidR="00781722" w:rsidRPr="00804B16" w:rsidRDefault="00781722" w:rsidP="006D3BE5">
            <w:pPr>
              <w:pStyle w:val="ListParagraph"/>
              <w:numPr>
                <w:ilvl w:val="0"/>
                <w:numId w:val="6"/>
              </w:numPr>
            </w:pPr>
            <w:r w:rsidRPr="00804B16">
              <w:t>Efectuarea cumpărăturilor (capacitatea de a efectua cumpărăturile necesare unui trai decent);</w:t>
            </w:r>
          </w:p>
          <w:p w14:paraId="6AFFFE09" w14:textId="77777777" w:rsidR="00781722" w:rsidRPr="00804B16" w:rsidRDefault="00781722" w:rsidP="006D3BE5">
            <w:pPr>
              <w:pStyle w:val="ListParagraph"/>
              <w:numPr>
                <w:ilvl w:val="0"/>
                <w:numId w:val="6"/>
              </w:numPr>
            </w:pPr>
            <w:r w:rsidRPr="00804B16">
              <w:t>Respectarea tratamentului medical (posibilitatea de a se conforma recomandărilor medicale);</w:t>
            </w:r>
          </w:p>
          <w:p w14:paraId="79C1876B" w14:textId="77777777" w:rsidR="00781722" w:rsidRPr="00804B16" w:rsidRDefault="00781722" w:rsidP="006D3BE5">
            <w:pPr>
              <w:pStyle w:val="ListParagraph"/>
              <w:numPr>
                <w:ilvl w:val="0"/>
                <w:numId w:val="6"/>
              </w:numPr>
            </w:pPr>
            <w:r w:rsidRPr="00804B16">
              <w:t>Utilizarea mijloacelor de transport (capacitatea de a utiliza mijloacele de transport);</w:t>
            </w:r>
          </w:p>
          <w:p w14:paraId="1075004C" w14:textId="16CD3373" w:rsidR="00781722" w:rsidRPr="00804B16" w:rsidRDefault="00781722" w:rsidP="006D3BE5">
            <w:pPr>
              <w:pStyle w:val="ListParagraph"/>
              <w:numPr>
                <w:ilvl w:val="0"/>
                <w:numId w:val="6"/>
              </w:numPr>
            </w:pPr>
            <w:r w:rsidRPr="00804B16">
              <w:t xml:space="preserve">Activități pentru timpul liber (persoana are activități culturale, intelectuale, fizice solitare sau </w:t>
            </w:r>
            <w:r w:rsidR="00F02645">
              <w:t>în</w:t>
            </w:r>
            <w:r w:rsidRPr="00804B16">
              <w:t xml:space="preserve"> grup).</w:t>
            </w:r>
          </w:p>
          <w:p w14:paraId="739910CA" w14:textId="77777777" w:rsidR="00781722" w:rsidRPr="00804B16" w:rsidRDefault="00781722" w:rsidP="006D3BE5">
            <w:r w:rsidRPr="00804B16">
              <w:t>Status senzorial și psihoafectiv</w:t>
            </w:r>
          </w:p>
          <w:p w14:paraId="52260387" w14:textId="77777777" w:rsidR="00781722" w:rsidRPr="00804B16" w:rsidRDefault="00781722" w:rsidP="006D3BE5">
            <w:pPr>
              <w:pStyle w:val="ListParagraph"/>
              <w:numPr>
                <w:ilvl w:val="0"/>
                <w:numId w:val="7"/>
              </w:numPr>
            </w:pPr>
            <w:r w:rsidRPr="00804B16">
              <w:t>Acuitate vizuală</w:t>
            </w:r>
          </w:p>
          <w:p w14:paraId="17622C7C" w14:textId="77777777" w:rsidR="00781722" w:rsidRPr="00804B16" w:rsidRDefault="00781722" w:rsidP="006D3BE5">
            <w:pPr>
              <w:pStyle w:val="ListParagraph"/>
              <w:numPr>
                <w:ilvl w:val="0"/>
                <w:numId w:val="7"/>
              </w:numPr>
            </w:pPr>
            <w:r w:rsidRPr="00804B16">
              <w:t>Acuitate auditive</w:t>
            </w:r>
          </w:p>
          <w:p w14:paraId="2C514DBE" w14:textId="77777777" w:rsidR="00781722" w:rsidRPr="00804B16" w:rsidRDefault="00781722" w:rsidP="006D3BE5">
            <w:pPr>
              <w:pStyle w:val="ListParagraph"/>
              <w:numPr>
                <w:ilvl w:val="0"/>
                <w:numId w:val="7"/>
              </w:numPr>
            </w:pPr>
            <w:r w:rsidRPr="00804B16">
              <w:t>Deficiență de vorbire</w:t>
            </w:r>
          </w:p>
          <w:p w14:paraId="46202A72" w14:textId="77777777" w:rsidR="00781722" w:rsidRPr="00804B16" w:rsidRDefault="00781722" w:rsidP="006D3BE5">
            <w:pPr>
              <w:pStyle w:val="ListParagraph"/>
              <w:numPr>
                <w:ilvl w:val="0"/>
                <w:numId w:val="7"/>
              </w:numPr>
            </w:pPr>
            <w:r w:rsidRPr="00804B16">
              <w:t>Orientare</w:t>
            </w:r>
          </w:p>
          <w:p w14:paraId="5B0928A3" w14:textId="77777777" w:rsidR="00781722" w:rsidRPr="00804B16" w:rsidRDefault="00781722" w:rsidP="006D3BE5">
            <w:pPr>
              <w:pStyle w:val="ListParagraph"/>
              <w:numPr>
                <w:ilvl w:val="0"/>
                <w:numId w:val="7"/>
              </w:numPr>
            </w:pPr>
            <w:r w:rsidRPr="00804B16">
              <w:t>Memorie</w:t>
            </w:r>
          </w:p>
          <w:p w14:paraId="0968CB29" w14:textId="77777777" w:rsidR="00781722" w:rsidRPr="00804B16" w:rsidRDefault="00781722" w:rsidP="006D3BE5">
            <w:pPr>
              <w:pStyle w:val="ListParagraph"/>
              <w:numPr>
                <w:ilvl w:val="0"/>
                <w:numId w:val="7"/>
              </w:numPr>
            </w:pPr>
            <w:r w:rsidRPr="00804B16">
              <w:t xml:space="preserve">Judecata </w:t>
            </w:r>
          </w:p>
          <w:p w14:paraId="1446A47C" w14:textId="77777777" w:rsidR="00781722" w:rsidRPr="00804B16" w:rsidRDefault="00781722" w:rsidP="006D3BE5">
            <w:pPr>
              <w:pStyle w:val="ListParagraph"/>
              <w:numPr>
                <w:ilvl w:val="0"/>
                <w:numId w:val="7"/>
              </w:numPr>
            </w:pPr>
            <w:r w:rsidRPr="00804B16">
              <w:t xml:space="preserve">Coerența </w:t>
            </w:r>
          </w:p>
          <w:p w14:paraId="7520F28C" w14:textId="77777777" w:rsidR="00781722" w:rsidRPr="00804B16" w:rsidRDefault="00781722" w:rsidP="006D3BE5">
            <w:pPr>
              <w:pStyle w:val="ListParagraph"/>
              <w:numPr>
                <w:ilvl w:val="0"/>
                <w:numId w:val="7"/>
              </w:numPr>
            </w:pPr>
            <w:r w:rsidRPr="00804B16">
              <w:t>Comportament</w:t>
            </w:r>
          </w:p>
          <w:p w14:paraId="0C05EC55" w14:textId="39F72A91" w:rsidR="00781722" w:rsidRPr="00804B16" w:rsidRDefault="00472843" w:rsidP="006D3BE5">
            <w:pPr>
              <w:pStyle w:val="ListParagraph"/>
              <w:numPr>
                <w:ilvl w:val="0"/>
                <w:numId w:val="7"/>
              </w:numPr>
            </w:pPr>
            <w:r>
              <w:t>Tulburări afective (prezenț</w:t>
            </w:r>
            <w:r w:rsidR="00781722" w:rsidRPr="00804B16">
              <w:t xml:space="preserve">a depresiei) </w:t>
            </w:r>
          </w:p>
        </w:tc>
        <w:tc>
          <w:tcPr>
            <w:tcW w:w="4819" w:type="dxa"/>
          </w:tcPr>
          <w:p w14:paraId="203055D5" w14:textId="4AF7C4BD" w:rsidR="00781722" w:rsidRPr="00804B16" w:rsidRDefault="00781722" w:rsidP="006D3BE5">
            <w:r w:rsidRPr="00804B16">
              <w:lastRenderedPageBreak/>
              <w:t xml:space="preserve">ADL </w:t>
            </w:r>
          </w:p>
          <w:p w14:paraId="79599894" w14:textId="77777777" w:rsidR="00781722" w:rsidRPr="00804B16" w:rsidRDefault="00781722" w:rsidP="006D3BE5">
            <w:pPr>
              <w:pStyle w:val="ListParagraph"/>
              <w:numPr>
                <w:ilvl w:val="0"/>
                <w:numId w:val="9"/>
              </w:numPr>
            </w:pPr>
            <w:r w:rsidRPr="00804B16">
              <w:t>Igiena corporala (toaleta generală, intimă, specială);</w:t>
            </w:r>
          </w:p>
          <w:p w14:paraId="7D3F5B8D" w14:textId="77777777" w:rsidR="00781722" w:rsidRPr="00804B16" w:rsidRDefault="00781722" w:rsidP="006D3BE5">
            <w:pPr>
              <w:pStyle w:val="ListParagraph"/>
              <w:numPr>
                <w:ilvl w:val="0"/>
                <w:numId w:val="9"/>
              </w:numPr>
            </w:pPr>
            <w:r w:rsidRPr="00804B16">
              <w:t>Îmbrăcat/dezbrăcat posibilitatea de a se îmbrăca, de a se dezbrăca, de a avea un aspect îngrijit;</w:t>
            </w:r>
          </w:p>
          <w:p w14:paraId="02A81EBF" w14:textId="091D1758" w:rsidR="00781722" w:rsidRPr="00804B16" w:rsidRDefault="00781722" w:rsidP="006D3BE5">
            <w:pPr>
              <w:pStyle w:val="ListParagraph"/>
              <w:numPr>
                <w:ilvl w:val="0"/>
                <w:numId w:val="9"/>
              </w:numPr>
            </w:pPr>
            <w:r w:rsidRPr="00804B16">
              <w:t xml:space="preserve">Alimentație (posibilitatea de a se servi </w:t>
            </w:r>
            <w:r w:rsidR="00F02645">
              <w:t>și</w:t>
            </w:r>
            <w:r w:rsidRPr="00804B16">
              <w:t xml:space="preserve"> de a se hrăni singur);</w:t>
            </w:r>
          </w:p>
          <w:p w14:paraId="06B035DF" w14:textId="77777777" w:rsidR="00781722" w:rsidRPr="00804B16" w:rsidRDefault="00781722" w:rsidP="006D3BE5">
            <w:pPr>
              <w:pStyle w:val="ListParagraph"/>
              <w:numPr>
                <w:ilvl w:val="0"/>
                <w:numId w:val="9"/>
              </w:numPr>
            </w:pPr>
            <w:r w:rsidRPr="00804B16">
              <w:t>Igiena eliminărilor (continență);</w:t>
            </w:r>
          </w:p>
          <w:p w14:paraId="310F4D22" w14:textId="77777777" w:rsidR="00781722" w:rsidRPr="00804B16" w:rsidRDefault="00781722" w:rsidP="006D3BE5">
            <w:pPr>
              <w:pStyle w:val="ListParagraph"/>
              <w:numPr>
                <w:ilvl w:val="0"/>
                <w:numId w:val="9"/>
              </w:numPr>
            </w:pPr>
            <w:r w:rsidRPr="00804B16">
              <w:t>Mobilizare (trecerea de la o poziție la alta ridicat așezat, așezat culcat și mișcarea dintr-un sens în altul);</w:t>
            </w:r>
          </w:p>
          <w:p w14:paraId="330EE6C3" w14:textId="647353A8" w:rsidR="00781722" w:rsidRPr="00804B16" w:rsidRDefault="00781722" w:rsidP="006D3BE5">
            <w:pPr>
              <w:pStyle w:val="ListParagraph"/>
              <w:numPr>
                <w:ilvl w:val="0"/>
                <w:numId w:val="9"/>
              </w:numPr>
            </w:pPr>
            <w:r w:rsidRPr="00804B16">
              <w:t>Deplasare în interior (deplasarea în interiorul camerei în care trăiește, cu sau fără baston, cadru, scaun rulant);</w:t>
            </w:r>
          </w:p>
          <w:p w14:paraId="5DB79420" w14:textId="5A0C0396" w:rsidR="00781722" w:rsidRPr="00804B16" w:rsidRDefault="00781722" w:rsidP="006D3BE5">
            <w:pPr>
              <w:pStyle w:val="ListParagraph"/>
              <w:numPr>
                <w:ilvl w:val="0"/>
                <w:numId w:val="9"/>
              </w:numPr>
            </w:pPr>
            <w:r w:rsidRPr="00804B16">
              <w:t xml:space="preserve">Deplasarea la exterior (deplasarea </w:t>
            </w:r>
            <w:r w:rsidR="00F02645">
              <w:t>în</w:t>
            </w:r>
            <w:r w:rsidRPr="00804B16">
              <w:t xml:space="preserve"> exteriorul locuinței fără mijloace de transport);</w:t>
            </w:r>
          </w:p>
          <w:p w14:paraId="66BA8A8B" w14:textId="77777777" w:rsidR="00781722" w:rsidRPr="00804B16" w:rsidRDefault="00781722" w:rsidP="006D3BE5">
            <w:pPr>
              <w:pStyle w:val="ListParagraph"/>
              <w:numPr>
                <w:ilvl w:val="0"/>
                <w:numId w:val="9"/>
              </w:numPr>
            </w:pPr>
            <w:r w:rsidRPr="00804B16">
              <w:t xml:space="preserve">Comunicare (utilizarea mijloacelor de comunicare la distanță în scopul de a alerta: telefon, alarma, sonerie). </w:t>
            </w:r>
          </w:p>
          <w:p w14:paraId="1D61E2D8" w14:textId="77777777" w:rsidR="00781722" w:rsidRPr="00804B16" w:rsidRDefault="00781722" w:rsidP="006D3BE5">
            <w:r w:rsidRPr="00804B16">
              <w:t>IADL</w:t>
            </w:r>
          </w:p>
          <w:p w14:paraId="4F4844F8" w14:textId="77777777" w:rsidR="00781722" w:rsidRPr="00804B16" w:rsidRDefault="00781722" w:rsidP="006D3BE5">
            <w:pPr>
              <w:pStyle w:val="ListParagraph"/>
              <w:numPr>
                <w:ilvl w:val="0"/>
                <w:numId w:val="10"/>
              </w:numPr>
            </w:pPr>
            <w:r w:rsidRPr="00804B16">
              <w:t xml:space="preserve">Prepararea hranei (capacitatea de a-și pregăti singur mâncarea); </w:t>
            </w:r>
          </w:p>
          <w:p w14:paraId="228AC965" w14:textId="77777777" w:rsidR="00781722" w:rsidRPr="00804B16" w:rsidRDefault="00781722" w:rsidP="006D3BE5">
            <w:pPr>
              <w:pStyle w:val="ListParagraph"/>
              <w:numPr>
                <w:ilvl w:val="0"/>
                <w:numId w:val="10"/>
              </w:numPr>
            </w:pPr>
            <w:r w:rsidRPr="00804B16">
              <w:t>Activități de menaj (efectuarea de activități menajere: întreținerea casei, spălatul hainelor, spălatul vaselor);</w:t>
            </w:r>
          </w:p>
          <w:p w14:paraId="415CDF5D" w14:textId="2EFEFB10" w:rsidR="00781722" w:rsidRPr="00804B16" w:rsidRDefault="00893A66" w:rsidP="006D3BE5">
            <w:pPr>
              <w:pStyle w:val="ListParagraph"/>
              <w:numPr>
                <w:ilvl w:val="0"/>
                <w:numId w:val="10"/>
              </w:numPr>
            </w:pPr>
            <w:r>
              <w:t>Gestiunea și administrarea bugetului ș</w:t>
            </w:r>
            <w:r w:rsidR="00781722" w:rsidRPr="00804B16">
              <w:t>i a bunurilor (gestionează propriile bunuri, bugetul, știe să folosească banii etc.);</w:t>
            </w:r>
          </w:p>
          <w:p w14:paraId="22F1CB0E" w14:textId="77777777" w:rsidR="00781722" w:rsidRPr="00804B16" w:rsidRDefault="00781722" w:rsidP="006D3BE5">
            <w:pPr>
              <w:pStyle w:val="ListParagraph"/>
              <w:numPr>
                <w:ilvl w:val="0"/>
                <w:numId w:val="10"/>
              </w:numPr>
            </w:pPr>
            <w:r w:rsidRPr="00804B16">
              <w:lastRenderedPageBreak/>
              <w:t>Efectuarea cumpărăturilor (capacitatea de a efectua cumpărăturile necesare unui trai decent);</w:t>
            </w:r>
          </w:p>
          <w:p w14:paraId="31078A84" w14:textId="77777777" w:rsidR="00781722" w:rsidRPr="00804B16" w:rsidRDefault="00781722" w:rsidP="006D3BE5">
            <w:pPr>
              <w:pStyle w:val="ListParagraph"/>
              <w:numPr>
                <w:ilvl w:val="0"/>
                <w:numId w:val="10"/>
              </w:numPr>
            </w:pPr>
            <w:r w:rsidRPr="00804B16">
              <w:t>Respectarea tratamentului medical (posibilitatea de a se conforma recomandărilor medicale);</w:t>
            </w:r>
          </w:p>
          <w:p w14:paraId="0959A6CC" w14:textId="77777777" w:rsidR="00781722" w:rsidRPr="00804B16" w:rsidRDefault="00781722" w:rsidP="006D3BE5">
            <w:pPr>
              <w:pStyle w:val="ListParagraph"/>
              <w:numPr>
                <w:ilvl w:val="0"/>
                <w:numId w:val="10"/>
              </w:numPr>
            </w:pPr>
            <w:r w:rsidRPr="00804B16">
              <w:t>Utilizarea mijloacelor de transport (capacitatea de a utiliza mijloacele de transport);</w:t>
            </w:r>
          </w:p>
          <w:p w14:paraId="4F60A677" w14:textId="03A7D215" w:rsidR="00781722" w:rsidRPr="00804B16" w:rsidRDefault="00781722" w:rsidP="006D3BE5">
            <w:pPr>
              <w:pStyle w:val="ListParagraph"/>
              <w:numPr>
                <w:ilvl w:val="0"/>
                <w:numId w:val="10"/>
              </w:numPr>
            </w:pPr>
            <w:r w:rsidRPr="00804B16">
              <w:t xml:space="preserve">Activități pentru timpul liber (persoana are activități culturale, intelectuale, fizice solitare sau </w:t>
            </w:r>
            <w:r w:rsidR="00F02645">
              <w:t>în</w:t>
            </w:r>
            <w:r w:rsidRPr="00804B16">
              <w:t xml:space="preserve"> grup).</w:t>
            </w:r>
          </w:p>
          <w:p w14:paraId="49DF1293" w14:textId="77777777" w:rsidR="00781722" w:rsidRPr="00804B16" w:rsidRDefault="00781722" w:rsidP="006D3BE5"/>
        </w:tc>
      </w:tr>
    </w:tbl>
    <w:p w14:paraId="421E40A1" w14:textId="77777777" w:rsidR="00781722" w:rsidRPr="00804B16" w:rsidRDefault="00781722" w:rsidP="006D3BE5"/>
    <w:p w14:paraId="0AAD6257" w14:textId="77777777" w:rsidR="00CA7D81" w:rsidRDefault="00CA7D81" w:rsidP="006D3BE5"/>
    <w:p w14:paraId="464FB9AC" w14:textId="77777777" w:rsidR="00CA7D81" w:rsidRDefault="00CA7D81" w:rsidP="006D3BE5"/>
    <w:p w14:paraId="58F56FCA" w14:textId="77777777" w:rsidR="004F211A" w:rsidRDefault="004F211A" w:rsidP="006D3BE5">
      <w:r>
        <w:br w:type="page"/>
      </w:r>
    </w:p>
    <w:p w14:paraId="70C49B4B" w14:textId="40DC27F3" w:rsidR="00781722" w:rsidRPr="007162A7" w:rsidRDefault="00781722" w:rsidP="006D3BE5">
      <w:pPr>
        <w:rPr>
          <w:b/>
          <w:bCs/>
          <w:sz w:val="28"/>
          <w:szCs w:val="28"/>
        </w:rPr>
      </w:pPr>
      <w:r w:rsidRPr="007162A7">
        <w:rPr>
          <w:b/>
          <w:bCs/>
          <w:sz w:val="28"/>
          <w:szCs w:val="28"/>
        </w:rPr>
        <w:lastRenderedPageBreak/>
        <w:t>Corespondența între</w:t>
      </w:r>
      <w:r w:rsidR="00CA7D81" w:rsidRPr="007162A7">
        <w:rPr>
          <w:b/>
          <w:bCs/>
          <w:sz w:val="28"/>
          <w:szCs w:val="28"/>
        </w:rPr>
        <w:t xml:space="preserve"> </w:t>
      </w:r>
      <w:r w:rsidRPr="007162A7">
        <w:rPr>
          <w:b/>
          <w:bCs/>
          <w:sz w:val="28"/>
          <w:szCs w:val="28"/>
        </w:rPr>
        <w:t>G</w:t>
      </w:r>
      <w:r w:rsidR="00A10CD7" w:rsidRPr="007162A7">
        <w:rPr>
          <w:b/>
          <w:bCs/>
          <w:sz w:val="28"/>
          <w:szCs w:val="28"/>
        </w:rPr>
        <w:t xml:space="preserve">rila Națională de Evaluare a Nevoilor </w:t>
      </w:r>
      <w:r w:rsidR="00CA7D81" w:rsidRPr="007162A7">
        <w:rPr>
          <w:b/>
          <w:bCs/>
          <w:sz w:val="28"/>
          <w:szCs w:val="28"/>
        </w:rPr>
        <w:t>P</w:t>
      </w:r>
      <w:r w:rsidR="00A10CD7" w:rsidRPr="007162A7">
        <w:rPr>
          <w:b/>
          <w:bCs/>
          <w:sz w:val="28"/>
          <w:szCs w:val="28"/>
        </w:rPr>
        <w:t>ersoanelor Vârstnice</w:t>
      </w:r>
      <w:r w:rsidRPr="007162A7">
        <w:rPr>
          <w:b/>
          <w:bCs/>
          <w:sz w:val="28"/>
          <w:szCs w:val="28"/>
        </w:rPr>
        <w:t xml:space="preserve"> și statusul de performanță ECOG</w:t>
      </w:r>
    </w:p>
    <w:tbl>
      <w:tblPr>
        <w:tblStyle w:val="TableGrid"/>
        <w:tblW w:w="0" w:type="auto"/>
        <w:tblLook w:val="04A0" w:firstRow="1" w:lastRow="0" w:firstColumn="1" w:lastColumn="0" w:noHBand="0" w:noVBand="1"/>
      </w:tblPr>
      <w:tblGrid>
        <w:gridCol w:w="4894"/>
        <w:gridCol w:w="4122"/>
      </w:tblGrid>
      <w:tr w:rsidR="00781722" w:rsidRPr="00804B16" w14:paraId="6D32CD80" w14:textId="77777777" w:rsidTr="00EF6AA2">
        <w:tc>
          <w:tcPr>
            <w:tcW w:w="4894" w:type="dxa"/>
            <w:shd w:val="clear" w:color="auto" w:fill="auto"/>
          </w:tcPr>
          <w:p w14:paraId="5ED5CB68" w14:textId="77777777" w:rsidR="00781722" w:rsidRPr="00804B16" w:rsidRDefault="00781722" w:rsidP="006D3BE5">
            <w:r w:rsidRPr="00804B16">
              <w:t>Grade GRILA NAȚIONALĂ DE EVALUARE A NEVOILOR PERSOANELOR VÂRSTNICE</w:t>
            </w:r>
          </w:p>
          <w:p w14:paraId="4AE93AAF" w14:textId="77777777" w:rsidR="00781722" w:rsidRPr="00804B16" w:rsidRDefault="00781722" w:rsidP="006D3BE5">
            <w:r w:rsidRPr="00804B16">
              <w:t>Fiecare activitate evaluată în Grila naţională de evaluare a nevoilor persoanelor vârstnice se cuantifică cu cifrele 0, 1, 2. 4.</w:t>
            </w:r>
          </w:p>
        </w:tc>
        <w:tc>
          <w:tcPr>
            <w:tcW w:w="4122" w:type="dxa"/>
            <w:shd w:val="clear" w:color="auto" w:fill="auto"/>
          </w:tcPr>
          <w:p w14:paraId="707D269C" w14:textId="77777777" w:rsidR="00781722" w:rsidRPr="00804B16" w:rsidRDefault="00781722" w:rsidP="006D3BE5">
            <w:r w:rsidRPr="00804B16">
              <w:t xml:space="preserve">ECOG </w:t>
            </w:r>
          </w:p>
          <w:p w14:paraId="0C3F231D" w14:textId="77777777" w:rsidR="00781722" w:rsidRPr="00804B16" w:rsidRDefault="00781722" w:rsidP="006D3BE5">
            <w:r w:rsidRPr="00804B16">
              <w:t>(corespondența)</w:t>
            </w:r>
          </w:p>
        </w:tc>
      </w:tr>
      <w:tr w:rsidR="00781722" w:rsidRPr="00804B16" w14:paraId="67523E27" w14:textId="77777777" w:rsidTr="00EF6AA2">
        <w:tc>
          <w:tcPr>
            <w:tcW w:w="4894" w:type="dxa"/>
            <w:tcBorders>
              <w:bottom w:val="single" w:sz="4" w:space="0" w:color="auto"/>
            </w:tcBorders>
            <w:shd w:val="clear" w:color="auto" w:fill="auto"/>
          </w:tcPr>
          <w:p w14:paraId="510289A8" w14:textId="77777777" w:rsidR="00781722" w:rsidRPr="00804B16" w:rsidRDefault="00781722" w:rsidP="006D3BE5">
            <w:pPr>
              <w:pStyle w:val="ListParagraph"/>
              <w:numPr>
                <w:ilvl w:val="0"/>
                <w:numId w:val="4"/>
              </w:numPr>
              <w:rPr>
                <w:b/>
                <w:bCs/>
              </w:rPr>
            </w:pPr>
            <w:r w:rsidRPr="00804B16">
              <w:t xml:space="preserve">Gradul IA - persoanele care şi-au </w:t>
            </w:r>
            <w:r w:rsidRPr="00804B16">
              <w:rPr>
                <w:b/>
                <w:bCs/>
              </w:rPr>
              <w:t>pierdut autonomia:</w:t>
            </w:r>
          </w:p>
          <w:p w14:paraId="6967CA12" w14:textId="77777777" w:rsidR="00781722" w:rsidRPr="00804B16" w:rsidRDefault="00781722" w:rsidP="006D3BE5">
            <w:r w:rsidRPr="00804B16">
              <w:t xml:space="preserve">- mentală, </w:t>
            </w:r>
          </w:p>
          <w:p w14:paraId="4DBFFEC9" w14:textId="77777777" w:rsidR="00781722" w:rsidRPr="00804B16" w:rsidRDefault="00781722" w:rsidP="006D3BE5">
            <w:r w:rsidRPr="00804B16">
              <w:t>- corporală,</w:t>
            </w:r>
          </w:p>
          <w:p w14:paraId="599E5496" w14:textId="77777777" w:rsidR="00781722" w:rsidRPr="00804B16" w:rsidRDefault="00781722" w:rsidP="006D3BE5">
            <w:r w:rsidRPr="00804B16">
              <w:t xml:space="preserve">- locomotorie, </w:t>
            </w:r>
          </w:p>
          <w:p w14:paraId="2A1FEA17" w14:textId="77777777" w:rsidR="00781722" w:rsidRPr="00804B16" w:rsidRDefault="00781722" w:rsidP="006D3BE5">
            <w:r w:rsidRPr="00804B16">
              <w:t>-socială</w:t>
            </w:r>
          </w:p>
          <w:p w14:paraId="256447E7" w14:textId="77777777" w:rsidR="00781722" w:rsidRPr="00804B16" w:rsidRDefault="00781722" w:rsidP="006D3BE5">
            <w:r w:rsidRPr="00804B16">
              <w:t xml:space="preserve">şi pentru care este necesară prezența continuă a personalului de îngrijire; </w:t>
            </w:r>
          </w:p>
          <w:p w14:paraId="132730B4" w14:textId="77777777" w:rsidR="00781722" w:rsidRPr="00804B16" w:rsidRDefault="00781722" w:rsidP="006D3BE5">
            <w:r w:rsidRPr="00804B16">
              <w:t xml:space="preserve">b) gradul IB - persoanele grabatare, lucide sau ale căror funcţii mentale nu sunt în totalitate alterate şi care necesită supraveghere şi îngrijire medicală pentru marea majoritate a activităţilor vieţii curente, noapte şi zi. Aceste persoane nu îşi pot efectua singure activităţile de bază de zi cu zi; </w:t>
            </w:r>
          </w:p>
          <w:p w14:paraId="61841D50" w14:textId="77777777" w:rsidR="00781722" w:rsidRPr="00804B16" w:rsidRDefault="00781722" w:rsidP="006D3BE5">
            <w:r w:rsidRPr="00804B16">
              <w:t xml:space="preserve">c) gradul IC - persoanele cu tulburări mentale grave (demenţe), care şi-au conservat în totalitate sau în mod semnificativ facultăţile locomotorii, precum şi unele gesturi cotidiene pe care le efectuează numai stimulate. </w:t>
            </w:r>
          </w:p>
        </w:tc>
        <w:tc>
          <w:tcPr>
            <w:tcW w:w="4122" w:type="dxa"/>
            <w:shd w:val="clear" w:color="auto" w:fill="auto"/>
          </w:tcPr>
          <w:p w14:paraId="2465818C" w14:textId="77777777" w:rsidR="00781722" w:rsidRPr="00804B16" w:rsidRDefault="00781722" w:rsidP="006D3BE5">
            <w:r w:rsidRPr="00804B16">
              <w:rPr>
                <w:b/>
                <w:bCs/>
              </w:rPr>
              <w:t>ECOG 4</w:t>
            </w:r>
            <w:r w:rsidRPr="00804B16">
              <w:t xml:space="preserve"> - Imobilizat la pat (complet dezactivat. Nu se poate purta nici o îngrijire personală. Total limitat la pat sau fotoliu)</w:t>
            </w:r>
          </w:p>
          <w:p w14:paraId="65279885" w14:textId="375D49D2" w:rsidR="00781722" w:rsidRPr="00804B16" w:rsidRDefault="00781722" w:rsidP="006D3BE5">
            <w:r w:rsidRPr="00804B16">
              <w:t>- status de performanta ECOG 4 (pacientul este complet imobilizat la pat, dependent total de alta persoana pentru îngrijirea de baza (igienă, alimentație, mobilizare) -3 puncte (</w:t>
            </w:r>
            <w:r w:rsidRPr="00804B16">
              <w:rPr>
                <w:i/>
                <w:iCs/>
              </w:rPr>
              <w:t>în galben din documentele de contractare CNAS</w:t>
            </w:r>
            <w:r w:rsidRPr="00804B16">
              <w:t xml:space="preserve">) </w:t>
            </w:r>
          </w:p>
          <w:p w14:paraId="3B131D27" w14:textId="77777777" w:rsidR="00781722" w:rsidRPr="00804B16" w:rsidRDefault="00781722" w:rsidP="006D3BE5">
            <w:pPr>
              <w:pStyle w:val="ListParagraph"/>
            </w:pPr>
          </w:p>
        </w:tc>
      </w:tr>
      <w:tr w:rsidR="00781722" w:rsidRPr="00804B16" w14:paraId="043DF1EF" w14:textId="77777777" w:rsidTr="00EF6AA2">
        <w:tc>
          <w:tcPr>
            <w:tcW w:w="4894" w:type="dxa"/>
            <w:shd w:val="clear" w:color="auto" w:fill="auto"/>
          </w:tcPr>
          <w:p w14:paraId="592747F7" w14:textId="77777777" w:rsidR="00781722" w:rsidRPr="004A48F7" w:rsidRDefault="00781722" w:rsidP="006D3BE5">
            <w:r w:rsidRPr="004A48F7">
              <w:t xml:space="preserve">d) gradul IIA - persoanele care şi-au conservat autonomia mentală şi parţial autonomia locomotorie, dar care necesită ajutor zilnic pentru unele dintre activităţile de bază ale vieţii de zi cu zi; </w:t>
            </w:r>
          </w:p>
          <w:p w14:paraId="12219361" w14:textId="77777777" w:rsidR="004F211A" w:rsidRDefault="00781722" w:rsidP="006D3BE5">
            <w:r w:rsidRPr="004A48F7">
              <w:t>e) gradul IIB - persoanele care nu se pot mobiliza singure din poziţia culcat în picioare, dar care, o dată ridicate, se pot deplasa în interiorul camerei de locuit şi necesită ajutor parţial pentru unele dintre activităţile de bază ale vieţii de zi cu zi;</w:t>
            </w:r>
          </w:p>
          <w:p w14:paraId="5E0D1B27" w14:textId="1115F340" w:rsidR="004F211A" w:rsidRPr="004A48F7" w:rsidRDefault="00781722" w:rsidP="006D3BE5">
            <w:r w:rsidRPr="00EF6AA2">
              <w:rPr>
                <w:shd w:val="clear" w:color="auto" w:fill="FFFFFF" w:themeFill="background1"/>
              </w:rPr>
              <w:lastRenderedPageBreak/>
              <w:t>f) gradul IIC - persoanele care nu au probleme locomotorii, dar care trebuie să fie ajutate pentru activităţile de igienă corporală şi pentru activităţile instrumentale;</w:t>
            </w:r>
          </w:p>
        </w:tc>
        <w:tc>
          <w:tcPr>
            <w:tcW w:w="4122" w:type="dxa"/>
            <w:shd w:val="clear" w:color="auto" w:fill="auto"/>
          </w:tcPr>
          <w:p w14:paraId="37D79ED4" w14:textId="10E5C573" w:rsidR="00781722" w:rsidRPr="00804B16" w:rsidRDefault="00781722" w:rsidP="006D3BE5">
            <w:r w:rsidRPr="00804B16">
              <w:rPr>
                <w:b/>
                <w:bCs/>
              </w:rPr>
              <w:lastRenderedPageBreak/>
              <w:t>ECOG 3</w:t>
            </w:r>
            <w:r w:rsidRPr="00804B16">
              <w:t xml:space="preserve"> - Simptomatic,&gt; 50% în pat, dar nu legat de pat (Capabil de îngrijire limitată, limitat la pat sau scaun 50% sau mai mult din ore de veghe) status de performan</w:t>
            </w:r>
            <w:r w:rsidR="00893A66">
              <w:t>ță ECOG 3 (</w:t>
            </w:r>
            <w:r w:rsidRPr="00804B16">
              <w:t xml:space="preserve">pacientul este incapabil să desfășoare activități casnice, este imobilizat </w:t>
            </w:r>
            <w:r w:rsidR="00893A66">
              <w:t>î</w:t>
            </w:r>
            <w:r w:rsidRPr="00804B16">
              <w:t>n fotoliu sau pat pest</w:t>
            </w:r>
            <w:r w:rsidR="00893A66">
              <w:t>e 50% din timpul zilei, necesită</w:t>
            </w:r>
            <w:r w:rsidRPr="00804B16">
              <w:t xml:space="preserve"> sprijin pentru îngrijirea de baz</w:t>
            </w:r>
            <w:r w:rsidR="00893A66">
              <w:t>ă</w:t>
            </w:r>
            <w:r w:rsidRPr="00804B16">
              <w:t xml:space="preserve"> –</w:t>
            </w:r>
            <w:r w:rsidR="00893A66">
              <w:t xml:space="preserve"> </w:t>
            </w:r>
            <w:r w:rsidRPr="00804B16">
              <w:t xml:space="preserve">igiena </w:t>
            </w:r>
            <w:r w:rsidR="00893A66">
              <w:t>și/sau alimentație ș</w:t>
            </w:r>
            <w:r w:rsidRPr="00804B16">
              <w:t>i/sau mobilizare) -2 puncte</w:t>
            </w:r>
          </w:p>
          <w:p w14:paraId="65F507ED" w14:textId="77777777" w:rsidR="00781722" w:rsidRPr="00804B16" w:rsidRDefault="00781722" w:rsidP="006D3BE5"/>
        </w:tc>
      </w:tr>
      <w:tr w:rsidR="004F211A" w:rsidRPr="00804B16" w14:paraId="236E47B7" w14:textId="77777777" w:rsidTr="00EF6AA2">
        <w:tc>
          <w:tcPr>
            <w:tcW w:w="4894" w:type="dxa"/>
            <w:shd w:val="clear" w:color="auto" w:fill="auto"/>
          </w:tcPr>
          <w:p w14:paraId="5228D0FC" w14:textId="77777777" w:rsidR="004F211A" w:rsidRPr="004F211A" w:rsidRDefault="004F211A" w:rsidP="006D3BE5">
            <w:r w:rsidRPr="004F211A">
              <w:lastRenderedPageBreak/>
              <w:t xml:space="preserve">g) gradul IIIA - persoanele care se deplasează singure în interiorul locuinţei, se alimentează şi se îmbracă singure, dar care necesită un ajutor regulat pentru activităţile instrumentale ale vieţii de zi cu zi; în situaţia în care aceste persoane sunt găzduite într-un cămin pentru persoane vârstnice ele sunt considerate independente; </w:t>
            </w:r>
          </w:p>
          <w:p w14:paraId="71699410" w14:textId="02E6345C" w:rsidR="004F211A" w:rsidRPr="004A48F7" w:rsidRDefault="004F211A" w:rsidP="006D3BE5">
            <w:r w:rsidRPr="004F211A">
              <w:t>h) gradul IIIB - persoanele care nu şi-au pierdut autonomia şi pot efectua singure activitățile vieții cotidiene.</w:t>
            </w:r>
          </w:p>
        </w:tc>
        <w:tc>
          <w:tcPr>
            <w:tcW w:w="4122" w:type="dxa"/>
            <w:shd w:val="clear" w:color="auto" w:fill="auto"/>
          </w:tcPr>
          <w:p w14:paraId="1D8146C5" w14:textId="77777777" w:rsidR="004F211A" w:rsidRPr="00804B16" w:rsidRDefault="004F211A" w:rsidP="006D3BE5">
            <w:r w:rsidRPr="00804B16">
              <w:rPr>
                <w:b/>
                <w:bCs/>
              </w:rPr>
              <w:t>ECOG 2</w:t>
            </w:r>
            <w:r w:rsidRPr="00804B16">
              <w:t xml:space="preserve"> - Simptomatic, dar complet ambulator (restricționat în activitatea fizică intensă, dar ambulator și capabil să efectueze lucrări de natură ușoară sau sedentară. De exemplu, lucrări casnice ușoare, lucrări de birou)</w:t>
            </w:r>
          </w:p>
          <w:p w14:paraId="7A622D3C" w14:textId="77777777" w:rsidR="004F211A" w:rsidRPr="00804B16" w:rsidRDefault="004F211A" w:rsidP="006D3BE5"/>
        </w:tc>
      </w:tr>
    </w:tbl>
    <w:p w14:paraId="598BDA37" w14:textId="77777777" w:rsidR="00781722" w:rsidRPr="00804B16" w:rsidRDefault="00781722" w:rsidP="006D3BE5"/>
    <w:p w14:paraId="6645D4CD" w14:textId="77777777" w:rsidR="00781722" w:rsidRPr="00804B16" w:rsidRDefault="00781722" w:rsidP="006D3BE5">
      <w:r w:rsidRPr="00804B16">
        <w:t xml:space="preserve">Cele două grile </w:t>
      </w:r>
      <w:r w:rsidRPr="00804B16">
        <w:rPr>
          <w:b/>
          <w:bCs/>
        </w:rPr>
        <w:t xml:space="preserve">au fost și sunt folosite în acest moment pe sute de cazuri </w:t>
      </w:r>
      <w:r w:rsidRPr="00804B16">
        <w:t>pe aceiași pacienți, iar procesul este următorul:</w:t>
      </w:r>
    </w:p>
    <w:p w14:paraId="2001AE37" w14:textId="77777777" w:rsidR="00781722" w:rsidRPr="00804B16" w:rsidRDefault="00781722" w:rsidP="006D3BE5">
      <w:r w:rsidRPr="00804B16">
        <w:t xml:space="preserve"> - odată externați din spital primesc aprobarea pentru îngrijiri la domiciliu folosindu-se grila ECOG 3 și ECOG 4; </w:t>
      </w:r>
    </w:p>
    <w:p w14:paraId="7B85437A" w14:textId="77777777" w:rsidR="00781722" w:rsidRPr="00804B16" w:rsidRDefault="00781722" w:rsidP="006D3BE5">
      <w:r w:rsidRPr="00804B16">
        <w:t xml:space="preserve">- dacă aceste persoane au nevoi complexe și au nevoie de ajutor pe o perioadă mai mare decât maximumul de 90 zile în ultimele 11 luni, primesc și servicii din partea Autorităților Publice Locale, unde evaluarea este făcută cu grila de evaluare a nevoilor persoanelor vârstnice (HG nr. 886/2000). </w:t>
      </w:r>
    </w:p>
    <w:p w14:paraId="427A94CF" w14:textId="77777777" w:rsidR="00781722" w:rsidRPr="00804B16" w:rsidRDefault="00781722" w:rsidP="006D3BE5">
      <w:r w:rsidRPr="00804B16">
        <w:t xml:space="preserve">Astfel o </w:t>
      </w:r>
      <w:r w:rsidRPr="00804B16">
        <w:rPr>
          <w:b/>
          <w:bCs/>
        </w:rPr>
        <w:t>validare a corespondentei acestor grile este făcută zilnic</w:t>
      </w:r>
      <w:r w:rsidRPr="00804B16">
        <w:t xml:space="preserve"> pe sutele de cazuri existente la nivelul furnizorilor de servicii de îngrijire de lungă durată. </w:t>
      </w:r>
    </w:p>
    <w:p w14:paraId="30B219D8" w14:textId="77777777" w:rsidR="004A48F7" w:rsidRDefault="004A48F7" w:rsidP="006D3BE5">
      <w:pPr>
        <w:pStyle w:val="Subtitle"/>
      </w:pPr>
    </w:p>
    <w:p w14:paraId="198694B9" w14:textId="2C3DE636" w:rsidR="00781722" w:rsidRPr="00C4640B" w:rsidRDefault="007E5C08" w:rsidP="006D3BE5">
      <w:pPr>
        <w:pStyle w:val="Heading2"/>
        <w:rPr>
          <w:sz w:val="32"/>
          <w:szCs w:val="32"/>
        </w:rPr>
      </w:pPr>
      <w:bookmarkStart w:id="14" w:name="_Toc73536258"/>
      <w:r w:rsidRPr="00C4640B">
        <w:rPr>
          <w:sz w:val="32"/>
          <w:szCs w:val="32"/>
        </w:rPr>
        <w:t xml:space="preserve">3.4.  </w:t>
      </w:r>
      <w:bookmarkStart w:id="15" w:name="_Hlk76637451"/>
      <w:r w:rsidR="003C0560" w:rsidRPr="00C4640B">
        <w:rPr>
          <w:sz w:val="32"/>
          <w:szCs w:val="32"/>
        </w:rPr>
        <w:t>Concluzii privind utilizarea unei singure grile de evaluare</w:t>
      </w:r>
      <w:bookmarkEnd w:id="14"/>
    </w:p>
    <w:p w14:paraId="5DB56C46" w14:textId="77777777" w:rsidR="00407471" w:rsidRPr="00407471" w:rsidRDefault="00407471" w:rsidP="006D3BE5"/>
    <w:p w14:paraId="4F126CB1" w14:textId="77777777" w:rsidR="00A10CD7" w:rsidRPr="00804B16" w:rsidRDefault="00A10CD7" w:rsidP="006D3BE5">
      <w:pPr>
        <w:pStyle w:val="ListParagraph"/>
        <w:numPr>
          <w:ilvl w:val="0"/>
          <w:numId w:val="2"/>
        </w:numPr>
      </w:pPr>
      <w:r w:rsidRPr="00804B16">
        <w:t xml:space="preserve">Cele două grile </w:t>
      </w:r>
      <w:r w:rsidRPr="00804B16">
        <w:rPr>
          <w:b/>
          <w:bCs/>
        </w:rPr>
        <w:t xml:space="preserve">au fost și sunt folosite în acest moment pe sute de cazuri </w:t>
      </w:r>
      <w:r w:rsidRPr="00804B16">
        <w:t>pe aceiași pacienți, iar procesul este următorul:</w:t>
      </w:r>
    </w:p>
    <w:p w14:paraId="10E0A2A9" w14:textId="3368A736" w:rsidR="00A10CD7" w:rsidRPr="00804B16" w:rsidRDefault="00A10CD7" w:rsidP="006D3BE5">
      <w:pPr>
        <w:pStyle w:val="ListParagraph"/>
        <w:numPr>
          <w:ilvl w:val="0"/>
          <w:numId w:val="2"/>
        </w:numPr>
      </w:pPr>
      <w:r w:rsidRPr="00804B16">
        <w:t xml:space="preserve"> odată externați din spital primesc aprobarea pentru îngrijiri la domiciliu folosindu-se grila ECOG 3 și ECOG 4; </w:t>
      </w:r>
    </w:p>
    <w:p w14:paraId="14CCF780" w14:textId="44D0FEE1" w:rsidR="00A10CD7" w:rsidRPr="00804B16" w:rsidRDefault="00A10CD7" w:rsidP="006D3BE5">
      <w:pPr>
        <w:pStyle w:val="ListParagraph"/>
        <w:numPr>
          <w:ilvl w:val="0"/>
          <w:numId w:val="2"/>
        </w:numPr>
      </w:pPr>
      <w:r w:rsidRPr="00804B16">
        <w:t xml:space="preserve">dacă aceste persoane au nevoi complexe și au nevoie de ajutor pe o perioadă mai mare decât maximumul de 90 zile în ultimele 11 luni, primesc și servicii din partea Autorităților Publice Locale, unde evaluarea este făcută cu grila de evaluare a nevoilor persoanelor vârstnice (HG nr. 886/2000). </w:t>
      </w:r>
    </w:p>
    <w:p w14:paraId="163FB5A1" w14:textId="4ABF5464" w:rsidR="00A10CD7" w:rsidRPr="00804B16" w:rsidRDefault="00A10CD7" w:rsidP="006D3BE5">
      <w:pPr>
        <w:pStyle w:val="ListParagraph"/>
        <w:numPr>
          <w:ilvl w:val="0"/>
          <w:numId w:val="2"/>
        </w:numPr>
      </w:pPr>
      <w:r w:rsidRPr="00804B16">
        <w:t xml:space="preserve">Astfel o </w:t>
      </w:r>
      <w:r w:rsidRPr="00804B16">
        <w:rPr>
          <w:b/>
          <w:bCs/>
        </w:rPr>
        <w:t>validare a coresponden</w:t>
      </w:r>
      <w:r w:rsidR="00893A66">
        <w:rPr>
          <w:b/>
          <w:bCs/>
        </w:rPr>
        <w:t>ț</w:t>
      </w:r>
      <w:r w:rsidRPr="00804B16">
        <w:rPr>
          <w:b/>
          <w:bCs/>
        </w:rPr>
        <w:t>ei acestor grile este făcută zilnic</w:t>
      </w:r>
      <w:r w:rsidRPr="00804B16">
        <w:t xml:space="preserve"> pe sutele de cazuri existente la nivelul furnizorilor de servicii de îngrijire de lungă durată. </w:t>
      </w:r>
    </w:p>
    <w:p w14:paraId="5B043C5F" w14:textId="75BF3E9E" w:rsidR="00781722" w:rsidRPr="00804B16" w:rsidRDefault="00781722" w:rsidP="006D3BE5">
      <w:pPr>
        <w:pStyle w:val="ListParagraph"/>
        <w:numPr>
          <w:ilvl w:val="0"/>
          <w:numId w:val="2"/>
        </w:numPr>
      </w:pPr>
      <w:r w:rsidRPr="00804B16">
        <w:lastRenderedPageBreak/>
        <w:t>Utilizarea unei grile comune este importantă pentru a facilita un demers comun, integrat din punct de vedere social și medical față de un pacient</w:t>
      </w:r>
    </w:p>
    <w:p w14:paraId="4C8CE712" w14:textId="77777777" w:rsidR="00781722" w:rsidRPr="00804B16" w:rsidRDefault="00781722" w:rsidP="006D3BE5">
      <w:pPr>
        <w:pStyle w:val="ListParagraph"/>
        <w:numPr>
          <w:ilvl w:val="0"/>
          <w:numId w:val="2"/>
        </w:numPr>
      </w:pPr>
      <w:r w:rsidRPr="00804B16">
        <w:t>Utilizarea unei grile comune este importantă și pentru a debirocratiza serviciile de Îngrijiri la Domidiliu de Lungă Durată (ex există furnizori care în momentul de față sunt obligați să folosească ambele grile)</w:t>
      </w:r>
    </w:p>
    <w:p w14:paraId="54898038" w14:textId="77777777" w:rsidR="00781722" w:rsidRPr="00804B16" w:rsidRDefault="00781722" w:rsidP="006D3BE5">
      <w:pPr>
        <w:pStyle w:val="ListParagraph"/>
        <w:numPr>
          <w:ilvl w:val="0"/>
          <w:numId w:val="2"/>
        </w:numPr>
      </w:pPr>
      <w:r w:rsidRPr="00804B16">
        <w:t>Deși este denumită Grila de Evaluare a Nevoilor Persoanelor Vârstnice pentru ca fusese rezultatul unui demers al Legii nr. 17/2000 privind protecția persoanelor vârstnice, grila este aplicabilă și adulților tineri, fie că sunt externați din spital sau sunt îngrijiți la domiciliu;</w:t>
      </w:r>
    </w:p>
    <w:p w14:paraId="3A08C6A6" w14:textId="77777777" w:rsidR="00781722" w:rsidRPr="00804B16" w:rsidRDefault="00781722" w:rsidP="006D3BE5">
      <w:pPr>
        <w:pStyle w:val="ListParagraph"/>
        <w:numPr>
          <w:ilvl w:val="0"/>
          <w:numId w:val="2"/>
        </w:numPr>
      </w:pPr>
      <w:r w:rsidRPr="00804B16">
        <w:t xml:space="preserve">O putem denumi operațional: ”Grila de Evaluare a Dependenței” (GED); </w:t>
      </w:r>
    </w:p>
    <w:p w14:paraId="7DB9B421" w14:textId="59D47D2E" w:rsidR="00781722" w:rsidRPr="00804B16" w:rsidRDefault="00781722" w:rsidP="006D3BE5">
      <w:pPr>
        <w:pStyle w:val="ListParagraph"/>
        <w:numPr>
          <w:ilvl w:val="0"/>
          <w:numId w:val="2"/>
        </w:numPr>
      </w:pPr>
      <w:r w:rsidRPr="00804B16">
        <w:t>Grila pentru Evaluarea Nevoilor Persoanelor Vârstnice nu urmărește partea “socială” la fel cum ECOG nu urmărește neapărat partea “medicală”. Ambele urmăresc să descrie cât mai exact gradul de dependență (”</w:t>
      </w:r>
      <w:r w:rsidRPr="00804B16">
        <w:rPr>
          <w:b/>
          <w:bCs/>
          <w:i/>
          <w:iCs/>
        </w:rPr>
        <w:t>cât de conștient cineva mai poate face ceva sau nu”</w:t>
      </w:r>
      <w:r w:rsidRPr="00804B16">
        <w:t xml:space="preserve">); </w:t>
      </w:r>
    </w:p>
    <w:p w14:paraId="5840506C" w14:textId="77777777" w:rsidR="00781722" w:rsidRPr="00804B16" w:rsidRDefault="00781722" w:rsidP="006D3BE5">
      <w:pPr>
        <w:pStyle w:val="ListParagraph"/>
        <w:numPr>
          <w:ilvl w:val="0"/>
          <w:numId w:val="2"/>
        </w:numPr>
      </w:pPr>
      <w:r w:rsidRPr="00804B16">
        <w:t>Grila de Evaluare a Nevoilor Persoanelor Vârstnice este complexă și practic include și toate elementele aparținând Grilei ECOG;</w:t>
      </w:r>
    </w:p>
    <w:p w14:paraId="365A1195" w14:textId="77777777" w:rsidR="00781722" w:rsidRPr="00804B16" w:rsidRDefault="00781722" w:rsidP="006D3BE5">
      <w:pPr>
        <w:pStyle w:val="ListParagraph"/>
        <w:numPr>
          <w:ilvl w:val="0"/>
          <w:numId w:val="2"/>
        </w:numPr>
      </w:pPr>
      <w:r w:rsidRPr="00804B16">
        <w:t xml:space="preserve"> Într-un studiu comparativ între Grila de evaluare a nevoilor persoanelor vârstnice și Noua Grila de evaluare a dependenței din Germania folosită pentru îngrijirea de lungă durată, s-a demonstrat ca aceste grile sunt asemănătoare conținând aceleași elemente de bază în evaluarea dependenței, putând fi folosite pentru evaluarea persoanelor cu diferite grade de dependență, putând fi cuantificate pe baza unor criterii și note. (</w:t>
      </w:r>
      <w:r w:rsidRPr="00804B16">
        <w:rPr>
          <w:i/>
          <w:iCs/>
        </w:rPr>
        <w:t>vezi Anexa la document</w:t>
      </w:r>
      <w:r w:rsidRPr="00804B16">
        <w:t>)</w:t>
      </w:r>
    </w:p>
    <w:p w14:paraId="38614C82" w14:textId="77777777" w:rsidR="00781722" w:rsidRPr="00804B16" w:rsidRDefault="00781722" w:rsidP="006D3BE5">
      <w:pPr>
        <w:pStyle w:val="ListParagraph"/>
      </w:pPr>
      <w:r w:rsidRPr="00804B16">
        <w:t xml:space="preserve">Așadar rezultă următoarele: </w:t>
      </w:r>
    </w:p>
    <w:p w14:paraId="07C0E6BB" w14:textId="77777777" w:rsidR="00781722" w:rsidRPr="00804B16" w:rsidRDefault="00781722" w:rsidP="006D3BE5">
      <w:pPr>
        <w:pStyle w:val="ListParagraph"/>
        <w:numPr>
          <w:ilvl w:val="0"/>
          <w:numId w:val="2"/>
        </w:numPr>
      </w:pPr>
      <w:r w:rsidRPr="00804B16">
        <w:t>Grila de Evaluare a Nevoilor Persoanelor Vârstnice (adulților) este o grilă care este similară altor grile de la nivel european și care poate fi folosită și la nivelul sistemului de sănătate, putând înlocui/substitui Grila de status ECOG, întrucât o cuprinde în cadrul criteriilor sale.</w:t>
      </w:r>
    </w:p>
    <w:p w14:paraId="0E603CB3" w14:textId="0C954765" w:rsidR="00781722" w:rsidRPr="00804B16" w:rsidRDefault="00781722" w:rsidP="006D3BE5">
      <w:pPr>
        <w:pStyle w:val="ListParagraph"/>
        <w:numPr>
          <w:ilvl w:val="0"/>
          <w:numId w:val="2"/>
        </w:numPr>
      </w:pPr>
      <w:r w:rsidRPr="00804B16">
        <w:t>Pe baza</w:t>
      </w:r>
      <w:r w:rsidR="00280AAF">
        <w:t xml:space="preserve"> </w:t>
      </w:r>
      <w:r w:rsidRPr="00804B16">
        <w:t>”grilei de evaluare a dependenței” prin proiectul pilot, în cadrul activității A7 se pot realiza următoarele subactivități:</w:t>
      </w:r>
    </w:p>
    <w:p w14:paraId="1D054B50" w14:textId="77777777" w:rsidR="00781722" w:rsidRPr="00804B16" w:rsidRDefault="00781722" w:rsidP="006D3BE5">
      <w:pPr>
        <w:pStyle w:val="ListParagraph"/>
        <w:numPr>
          <w:ilvl w:val="1"/>
          <w:numId w:val="2"/>
        </w:numPr>
      </w:pPr>
      <w:r w:rsidRPr="00804B16">
        <w:rPr>
          <w:b/>
          <w:bCs/>
        </w:rPr>
        <w:t>testarea și clarificare/scorare</w:t>
      </w:r>
      <w:r w:rsidRPr="00804B16">
        <w:t xml:space="preserve"> ca punctaje între diferitele grade de dependență;</w:t>
      </w:r>
    </w:p>
    <w:p w14:paraId="6F26FCF3" w14:textId="77777777" w:rsidR="00781722" w:rsidRPr="00804B16" w:rsidRDefault="00781722" w:rsidP="006D3BE5">
      <w:pPr>
        <w:pStyle w:val="ListParagraph"/>
        <w:numPr>
          <w:ilvl w:val="1"/>
          <w:numId w:val="2"/>
        </w:numPr>
      </w:pPr>
      <w:r w:rsidRPr="00804B16">
        <w:t xml:space="preserve">calcularea costurilor de îngrijire pe diferitele grade de dependență; </w:t>
      </w:r>
    </w:p>
    <w:p w14:paraId="45C2DBA8" w14:textId="77777777" w:rsidR="00781722" w:rsidRPr="00804B16" w:rsidRDefault="00781722" w:rsidP="006D3BE5">
      <w:pPr>
        <w:pStyle w:val="ListParagraph"/>
        <w:numPr>
          <w:ilvl w:val="1"/>
          <w:numId w:val="2"/>
        </w:numPr>
      </w:pPr>
      <w:r w:rsidRPr="00804B16">
        <w:t>elaborarea de studii de caz, care să devină subiecte în programele de formare viitoare;</w:t>
      </w:r>
    </w:p>
    <w:p w14:paraId="5F718CBA" w14:textId="77777777" w:rsidR="00781722" w:rsidRPr="00804B16" w:rsidRDefault="00781722" w:rsidP="006D3BE5">
      <w:pPr>
        <w:pStyle w:val="ListParagraph"/>
        <w:numPr>
          <w:ilvl w:val="1"/>
          <w:numId w:val="2"/>
        </w:numPr>
      </w:pPr>
      <w:r w:rsidRPr="00804B16">
        <w:t xml:space="preserve">dezvoltarea unui program de training pentru înțelegerea grilei de evaluare în programul de ”Îngrijire la Domiciliu de Lungă Durată”. </w:t>
      </w:r>
    </w:p>
    <w:p w14:paraId="407B654E" w14:textId="77777777" w:rsidR="00781722" w:rsidRPr="00804B16" w:rsidRDefault="00781722" w:rsidP="006D3BE5"/>
    <w:p w14:paraId="4C6F9CB7" w14:textId="77777777" w:rsidR="00CA7D81" w:rsidRDefault="00CA7D81" w:rsidP="006D3BE5">
      <w:r>
        <w:br w:type="page"/>
      </w:r>
      <w:bookmarkEnd w:id="15"/>
    </w:p>
    <w:p w14:paraId="4C45FAD3" w14:textId="14079E49" w:rsidR="007E5C08" w:rsidRPr="00C4640B" w:rsidRDefault="007E5C08" w:rsidP="006D3BE5">
      <w:pPr>
        <w:pStyle w:val="Heading1"/>
        <w:rPr>
          <w:sz w:val="36"/>
          <w:szCs w:val="36"/>
        </w:rPr>
      </w:pPr>
      <w:bookmarkStart w:id="16" w:name="_Toc73536259"/>
      <w:r w:rsidRPr="00C4640B">
        <w:rPr>
          <w:sz w:val="36"/>
          <w:szCs w:val="36"/>
        </w:rPr>
        <w:lastRenderedPageBreak/>
        <w:t>Capitolul 4</w:t>
      </w:r>
      <w:bookmarkEnd w:id="16"/>
    </w:p>
    <w:p w14:paraId="03501CBB" w14:textId="77777777" w:rsidR="00407471" w:rsidRPr="00407471" w:rsidRDefault="00407471" w:rsidP="006D3BE5">
      <w:pPr>
        <w:rPr>
          <w:lang w:val="it-IT"/>
        </w:rPr>
      </w:pPr>
    </w:p>
    <w:p w14:paraId="51840862" w14:textId="3C3EC798" w:rsidR="00F06150" w:rsidRPr="00C4640B" w:rsidRDefault="007E5C08" w:rsidP="006D3BE5">
      <w:pPr>
        <w:pStyle w:val="Heading2"/>
        <w:rPr>
          <w:sz w:val="32"/>
          <w:szCs w:val="32"/>
        </w:rPr>
      </w:pPr>
      <w:bookmarkStart w:id="17" w:name="_Toc73536260"/>
      <w:r w:rsidRPr="00C4640B">
        <w:rPr>
          <w:sz w:val="32"/>
          <w:szCs w:val="32"/>
        </w:rPr>
        <w:t>4.1</w:t>
      </w:r>
      <w:r w:rsidR="00C6163F" w:rsidRPr="00C4640B">
        <w:rPr>
          <w:sz w:val="32"/>
          <w:szCs w:val="32"/>
        </w:rPr>
        <w:t>.</w:t>
      </w:r>
      <w:r w:rsidRPr="00C4640B">
        <w:rPr>
          <w:sz w:val="32"/>
          <w:szCs w:val="32"/>
        </w:rPr>
        <w:t xml:space="preserve"> </w:t>
      </w:r>
      <w:r w:rsidR="00F06150" w:rsidRPr="00C4640B">
        <w:rPr>
          <w:sz w:val="32"/>
          <w:szCs w:val="32"/>
        </w:rPr>
        <w:t>Date demografice</w:t>
      </w:r>
      <w:bookmarkEnd w:id="17"/>
      <w:r w:rsidR="00F06150" w:rsidRPr="00C4640B">
        <w:rPr>
          <w:sz w:val="32"/>
          <w:szCs w:val="32"/>
        </w:rPr>
        <w:t xml:space="preserve"> </w:t>
      </w:r>
    </w:p>
    <w:p w14:paraId="41830D9F" w14:textId="54BF8E15" w:rsidR="00F06150" w:rsidRPr="00C4640B" w:rsidRDefault="00893A66" w:rsidP="006D3BE5">
      <w:pPr>
        <w:rPr>
          <w:b/>
          <w:bCs/>
          <w:sz w:val="28"/>
          <w:szCs w:val="28"/>
        </w:rPr>
      </w:pPr>
      <w:r w:rsidRPr="00C4640B">
        <w:rPr>
          <w:b/>
          <w:bCs/>
          <w:sz w:val="28"/>
          <w:szCs w:val="28"/>
        </w:rPr>
        <w:t>Îmbătrânirea populaț</w:t>
      </w:r>
      <w:r w:rsidR="00F06150" w:rsidRPr="00C4640B">
        <w:rPr>
          <w:b/>
          <w:bCs/>
          <w:sz w:val="28"/>
          <w:szCs w:val="28"/>
        </w:rPr>
        <w:t>iei</w:t>
      </w:r>
    </w:p>
    <w:p w14:paraId="69381EB0" w14:textId="77777777" w:rsidR="00CF730C" w:rsidRPr="00804B16" w:rsidRDefault="00F06150" w:rsidP="006D3BE5">
      <w:pPr>
        <w:rPr>
          <w:lang w:val="ro-RO"/>
        </w:rPr>
      </w:pPr>
      <w:r w:rsidRPr="00804B16">
        <w:rPr>
          <w:lang w:val="ro-RO"/>
        </w:rPr>
        <w:t>În ultimii 50 de ani, populaţia europeană de 65 de ani şi peste s-a dublat, ajungând de la 46 la 112 milioane de locuitori, ponderea ajungând de la 8% în 1950 la 14% în 2000. Privind populaţia de 80 de ani şi peste, tendinţa este şi mai frapantă, având în vedere valoarea de 65 de milioane de persoane de 80 de ani şi peste prezisă pentru 2050, faţă de 21 de milioane în 2005</w:t>
      </w:r>
      <w:r w:rsidRPr="00804B16">
        <w:rPr>
          <w:rStyle w:val="FootnoteReference"/>
          <w:lang w:val="ro-RO"/>
        </w:rPr>
        <w:footnoteReference w:id="15"/>
      </w:r>
      <w:r w:rsidRPr="00804B16">
        <w:rPr>
          <w:lang w:val="ro-RO"/>
        </w:rPr>
        <w:t xml:space="preserve"> </w:t>
      </w:r>
    </w:p>
    <w:p w14:paraId="28FE386E" w14:textId="66580E1C" w:rsidR="00CF730C" w:rsidRPr="00804B16" w:rsidRDefault="00CF730C" w:rsidP="006D3BE5">
      <w:r w:rsidRPr="00804B16">
        <w:t xml:space="preserve">La nivelul UE27, raportul de dependență se va dubla în următorii 50 de ani, de la curentul 25,2 la o proiecție de 53,47 în 2060 pentru o populație care va crește sensibil, numai de la 501,25 milioane la 505,71 milioane de persoane. Acest fapt clarifică faptul că </w:t>
      </w:r>
      <w:r w:rsidRPr="00804B16">
        <w:rPr>
          <w:b/>
        </w:rPr>
        <w:t>schimbările constau nu doar în îmbătrânire, dar și reducere volumului populației</w:t>
      </w:r>
      <w:r w:rsidRPr="00804B16">
        <w:t xml:space="preserve">. </w:t>
      </w:r>
      <w:r w:rsidR="00F02645">
        <w:t>Dacă</w:t>
      </w:r>
      <w:r w:rsidRPr="00804B16">
        <w:t xml:space="preserve"> ne orientăm după procentul de 12% menționat de Vert și Stașac ca și barieră a țărilor îmbatrânite demografic, putem observa că tendința este generalizată în întreaga Uniune Europeană, singura excepție fiind în cazul Slovaciei, în care populația de 65 de ani și peste reprezintă exact 12% din total. </w:t>
      </w:r>
    </w:p>
    <w:p w14:paraId="43ADC310" w14:textId="77777777" w:rsidR="002C67FE" w:rsidRPr="00804B16" w:rsidRDefault="002C67FE" w:rsidP="006D3BE5"/>
    <w:p w14:paraId="48EB8BE3" w14:textId="060238B0" w:rsidR="002C67FE" w:rsidRPr="00804B16" w:rsidRDefault="002C67FE" w:rsidP="006D3BE5">
      <w:r w:rsidRPr="00C4640B">
        <w:rPr>
          <w:b/>
          <w:bCs/>
          <w:sz w:val="28"/>
          <w:szCs w:val="28"/>
        </w:rPr>
        <w:t>Contextul demografic şi macroeconomic în România</w:t>
      </w:r>
      <w:r w:rsidRPr="00804B16">
        <w:t xml:space="preserve"> </w:t>
      </w:r>
      <w:r w:rsidR="00DB5294" w:rsidRPr="00804B16">
        <w:rPr>
          <w:rStyle w:val="FootnoteReference"/>
        </w:rPr>
        <w:footnoteReference w:id="16"/>
      </w:r>
    </w:p>
    <w:p w14:paraId="15B7335A" w14:textId="77777777" w:rsidR="00281C61" w:rsidRPr="00804B16" w:rsidRDefault="002C67FE" w:rsidP="006D3BE5">
      <w:r w:rsidRPr="00804B16">
        <w:t xml:space="preserve">România se confruntă cu o transformare socio-economică profundă datorată schimbărilor demografice fără precedent. Procesul de îmbătrânire a populaţiei a fost rezultatul îmbunătăţirilor constante în ceea ce privește speranța de viaţă şi al scăderii ratelor de fertilitate în ultimele patru decenii. Aceste două tendinţe demografice combinate modifică rapid componenţa pe vârste a societăţii românești. </w:t>
      </w:r>
    </w:p>
    <w:p w14:paraId="3196A043" w14:textId="77777777" w:rsidR="00281C61" w:rsidRPr="00804B16" w:rsidRDefault="002C67FE" w:rsidP="006D3BE5">
      <w:r w:rsidRPr="00804B16">
        <w:t xml:space="preserve">Proiecţiile Diviziei pentru populaţie a Naţiunilor Unite arată că, în deceniile următoare, este de aşteptat că numărul persoanelor cu vârsta peste 65 de ani va creşte semnificativ, în timp ce populaţia în vârstă de muncă, definită ca persoanele cu vârsta între 20 şi 64 de ani, va cunoaşte o scădere accentuată începând cu 2014, după o perioadă îndelungată de creştere. Procesul de îmbătrânire demografică în România este accelerat şi mai mult de o creştere dramatică mai recentă a emigraţiei nete în rândul grupurilor cu vârste tinere. </w:t>
      </w:r>
    </w:p>
    <w:p w14:paraId="57CED65A" w14:textId="77777777" w:rsidR="00281C61" w:rsidRPr="00804B16" w:rsidRDefault="002C67FE" w:rsidP="006D3BE5">
      <w:r w:rsidRPr="00804B16">
        <w:t xml:space="preserve">Conform previziunilor, România va cunoaşte una dintre cele mai accelerate scăderi ale populaţiei în vârstă de muncă din Uniunea Europeană, iar această tendinţă va impune probabil o povară grea asupra economiei. Conform previziunilor Eurostat referitoare la populaţie, se preconizează că populaţia în vârstă de muncă din România, cu vârsta între 20 şi 64 de ani, va scădea cu 30 de procente până în anul 2060. </w:t>
      </w:r>
    </w:p>
    <w:p w14:paraId="6F38E247" w14:textId="27FFE068" w:rsidR="00EB5A4D" w:rsidRPr="00804B16" w:rsidRDefault="00EB5A4D" w:rsidP="006D3BE5">
      <w:r w:rsidRPr="00804B16">
        <w:lastRenderedPageBreak/>
        <w:t xml:space="preserve">Populația totală a României a fost în 2018 puțin mai mare de 19,5 milioane de persoane, </w:t>
      </w:r>
      <w:r w:rsidR="00F02645">
        <w:t>și</w:t>
      </w:r>
      <w:r w:rsidRPr="00804B16">
        <w:t xml:space="preserve"> principalele caracteristici este ca scade numeric constant </w:t>
      </w:r>
      <w:r w:rsidR="00F02645">
        <w:t>și</w:t>
      </w:r>
      <w:r w:rsidRPr="00804B16">
        <w:t xml:space="preserve"> imbatraneste rapid. </w:t>
      </w:r>
    </w:p>
    <w:p w14:paraId="744DB53A" w14:textId="33011CED" w:rsidR="00EB5A4D" w:rsidRPr="00804B16" w:rsidRDefault="00EB5A4D" w:rsidP="006D3BE5">
      <w:r w:rsidRPr="00804B16">
        <w:t xml:space="preserve">Gradual populația totală a Romaniei care reprezinta aproximativ 3,8% din totalul UE a scăzut de la 21,3 milioane în 2005 și 20,3 milioane în 2010 la 19.5 milioane </w:t>
      </w:r>
      <w:r w:rsidR="00F02645">
        <w:t>în</w:t>
      </w:r>
      <w:r w:rsidRPr="00804B16">
        <w:t xml:space="preserve"> 2018 </w:t>
      </w:r>
      <w:r w:rsidR="00F02645">
        <w:t>și</w:t>
      </w:r>
      <w:r w:rsidRPr="00804B16">
        <w:t xml:space="preserve"> se așteaptă ca populația totală să scadă la 18,3 milioane până în 2030 și la 16,3 milioane până în 2050.</w:t>
      </w:r>
    </w:p>
    <w:p w14:paraId="642E6096" w14:textId="35C9BE1B" w:rsidR="00EB5A4D" w:rsidRPr="00804B16" w:rsidRDefault="00F02645" w:rsidP="006D3BE5">
      <w:r>
        <w:t>Așa</w:t>
      </w:r>
      <w:r w:rsidR="00EB5A4D" w:rsidRPr="00804B16">
        <w:t xml:space="preserve"> cum mentionasem anterior sunt trei motive principale ale scăderii populației Românie</w:t>
      </w:r>
      <w:r w:rsidR="002A6E52" w:rsidRPr="00804B16">
        <w:t>i</w:t>
      </w:r>
      <w:r w:rsidR="00237E69" w:rsidRPr="00804B16">
        <w:rPr>
          <w:rStyle w:val="FootnoteReference"/>
        </w:rPr>
        <w:footnoteReference w:id="17"/>
      </w:r>
      <w:r w:rsidR="00EB5A4D" w:rsidRPr="00804B16">
        <w:t xml:space="preserve">: </w:t>
      </w:r>
    </w:p>
    <w:p w14:paraId="623C57B2" w14:textId="51B36950" w:rsidR="00EB5A4D" w:rsidRPr="00804B16" w:rsidRDefault="002A6E52" w:rsidP="006D3BE5">
      <w:r w:rsidRPr="00804B16">
        <w:t xml:space="preserve">1. </w:t>
      </w:r>
      <w:r w:rsidR="00EB5A4D" w:rsidRPr="00804B16">
        <w:t>o balanta negativa între numărul de nașteri vii și numărul de decese, care a trecut de la –21 299 în 2000 la –47 524 în 2010 și la –55 910 în 2017;</w:t>
      </w:r>
    </w:p>
    <w:p w14:paraId="3FFD3582" w14:textId="6ADBF71B" w:rsidR="00EB5A4D" w:rsidRPr="00804B16" w:rsidRDefault="00EB5A4D" w:rsidP="006D3BE5">
      <w:r w:rsidRPr="00804B16">
        <w:t xml:space="preserve"> </w:t>
      </w:r>
      <w:r w:rsidR="002A6E52" w:rsidRPr="00804B16">
        <w:t xml:space="preserve">2. </w:t>
      </w:r>
      <w:r w:rsidRPr="00804B16">
        <w:t>un număr mare de emigranți din 2001, când majoritatea țărilor UE au liberalizat cerințele de viză pentru cetățenii români;</w:t>
      </w:r>
    </w:p>
    <w:p w14:paraId="6FFAA101" w14:textId="13A3A6DF" w:rsidR="00EB5A4D" w:rsidRPr="00804B16" w:rsidRDefault="00EB5A4D" w:rsidP="006D3BE5">
      <w:r w:rsidRPr="00804B16">
        <w:t xml:space="preserve"> </w:t>
      </w:r>
      <w:r w:rsidR="002A6E52" w:rsidRPr="00804B16">
        <w:t>3.</w:t>
      </w:r>
      <w:r w:rsidRPr="00804B16">
        <w:t xml:space="preserve"> ratele de fertilitate în jur de 1,6 nașteri pe femeie în ultimele două decenii, similare cu media UE și fertilitatea sub nivelul de înlocuire.</w:t>
      </w:r>
    </w:p>
    <w:p w14:paraId="17B6D0D9" w14:textId="77777777" w:rsidR="00EB5A4D" w:rsidRPr="00804B16" w:rsidRDefault="00EB5A4D" w:rsidP="006D3BE5">
      <w:r w:rsidRPr="00804B16">
        <w:t xml:space="preserve">Tabelul 1 </w:t>
      </w:r>
      <w:r w:rsidRPr="00804B16">
        <w:rPr>
          <w:rStyle w:val="FootnoteReference"/>
        </w:rPr>
        <w:footnoteReference w:id="18"/>
      </w:r>
    </w:p>
    <w:tbl>
      <w:tblPr>
        <w:tblStyle w:val="TableGrid"/>
        <w:tblW w:w="0" w:type="auto"/>
        <w:tblLook w:val="04A0" w:firstRow="1" w:lastRow="0" w:firstColumn="1" w:lastColumn="0" w:noHBand="0" w:noVBand="1"/>
      </w:tblPr>
      <w:tblGrid>
        <w:gridCol w:w="5354"/>
        <w:gridCol w:w="2011"/>
        <w:gridCol w:w="1651"/>
      </w:tblGrid>
      <w:tr w:rsidR="00EB5A4D" w:rsidRPr="00804B16" w14:paraId="09650AA8" w14:textId="77777777" w:rsidTr="00BF46EE">
        <w:tc>
          <w:tcPr>
            <w:tcW w:w="5575" w:type="dxa"/>
          </w:tcPr>
          <w:p w14:paraId="782B8224" w14:textId="77777777" w:rsidR="00EB5A4D" w:rsidRPr="00804B16" w:rsidRDefault="00EB5A4D" w:rsidP="006D3BE5"/>
        </w:tc>
        <w:tc>
          <w:tcPr>
            <w:tcW w:w="2070" w:type="dxa"/>
          </w:tcPr>
          <w:p w14:paraId="382CA5E0" w14:textId="77777777" w:rsidR="00EB5A4D" w:rsidRPr="00804B16" w:rsidRDefault="00EB5A4D" w:rsidP="006D3BE5">
            <w:r w:rsidRPr="00804B16">
              <w:t>Total</w:t>
            </w:r>
          </w:p>
        </w:tc>
        <w:tc>
          <w:tcPr>
            <w:tcW w:w="1705" w:type="dxa"/>
          </w:tcPr>
          <w:p w14:paraId="23E45386" w14:textId="77777777" w:rsidR="00EB5A4D" w:rsidRPr="00804B16" w:rsidRDefault="00EB5A4D" w:rsidP="006D3BE5">
            <w:r w:rsidRPr="00804B16">
              <w:t>Anul</w:t>
            </w:r>
          </w:p>
        </w:tc>
      </w:tr>
      <w:tr w:rsidR="00EB5A4D" w:rsidRPr="00804B16" w14:paraId="218966C7" w14:textId="77777777" w:rsidTr="00BF46EE">
        <w:tc>
          <w:tcPr>
            <w:tcW w:w="5575" w:type="dxa"/>
          </w:tcPr>
          <w:p w14:paraId="045693BF" w14:textId="77777777" w:rsidR="00EB5A4D" w:rsidRPr="00804B16" w:rsidRDefault="00EB5A4D" w:rsidP="006D3BE5">
            <w:r w:rsidRPr="00804B16">
              <w:t xml:space="preserve">Populatia totala </w:t>
            </w:r>
          </w:p>
        </w:tc>
        <w:tc>
          <w:tcPr>
            <w:tcW w:w="2070" w:type="dxa"/>
          </w:tcPr>
          <w:p w14:paraId="086EA928" w14:textId="77777777" w:rsidR="00EB5A4D" w:rsidRPr="00804B16" w:rsidRDefault="00EB5A4D" w:rsidP="006D3BE5">
            <w:r w:rsidRPr="00804B16">
              <w:t>20.020 074</w:t>
            </w:r>
          </w:p>
        </w:tc>
        <w:tc>
          <w:tcPr>
            <w:tcW w:w="1705" w:type="dxa"/>
          </w:tcPr>
          <w:p w14:paraId="185C21CD" w14:textId="77777777" w:rsidR="00EB5A4D" w:rsidRPr="00804B16" w:rsidRDefault="00EB5A4D" w:rsidP="006D3BE5">
            <w:r w:rsidRPr="00804B16">
              <w:t>2013</w:t>
            </w:r>
          </w:p>
        </w:tc>
      </w:tr>
      <w:tr w:rsidR="00EB5A4D" w:rsidRPr="00804B16" w14:paraId="6A645C62" w14:textId="77777777" w:rsidTr="00BF46EE">
        <w:tc>
          <w:tcPr>
            <w:tcW w:w="5575" w:type="dxa"/>
          </w:tcPr>
          <w:p w14:paraId="2F38A7B3" w14:textId="77777777" w:rsidR="00EB5A4D" w:rsidRPr="00804B16" w:rsidRDefault="00EB5A4D" w:rsidP="006D3BE5">
            <w:r w:rsidRPr="00804B16">
              <w:t>Femei</w:t>
            </w:r>
          </w:p>
        </w:tc>
        <w:tc>
          <w:tcPr>
            <w:tcW w:w="2070" w:type="dxa"/>
          </w:tcPr>
          <w:p w14:paraId="2B865BD7" w14:textId="77777777" w:rsidR="00EB5A4D" w:rsidRPr="00804B16" w:rsidRDefault="00EB5A4D" w:rsidP="006D3BE5">
            <w:r w:rsidRPr="00804B16">
              <w:t>10.258 594</w:t>
            </w:r>
          </w:p>
        </w:tc>
        <w:tc>
          <w:tcPr>
            <w:tcW w:w="1705" w:type="dxa"/>
          </w:tcPr>
          <w:p w14:paraId="5C7E0A77" w14:textId="77777777" w:rsidR="00EB5A4D" w:rsidRPr="00804B16" w:rsidRDefault="00EB5A4D" w:rsidP="006D3BE5"/>
        </w:tc>
      </w:tr>
      <w:tr w:rsidR="00EB5A4D" w:rsidRPr="00804B16" w14:paraId="1CF7C51D" w14:textId="77777777" w:rsidTr="00BF46EE">
        <w:tc>
          <w:tcPr>
            <w:tcW w:w="5575" w:type="dxa"/>
          </w:tcPr>
          <w:p w14:paraId="2738FDAF" w14:textId="77777777" w:rsidR="00EB5A4D" w:rsidRPr="00804B16" w:rsidRDefault="00EB5A4D" w:rsidP="006D3BE5">
            <w:r w:rsidRPr="00804B16">
              <w:t>Barbati</w:t>
            </w:r>
          </w:p>
        </w:tc>
        <w:tc>
          <w:tcPr>
            <w:tcW w:w="2070" w:type="dxa"/>
          </w:tcPr>
          <w:p w14:paraId="5068F37F" w14:textId="77777777" w:rsidR="00EB5A4D" w:rsidRPr="00804B16" w:rsidRDefault="00EB5A4D" w:rsidP="006D3BE5">
            <w:r w:rsidRPr="00804B16">
              <w:t xml:space="preserve">  9 761 480</w:t>
            </w:r>
          </w:p>
        </w:tc>
        <w:tc>
          <w:tcPr>
            <w:tcW w:w="1705" w:type="dxa"/>
          </w:tcPr>
          <w:p w14:paraId="65522F91" w14:textId="77777777" w:rsidR="00EB5A4D" w:rsidRPr="00804B16" w:rsidRDefault="00EB5A4D" w:rsidP="006D3BE5"/>
        </w:tc>
      </w:tr>
      <w:tr w:rsidR="00EB5A4D" w:rsidRPr="00804B16" w14:paraId="37967C38" w14:textId="77777777" w:rsidTr="00BF46EE">
        <w:tc>
          <w:tcPr>
            <w:tcW w:w="5575" w:type="dxa"/>
          </w:tcPr>
          <w:p w14:paraId="6851B18A" w14:textId="3BB22A02" w:rsidR="00EB5A4D" w:rsidRPr="00804B16" w:rsidRDefault="00EB5A4D" w:rsidP="006D3BE5">
            <w:r w:rsidRPr="00804B16">
              <w:t xml:space="preserve">Populatia 65 ani </w:t>
            </w:r>
            <w:r w:rsidR="00F02645">
              <w:t>și</w:t>
            </w:r>
            <w:r w:rsidRPr="00804B16">
              <w:t xml:space="preserve"> peste</w:t>
            </w:r>
          </w:p>
        </w:tc>
        <w:tc>
          <w:tcPr>
            <w:tcW w:w="2070" w:type="dxa"/>
          </w:tcPr>
          <w:p w14:paraId="2114EA54" w14:textId="77777777" w:rsidR="00EB5A4D" w:rsidRPr="00804B16" w:rsidRDefault="00EB5A4D" w:rsidP="006D3BE5">
            <w:r w:rsidRPr="00804B16">
              <w:t xml:space="preserve">  3.258 198 (16,2%)</w:t>
            </w:r>
          </w:p>
        </w:tc>
        <w:tc>
          <w:tcPr>
            <w:tcW w:w="1705" w:type="dxa"/>
          </w:tcPr>
          <w:p w14:paraId="3A6E6146" w14:textId="77777777" w:rsidR="00EB5A4D" w:rsidRPr="00804B16" w:rsidRDefault="00EB5A4D" w:rsidP="006D3BE5"/>
        </w:tc>
      </w:tr>
      <w:tr w:rsidR="00EB5A4D" w:rsidRPr="00804B16" w14:paraId="6B5D1094" w14:textId="77777777" w:rsidTr="00BF46EE">
        <w:tc>
          <w:tcPr>
            <w:tcW w:w="5575" w:type="dxa"/>
          </w:tcPr>
          <w:p w14:paraId="23283641" w14:textId="225AFE5D" w:rsidR="00EB5A4D" w:rsidRPr="00804B16" w:rsidRDefault="00EB5A4D" w:rsidP="006D3BE5">
            <w:r w:rsidRPr="00804B16">
              <w:t xml:space="preserve">Femei (%populatiei de 65ani </w:t>
            </w:r>
            <w:r w:rsidR="00F02645">
              <w:t>și</w:t>
            </w:r>
            <w:r w:rsidRPr="00804B16">
              <w:t xml:space="preserve"> peste)</w:t>
            </w:r>
          </w:p>
        </w:tc>
        <w:tc>
          <w:tcPr>
            <w:tcW w:w="2070" w:type="dxa"/>
          </w:tcPr>
          <w:p w14:paraId="58B62125" w14:textId="77777777" w:rsidR="00EB5A4D" w:rsidRPr="00804B16" w:rsidRDefault="00EB5A4D" w:rsidP="006D3BE5">
            <w:r w:rsidRPr="00804B16">
              <w:t xml:space="preserve">  1.948. 051</w:t>
            </w:r>
          </w:p>
        </w:tc>
        <w:tc>
          <w:tcPr>
            <w:tcW w:w="1705" w:type="dxa"/>
          </w:tcPr>
          <w:p w14:paraId="5E2277DC" w14:textId="77777777" w:rsidR="00EB5A4D" w:rsidRPr="00804B16" w:rsidRDefault="00EB5A4D" w:rsidP="006D3BE5"/>
        </w:tc>
      </w:tr>
      <w:tr w:rsidR="00EB5A4D" w:rsidRPr="00804B16" w14:paraId="39A2607A" w14:textId="77777777" w:rsidTr="00BF46EE">
        <w:tc>
          <w:tcPr>
            <w:tcW w:w="5575" w:type="dxa"/>
          </w:tcPr>
          <w:p w14:paraId="6C51FFEA" w14:textId="151AD0E8" w:rsidR="00EB5A4D" w:rsidRPr="00804B16" w:rsidRDefault="00EB5A4D" w:rsidP="006D3BE5">
            <w:r w:rsidRPr="00804B16">
              <w:t xml:space="preserve">Barbati (%populatiei de 65ani </w:t>
            </w:r>
            <w:r w:rsidR="00F02645">
              <w:t>și</w:t>
            </w:r>
            <w:r w:rsidRPr="00804B16">
              <w:t xml:space="preserve"> peste)</w:t>
            </w:r>
          </w:p>
        </w:tc>
        <w:tc>
          <w:tcPr>
            <w:tcW w:w="2070" w:type="dxa"/>
          </w:tcPr>
          <w:p w14:paraId="20D3A17B" w14:textId="77777777" w:rsidR="00EB5A4D" w:rsidRPr="00804B16" w:rsidRDefault="00EB5A4D" w:rsidP="006D3BE5">
            <w:r w:rsidRPr="00804B16">
              <w:t xml:space="preserve">  1 310. 147</w:t>
            </w:r>
          </w:p>
        </w:tc>
        <w:tc>
          <w:tcPr>
            <w:tcW w:w="1705" w:type="dxa"/>
          </w:tcPr>
          <w:p w14:paraId="71E6ADB1" w14:textId="77777777" w:rsidR="00EB5A4D" w:rsidRPr="00804B16" w:rsidRDefault="00EB5A4D" w:rsidP="006D3BE5"/>
        </w:tc>
      </w:tr>
      <w:tr w:rsidR="00EB5A4D" w:rsidRPr="00804B16" w14:paraId="211C1DD0" w14:textId="77777777" w:rsidTr="00BF46EE">
        <w:tc>
          <w:tcPr>
            <w:tcW w:w="5575" w:type="dxa"/>
          </w:tcPr>
          <w:p w14:paraId="255C07DB" w14:textId="77777777" w:rsidR="00EB5A4D" w:rsidRPr="00804B16" w:rsidRDefault="00EB5A4D" w:rsidP="006D3BE5"/>
        </w:tc>
        <w:tc>
          <w:tcPr>
            <w:tcW w:w="2070" w:type="dxa"/>
          </w:tcPr>
          <w:p w14:paraId="56A626BD" w14:textId="77777777" w:rsidR="00EB5A4D" w:rsidRPr="00804B16" w:rsidRDefault="00EB5A4D" w:rsidP="006D3BE5"/>
        </w:tc>
        <w:tc>
          <w:tcPr>
            <w:tcW w:w="1705" w:type="dxa"/>
          </w:tcPr>
          <w:p w14:paraId="3F28F3C2" w14:textId="77777777" w:rsidR="00EB5A4D" w:rsidRPr="00804B16" w:rsidRDefault="00EB5A4D" w:rsidP="006D3BE5"/>
        </w:tc>
      </w:tr>
      <w:tr w:rsidR="00EB5A4D" w:rsidRPr="00804B16" w14:paraId="3D4E57ED" w14:textId="77777777" w:rsidTr="00BF46EE">
        <w:tc>
          <w:tcPr>
            <w:tcW w:w="5575" w:type="dxa"/>
          </w:tcPr>
          <w:p w14:paraId="4EB08137" w14:textId="77777777" w:rsidR="00EB5A4D" w:rsidRPr="00804B16" w:rsidRDefault="00EB5A4D" w:rsidP="006D3BE5">
            <w:r w:rsidRPr="00804B16">
              <w:t xml:space="preserve">Populatia totala </w:t>
            </w:r>
          </w:p>
        </w:tc>
        <w:tc>
          <w:tcPr>
            <w:tcW w:w="2070" w:type="dxa"/>
          </w:tcPr>
          <w:p w14:paraId="6459EDD9" w14:textId="77777777" w:rsidR="00EB5A4D" w:rsidRPr="00804B16" w:rsidRDefault="00EB5A4D" w:rsidP="006D3BE5">
            <w:r w:rsidRPr="00804B16">
              <w:t>19 530 631</w:t>
            </w:r>
          </w:p>
        </w:tc>
        <w:tc>
          <w:tcPr>
            <w:tcW w:w="1705" w:type="dxa"/>
          </w:tcPr>
          <w:p w14:paraId="690699FC" w14:textId="77777777" w:rsidR="00EB5A4D" w:rsidRPr="00804B16" w:rsidRDefault="00EB5A4D" w:rsidP="006D3BE5">
            <w:r w:rsidRPr="00804B16">
              <w:t>2018</w:t>
            </w:r>
          </w:p>
        </w:tc>
      </w:tr>
      <w:tr w:rsidR="00EB5A4D" w:rsidRPr="00804B16" w14:paraId="6216CDE3" w14:textId="77777777" w:rsidTr="00BF46EE">
        <w:tc>
          <w:tcPr>
            <w:tcW w:w="5575" w:type="dxa"/>
          </w:tcPr>
          <w:p w14:paraId="018FF0D9" w14:textId="77777777" w:rsidR="00EB5A4D" w:rsidRPr="00804B16" w:rsidRDefault="00EB5A4D" w:rsidP="006D3BE5">
            <w:r w:rsidRPr="00804B16">
              <w:t>Femei</w:t>
            </w:r>
          </w:p>
        </w:tc>
        <w:tc>
          <w:tcPr>
            <w:tcW w:w="2070" w:type="dxa"/>
          </w:tcPr>
          <w:p w14:paraId="0A176ED5" w14:textId="77777777" w:rsidR="00EB5A4D" w:rsidRPr="00804B16" w:rsidRDefault="00EB5A4D" w:rsidP="006D3BE5">
            <w:r w:rsidRPr="00804B16">
              <w:t xml:space="preserve">  9 977 382 (51,1)</w:t>
            </w:r>
          </w:p>
        </w:tc>
        <w:tc>
          <w:tcPr>
            <w:tcW w:w="1705" w:type="dxa"/>
          </w:tcPr>
          <w:p w14:paraId="4003851F" w14:textId="77777777" w:rsidR="00EB5A4D" w:rsidRPr="00804B16" w:rsidRDefault="00EB5A4D" w:rsidP="006D3BE5"/>
        </w:tc>
      </w:tr>
      <w:tr w:rsidR="00EB5A4D" w:rsidRPr="00804B16" w14:paraId="5DBFB070" w14:textId="77777777" w:rsidTr="00BF46EE">
        <w:tc>
          <w:tcPr>
            <w:tcW w:w="5575" w:type="dxa"/>
          </w:tcPr>
          <w:p w14:paraId="1FE57AE6" w14:textId="77777777" w:rsidR="00EB5A4D" w:rsidRPr="00804B16" w:rsidRDefault="00EB5A4D" w:rsidP="006D3BE5">
            <w:r w:rsidRPr="00804B16">
              <w:t>Barbati</w:t>
            </w:r>
          </w:p>
        </w:tc>
        <w:tc>
          <w:tcPr>
            <w:tcW w:w="2070" w:type="dxa"/>
          </w:tcPr>
          <w:p w14:paraId="41A87F94" w14:textId="77777777" w:rsidR="00EB5A4D" w:rsidRPr="00804B16" w:rsidRDefault="00EB5A4D" w:rsidP="006D3BE5">
            <w:r w:rsidRPr="00804B16">
              <w:t xml:space="preserve">  9553 249  (48,9)</w:t>
            </w:r>
          </w:p>
        </w:tc>
        <w:tc>
          <w:tcPr>
            <w:tcW w:w="1705" w:type="dxa"/>
          </w:tcPr>
          <w:p w14:paraId="7833292E" w14:textId="77777777" w:rsidR="00EB5A4D" w:rsidRPr="00804B16" w:rsidRDefault="00EB5A4D" w:rsidP="006D3BE5"/>
        </w:tc>
      </w:tr>
      <w:tr w:rsidR="00EB5A4D" w:rsidRPr="00804B16" w14:paraId="2C13937C" w14:textId="77777777" w:rsidTr="00BF46EE">
        <w:tc>
          <w:tcPr>
            <w:tcW w:w="5575" w:type="dxa"/>
          </w:tcPr>
          <w:p w14:paraId="1DE093BA" w14:textId="14D7AD57" w:rsidR="00EB5A4D" w:rsidRPr="00804B16" w:rsidRDefault="00EB5A4D" w:rsidP="006D3BE5">
            <w:r w:rsidRPr="00804B16">
              <w:lastRenderedPageBreak/>
              <w:t xml:space="preserve">Populatia 65 ani </w:t>
            </w:r>
            <w:r w:rsidR="00F02645">
              <w:t>și</w:t>
            </w:r>
            <w:r w:rsidRPr="00804B16">
              <w:t xml:space="preserve"> peste</w:t>
            </w:r>
          </w:p>
        </w:tc>
        <w:tc>
          <w:tcPr>
            <w:tcW w:w="2070" w:type="dxa"/>
          </w:tcPr>
          <w:p w14:paraId="4B9014A5" w14:textId="77777777" w:rsidR="00EB5A4D" w:rsidRPr="00804B16" w:rsidRDefault="00EB5A4D" w:rsidP="006D3BE5">
            <w:r w:rsidRPr="00804B16">
              <w:t xml:space="preserve">  3 550 261  (18.2)</w:t>
            </w:r>
          </w:p>
        </w:tc>
        <w:tc>
          <w:tcPr>
            <w:tcW w:w="1705" w:type="dxa"/>
          </w:tcPr>
          <w:p w14:paraId="7174E21E" w14:textId="77777777" w:rsidR="00EB5A4D" w:rsidRPr="00804B16" w:rsidRDefault="00EB5A4D" w:rsidP="006D3BE5"/>
        </w:tc>
      </w:tr>
      <w:tr w:rsidR="00EB5A4D" w:rsidRPr="00804B16" w14:paraId="2E0EAA40" w14:textId="77777777" w:rsidTr="00BF46EE">
        <w:tc>
          <w:tcPr>
            <w:tcW w:w="5575" w:type="dxa"/>
          </w:tcPr>
          <w:p w14:paraId="060DB5D2" w14:textId="7350553A" w:rsidR="00EB5A4D" w:rsidRPr="00804B16" w:rsidRDefault="00EB5A4D" w:rsidP="006D3BE5">
            <w:r w:rsidRPr="00804B16">
              <w:t xml:space="preserve">Femei (%populatiei de 65ani </w:t>
            </w:r>
            <w:r w:rsidR="00F02645">
              <w:t>și</w:t>
            </w:r>
            <w:r w:rsidRPr="00804B16">
              <w:t xml:space="preserve"> peste)</w:t>
            </w:r>
          </w:p>
        </w:tc>
        <w:tc>
          <w:tcPr>
            <w:tcW w:w="2070" w:type="dxa"/>
          </w:tcPr>
          <w:p w14:paraId="5704EE7D" w14:textId="77777777" w:rsidR="00EB5A4D" w:rsidRPr="00804B16" w:rsidRDefault="00EB5A4D" w:rsidP="006D3BE5">
            <w:r w:rsidRPr="00804B16">
              <w:t xml:space="preserve">  2 116 909 (59.6)</w:t>
            </w:r>
          </w:p>
        </w:tc>
        <w:tc>
          <w:tcPr>
            <w:tcW w:w="1705" w:type="dxa"/>
          </w:tcPr>
          <w:p w14:paraId="733E09E6" w14:textId="77777777" w:rsidR="00EB5A4D" w:rsidRPr="00804B16" w:rsidRDefault="00EB5A4D" w:rsidP="006D3BE5"/>
        </w:tc>
      </w:tr>
      <w:tr w:rsidR="00EB5A4D" w:rsidRPr="00804B16" w14:paraId="6C5EAAF0" w14:textId="77777777" w:rsidTr="00BF46EE">
        <w:tc>
          <w:tcPr>
            <w:tcW w:w="5575" w:type="dxa"/>
          </w:tcPr>
          <w:p w14:paraId="03A63019" w14:textId="6A52445E" w:rsidR="00EB5A4D" w:rsidRPr="00804B16" w:rsidRDefault="00EB5A4D" w:rsidP="006D3BE5">
            <w:r w:rsidRPr="00804B16">
              <w:t xml:space="preserve">Barbati (%populatiei de 65ani </w:t>
            </w:r>
            <w:r w:rsidR="00F02645">
              <w:t>și</w:t>
            </w:r>
            <w:r w:rsidRPr="00804B16">
              <w:t xml:space="preserve"> peste)</w:t>
            </w:r>
          </w:p>
        </w:tc>
        <w:tc>
          <w:tcPr>
            <w:tcW w:w="2070" w:type="dxa"/>
          </w:tcPr>
          <w:p w14:paraId="198FD034" w14:textId="77777777" w:rsidR="00EB5A4D" w:rsidRPr="00804B16" w:rsidRDefault="00EB5A4D" w:rsidP="006D3BE5">
            <w:r w:rsidRPr="00804B16">
              <w:t xml:space="preserve">  1 433 352 (40,4)</w:t>
            </w:r>
          </w:p>
        </w:tc>
        <w:tc>
          <w:tcPr>
            <w:tcW w:w="1705" w:type="dxa"/>
          </w:tcPr>
          <w:p w14:paraId="3D33194E" w14:textId="77777777" w:rsidR="00EB5A4D" w:rsidRPr="00804B16" w:rsidRDefault="00EB5A4D" w:rsidP="006D3BE5"/>
        </w:tc>
      </w:tr>
      <w:tr w:rsidR="00EB5A4D" w:rsidRPr="00804B16" w14:paraId="5EA9DC42" w14:textId="77777777" w:rsidTr="00BF46EE">
        <w:tc>
          <w:tcPr>
            <w:tcW w:w="5575" w:type="dxa"/>
          </w:tcPr>
          <w:p w14:paraId="06D09EB8" w14:textId="77777777" w:rsidR="00EB5A4D" w:rsidRPr="00804B16" w:rsidRDefault="00EB5A4D" w:rsidP="006D3BE5">
            <w:r w:rsidRPr="00804B16">
              <w:t xml:space="preserve">Populatia 85 ani </w:t>
            </w:r>
          </w:p>
        </w:tc>
        <w:tc>
          <w:tcPr>
            <w:tcW w:w="2070" w:type="dxa"/>
          </w:tcPr>
          <w:p w14:paraId="0C65B11E" w14:textId="77777777" w:rsidR="00EB5A4D" w:rsidRPr="00804B16" w:rsidRDefault="00EB5A4D" w:rsidP="006D3BE5">
            <w:r w:rsidRPr="00804B16">
              <w:t xml:space="preserve">   373 991 (1,9)</w:t>
            </w:r>
          </w:p>
        </w:tc>
        <w:tc>
          <w:tcPr>
            <w:tcW w:w="1705" w:type="dxa"/>
          </w:tcPr>
          <w:p w14:paraId="34488F2F" w14:textId="77777777" w:rsidR="00EB5A4D" w:rsidRPr="00804B16" w:rsidRDefault="00EB5A4D" w:rsidP="006D3BE5"/>
        </w:tc>
      </w:tr>
      <w:tr w:rsidR="00EB5A4D" w:rsidRPr="00804B16" w14:paraId="218D8624" w14:textId="77777777" w:rsidTr="00BF46EE">
        <w:tc>
          <w:tcPr>
            <w:tcW w:w="5575" w:type="dxa"/>
          </w:tcPr>
          <w:p w14:paraId="3573B62E" w14:textId="6C4B6D01" w:rsidR="00EB5A4D" w:rsidRPr="00804B16" w:rsidRDefault="00EB5A4D" w:rsidP="006D3BE5">
            <w:r w:rsidRPr="00804B16">
              <w:t xml:space="preserve">Femei (%populatiei de 65ani </w:t>
            </w:r>
            <w:r w:rsidR="00F02645">
              <w:t>și</w:t>
            </w:r>
            <w:r w:rsidRPr="00804B16">
              <w:t xml:space="preserve"> peste)</w:t>
            </w:r>
          </w:p>
        </w:tc>
        <w:tc>
          <w:tcPr>
            <w:tcW w:w="2070" w:type="dxa"/>
          </w:tcPr>
          <w:p w14:paraId="3320D343" w14:textId="77777777" w:rsidR="00EB5A4D" w:rsidRPr="00804B16" w:rsidRDefault="00EB5A4D" w:rsidP="006D3BE5">
            <w:r w:rsidRPr="00804B16">
              <w:t>247 599 (66,2)</w:t>
            </w:r>
          </w:p>
        </w:tc>
        <w:tc>
          <w:tcPr>
            <w:tcW w:w="1705" w:type="dxa"/>
          </w:tcPr>
          <w:p w14:paraId="0D556EEF" w14:textId="77777777" w:rsidR="00EB5A4D" w:rsidRPr="00804B16" w:rsidRDefault="00EB5A4D" w:rsidP="006D3BE5"/>
        </w:tc>
      </w:tr>
      <w:tr w:rsidR="00EB5A4D" w:rsidRPr="00804B16" w14:paraId="306F0F03" w14:textId="77777777" w:rsidTr="00BF46EE">
        <w:tc>
          <w:tcPr>
            <w:tcW w:w="5575" w:type="dxa"/>
          </w:tcPr>
          <w:p w14:paraId="4D5FD936" w14:textId="679EA4B4" w:rsidR="00EB5A4D" w:rsidRPr="00804B16" w:rsidRDefault="00EB5A4D" w:rsidP="006D3BE5">
            <w:r w:rsidRPr="00804B16">
              <w:t xml:space="preserve">Barbati (%populatiei de 65ani </w:t>
            </w:r>
            <w:r w:rsidR="00F02645">
              <w:t>și</w:t>
            </w:r>
            <w:r w:rsidRPr="00804B16">
              <w:t xml:space="preserve"> peste)</w:t>
            </w:r>
          </w:p>
        </w:tc>
        <w:tc>
          <w:tcPr>
            <w:tcW w:w="2070" w:type="dxa"/>
          </w:tcPr>
          <w:p w14:paraId="711CC70E" w14:textId="77777777" w:rsidR="00EB5A4D" w:rsidRPr="00804B16" w:rsidRDefault="00EB5A4D" w:rsidP="006D3BE5">
            <w:r w:rsidRPr="00804B16">
              <w:t>126 432 (33,8)</w:t>
            </w:r>
          </w:p>
        </w:tc>
        <w:tc>
          <w:tcPr>
            <w:tcW w:w="1705" w:type="dxa"/>
          </w:tcPr>
          <w:p w14:paraId="780D4723" w14:textId="77777777" w:rsidR="00EB5A4D" w:rsidRPr="00804B16" w:rsidRDefault="00EB5A4D" w:rsidP="006D3BE5"/>
        </w:tc>
      </w:tr>
      <w:tr w:rsidR="00EB5A4D" w:rsidRPr="00804B16" w14:paraId="58DE79D9" w14:textId="77777777" w:rsidTr="00BF46EE">
        <w:tc>
          <w:tcPr>
            <w:tcW w:w="5575" w:type="dxa"/>
          </w:tcPr>
          <w:p w14:paraId="2F9FC553" w14:textId="3B1FD7CC" w:rsidR="00EB5A4D" w:rsidRPr="00804B16" w:rsidRDefault="00EB5A4D" w:rsidP="006D3BE5">
            <w:r w:rsidRPr="00804B16">
              <w:t xml:space="preserve">Speranța de viață la </w:t>
            </w:r>
            <w:r w:rsidR="001F6EF6">
              <w:t>vârstă</w:t>
            </w:r>
            <w:r w:rsidRPr="00804B16">
              <w:t xml:space="preserve"> de 65 ani </w:t>
            </w:r>
          </w:p>
        </w:tc>
        <w:tc>
          <w:tcPr>
            <w:tcW w:w="2070" w:type="dxa"/>
          </w:tcPr>
          <w:p w14:paraId="1F61D5D3" w14:textId="77777777" w:rsidR="00EB5A4D" w:rsidRPr="00804B16" w:rsidRDefault="00EB5A4D" w:rsidP="006D3BE5">
            <w:r w:rsidRPr="00804B16">
              <w:t>16,7</w:t>
            </w:r>
          </w:p>
        </w:tc>
        <w:tc>
          <w:tcPr>
            <w:tcW w:w="1705" w:type="dxa"/>
          </w:tcPr>
          <w:p w14:paraId="0754BCDF" w14:textId="77777777" w:rsidR="00EB5A4D" w:rsidRPr="00804B16" w:rsidRDefault="00EB5A4D" w:rsidP="006D3BE5"/>
        </w:tc>
      </w:tr>
      <w:tr w:rsidR="00EB5A4D" w:rsidRPr="00804B16" w14:paraId="3FAE0065" w14:textId="77777777" w:rsidTr="00BF46EE">
        <w:tc>
          <w:tcPr>
            <w:tcW w:w="5575" w:type="dxa"/>
          </w:tcPr>
          <w:p w14:paraId="69F55491" w14:textId="77777777" w:rsidR="00EB5A4D" w:rsidRPr="00804B16" w:rsidRDefault="00EB5A4D" w:rsidP="006D3BE5">
            <w:r w:rsidRPr="00804B16">
              <w:t xml:space="preserve">Femei </w:t>
            </w:r>
          </w:p>
        </w:tc>
        <w:tc>
          <w:tcPr>
            <w:tcW w:w="2070" w:type="dxa"/>
          </w:tcPr>
          <w:p w14:paraId="03BA3D9C" w14:textId="77777777" w:rsidR="00EB5A4D" w:rsidRPr="00804B16" w:rsidRDefault="00EB5A4D" w:rsidP="006D3BE5">
            <w:r w:rsidRPr="00804B16">
              <w:t>18,3</w:t>
            </w:r>
          </w:p>
        </w:tc>
        <w:tc>
          <w:tcPr>
            <w:tcW w:w="1705" w:type="dxa"/>
          </w:tcPr>
          <w:p w14:paraId="1ADA319C" w14:textId="77777777" w:rsidR="00EB5A4D" w:rsidRPr="00804B16" w:rsidRDefault="00EB5A4D" w:rsidP="006D3BE5"/>
        </w:tc>
      </w:tr>
      <w:tr w:rsidR="00EB5A4D" w:rsidRPr="00804B16" w14:paraId="269E3998" w14:textId="77777777" w:rsidTr="00BF46EE">
        <w:tc>
          <w:tcPr>
            <w:tcW w:w="5575" w:type="dxa"/>
          </w:tcPr>
          <w:p w14:paraId="1151EA8D" w14:textId="77777777" w:rsidR="00EB5A4D" w:rsidRPr="00804B16" w:rsidRDefault="00EB5A4D" w:rsidP="006D3BE5">
            <w:r w:rsidRPr="00804B16">
              <w:t xml:space="preserve">Barbati </w:t>
            </w:r>
          </w:p>
        </w:tc>
        <w:tc>
          <w:tcPr>
            <w:tcW w:w="2070" w:type="dxa"/>
          </w:tcPr>
          <w:p w14:paraId="0E9FDE1F" w14:textId="77777777" w:rsidR="00EB5A4D" w:rsidRPr="00804B16" w:rsidRDefault="00EB5A4D" w:rsidP="006D3BE5">
            <w:r w:rsidRPr="00804B16">
              <w:t>14,7</w:t>
            </w:r>
          </w:p>
        </w:tc>
        <w:tc>
          <w:tcPr>
            <w:tcW w:w="1705" w:type="dxa"/>
          </w:tcPr>
          <w:p w14:paraId="2618F5E6" w14:textId="77777777" w:rsidR="00EB5A4D" w:rsidRPr="00804B16" w:rsidRDefault="00EB5A4D" w:rsidP="006D3BE5"/>
        </w:tc>
      </w:tr>
    </w:tbl>
    <w:p w14:paraId="1F14492C" w14:textId="77777777" w:rsidR="00EB5A4D" w:rsidRPr="00804B16" w:rsidRDefault="00EB5A4D" w:rsidP="006D3BE5"/>
    <w:p w14:paraId="29370C75" w14:textId="0C6698F9" w:rsidR="00EB5A4D" w:rsidRPr="00804B16" w:rsidRDefault="00EB5A4D" w:rsidP="006D3BE5">
      <w:r w:rsidRPr="00804B16">
        <w:t xml:space="preserve">Speranța de viață și ponderea persoanelor în vârstă în populația totală </w:t>
      </w:r>
      <w:r w:rsidR="00F02645">
        <w:t>în</w:t>
      </w:r>
      <w:r w:rsidRPr="00804B16">
        <w:t xml:space="preserve"> Romania sunt în creștere.</w:t>
      </w:r>
    </w:p>
    <w:p w14:paraId="3FE5BF05" w14:textId="699C51E0" w:rsidR="00EB5A4D" w:rsidRPr="00804B16" w:rsidRDefault="00EB5A4D" w:rsidP="006D3BE5">
      <w:r w:rsidRPr="00804B16">
        <w:t>Speranța de viață la naștere a crescut de la 71,2 ani în 2000 la 75,3 ani în 2017, mai mică decât media UE de 80,9. Speranța de viață este mai mare pentru femei decât pentru bărbați; diferența de gen de 8,4 ani este mai mare decât media UE de 5,4 ani. Vârsta medie a fost de 43,9 ani în 2015 și se așteaptă să crească la 49,8 ani până în 2030 și 52,2 ani până în 2050.</w:t>
      </w:r>
    </w:p>
    <w:p w14:paraId="6BDDE679" w14:textId="2CFDE374" w:rsidR="00EB5A4D" w:rsidRPr="00804B16" w:rsidRDefault="00EB5A4D" w:rsidP="006D3BE5">
      <w:r w:rsidRPr="00804B16">
        <w:t>Speranța de viață mai mare și numărul scăzut de rezidenți au dus la îmbătrânirea populației.</w:t>
      </w:r>
      <w:r w:rsidR="00CA7D81">
        <w:t xml:space="preserve"> </w:t>
      </w:r>
      <w:r w:rsidR="00F02645">
        <w:t>Așa</w:t>
      </w:r>
      <w:r w:rsidRPr="00804B16">
        <w:t xml:space="preserve"> cum se poate vedea </w:t>
      </w:r>
      <w:r w:rsidR="00F02645">
        <w:t>în</w:t>
      </w:r>
      <w:r w:rsidRPr="00804B16">
        <w:t xml:space="preserve"> tabelul de mai sus  </w:t>
      </w:r>
      <w:r w:rsidR="00F02645">
        <w:t>în</w:t>
      </w:r>
      <w:r w:rsidRPr="00804B16">
        <w:t xml:space="preserve"> 2018, România avea mai mult de 3,5 milioane de persoane cu vârsta de 65 de ani sau mai mult, dintre care aproape 60% erau femei . Ponderea persoanelor în vârstă variază între zonele urbane (16,4%) și cele rurale (20,2%). </w:t>
      </w:r>
    </w:p>
    <w:p w14:paraId="3ADFB0FC" w14:textId="4240F735" w:rsidR="00EB5A4D" w:rsidRPr="00804B16" w:rsidRDefault="00EB5A4D" w:rsidP="006D3BE5">
      <w:r w:rsidRPr="00804B16">
        <w:t xml:space="preserve">Proporția persoanelor în vârstă din populația totală este în prezent de 18,2%, cu 2 puncte procentuale mai mare decât în </w:t>
      </w:r>
      <w:r w:rsidRPr="00804B16">
        <w:rPr>
          <w:rFonts w:ascii="Arial" w:hAnsi="Arial" w:cs="Arial"/>
        </w:rPr>
        <w:t>​​</w:t>
      </w:r>
      <w:r w:rsidRPr="00804B16">
        <w:t>2010. Se a</w:t>
      </w:r>
      <w:r w:rsidRPr="00804B16">
        <w:rPr>
          <w:rFonts w:cs="Trebuchet MS"/>
        </w:rPr>
        <w:t>ș</w:t>
      </w:r>
      <w:r w:rsidRPr="00804B16">
        <w:t>teapt</w:t>
      </w:r>
      <w:r w:rsidRPr="00804B16">
        <w:rPr>
          <w:rFonts w:cs="Trebuchet MS"/>
        </w:rPr>
        <w:t>ă</w:t>
      </w:r>
      <w:r w:rsidRPr="00804B16">
        <w:t xml:space="preserve"> ca Rom</w:t>
      </w:r>
      <w:r w:rsidRPr="00804B16">
        <w:rPr>
          <w:rFonts w:cs="Trebuchet MS"/>
        </w:rPr>
        <w:t>â</w:t>
      </w:r>
      <w:r w:rsidRPr="00804B16">
        <w:t>nia s</w:t>
      </w:r>
      <w:r w:rsidRPr="00804B16">
        <w:rPr>
          <w:rFonts w:cs="Trebuchet MS"/>
        </w:rPr>
        <w:t>ă</w:t>
      </w:r>
      <w:r w:rsidRPr="00804B16">
        <w:t xml:space="preserve"> aib</w:t>
      </w:r>
      <w:r w:rsidRPr="00804B16">
        <w:rPr>
          <w:rFonts w:cs="Trebuchet MS"/>
        </w:rPr>
        <w:t>ă</w:t>
      </w:r>
      <w:r w:rsidRPr="00804B16">
        <w:t xml:space="preserve"> 4,8 milioane de persoane cu v</w:t>
      </w:r>
      <w:r w:rsidRPr="00804B16">
        <w:rPr>
          <w:rFonts w:cs="Trebuchet MS"/>
        </w:rPr>
        <w:t>â</w:t>
      </w:r>
      <w:r w:rsidRPr="00804B16">
        <w:t>rsta de 65 de ani sau mai mult p</w:t>
      </w:r>
      <w:r w:rsidRPr="00804B16">
        <w:rPr>
          <w:rFonts w:cs="Trebuchet MS"/>
        </w:rPr>
        <w:t>â</w:t>
      </w:r>
      <w:r w:rsidRPr="00804B16">
        <w:t>n</w:t>
      </w:r>
      <w:r w:rsidRPr="00804B16">
        <w:rPr>
          <w:rFonts w:cs="Trebuchet MS"/>
        </w:rPr>
        <w:t>ă</w:t>
      </w:r>
      <w:r w:rsidRPr="00804B16">
        <w:t xml:space="preserve"> </w:t>
      </w:r>
      <w:r w:rsidRPr="00804B16">
        <w:rPr>
          <w:rFonts w:cs="Trebuchet MS"/>
        </w:rPr>
        <w:t>î</w:t>
      </w:r>
      <w:r w:rsidRPr="00804B16">
        <w:t xml:space="preserve">n 2035 </w:t>
      </w:r>
      <w:r w:rsidRPr="00804B16">
        <w:rPr>
          <w:rFonts w:cs="Trebuchet MS"/>
        </w:rPr>
        <w:t>ș</w:t>
      </w:r>
      <w:r w:rsidRPr="00804B16">
        <w:t>i 5,9 milioane p</w:t>
      </w:r>
      <w:r w:rsidRPr="00804B16">
        <w:rPr>
          <w:rFonts w:cs="Trebuchet MS"/>
        </w:rPr>
        <w:t>â</w:t>
      </w:r>
      <w:r w:rsidRPr="00804B16">
        <w:t>n</w:t>
      </w:r>
      <w:r w:rsidRPr="00804B16">
        <w:rPr>
          <w:rFonts w:cs="Trebuchet MS"/>
        </w:rPr>
        <w:t>ă</w:t>
      </w:r>
      <w:r w:rsidRPr="00804B16">
        <w:t xml:space="preserve"> </w:t>
      </w:r>
      <w:r w:rsidRPr="00804B16">
        <w:rPr>
          <w:rFonts w:cs="Trebuchet MS"/>
        </w:rPr>
        <w:t>î</w:t>
      </w:r>
      <w:r w:rsidRPr="00804B16">
        <w:t>n 2050, reprezent</w:t>
      </w:r>
      <w:r w:rsidRPr="00804B16">
        <w:rPr>
          <w:rFonts w:cs="Trebuchet MS"/>
        </w:rPr>
        <w:t>â</w:t>
      </w:r>
      <w:r w:rsidRPr="00804B16">
        <w:t xml:space="preserve">nd 21,0% </w:t>
      </w:r>
      <w:r w:rsidRPr="00804B16">
        <w:rPr>
          <w:rFonts w:cs="Trebuchet MS"/>
        </w:rPr>
        <w:t>ș</w:t>
      </w:r>
      <w:r w:rsidRPr="00804B16">
        <w:t>i, respectiv, 27,7% din populația totală. Populația totală de 85 de ani sau mai mult este de aproximativ 373 000, mai puțin de 2% din populația totală;</w:t>
      </w:r>
    </w:p>
    <w:p w14:paraId="3295854B" w14:textId="1FF1D42D" w:rsidR="00EB5A4D" w:rsidRDefault="00EB5A4D" w:rsidP="006D3BE5">
      <w:r w:rsidRPr="00804B16">
        <w:t xml:space="preserve">Se preconizează că acest segment de populație va crește până la 408 000 până în 2030 și la 604 000 până în 2050. Acest segment de populatie este important de stiut deoarece odata cu </w:t>
      </w:r>
      <w:r w:rsidR="001F6EF6">
        <w:t>vârstă</w:t>
      </w:r>
      <w:r w:rsidRPr="00804B16">
        <w:t xml:space="preserve"> riscul de a deveni o persoana dependenta este din ce </w:t>
      </w:r>
      <w:r w:rsidR="00F02645">
        <w:t>în</w:t>
      </w:r>
      <w:r w:rsidRPr="00804B16">
        <w:t xml:space="preserve"> ce mai mare iar majoritatea cazurilor privind ingrjirea de </w:t>
      </w:r>
      <w:r w:rsidR="00F02645">
        <w:t>lungă durată</w:t>
      </w:r>
      <w:r w:rsidRPr="00804B16">
        <w:t xml:space="preserve"> sunt recrutate din acest grup de populatie.</w:t>
      </w:r>
    </w:p>
    <w:p w14:paraId="1B657527" w14:textId="77777777" w:rsidR="00392A3A" w:rsidRPr="00804B16" w:rsidRDefault="00392A3A" w:rsidP="006D3BE5"/>
    <w:p w14:paraId="77334F1E" w14:textId="4708C1CC" w:rsidR="00EB5A4D" w:rsidRPr="00C4640B" w:rsidRDefault="00CF7093" w:rsidP="006D3BE5">
      <w:pPr>
        <w:pStyle w:val="Heading2"/>
        <w:rPr>
          <w:sz w:val="32"/>
          <w:szCs w:val="32"/>
        </w:rPr>
      </w:pPr>
      <w:bookmarkStart w:id="18" w:name="_Toc73536261"/>
      <w:r w:rsidRPr="00C4640B">
        <w:rPr>
          <w:sz w:val="32"/>
          <w:szCs w:val="32"/>
        </w:rPr>
        <w:lastRenderedPageBreak/>
        <w:t>4.2</w:t>
      </w:r>
      <w:r w:rsidR="004A48F7" w:rsidRPr="00C4640B">
        <w:rPr>
          <w:sz w:val="32"/>
          <w:szCs w:val="32"/>
        </w:rPr>
        <w:t>.</w:t>
      </w:r>
      <w:r w:rsidRPr="00C4640B">
        <w:rPr>
          <w:sz w:val="32"/>
          <w:szCs w:val="32"/>
        </w:rPr>
        <w:t xml:space="preserve"> Raportul de dependență</w:t>
      </w:r>
      <w:bookmarkEnd w:id="18"/>
    </w:p>
    <w:p w14:paraId="590BF5A9" w14:textId="77777777" w:rsidR="007E5C08" w:rsidRPr="00804B16" w:rsidRDefault="007E5C08" w:rsidP="006D3BE5"/>
    <w:p w14:paraId="7A7C9615" w14:textId="63495A0C" w:rsidR="00F06150" w:rsidRPr="00804B16" w:rsidRDefault="002C67FE" w:rsidP="006D3BE5">
      <w:pPr>
        <w:rPr>
          <w:lang w:val="ro-RO"/>
        </w:rPr>
      </w:pPr>
      <w:r w:rsidRPr="00804B16">
        <w:rPr>
          <w:b/>
          <w:bCs/>
        </w:rPr>
        <w:t>Raportul de dependenţă al populaţiei vârstnice</w:t>
      </w:r>
      <w:r w:rsidRPr="00804B16">
        <w:t>, respectiv raportul dintre numărul de persoane vârstnice (65 de ani şi peste) şi numărul de persoane în vârstă de muncă (20 - 64 de ani) este preconizat a fi mai mult decât dublu până în 2060: în 2010, erau aproximativ 25 de persoane cu vârsta de peste 65 de ani la fiecare 100 de persoane în vârstă de muncă, iar, conform previziunilor, acest raport va creşte la 60 de persoane cu vârsta peste 65 de ani la fiecare 100 de persoane în vârstă de muncă până în 2060. Prin urmare, reducerea segmentului de populaţie care contribuie la producţia economică ar putea avea ca rezultat o creştere mai mică a venitului pe cap de locuitor şi ar putea tempera perspectivele generale de creştere economică.</w:t>
      </w:r>
    </w:p>
    <w:p w14:paraId="10105940" w14:textId="4546DF19" w:rsidR="00207EC3" w:rsidRPr="00804B16" w:rsidRDefault="00207EC3" w:rsidP="006D3BE5">
      <w:r w:rsidRPr="00804B16">
        <w:t xml:space="preserve">Diferenţe înregistrate </w:t>
      </w:r>
      <w:r w:rsidRPr="00804B16">
        <w:rPr>
          <w:rStyle w:val="FootnoteReference"/>
        </w:rPr>
        <w:footnoteReference w:id="19"/>
      </w:r>
      <w:r w:rsidRPr="00804B16">
        <w:t>între mediile de rezidenţă sunt generate de fenomenul de îmbătrânire demografică care este mai accentuat în mediul rural. Raportul de dependenţă demografică este cu atât mai mare cu cât gradul de urbanizare este mai mic. Ponderea persoanelor de 65 ani şi peste în total populaţie a depăşit 20% în mediul rural, prin comparaţie cu aproape 16% în mediul urban, în 2017. Însă, mediul urban, a cunoscut în ultimii 15 ani o creştere mult mai semnificativă a ponderii persoanelor vârstnice în total populație (de la 11% în 2003 la 16% în 2017) decât cea din mediul rural (de la 18% la 20%, în aceeaşi perioadă).</w:t>
      </w:r>
    </w:p>
    <w:p w14:paraId="4AE98FC8" w14:textId="7D3DD35B" w:rsidR="00230EE6" w:rsidRPr="00804B16" w:rsidRDefault="00230EE6" w:rsidP="006D3BE5">
      <w:pPr>
        <w:rPr>
          <w:lang w:val="ro-RO"/>
        </w:rPr>
      </w:pPr>
      <w:r w:rsidRPr="00804B16">
        <w:t xml:space="preserve">România este – </w:t>
      </w:r>
      <w:r w:rsidRPr="00804B16">
        <w:rPr>
          <w:b/>
        </w:rPr>
        <w:t>pentru moment</w:t>
      </w:r>
      <w:r w:rsidRPr="00804B16">
        <w:t xml:space="preserve">-  tânără comparativ cu alte țări, în special față de cele mai batrâne țări europene în care populația vârstnică atinge o cincime din total. </w:t>
      </w:r>
      <w:r w:rsidRPr="00804B16">
        <w:rPr>
          <w:lang w:val="it-IT"/>
        </w:rPr>
        <w:t>Datele arată că situațiile cele mai avansate în momentul actual sunt în special în Europa Centrală (Gemania), și zona Mediteranei (Italia, Grecia, Spania). Tendin</w:t>
      </w:r>
      <w:r w:rsidRPr="00804B16">
        <w:rPr>
          <w:lang w:val="ro-RO"/>
        </w:rPr>
        <w:t xml:space="preserve">țele demografice ale populației vârstnice arată însă că </w:t>
      </w:r>
      <w:r w:rsidRPr="00804B16">
        <w:rPr>
          <w:b/>
          <w:lang w:val="ro-RO"/>
        </w:rPr>
        <w:t>România prezintă una dintre cele mai agresive creșteri a populației vârstnice în următoarele decade în Europa.</w:t>
      </w:r>
    </w:p>
    <w:p w14:paraId="1C854725" w14:textId="28832477" w:rsidR="002A6E52" w:rsidRPr="00804B16" w:rsidRDefault="002A6E52" w:rsidP="006D3BE5">
      <w:pPr>
        <w:rPr>
          <w:b/>
          <w:lang w:val="ro-RO"/>
        </w:rPr>
      </w:pPr>
      <w:r w:rsidRPr="00804B16">
        <w:rPr>
          <w:lang w:val="it-IT"/>
        </w:rPr>
        <w:t>Putem observa că țările cu cele mai ridicate rapoarte de dependență proiectate pentru anul 2060 (peste 60) sunt fost-comuniste, excepție făcând Slovenia, și că țările cu cele mai reduse proiecții aparțin țărilor dezvoltate economic care primesc un număr mare de imigranți (Marea Britanie, Franța) sau care au sisteme de protecție socială performante (Suedia).</w:t>
      </w:r>
    </w:p>
    <w:p w14:paraId="40070A98" w14:textId="77777777" w:rsidR="002A6E52" w:rsidRPr="00804B16" w:rsidRDefault="002A6E52" w:rsidP="006D3BE5">
      <w:pPr>
        <w:rPr>
          <w:lang w:val="ro-RO"/>
        </w:rPr>
      </w:pPr>
      <w:r w:rsidRPr="00804B16">
        <w:rPr>
          <w:lang w:val="ro-RO"/>
        </w:rPr>
        <w:t xml:space="preserve">6% din populația EU27 constă în imigranți. Din totalul de 30,8 milioane cetățeni străini, peste o treime (11,3 milioane) sunt de fapt cetățenii unui alt stat membru UE. Ceilalți 19,5 milioane sunt cetățeni din afara EU27, din alte țări Europene (6 milioane), Africa (4,7 milioane), Asia (3,7 milioane) și continentul american (3,2 milioane). </w:t>
      </w:r>
    </w:p>
    <w:p w14:paraId="692E2CE0" w14:textId="40196B17" w:rsidR="002A6E52" w:rsidRDefault="002A6E52" w:rsidP="006D3BE5">
      <w:pPr>
        <w:rPr>
          <w:lang w:val="it-IT"/>
        </w:rPr>
      </w:pPr>
      <w:r w:rsidRPr="00804B16">
        <w:rPr>
          <w:lang w:val="it-IT"/>
        </w:rPr>
        <w:t xml:space="preserve">Europa atrage mai mulți migranți decât pierde. Diferența dintre persoanele care au imigrat și cele care au emigrat (migrația netă) a fost de 1,6 milioane persoane în UE </w:t>
      </w:r>
      <w:r w:rsidRPr="00804B16">
        <w:rPr>
          <w:lang w:val="it-IT"/>
        </w:rPr>
        <w:lastRenderedPageBreak/>
        <w:t>în 2005 (EC, 2008, p. 43). Schimbările în populație determinate de acest fenomen sunt foarte inegal distribuite în țările europene (migrându-se mai mult în EU15).</w:t>
      </w:r>
      <w:r w:rsidRPr="00804B16">
        <w:rPr>
          <w:rStyle w:val="FootnoteReference"/>
        </w:rPr>
        <w:footnoteReference w:id="20"/>
      </w:r>
    </w:p>
    <w:p w14:paraId="33D5200D" w14:textId="77777777" w:rsidR="00DB5294" w:rsidRPr="00804B16" w:rsidRDefault="00DB5294" w:rsidP="006D3BE5"/>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95"/>
        <w:gridCol w:w="1412"/>
        <w:gridCol w:w="1316"/>
        <w:gridCol w:w="1494"/>
        <w:gridCol w:w="1897"/>
      </w:tblGrid>
      <w:tr w:rsidR="00DB5294" w:rsidRPr="00804B16" w14:paraId="58EAA6C8" w14:textId="77777777" w:rsidTr="004A48F7">
        <w:trPr>
          <w:trHeight w:val="1007"/>
          <w:jc w:val="center"/>
        </w:trPr>
        <w:tc>
          <w:tcPr>
            <w:tcW w:w="1150" w:type="dxa"/>
            <w:shd w:val="clear" w:color="auto" w:fill="A6A6A6" w:themeFill="background1" w:themeFillShade="A6"/>
          </w:tcPr>
          <w:p w14:paraId="123B6EAA" w14:textId="77777777" w:rsidR="00DB5294" w:rsidRPr="00804B16" w:rsidRDefault="00DB5294" w:rsidP="006D3BE5">
            <w:r w:rsidRPr="00804B16">
              <w:t>Țara</w:t>
            </w:r>
          </w:p>
        </w:tc>
        <w:tc>
          <w:tcPr>
            <w:tcW w:w="1954" w:type="dxa"/>
            <w:shd w:val="clear" w:color="auto" w:fill="A6A6A6" w:themeFill="background1" w:themeFillShade="A6"/>
          </w:tcPr>
          <w:p w14:paraId="0D111E5E" w14:textId="77777777" w:rsidR="00DB5294" w:rsidRPr="00804B16" w:rsidRDefault="00DB5294" w:rsidP="006D3BE5">
            <w:r w:rsidRPr="00804B16">
              <w:t>Populația totală (2009)</w:t>
            </w:r>
          </w:p>
        </w:tc>
        <w:tc>
          <w:tcPr>
            <w:tcW w:w="1443" w:type="dxa"/>
            <w:shd w:val="clear" w:color="auto" w:fill="A6A6A6" w:themeFill="background1" w:themeFillShade="A6"/>
          </w:tcPr>
          <w:p w14:paraId="64C6AEDF" w14:textId="77777777" w:rsidR="00DB5294" w:rsidRPr="00804B16" w:rsidRDefault="00DB5294" w:rsidP="006D3BE5">
            <w:r w:rsidRPr="00804B16">
              <w:t>Proiecții ale populației în 2060</w:t>
            </w:r>
          </w:p>
        </w:tc>
        <w:tc>
          <w:tcPr>
            <w:tcW w:w="1435" w:type="dxa"/>
            <w:shd w:val="clear" w:color="auto" w:fill="A6A6A6" w:themeFill="background1" w:themeFillShade="A6"/>
          </w:tcPr>
          <w:p w14:paraId="352FA017" w14:textId="77777777" w:rsidR="00DB5294" w:rsidRPr="00804B16" w:rsidRDefault="00DB5294" w:rsidP="006D3BE5">
            <w:r w:rsidRPr="00804B16">
              <w:t>% pers. de 65 de ani și peste din total (2008)</w:t>
            </w:r>
          </w:p>
        </w:tc>
        <w:tc>
          <w:tcPr>
            <w:tcW w:w="1448" w:type="dxa"/>
            <w:shd w:val="clear" w:color="auto" w:fill="A6A6A6" w:themeFill="background1" w:themeFillShade="A6"/>
          </w:tcPr>
          <w:p w14:paraId="7F1D6E97" w14:textId="77777777" w:rsidR="00DB5294" w:rsidRPr="00804B16" w:rsidRDefault="00DB5294" w:rsidP="006D3BE5">
            <w:r w:rsidRPr="00804B16">
              <w:t>Raportul de dependență (2008)</w:t>
            </w:r>
          </w:p>
        </w:tc>
        <w:tc>
          <w:tcPr>
            <w:tcW w:w="2011" w:type="dxa"/>
            <w:shd w:val="clear" w:color="auto" w:fill="A6A6A6" w:themeFill="background1" w:themeFillShade="A6"/>
          </w:tcPr>
          <w:p w14:paraId="272887B3" w14:textId="77777777" w:rsidR="00DB5294" w:rsidRPr="00804B16" w:rsidRDefault="00DB5294" w:rsidP="006D3BE5">
            <w:r w:rsidRPr="00804B16">
              <w:t>Proiecții ale raportului de dependență 2060</w:t>
            </w:r>
          </w:p>
        </w:tc>
      </w:tr>
      <w:tr w:rsidR="00DB5294" w:rsidRPr="00804B16" w14:paraId="25420BEA" w14:textId="77777777" w:rsidTr="004A48F7">
        <w:trPr>
          <w:jc w:val="center"/>
        </w:trPr>
        <w:tc>
          <w:tcPr>
            <w:tcW w:w="1150" w:type="dxa"/>
            <w:shd w:val="clear" w:color="auto" w:fill="A6A6A6" w:themeFill="background1" w:themeFillShade="A6"/>
          </w:tcPr>
          <w:p w14:paraId="3D0D2ECF" w14:textId="77777777" w:rsidR="00DB5294" w:rsidRPr="00804B16" w:rsidRDefault="00DB5294" w:rsidP="006D3BE5">
            <w:r w:rsidRPr="00804B16">
              <w:t>Austria</w:t>
            </w:r>
          </w:p>
        </w:tc>
        <w:tc>
          <w:tcPr>
            <w:tcW w:w="1954" w:type="dxa"/>
          </w:tcPr>
          <w:p w14:paraId="3DC9811C" w14:textId="77777777" w:rsidR="00DB5294" w:rsidRPr="00804B16" w:rsidRDefault="00DB5294" w:rsidP="006D3BE5">
            <w:r w:rsidRPr="00804B16">
              <w:t>8,4</w:t>
            </w:r>
          </w:p>
        </w:tc>
        <w:tc>
          <w:tcPr>
            <w:tcW w:w="1443" w:type="dxa"/>
          </w:tcPr>
          <w:p w14:paraId="766AD4B4" w14:textId="77777777" w:rsidR="00DB5294" w:rsidRPr="00804B16" w:rsidRDefault="00DB5294" w:rsidP="006D3BE5">
            <w:r w:rsidRPr="00804B16">
              <w:t>9</w:t>
            </w:r>
          </w:p>
        </w:tc>
        <w:tc>
          <w:tcPr>
            <w:tcW w:w="1435" w:type="dxa"/>
          </w:tcPr>
          <w:p w14:paraId="7B6EECCE" w14:textId="77777777" w:rsidR="00DB5294" w:rsidRPr="00804B16" w:rsidRDefault="00DB5294" w:rsidP="006D3BE5">
            <w:r w:rsidRPr="00804B16">
              <w:t>17,1</w:t>
            </w:r>
          </w:p>
        </w:tc>
        <w:tc>
          <w:tcPr>
            <w:tcW w:w="1448" w:type="dxa"/>
          </w:tcPr>
          <w:p w14:paraId="697F9EEF" w14:textId="77777777" w:rsidR="00DB5294" w:rsidRPr="00804B16" w:rsidRDefault="00DB5294" w:rsidP="006D3BE5">
            <w:r w:rsidRPr="00804B16">
              <w:t>25,4</w:t>
            </w:r>
          </w:p>
        </w:tc>
        <w:tc>
          <w:tcPr>
            <w:tcW w:w="2011" w:type="dxa"/>
          </w:tcPr>
          <w:p w14:paraId="600119A7" w14:textId="77777777" w:rsidR="00DB5294" w:rsidRPr="00804B16" w:rsidRDefault="00DB5294" w:rsidP="006D3BE5">
            <w:r w:rsidRPr="00804B16">
              <w:t>51</w:t>
            </w:r>
          </w:p>
        </w:tc>
      </w:tr>
      <w:tr w:rsidR="00DB5294" w:rsidRPr="00804B16" w14:paraId="016E46F4" w14:textId="77777777" w:rsidTr="004A48F7">
        <w:trPr>
          <w:jc w:val="center"/>
        </w:trPr>
        <w:tc>
          <w:tcPr>
            <w:tcW w:w="1150" w:type="dxa"/>
            <w:shd w:val="clear" w:color="auto" w:fill="A6A6A6" w:themeFill="background1" w:themeFillShade="A6"/>
          </w:tcPr>
          <w:p w14:paraId="71CFC73A" w14:textId="77777777" w:rsidR="00DB5294" w:rsidRPr="00804B16" w:rsidRDefault="00DB5294" w:rsidP="006D3BE5">
            <w:r w:rsidRPr="00804B16">
              <w:t>Belgia</w:t>
            </w:r>
          </w:p>
        </w:tc>
        <w:tc>
          <w:tcPr>
            <w:tcW w:w="1954" w:type="dxa"/>
          </w:tcPr>
          <w:p w14:paraId="4B1AF741" w14:textId="77777777" w:rsidR="00DB5294" w:rsidRPr="00804B16" w:rsidRDefault="00DB5294" w:rsidP="006D3BE5">
            <w:r w:rsidRPr="00804B16">
              <w:t>10,8</w:t>
            </w:r>
          </w:p>
        </w:tc>
        <w:tc>
          <w:tcPr>
            <w:tcW w:w="1443" w:type="dxa"/>
          </w:tcPr>
          <w:p w14:paraId="648C43C4" w14:textId="77777777" w:rsidR="00DB5294" w:rsidRPr="00804B16" w:rsidRDefault="00DB5294" w:rsidP="006D3BE5">
            <w:r w:rsidRPr="00804B16">
              <w:t>12,3</w:t>
            </w:r>
          </w:p>
        </w:tc>
        <w:tc>
          <w:tcPr>
            <w:tcW w:w="1435" w:type="dxa"/>
          </w:tcPr>
          <w:p w14:paraId="74109728" w14:textId="77777777" w:rsidR="00DB5294" w:rsidRPr="00804B16" w:rsidRDefault="00DB5294" w:rsidP="006D3BE5">
            <w:r w:rsidRPr="00804B16">
              <w:t>17,1</w:t>
            </w:r>
          </w:p>
        </w:tc>
        <w:tc>
          <w:tcPr>
            <w:tcW w:w="1448" w:type="dxa"/>
          </w:tcPr>
          <w:p w14:paraId="3B83DB62" w14:textId="77777777" w:rsidR="00DB5294" w:rsidRPr="00804B16" w:rsidRDefault="00DB5294" w:rsidP="006D3BE5">
            <w:r w:rsidRPr="00804B16">
              <w:t>25,8</w:t>
            </w:r>
          </w:p>
        </w:tc>
        <w:tc>
          <w:tcPr>
            <w:tcW w:w="2011" w:type="dxa"/>
          </w:tcPr>
          <w:p w14:paraId="4C841033" w14:textId="77777777" w:rsidR="00DB5294" w:rsidRPr="00804B16" w:rsidRDefault="00DB5294" w:rsidP="006D3BE5">
            <w:r w:rsidRPr="00804B16">
              <w:t>45,8</w:t>
            </w:r>
          </w:p>
        </w:tc>
      </w:tr>
      <w:tr w:rsidR="00DB5294" w:rsidRPr="00804B16" w14:paraId="34DD4C8E" w14:textId="77777777" w:rsidTr="004A48F7">
        <w:trPr>
          <w:jc w:val="center"/>
        </w:trPr>
        <w:tc>
          <w:tcPr>
            <w:tcW w:w="1150" w:type="dxa"/>
            <w:shd w:val="clear" w:color="auto" w:fill="A6A6A6" w:themeFill="background1" w:themeFillShade="A6"/>
          </w:tcPr>
          <w:p w14:paraId="7EA4AA9F" w14:textId="77777777" w:rsidR="00DB5294" w:rsidRPr="00804B16" w:rsidRDefault="00DB5294" w:rsidP="006D3BE5">
            <w:r w:rsidRPr="00804B16">
              <w:t>Bulgaria</w:t>
            </w:r>
          </w:p>
        </w:tc>
        <w:tc>
          <w:tcPr>
            <w:tcW w:w="1954" w:type="dxa"/>
          </w:tcPr>
          <w:p w14:paraId="0E328782" w14:textId="77777777" w:rsidR="00DB5294" w:rsidRPr="00804B16" w:rsidRDefault="00DB5294" w:rsidP="006D3BE5">
            <w:r w:rsidRPr="00804B16">
              <w:t>7,6</w:t>
            </w:r>
          </w:p>
        </w:tc>
        <w:tc>
          <w:tcPr>
            <w:tcW w:w="1443" w:type="dxa"/>
          </w:tcPr>
          <w:p w14:paraId="43853AE7" w14:textId="77777777" w:rsidR="00DB5294" w:rsidRPr="00804B16" w:rsidRDefault="00DB5294" w:rsidP="006D3BE5">
            <w:r w:rsidRPr="00804B16">
              <w:t>5,5</w:t>
            </w:r>
          </w:p>
        </w:tc>
        <w:tc>
          <w:tcPr>
            <w:tcW w:w="1435" w:type="dxa"/>
          </w:tcPr>
          <w:p w14:paraId="69317DFE" w14:textId="77777777" w:rsidR="00DB5294" w:rsidRPr="00804B16" w:rsidRDefault="00DB5294" w:rsidP="006D3BE5">
            <w:r w:rsidRPr="00804B16">
              <w:t>17,3</w:t>
            </w:r>
          </w:p>
        </w:tc>
        <w:tc>
          <w:tcPr>
            <w:tcW w:w="1448" w:type="dxa"/>
          </w:tcPr>
          <w:p w14:paraId="2ABB5D74" w14:textId="77777777" w:rsidR="00DB5294" w:rsidRPr="00804B16" w:rsidRDefault="00DB5294" w:rsidP="006D3BE5">
            <w:r w:rsidRPr="00804B16">
              <w:t>25,0</w:t>
            </w:r>
          </w:p>
        </w:tc>
        <w:tc>
          <w:tcPr>
            <w:tcW w:w="2011" w:type="dxa"/>
          </w:tcPr>
          <w:p w14:paraId="70FCFF5B" w14:textId="77777777" w:rsidR="00DB5294" w:rsidRPr="00804B16" w:rsidRDefault="00DB5294" w:rsidP="006D3BE5">
            <w:r w:rsidRPr="00804B16">
              <w:t>63,5</w:t>
            </w:r>
          </w:p>
        </w:tc>
      </w:tr>
      <w:tr w:rsidR="00DB5294" w:rsidRPr="00804B16" w14:paraId="717F1B98" w14:textId="77777777" w:rsidTr="004A48F7">
        <w:trPr>
          <w:jc w:val="center"/>
        </w:trPr>
        <w:tc>
          <w:tcPr>
            <w:tcW w:w="1150" w:type="dxa"/>
            <w:shd w:val="clear" w:color="auto" w:fill="A6A6A6" w:themeFill="background1" w:themeFillShade="A6"/>
          </w:tcPr>
          <w:p w14:paraId="28CEBF3A" w14:textId="77777777" w:rsidR="00DB5294" w:rsidRPr="00804B16" w:rsidRDefault="00DB5294" w:rsidP="006D3BE5">
            <w:r w:rsidRPr="00804B16">
              <w:t>Cipru</w:t>
            </w:r>
          </w:p>
        </w:tc>
        <w:tc>
          <w:tcPr>
            <w:tcW w:w="1954" w:type="dxa"/>
          </w:tcPr>
          <w:p w14:paraId="1E8ACD2B" w14:textId="77777777" w:rsidR="00DB5294" w:rsidRPr="00804B16" w:rsidRDefault="00DB5294" w:rsidP="006D3BE5">
            <w:r w:rsidRPr="00804B16">
              <w:t>0,8</w:t>
            </w:r>
          </w:p>
        </w:tc>
        <w:tc>
          <w:tcPr>
            <w:tcW w:w="1443" w:type="dxa"/>
          </w:tcPr>
          <w:p w14:paraId="4DEDADD5" w14:textId="77777777" w:rsidR="00DB5294" w:rsidRPr="00804B16" w:rsidRDefault="00DB5294" w:rsidP="006D3BE5">
            <w:r w:rsidRPr="00804B16">
              <w:t>1,3</w:t>
            </w:r>
          </w:p>
        </w:tc>
        <w:tc>
          <w:tcPr>
            <w:tcW w:w="1435" w:type="dxa"/>
          </w:tcPr>
          <w:p w14:paraId="32329B99" w14:textId="77777777" w:rsidR="00DB5294" w:rsidRPr="00804B16" w:rsidRDefault="00DB5294" w:rsidP="006D3BE5">
            <w:r w:rsidRPr="00804B16">
              <w:t>12,5</w:t>
            </w:r>
          </w:p>
        </w:tc>
        <w:tc>
          <w:tcPr>
            <w:tcW w:w="1448" w:type="dxa"/>
          </w:tcPr>
          <w:p w14:paraId="5A88008A" w14:textId="77777777" w:rsidR="00DB5294" w:rsidRPr="00804B16" w:rsidRDefault="00DB5294" w:rsidP="006D3BE5">
            <w:r w:rsidRPr="00804B16">
              <w:t>17,8</w:t>
            </w:r>
          </w:p>
        </w:tc>
        <w:tc>
          <w:tcPr>
            <w:tcW w:w="2011" w:type="dxa"/>
          </w:tcPr>
          <w:p w14:paraId="2E89A4AC" w14:textId="77777777" w:rsidR="00DB5294" w:rsidRPr="00804B16" w:rsidRDefault="00DB5294" w:rsidP="006D3BE5">
            <w:r w:rsidRPr="00804B16">
              <w:t>44,5</w:t>
            </w:r>
          </w:p>
        </w:tc>
      </w:tr>
      <w:tr w:rsidR="00DB5294" w:rsidRPr="00804B16" w14:paraId="1CD02C98" w14:textId="77777777" w:rsidTr="004A48F7">
        <w:trPr>
          <w:jc w:val="center"/>
        </w:trPr>
        <w:tc>
          <w:tcPr>
            <w:tcW w:w="1150" w:type="dxa"/>
            <w:shd w:val="clear" w:color="auto" w:fill="A6A6A6" w:themeFill="background1" w:themeFillShade="A6"/>
          </w:tcPr>
          <w:p w14:paraId="34529081" w14:textId="77777777" w:rsidR="00DB5294" w:rsidRPr="00804B16" w:rsidRDefault="00DB5294" w:rsidP="006D3BE5">
            <w:r w:rsidRPr="00804B16">
              <w:t>Danemarca</w:t>
            </w:r>
          </w:p>
        </w:tc>
        <w:tc>
          <w:tcPr>
            <w:tcW w:w="1954" w:type="dxa"/>
          </w:tcPr>
          <w:p w14:paraId="5E7E691F" w14:textId="77777777" w:rsidR="00DB5294" w:rsidRPr="00804B16" w:rsidRDefault="00DB5294" w:rsidP="006D3BE5">
            <w:r w:rsidRPr="00804B16">
              <w:t>5,5</w:t>
            </w:r>
          </w:p>
        </w:tc>
        <w:tc>
          <w:tcPr>
            <w:tcW w:w="1443" w:type="dxa"/>
          </w:tcPr>
          <w:p w14:paraId="3293B64F" w14:textId="77777777" w:rsidR="00DB5294" w:rsidRPr="00804B16" w:rsidRDefault="00DB5294" w:rsidP="006D3BE5">
            <w:r w:rsidRPr="00804B16">
              <w:t>5,9</w:t>
            </w:r>
          </w:p>
        </w:tc>
        <w:tc>
          <w:tcPr>
            <w:tcW w:w="1435" w:type="dxa"/>
          </w:tcPr>
          <w:p w14:paraId="67C5CBB0" w14:textId="77777777" w:rsidR="00DB5294" w:rsidRPr="00804B16" w:rsidRDefault="00DB5294" w:rsidP="006D3BE5">
            <w:r w:rsidRPr="00804B16">
              <w:t>15,6</w:t>
            </w:r>
          </w:p>
        </w:tc>
        <w:tc>
          <w:tcPr>
            <w:tcW w:w="1448" w:type="dxa"/>
          </w:tcPr>
          <w:p w14:paraId="2A241AB8" w14:textId="77777777" w:rsidR="00DB5294" w:rsidRPr="00804B16" w:rsidRDefault="00DB5294" w:rsidP="006D3BE5">
            <w:r w:rsidRPr="00804B16">
              <w:t>23,6</w:t>
            </w:r>
          </w:p>
        </w:tc>
        <w:tc>
          <w:tcPr>
            <w:tcW w:w="2011" w:type="dxa"/>
          </w:tcPr>
          <w:p w14:paraId="4621E161" w14:textId="77777777" w:rsidR="00DB5294" w:rsidRPr="00804B16" w:rsidRDefault="00DB5294" w:rsidP="006D3BE5">
            <w:r w:rsidRPr="00804B16">
              <w:t>42,7</w:t>
            </w:r>
          </w:p>
        </w:tc>
      </w:tr>
      <w:tr w:rsidR="00DB5294" w:rsidRPr="00804B16" w14:paraId="2622C935" w14:textId="77777777" w:rsidTr="004A48F7">
        <w:trPr>
          <w:jc w:val="center"/>
        </w:trPr>
        <w:tc>
          <w:tcPr>
            <w:tcW w:w="1150" w:type="dxa"/>
            <w:shd w:val="clear" w:color="auto" w:fill="A6A6A6" w:themeFill="background1" w:themeFillShade="A6"/>
          </w:tcPr>
          <w:p w14:paraId="794B7B56" w14:textId="77777777" w:rsidR="00DB5294" w:rsidRPr="00804B16" w:rsidRDefault="00DB5294" w:rsidP="006D3BE5">
            <w:r w:rsidRPr="00804B16">
              <w:t>Estonia</w:t>
            </w:r>
          </w:p>
        </w:tc>
        <w:tc>
          <w:tcPr>
            <w:tcW w:w="1954" w:type="dxa"/>
          </w:tcPr>
          <w:p w14:paraId="5FC79451" w14:textId="77777777" w:rsidR="00DB5294" w:rsidRPr="00804B16" w:rsidRDefault="00DB5294" w:rsidP="006D3BE5">
            <w:r w:rsidRPr="00804B16">
              <w:t>1,3</w:t>
            </w:r>
          </w:p>
        </w:tc>
        <w:tc>
          <w:tcPr>
            <w:tcW w:w="1443" w:type="dxa"/>
          </w:tcPr>
          <w:p w14:paraId="0691CDDB" w14:textId="77777777" w:rsidR="00DB5294" w:rsidRPr="00804B16" w:rsidRDefault="00DB5294" w:rsidP="006D3BE5">
            <w:r w:rsidRPr="00804B16">
              <w:t>1,1</w:t>
            </w:r>
          </w:p>
        </w:tc>
        <w:tc>
          <w:tcPr>
            <w:tcW w:w="1435" w:type="dxa"/>
          </w:tcPr>
          <w:p w14:paraId="229309A6" w14:textId="77777777" w:rsidR="00DB5294" w:rsidRPr="00804B16" w:rsidRDefault="00DB5294" w:rsidP="006D3BE5">
            <w:r w:rsidRPr="00804B16">
              <w:t>17,2</w:t>
            </w:r>
          </w:p>
        </w:tc>
        <w:tc>
          <w:tcPr>
            <w:tcW w:w="1448" w:type="dxa"/>
          </w:tcPr>
          <w:p w14:paraId="7DE5FCE4" w14:textId="77777777" w:rsidR="00DB5294" w:rsidRPr="00804B16" w:rsidRDefault="00DB5294" w:rsidP="006D3BE5">
            <w:r w:rsidRPr="00804B16">
              <w:t>25,3</w:t>
            </w:r>
          </w:p>
        </w:tc>
        <w:tc>
          <w:tcPr>
            <w:tcW w:w="2011" w:type="dxa"/>
          </w:tcPr>
          <w:p w14:paraId="7B23C3FD" w14:textId="77777777" w:rsidR="00DB5294" w:rsidRPr="00804B16" w:rsidRDefault="00DB5294" w:rsidP="006D3BE5">
            <w:r w:rsidRPr="00804B16">
              <w:t>55,6</w:t>
            </w:r>
          </w:p>
        </w:tc>
      </w:tr>
      <w:tr w:rsidR="00DB5294" w:rsidRPr="00804B16" w14:paraId="0D968B82" w14:textId="77777777" w:rsidTr="004A48F7">
        <w:trPr>
          <w:jc w:val="center"/>
        </w:trPr>
        <w:tc>
          <w:tcPr>
            <w:tcW w:w="1150" w:type="dxa"/>
            <w:shd w:val="clear" w:color="auto" w:fill="A6A6A6" w:themeFill="background1" w:themeFillShade="A6"/>
          </w:tcPr>
          <w:p w14:paraId="1F8DB951" w14:textId="77777777" w:rsidR="00DB5294" w:rsidRPr="00804B16" w:rsidRDefault="00DB5294" w:rsidP="006D3BE5">
            <w:r w:rsidRPr="00804B16">
              <w:t>Finlanda</w:t>
            </w:r>
          </w:p>
        </w:tc>
        <w:tc>
          <w:tcPr>
            <w:tcW w:w="1954" w:type="dxa"/>
          </w:tcPr>
          <w:p w14:paraId="1B0B21B5" w14:textId="77777777" w:rsidR="00DB5294" w:rsidRPr="00804B16" w:rsidRDefault="00DB5294" w:rsidP="006D3BE5">
            <w:r w:rsidRPr="00804B16">
              <w:t>5,3</w:t>
            </w:r>
          </w:p>
        </w:tc>
        <w:tc>
          <w:tcPr>
            <w:tcW w:w="1443" w:type="dxa"/>
          </w:tcPr>
          <w:p w14:paraId="1518E8F5" w14:textId="77777777" w:rsidR="00DB5294" w:rsidRPr="00804B16" w:rsidRDefault="00DB5294" w:rsidP="006D3BE5">
            <w:r w:rsidRPr="00804B16">
              <w:t>5,4</w:t>
            </w:r>
          </w:p>
        </w:tc>
        <w:tc>
          <w:tcPr>
            <w:tcW w:w="1435" w:type="dxa"/>
          </w:tcPr>
          <w:p w14:paraId="77ADCE6D" w14:textId="77777777" w:rsidR="00DB5294" w:rsidRPr="00804B16" w:rsidRDefault="00DB5294" w:rsidP="006D3BE5">
            <w:r w:rsidRPr="00804B16">
              <w:t>16,5</w:t>
            </w:r>
          </w:p>
        </w:tc>
        <w:tc>
          <w:tcPr>
            <w:tcW w:w="1448" w:type="dxa"/>
          </w:tcPr>
          <w:p w14:paraId="61D51A1D" w14:textId="77777777" w:rsidR="00DB5294" w:rsidRPr="00804B16" w:rsidRDefault="00DB5294" w:rsidP="006D3BE5">
            <w:r w:rsidRPr="00804B16">
              <w:t>24,8</w:t>
            </w:r>
          </w:p>
        </w:tc>
        <w:tc>
          <w:tcPr>
            <w:tcW w:w="2011" w:type="dxa"/>
          </w:tcPr>
          <w:p w14:paraId="4757C7BD" w14:textId="77777777" w:rsidR="00DB5294" w:rsidRPr="00804B16" w:rsidRDefault="00DB5294" w:rsidP="006D3BE5">
            <w:r w:rsidRPr="00804B16">
              <w:t>49,3</w:t>
            </w:r>
          </w:p>
        </w:tc>
      </w:tr>
      <w:tr w:rsidR="00DB5294" w:rsidRPr="00804B16" w14:paraId="6F81D55F" w14:textId="77777777" w:rsidTr="004A48F7">
        <w:trPr>
          <w:jc w:val="center"/>
        </w:trPr>
        <w:tc>
          <w:tcPr>
            <w:tcW w:w="1150" w:type="dxa"/>
            <w:shd w:val="clear" w:color="auto" w:fill="A6A6A6" w:themeFill="background1" w:themeFillShade="A6"/>
          </w:tcPr>
          <w:p w14:paraId="6372B8A4" w14:textId="77777777" w:rsidR="00DB5294" w:rsidRPr="00804B16" w:rsidRDefault="00DB5294" w:rsidP="006D3BE5">
            <w:r w:rsidRPr="00804B16">
              <w:t>Franța</w:t>
            </w:r>
          </w:p>
        </w:tc>
        <w:tc>
          <w:tcPr>
            <w:tcW w:w="1954" w:type="dxa"/>
          </w:tcPr>
          <w:p w14:paraId="4322512E" w14:textId="77777777" w:rsidR="00DB5294" w:rsidRPr="00804B16" w:rsidRDefault="00DB5294" w:rsidP="006D3BE5">
            <w:r w:rsidRPr="00804B16">
              <w:t>64,4</w:t>
            </w:r>
          </w:p>
        </w:tc>
        <w:tc>
          <w:tcPr>
            <w:tcW w:w="1443" w:type="dxa"/>
          </w:tcPr>
          <w:p w14:paraId="1691373E" w14:textId="77777777" w:rsidR="00DB5294" w:rsidRPr="00804B16" w:rsidRDefault="00DB5294" w:rsidP="006D3BE5">
            <w:r w:rsidRPr="00804B16">
              <w:t>71,8</w:t>
            </w:r>
          </w:p>
        </w:tc>
        <w:tc>
          <w:tcPr>
            <w:tcW w:w="1435" w:type="dxa"/>
          </w:tcPr>
          <w:p w14:paraId="5C00FDB8" w14:textId="77777777" w:rsidR="00DB5294" w:rsidRPr="00804B16" w:rsidRDefault="00DB5294" w:rsidP="006D3BE5">
            <w:r w:rsidRPr="00804B16">
              <w:t>16,3</w:t>
            </w:r>
          </w:p>
        </w:tc>
        <w:tc>
          <w:tcPr>
            <w:tcW w:w="1448" w:type="dxa"/>
          </w:tcPr>
          <w:p w14:paraId="2D125E87" w14:textId="77777777" w:rsidR="00DB5294" w:rsidRPr="00804B16" w:rsidRDefault="00DB5294" w:rsidP="006D3BE5">
            <w:r w:rsidRPr="00804B16">
              <w:t>25,1</w:t>
            </w:r>
          </w:p>
        </w:tc>
        <w:tc>
          <w:tcPr>
            <w:tcW w:w="2011" w:type="dxa"/>
          </w:tcPr>
          <w:p w14:paraId="34C11CFD" w14:textId="77777777" w:rsidR="00DB5294" w:rsidRPr="00804B16" w:rsidRDefault="00DB5294" w:rsidP="006D3BE5">
            <w:r w:rsidRPr="00804B16">
              <w:t>45,2</w:t>
            </w:r>
          </w:p>
        </w:tc>
      </w:tr>
      <w:tr w:rsidR="00DB5294" w:rsidRPr="00804B16" w14:paraId="13D3D90A" w14:textId="77777777" w:rsidTr="004A48F7">
        <w:trPr>
          <w:jc w:val="center"/>
        </w:trPr>
        <w:tc>
          <w:tcPr>
            <w:tcW w:w="1150" w:type="dxa"/>
            <w:shd w:val="clear" w:color="auto" w:fill="A6A6A6" w:themeFill="background1" w:themeFillShade="A6"/>
          </w:tcPr>
          <w:p w14:paraId="62E397F1" w14:textId="77777777" w:rsidR="00DB5294" w:rsidRPr="00804B16" w:rsidRDefault="00DB5294" w:rsidP="006D3BE5">
            <w:r w:rsidRPr="00804B16">
              <w:t>Germania</w:t>
            </w:r>
          </w:p>
        </w:tc>
        <w:tc>
          <w:tcPr>
            <w:tcW w:w="1954" w:type="dxa"/>
          </w:tcPr>
          <w:p w14:paraId="5048F142" w14:textId="77777777" w:rsidR="00DB5294" w:rsidRPr="00804B16" w:rsidRDefault="00DB5294" w:rsidP="006D3BE5">
            <w:r w:rsidRPr="00804B16">
              <w:t>82</w:t>
            </w:r>
          </w:p>
        </w:tc>
        <w:tc>
          <w:tcPr>
            <w:tcW w:w="1443" w:type="dxa"/>
          </w:tcPr>
          <w:p w14:paraId="195C62B8" w14:textId="77777777" w:rsidR="00DB5294" w:rsidRPr="00804B16" w:rsidRDefault="00DB5294" w:rsidP="006D3BE5">
            <w:r w:rsidRPr="00804B16">
              <w:t>70,8</w:t>
            </w:r>
          </w:p>
        </w:tc>
        <w:tc>
          <w:tcPr>
            <w:tcW w:w="1435" w:type="dxa"/>
          </w:tcPr>
          <w:p w14:paraId="0843FC59" w14:textId="77777777" w:rsidR="00DB5294" w:rsidRPr="00804B16" w:rsidRDefault="00DB5294" w:rsidP="006D3BE5">
            <w:r w:rsidRPr="00804B16">
              <w:t>19,9</w:t>
            </w:r>
          </w:p>
        </w:tc>
        <w:tc>
          <w:tcPr>
            <w:tcW w:w="1448" w:type="dxa"/>
          </w:tcPr>
          <w:p w14:paraId="33348B18" w14:textId="77777777" w:rsidR="00DB5294" w:rsidRPr="00804B16" w:rsidRDefault="00DB5294" w:rsidP="006D3BE5">
            <w:r w:rsidRPr="00804B16">
              <w:t>30</w:t>
            </w:r>
          </w:p>
        </w:tc>
        <w:tc>
          <w:tcPr>
            <w:tcW w:w="2011" w:type="dxa"/>
          </w:tcPr>
          <w:p w14:paraId="01C8EA5E" w14:textId="77777777" w:rsidR="00DB5294" w:rsidRPr="00804B16" w:rsidRDefault="00DB5294" w:rsidP="006D3BE5">
            <w:r w:rsidRPr="00804B16">
              <w:t>59,1</w:t>
            </w:r>
          </w:p>
        </w:tc>
      </w:tr>
      <w:tr w:rsidR="00DB5294" w:rsidRPr="00804B16" w14:paraId="1B570774" w14:textId="77777777" w:rsidTr="004A48F7">
        <w:trPr>
          <w:jc w:val="center"/>
        </w:trPr>
        <w:tc>
          <w:tcPr>
            <w:tcW w:w="1150" w:type="dxa"/>
            <w:shd w:val="clear" w:color="auto" w:fill="A6A6A6" w:themeFill="background1" w:themeFillShade="A6"/>
          </w:tcPr>
          <w:p w14:paraId="413A13A6" w14:textId="77777777" w:rsidR="00DB5294" w:rsidRPr="00804B16" w:rsidRDefault="00DB5294" w:rsidP="006D3BE5">
            <w:r w:rsidRPr="00804B16">
              <w:t>Grecia</w:t>
            </w:r>
          </w:p>
        </w:tc>
        <w:tc>
          <w:tcPr>
            <w:tcW w:w="1954" w:type="dxa"/>
          </w:tcPr>
          <w:p w14:paraId="6C10AEEE" w14:textId="77777777" w:rsidR="00DB5294" w:rsidRPr="00804B16" w:rsidRDefault="00DB5294" w:rsidP="006D3BE5">
            <w:r w:rsidRPr="00804B16">
              <w:t>11,3</w:t>
            </w:r>
          </w:p>
        </w:tc>
        <w:tc>
          <w:tcPr>
            <w:tcW w:w="1443" w:type="dxa"/>
          </w:tcPr>
          <w:p w14:paraId="5713C251" w14:textId="77777777" w:rsidR="00DB5294" w:rsidRPr="00804B16" w:rsidRDefault="00DB5294" w:rsidP="006D3BE5">
            <w:r w:rsidRPr="00804B16">
              <w:t>11,1</w:t>
            </w:r>
          </w:p>
        </w:tc>
        <w:tc>
          <w:tcPr>
            <w:tcW w:w="1435" w:type="dxa"/>
          </w:tcPr>
          <w:p w14:paraId="2C127FF5" w14:textId="77777777" w:rsidR="00DB5294" w:rsidRPr="00804B16" w:rsidRDefault="00DB5294" w:rsidP="006D3BE5">
            <w:r w:rsidRPr="00804B16">
              <w:t>18,6</w:t>
            </w:r>
          </w:p>
        </w:tc>
        <w:tc>
          <w:tcPr>
            <w:tcW w:w="1448" w:type="dxa"/>
          </w:tcPr>
          <w:p w14:paraId="5CC3AE5F" w14:textId="77777777" w:rsidR="00DB5294" w:rsidRPr="00804B16" w:rsidRDefault="00DB5294" w:rsidP="006D3BE5">
            <w:r w:rsidRPr="00804B16">
              <w:t>27,8</w:t>
            </w:r>
          </w:p>
        </w:tc>
        <w:tc>
          <w:tcPr>
            <w:tcW w:w="2011" w:type="dxa"/>
          </w:tcPr>
          <w:p w14:paraId="5A056095" w14:textId="77777777" w:rsidR="00DB5294" w:rsidRPr="00804B16" w:rsidRDefault="00DB5294" w:rsidP="006D3BE5">
            <w:r w:rsidRPr="00804B16">
              <w:t>57,1</w:t>
            </w:r>
          </w:p>
        </w:tc>
      </w:tr>
      <w:tr w:rsidR="00DB5294" w:rsidRPr="00804B16" w14:paraId="3451C52E" w14:textId="77777777" w:rsidTr="004A48F7">
        <w:trPr>
          <w:jc w:val="center"/>
        </w:trPr>
        <w:tc>
          <w:tcPr>
            <w:tcW w:w="1150" w:type="dxa"/>
            <w:shd w:val="clear" w:color="auto" w:fill="A6A6A6" w:themeFill="background1" w:themeFillShade="A6"/>
          </w:tcPr>
          <w:p w14:paraId="74C5A004" w14:textId="77777777" w:rsidR="00DB5294" w:rsidRPr="00804B16" w:rsidRDefault="00DB5294" w:rsidP="006D3BE5">
            <w:r w:rsidRPr="00804B16">
              <w:t>Irlanda</w:t>
            </w:r>
          </w:p>
        </w:tc>
        <w:tc>
          <w:tcPr>
            <w:tcW w:w="1954" w:type="dxa"/>
          </w:tcPr>
          <w:p w14:paraId="5C98A01A" w14:textId="77777777" w:rsidR="00DB5294" w:rsidRPr="00804B16" w:rsidRDefault="00DB5294" w:rsidP="006D3BE5">
            <w:r w:rsidRPr="00804B16">
              <w:t>4,5</w:t>
            </w:r>
          </w:p>
        </w:tc>
        <w:tc>
          <w:tcPr>
            <w:tcW w:w="1443" w:type="dxa"/>
          </w:tcPr>
          <w:p w14:paraId="6642FFF3" w14:textId="77777777" w:rsidR="00DB5294" w:rsidRPr="00804B16" w:rsidRDefault="00DB5294" w:rsidP="006D3BE5">
            <w:r w:rsidRPr="00804B16">
              <w:t>6,8</w:t>
            </w:r>
          </w:p>
        </w:tc>
        <w:tc>
          <w:tcPr>
            <w:tcW w:w="1435" w:type="dxa"/>
          </w:tcPr>
          <w:p w14:paraId="33620CCE" w14:textId="77777777" w:rsidR="00DB5294" w:rsidRPr="00804B16" w:rsidRDefault="00DB5294" w:rsidP="006D3BE5">
            <w:r w:rsidRPr="00804B16">
              <w:t>10,9</w:t>
            </w:r>
          </w:p>
        </w:tc>
        <w:tc>
          <w:tcPr>
            <w:tcW w:w="1448" w:type="dxa"/>
          </w:tcPr>
          <w:p w14:paraId="53921A85" w14:textId="77777777" w:rsidR="00DB5294" w:rsidRPr="00804B16" w:rsidRDefault="00DB5294" w:rsidP="006D3BE5">
            <w:r w:rsidRPr="00804B16">
              <w:t>15,9</w:t>
            </w:r>
          </w:p>
        </w:tc>
        <w:tc>
          <w:tcPr>
            <w:tcW w:w="2011" w:type="dxa"/>
          </w:tcPr>
          <w:p w14:paraId="2710386F" w14:textId="77777777" w:rsidR="00DB5294" w:rsidRPr="00804B16" w:rsidRDefault="00DB5294" w:rsidP="006D3BE5">
            <w:r w:rsidRPr="00804B16">
              <w:t>43,6</w:t>
            </w:r>
          </w:p>
        </w:tc>
      </w:tr>
      <w:tr w:rsidR="00DB5294" w:rsidRPr="00804B16" w14:paraId="0FE0723C" w14:textId="77777777" w:rsidTr="004A48F7">
        <w:trPr>
          <w:jc w:val="center"/>
        </w:trPr>
        <w:tc>
          <w:tcPr>
            <w:tcW w:w="1150" w:type="dxa"/>
            <w:shd w:val="clear" w:color="auto" w:fill="A6A6A6" w:themeFill="background1" w:themeFillShade="A6"/>
          </w:tcPr>
          <w:p w14:paraId="40063ACC" w14:textId="77777777" w:rsidR="00DB5294" w:rsidRPr="00804B16" w:rsidRDefault="00DB5294" w:rsidP="006D3BE5">
            <w:r w:rsidRPr="00804B16">
              <w:t>Italia</w:t>
            </w:r>
          </w:p>
        </w:tc>
        <w:tc>
          <w:tcPr>
            <w:tcW w:w="1954" w:type="dxa"/>
          </w:tcPr>
          <w:p w14:paraId="4A0A69B8" w14:textId="77777777" w:rsidR="00DB5294" w:rsidRPr="00804B16" w:rsidRDefault="00DB5294" w:rsidP="006D3BE5">
            <w:r w:rsidRPr="00804B16">
              <w:t>60</w:t>
            </w:r>
          </w:p>
        </w:tc>
        <w:tc>
          <w:tcPr>
            <w:tcW w:w="1443" w:type="dxa"/>
          </w:tcPr>
          <w:p w14:paraId="0C8687DF" w14:textId="77777777" w:rsidR="00DB5294" w:rsidRPr="00804B16" w:rsidRDefault="00DB5294" w:rsidP="006D3BE5">
            <w:r w:rsidRPr="00804B16">
              <w:t>59,4</w:t>
            </w:r>
          </w:p>
        </w:tc>
        <w:tc>
          <w:tcPr>
            <w:tcW w:w="1435" w:type="dxa"/>
          </w:tcPr>
          <w:p w14:paraId="20172931" w14:textId="77777777" w:rsidR="00DB5294" w:rsidRPr="00804B16" w:rsidRDefault="00DB5294" w:rsidP="006D3BE5">
            <w:r w:rsidRPr="00804B16">
              <w:t>20</w:t>
            </w:r>
          </w:p>
        </w:tc>
        <w:tc>
          <w:tcPr>
            <w:tcW w:w="1448" w:type="dxa"/>
          </w:tcPr>
          <w:p w14:paraId="3393F29A" w14:textId="77777777" w:rsidR="00DB5294" w:rsidRPr="00804B16" w:rsidRDefault="00DB5294" w:rsidP="006D3BE5">
            <w:r w:rsidRPr="00804B16">
              <w:t>34</w:t>
            </w:r>
          </w:p>
        </w:tc>
        <w:tc>
          <w:tcPr>
            <w:tcW w:w="2011" w:type="dxa"/>
          </w:tcPr>
          <w:p w14:paraId="4DCEC175" w14:textId="77777777" w:rsidR="00DB5294" w:rsidRPr="00804B16" w:rsidRDefault="00DB5294" w:rsidP="006D3BE5">
            <w:r w:rsidRPr="00804B16">
              <w:t>59,3</w:t>
            </w:r>
          </w:p>
        </w:tc>
      </w:tr>
      <w:tr w:rsidR="00DB5294" w:rsidRPr="00804B16" w14:paraId="62EF9214" w14:textId="77777777" w:rsidTr="004A48F7">
        <w:trPr>
          <w:jc w:val="center"/>
        </w:trPr>
        <w:tc>
          <w:tcPr>
            <w:tcW w:w="1150" w:type="dxa"/>
            <w:shd w:val="clear" w:color="auto" w:fill="A6A6A6" w:themeFill="background1" w:themeFillShade="A6"/>
          </w:tcPr>
          <w:p w14:paraId="308B1B46" w14:textId="77777777" w:rsidR="00DB5294" w:rsidRPr="00804B16" w:rsidRDefault="00DB5294" w:rsidP="006D3BE5">
            <w:r w:rsidRPr="00804B16">
              <w:t>Letonia</w:t>
            </w:r>
          </w:p>
        </w:tc>
        <w:tc>
          <w:tcPr>
            <w:tcW w:w="1954" w:type="dxa"/>
          </w:tcPr>
          <w:p w14:paraId="63A21E1A" w14:textId="77777777" w:rsidR="00DB5294" w:rsidRPr="00804B16" w:rsidRDefault="00DB5294" w:rsidP="006D3BE5">
            <w:r w:rsidRPr="00804B16">
              <w:t>2,3</w:t>
            </w:r>
          </w:p>
        </w:tc>
        <w:tc>
          <w:tcPr>
            <w:tcW w:w="1443" w:type="dxa"/>
          </w:tcPr>
          <w:p w14:paraId="5D69A4D5" w14:textId="77777777" w:rsidR="00DB5294" w:rsidRPr="00804B16" w:rsidRDefault="00DB5294" w:rsidP="006D3BE5">
            <w:r w:rsidRPr="00804B16">
              <w:t>1,7</w:t>
            </w:r>
          </w:p>
        </w:tc>
        <w:tc>
          <w:tcPr>
            <w:tcW w:w="1435" w:type="dxa"/>
          </w:tcPr>
          <w:p w14:paraId="38E573F8" w14:textId="77777777" w:rsidR="00DB5294" w:rsidRPr="00804B16" w:rsidRDefault="00DB5294" w:rsidP="006D3BE5">
            <w:r w:rsidRPr="00804B16">
              <w:t>17,2</w:t>
            </w:r>
          </w:p>
        </w:tc>
        <w:tc>
          <w:tcPr>
            <w:tcW w:w="1448" w:type="dxa"/>
          </w:tcPr>
          <w:p w14:paraId="559EBCD8" w14:textId="77777777" w:rsidR="00DB5294" w:rsidRPr="00804B16" w:rsidRDefault="00DB5294" w:rsidP="006D3BE5">
            <w:r w:rsidRPr="00804B16">
              <w:t>24,9</w:t>
            </w:r>
          </w:p>
        </w:tc>
        <w:tc>
          <w:tcPr>
            <w:tcW w:w="2011" w:type="dxa"/>
          </w:tcPr>
          <w:p w14:paraId="45BF9CCF" w14:textId="77777777" w:rsidR="00DB5294" w:rsidRPr="00804B16" w:rsidRDefault="00DB5294" w:rsidP="006D3BE5">
            <w:r w:rsidRPr="00804B16">
              <w:t>64,5</w:t>
            </w:r>
          </w:p>
        </w:tc>
      </w:tr>
      <w:tr w:rsidR="00DB5294" w:rsidRPr="00804B16" w14:paraId="12402A13" w14:textId="77777777" w:rsidTr="004A48F7">
        <w:trPr>
          <w:jc w:val="center"/>
        </w:trPr>
        <w:tc>
          <w:tcPr>
            <w:tcW w:w="1150" w:type="dxa"/>
            <w:shd w:val="clear" w:color="auto" w:fill="A6A6A6" w:themeFill="background1" w:themeFillShade="A6"/>
          </w:tcPr>
          <w:p w14:paraId="1BC40427" w14:textId="77777777" w:rsidR="00DB5294" w:rsidRPr="00804B16" w:rsidRDefault="00DB5294" w:rsidP="006D3BE5">
            <w:r w:rsidRPr="00804B16">
              <w:t>Lituania</w:t>
            </w:r>
          </w:p>
        </w:tc>
        <w:tc>
          <w:tcPr>
            <w:tcW w:w="1954" w:type="dxa"/>
          </w:tcPr>
          <w:p w14:paraId="49DFFB73" w14:textId="77777777" w:rsidR="00DB5294" w:rsidRPr="00804B16" w:rsidRDefault="00DB5294" w:rsidP="006D3BE5">
            <w:r w:rsidRPr="00804B16">
              <w:t>3,3</w:t>
            </w:r>
          </w:p>
        </w:tc>
        <w:tc>
          <w:tcPr>
            <w:tcW w:w="1443" w:type="dxa"/>
          </w:tcPr>
          <w:p w14:paraId="30BE35DB" w14:textId="77777777" w:rsidR="00DB5294" w:rsidRPr="00804B16" w:rsidRDefault="00DB5294" w:rsidP="006D3BE5">
            <w:r w:rsidRPr="00804B16">
              <w:t>2,5</w:t>
            </w:r>
          </w:p>
        </w:tc>
        <w:tc>
          <w:tcPr>
            <w:tcW w:w="1435" w:type="dxa"/>
          </w:tcPr>
          <w:p w14:paraId="0C24EC8D" w14:textId="77777777" w:rsidR="00DB5294" w:rsidRPr="00804B16" w:rsidRDefault="00DB5294" w:rsidP="006D3BE5">
            <w:r w:rsidRPr="00804B16">
              <w:t>15,8</w:t>
            </w:r>
          </w:p>
        </w:tc>
        <w:tc>
          <w:tcPr>
            <w:tcW w:w="1448" w:type="dxa"/>
          </w:tcPr>
          <w:p w14:paraId="7F939677" w14:textId="77777777" w:rsidR="00DB5294" w:rsidRPr="00804B16" w:rsidRDefault="00DB5294" w:rsidP="006D3BE5">
            <w:r w:rsidRPr="00804B16">
              <w:t>23,0</w:t>
            </w:r>
          </w:p>
        </w:tc>
        <w:tc>
          <w:tcPr>
            <w:tcW w:w="2011" w:type="dxa"/>
          </w:tcPr>
          <w:p w14:paraId="5C004ABD" w14:textId="77777777" w:rsidR="00DB5294" w:rsidRPr="00804B16" w:rsidRDefault="00DB5294" w:rsidP="006D3BE5">
            <w:r w:rsidRPr="00804B16">
              <w:t>65,7</w:t>
            </w:r>
          </w:p>
        </w:tc>
      </w:tr>
      <w:tr w:rsidR="00DB5294" w:rsidRPr="00804B16" w14:paraId="3279DB80" w14:textId="77777777" w:rsidTr="004A48F7">
        <w:trPr>
          <w:jc w:val="center"/>
        </w:trPr>
        <w:tc>
          <w:tcPr>
            <w:tcW w:w="1150" w:type="dxa"/>
            <w:shd w:val="clear" w:color="auto" w:fill="A6A6A6" w:themeFill="background1" w:themeFillShade="A6"/>
          </w:tcPr>
          <w:p w14:paraId="429AE695" w14:textId="77777777" w:rsidR="00DB5294" w:rsidRPr="00804B16" w:rsidRDefault="00DB5294" w:rsidP="006D3BE5">
            <w:r w:rsidRPr="00804B16">
              <w:t>Luxembourg</w:t>
            </w:r>
          </w:p>
        </w:tc>
        <w:tc>
          <w:tcPr>
            <w:tcW w:w="1954" w:type="dxa"/>
          </w:tcPr>
          <w:p w14:paraId="4B8CA723" w14:textId="77777777" w:rsidR="00DB5294" w:rsidRPr="00804B16" w:rsidRDefault="00DB5294" w:rsidP="006D3BE5">
            <w:r w:rsidRPr="00804B16">
              <w:t>0,5</w:t>
            </w:r>
          </w:p>
        </w:tc>
        <w:tc>
          <w:tcPr>
            <w:tcW w:w="1443" w:type="dxa"/>
          </w:tcPr>
          <w:p w14:paraId="6DF4CEB7" w14:textId="77777777" w:rsidR="00DB5294" w:rsidRPr="00804B16" w:rsidRDefault="00DB5294" w:rsidP="006D3BE5">
            <w:r w:rsidRPr="00804B16">
              <w:t>0,7</w:t>
            </w:r>
          </w:p>
        </w:tc>
        <w:tc>
          <w:tcPr>
            <w:tcW w:w="1435" w:type="dxa"/>
          </w:tcPr>
          <w:p w14:paraId="63AB3CFD" w14:textId="77777777" w:rsidR="00DB5294" w:rsidRPr="00804B16" w:rsidRDefault="00DB5294" w:rsidP="006D3BE5">
            <w:r w:rsidRPr="00804B16">
              <w:t>14</w:t>
            </w:r>
          </w:p>
        </w:tc>
        <w:tc>
          <w:tcPr>
            <w:tcW w:w="1448" w:type="dxa"/>
          </w:tcPr>
          <w:p w14:paraId="3B4F8F26" w14:textId="77777777" w:rsidR="00DB5294" w:rsidRPr="00804B16" w:rsidRDefault="00DB5294" w:rsidP="006D3BE5">
            <w:r w:rsidRPr="00804B16">
              <w:t>20,6</w:t>
            </w:r>
          </w:p>
        </w:tc>
        <w:tc>
          <w:tcPr>
            <w:tcW w:w="2011" w:type="dxa"/>
          </w:tcPr>
          <w:p w14:paraId="76338B74" w14:textId="77777777" w:rsidR="00DB5294" w:rsidRPr="00804B16" w:rsidRDefault="00DB5294" w:rsidP="006D3BE5">
            <w:r w:rsidRPr="00804B16">
              <w:t>39,1</w:t>
            </w:r>
          </w:p>
        </w:tc>
      </w:tr>
      <w:tr w:rsidR="00DB5294" w:rsidRPr="00804B16" w14:paraId="7ACAC1A5" w14:textId="77777777" w:rsidTr="004A48F7">
        <w:trPr>
          <w:jc w:val="center"/>
        </w:trPr>
        <w:tc>
          <w:tcPr>
            <w:tcW w:w="1150" w:type="dxa"/>
            <w:shd w:val="clear" w:color="auto" w:fill="A6A6A6" w:themeFill="background1" w:themeFillShade="A6"/>
          </w:tcPr>
          <w:p w14:paraId="07E688CF" w14:textId="77777777" w:rsidR="00DB5294" w:rsidRPr="00804B16" w:rsidRDefault="00DB5294" w:rsidP="006D3BE5">
            <w:r w:rsidRPr="00804B16">
              <w:t>Malta</w:t>
            </w:r>
          </w:p>
        </w:tc>
        <w:tc>
          <w:tcPr>
            <w:tcW w:w="1954" w:type="dxa"/>
          </w:tcPr>
          <w:p w14:paraId="321B0F5E" w14:textId="77777777" w:rsidR="00DB5294" w:rsidRPr="00804B16" w:rsidRDefault="00DB5294" w:rsidP="006D3BE5">
            <w:r w:rsidRPr="00804B16">
              <w:t>0,4</w:t>
            </w:r>
          </w:p>
        </w:tc>
        <w:tc>
          <w:tcPr>
            <w:tcW w:w="1443" w:type="dxa"/>
          </w:tcPr>
          <w:p w14:paraId="53295C65" w14:textId="77777777" w:rsidR="00DB5294" w:rsidRPr="00804B16" w:rsidRDefault="00DB5294" w:rsidP="006D3BE5">
            <w:r w:rsidRPr="00804B16">
              <w:t>0,4</w:t>
            </w:r>
          </w:p>
        </w:tc>
        <w:tc>
          <w:tcPr>
            <w:tcW w:w="1435" w:type="dxa"/>
          </w:tcPr>
          <w:p w14:paraId="74CA60F6" w14:textId="77777777" w:rsidR="00DB5294" w:rsidRPr="00804B16" w:rsidRDefault="00DB5294" w:rsidP="006D3BE5">
            <w:r w:rsidRPr="00804B16">
              <w:t>13,5</w:t>
            </w:r>
          </w:p>
        </w:tc>
        <w:tc>
          <w:tcPr>
            <w:tcW w:w="1448" w:type="dxa"/>
          </w:tcPr>
          <w:p w14:paraId="12F6A825" w14:textId="77777777" w:rsidR="00DB5294" w:rsidRPr="00804B16" w:rsidRDefault="00DB5294" w:rsidP="006D3BE5">
            <w:r w:rsidRPr="00804B16">
              <w:t>19,3</w:t>
            </w:r>
          </w:p>
        </w:tc>
        <w:tc>
          <w:tcPr>
            <w:tcW w:w="2011" w:type="dxa"/>
          </w:tcPr>
          <w:p w14:paraId="1B9D40C7" w14:textId="77777777" w:rsidR="00DB5294" w:rsidRPr="00804B16" w:rsidRDefault="00DB5294" w:rsidP="006D3BE5">
            <w:r w:rsidRPr="00804B16">
              <w:t>59,1</w:t>
            </w:r>
          </w:p>
        </w:tc>
      </w:tr>
      <w:tr w:rsidR="00DB5294" w:rsidRPr="00804B16" w14:paraId="17224DB4" w14:textId="77777777" w:rsidTr="004A48F7">
        <w:trPr>
          <w:jc w:val="center"/>
        </w:trPr>
        <w:tc>
          <w:tcPr>
            <w:tcW w:w="1150" w:type="dxa"/>
            <w:shd w:val="clear" w:color="auto" w:fill="A6A6A6" w:themeFill="background1" w:themeFillShade="A6"/>
          </w:tcPr>
          <w:p w14:paraId="4F73CF5A" w14:textId="77777777" w:rsidR="00DB5294" w:rsidRPr="00804B16" w:rsidRDefault="00DB5294" w:rsidP="006D3BE5">
            <w:r w:rsidRPr="00804B16">
              <w:t>Marea Britanie</w:t>
            </w:r>
          </w:p>
        </w:tc>
        <w:tc>
          <w:tcPr>
            <w:tcW w:w="1954" w:type="dxa"/>
          </w:tcPr>
          <w:p w14:paraId="28E685A4" w14:textId="77777777" w:rsidR="00DB5294" w:rsidRPr="00804B16" w:rsidRDefault="00DB5294" w:rsidP="006D3BE5">
            <w:r w:rsidRPr="00804B16">
              <w:t>61,6</w:t>
            </w:r>
          </w:p>
        </w:tc>
        <w:tc>
          <w:tcPr>
            <w:tcW w:w="1443" w:type="dxa"/>
          </w:tcPr>
          <w:p w14:paraId="2EA1A52B" w14:textId="77777777" w:rsidR="00DB5294" w:rsidRPr="00804B16" w:rsidRDefault="00DB5294" w:rsidP="006D3BE5">
            <w:r w:rsidRPr="00804B16">
              <w:t>76,7</w:t>
            </w:r>
          </w:p>
        </w:tc>
        <w:tc>
          <w:tcPr>
            <w:tcW w:w="1435" w:type="dxa"/>
          </w:tcPr>
          <w:p w14:paraId="0A4A2C21" w14:textId="77777777" w:rsidR="00DB5294" w:rsidRPr="00804B16" w:rsidRDefault="00DB5294" w:rsidP="006D3BE5">
            <w:r w:rsidRPr="00804B16">
              <w:t>16,1</w:t>
            </w:r>
          </w:p>
        </w:tc>
        <w:tc>
          <w:tcPr>
            <w:tcW w:w="1448" w:type="dxa"/>
          </w:tcPr>
          <w:p w14:paraId="5A8BA8BB" w14:textId="77777777" w:rsidR="00DB5294" w:rsidRPr="00804B16" w:rsidRDefault="00DB5294" w:rsidP="006D3BE5">
            <w:r w:rsidRPr="00804B16">
              <w:t>24,3</w:t>
            </w:r>
          </w:p>
        </w:tc>
        <w:tc>
          <w:tcPr>
            <w:tcW w:w="2011" w:type="dxa"/>
          </w:tcPr>
          <w:p w14:paraId="3AD4F75C" w14:textId="77777777" w:rsidR="00DB5294" w:rsidRPr="00804B16" w:rsidRDefault="00DB5294" w:rsidP="006D3BE5">
            <w:r w:rsidRPr="00804B16">
              <w:t>42,1</w:t>
            </w:r>
          </w:p>
        </w:tc>
      </w:tr>
      <w:tr w:rsidR="00DB5294" w:rsidRPr="00804B16" w14:paraId="6AD04DE5" w14:textId="77777777" w:rsidTr="004A48F7">
        <w:trPr>
          <w:jc w:val="center"/>
        </w:trPr>
        <w:tc>
          <w:tcPr>
            <w:tcW w:w="1150" w:type="dxa"/>
            <w:shd w:val="clear" w:color="auto" w:fill="A6A6A6" w:themeFill="background1" w:themeFillShade="A6"/>
          </w:tcPr>
          <w:p w14:paraId="1A0BBE98" w14:textId="77777777" w:rsidR="00DB5294" w:rsidRPr="00804B16" w:rsidRDefault="00DB5294" w:rsidP="006D3BE5">
            <w:r w:rsidRPr="00804B16">
              <w:t>Olanda</w:t>
            </w:r>
          </w:p>
        </w:tc>
        <w:tc>
          <w:tcPr>
            <w:tcW w:w="1954" w:type="dxa"/>
          </w:tcPr>
          <w:p w14:paraId="4F9B9CA4" w14:textId="77777777" w:rsidR="00DB5294" w:rsidRPr="00804B16" w:rsidRDefault="00DB5294" w:rsidP="006D3BE5">
            <w:r w:rsidRPr="00804B16">
              <w:t>16,5</w:t>
            </w:r>
          </w:p>
        </w:tc>
        <w:tc>
          <w:tcPr>
            <w:tcW w:w="1443" w:type="dxa"/>
          </w:tcPr>
          <w:p w14:paraId="1FD52E1A" w14:textId="77777777" w:rsidR="00DB5294" w:rsidRPr="00804B16" w:rsidRDefault="00DB5294" w:rsidP="006D3BE5">
            <w:r w:rsidRPr="00804B16">
              <w:t>16,6</w:t>
            </w:r>
          </w:p>
        </w:tc>
        <w:tc>
          <w:tcPr>
            <w:tcW w:w="1435" w:type="dxa"/>
          </w:tcPr>
          <w:p w14:paraId="50564BD9" w14:textId="77777777" w:rsidR="00DB5294" w:rsidRPr="00804B16" w:rsidRDefault="00DB5294" w:rsidP="006D3BE5">
            <w:r w:rsidRPr="00804B16">
              <w:t>14,7</w:t>
            </w:r>
          </w:p>
        </w:tc>
        <w:tc>
          <w:tcPr>
            <w:tcW w:w="1448" w:type="dxa"/>
          </w:tcPr>
          <w:p w14:paraId="19A8AAB6" w14:textId="77777777" w:rsidR="00DB5294" w:rsidRPr="00804B16" w:rsidRDefault="00DB5294" w:rsidP="006D3BE5">
            <w:r w:rsidRPr="00804B16">
              <w:t>21,8</w:t>
            </w:r>
          </w:p>
        </w:tc>
        <w:tc>
          <w:tcPr>
            <w:tcW w:w="2011" w:type="dxa"/>
          </w:tcPr>
          <w:p w14:paraId="76A9CAA7" w14:textId="77777777" w:rsidR="00DB5294" w:rsidRPr="00804B16" w:rsidRDefault="00DB5294" w:rsidP="006D3BE5">
            <w:r w:rsidRPr="00804B16">
              <w:t>47,2</w:t>
            </w:r>
          </w:p>
        </w:tc>
      </w:tr>
      <w:tr w:rsidR="00DB5294" w:rsidRPr="00804B16" w14:paraId="379BD956" w14:textId="77777777" w:rsidTr="004A48F7">
        <w:trPr>
          <w:jc w:val="center"/>
        </w:trPr>
        <w:tc>
          <w:tcPr>
            <w:tcW w:w="1150" w:type="dxa"/>
            <w:shd w:val="clear" w:color="auto" w:fill="A6A6A6" w:themeFill="background1" w:themeFillShade="A6"/>
          </w:tcPr>
          <w:p w14:paraId="54493351" w14:textId="77777777" w:rsidR="00DB5294" w:rsidRPr="00804B16" w:rsidRDefault="00DB5294" w:rsidP="006D3BE5">
            <w:r w:rsidRPr="00804B16">
              <w:lastRenderedPageBreak/>
              <w:t>Polonia</w:t>
            </w:r>
          </w:p>
        </w:tc>
        <w:tc>
          <w:tcPr>
            <w:tcW w:w="1954" w:type="dxa"/>
          </w:tcPr>
          <w:p w14:paraId="17427E46" w14:textId="77777777" w:rsidR="00DB5294" w:rsidRPr="00804B16" w:rsidRDefault="00DB5294" w:rsidP="006D3BE5">
            <w:r w:rsidRPr="00804B16">
              <w:t>38,1</w:t>
            </w:r>
          </w:p>
        </w:tc>
        <w:tc>
          <w:tcPr>
            <w:tcW w:w="1443" w:type="dxa"/>
          </w:tcPr>
          <w:p w14:paraId="6CF300B8" w14:textId="77777777" w:rsidR="00DB5294" w:rsidRPr="00804B16" w:rsidRDefault="00DB5294" w:rsidP="006D3BE5">
            <w:r w:rsidRPr="00804B16">
              <w:t>31,1</w:t>
            </w:r>
          </w:p>
        </w:tc>
        <w:tc>
          <w:tcPr>
            <w:tcW w:w="1435" w:type="dxa"/>
          </w:tcPr>
          <w:p w14:paraId="416F8303" w14:textId="77777777" w:rsidR="00DB5294" w:rsidRPr="00804B16" w:rsidRDefault="00DB5294" w:rsidP="006D3BE5">
            <w:r w:rsidRPr="00804B16">
              <w:t>13,5</w:t>
            </w:r>
          </w:p>
        </w:tc>
        <w:tc>
          <w:tcPr>
            <w:tcW w:w="1448" w:type="dxa"/>
          </w:tcPr>
          <w:p w14:paraId="6E01E0C8" w14:textId="77777777" w:rsidR="00DB5294" w:rsidRPr="00804B16" w:rsidRDefault="00DB5294" w:rsidP="006D3BE5">
            <w:r w:rsidRPr="00804B16">
              <w:t>18,9</w:t>
            </w:r>
          </w:p>
        </w:tc>
        <w:tc>
          <w:tcPr>
            <w:tcW w:w="2011" w:type="dxa"/>
          </w:tcPr>
          <w:p w14:paraId="59193890" w14:textId="77777777" w:rsidR="00DB5294" w:rsidRPr="00804B16" w:rsidRDefault="00DB5294" w:rsidP="006D3BE5">
            <w:r w:rsidRPr="00804B16">
              <w:t>69,0</w:t>
            </w:r>
          </w:p>
        </w:tc>
      </w:tr>
      <w:tr w:rsidR="00DB5294" w:rsidRPr="00804B16" w14:paraId="64AB3B49" w14:textId="77777777" w:rsidTr="004A48F7">
        <w:trPr>
          <w:jc w:val="center"/>
        </w:trPr>
        <w:tc>
          <w:tcPr>
            <w:tcW w:w="1150" w:type="dxa"/>
            <w:shd w:val="clear" w:color="auto" w:fill="A6A6A6" w:themeFill="background1" w:themeFillShade="A6"/>
          </w:tcPr>
          <w:p w14:paraId="70ED76BB" w14:textId="77777777" w:rsidR="00DB5294" w:rsidRPr="00804B16" w:rsidRDefault="00DB5294" w:rsidP="006D3BE5">
            <w:r w:rsidRPr="00804B16">
              <w:t>Portugalia</w:t>
            </w:r>
          </w:p>
        </w:tc>
        <w:tc>
          <w:tcPr>
            <w:tcW w:w="1954" w:type="dxa"/>
          </w:tcPr>
          <w:p w14:paraId="60F0D081" w14:textId="77777777" w:rsidR="00DB5294" w:rsidRPr="00804B16" w:rsidRDefault="00DB5294" w:rsidP="006D3BE5">
            <w:r w:rsidRPr="00804B16">
              <w:t>10,6</w:t>
            </w:r>
          </w:p>
        </w:tc>
        <w:tc>
          <w:tcPr>
            <w:tcW w:w="1443" w:type="dxa"/>
          </w:tcPr>
          <w:p w14:paraId="117BC659" w14:textId="77777777" w:rsidR="00DB5294" w:rsidRPr="00804B16" w:rsidRDefault="00DB5294" w:rsidP="006D3BE5">
            <w:r w:rsidRPr="00804B16">
              <w:t>11,3</w:t>
            </w:r>
          </w:p>
        </w:tc>
        <w:tc>
          <w:tcPr>
            <w:tcW w:w="1435" w:type="dxa"/>
          </w:tcPr>
          <w:p w14:paraId="547503DF" w14:textId="77777777" w:rsidR="00DB5294" w:rsidRPr="00804B16" w:rsidRDefault="00DB5294" w:rsidP="006D3BE5">
            <w:r w:rsidRPr="00804B16">
              <w:t>15,7</w:t>
            </w:r>
          </w:p>
        </w:tc>
        <w:tc>
          <w:tcPr>
            <w:tcW w:w="1448" w:type="dxa"/>
          </w:tcPr>
          <w:p w14:paraId="28225D0D" w14:textId="77777777" w:rsidR="00DB5294" w:rsidRPr="00804B16" w:rsidRDefault="00DB5294" w:rsidP="006D3BE5">
            <w:r w:rsidRPr="00804B16">
              <w:t>23,4</w:t>
            </w:r>
          </w:p>
        </w:tc>
        <w:tc>
          <w:tcPr>
            <w:tcW w:w="2011" w:type="dxa"/>
          </w:tcPr>
          <w:p w14:paraId="495889CC" w14:textId="77777777" w:rsidR="00DB5294" w:rsidRPr="00804B16" w:rsidRDefault="00DB5294" w:rsidP="006D3BE5">
            <w:r w:rsidRPr="00804B16">
              <w:t>54,8</w:t>
            </w:r>
          </w:p>
        </w:tc>
      </w:tr>
      <w:tr w:rsidR="00DB5294" w:rsidRPr="00804B16" w14:paraId="51A20622" w14:textId="77777777" w:rsidTr="004A48F7">
        <w:trPr>
          <w:jc w:val="center"/>
        </w:trPr>
        <w:tc>
          <w:tcPr>
            <w:tcW w:w="1150" w:type="dxa"/>
            <w:shd w:val="clear" w:color="auto" w:fill="A6A6A6" w:themeFill="background1" w:themeFillShade="A6"/>
          </w:tcPr>
          <w:p w14:paraId="180E5A1B" w14:textId="77777777" w:rsidR="00DB5294" w:rsidRPr="00804B16" w:rsidRDefault="00DB5294" w:rsidP="006D3BE5">
            <w:r w:rsidRPr="00804B16">
              <w:t>Republica Cehă</w:t>
            </w:r>
          </w:p>
        </w:tc>
        <w:tc>
          <w:tcPr>
            <w:tcW w:w="1954" w:type="dxa"/>
          </w:tcPr>
          <w:p w14:paraId="79A37793" w14:textId="77777777" w:rsidR="00DB5294" w:rsidRPr="00804B16" w:rsidRDefault="00DB5294" w:rsidP="006D3BE5">
            <w:r w:rsidRPr="00804B16">
              <w:t>10,5</w:t>
            </w:r>
          </w:p>
        </w:tc>
        <w:tc>
          <w:tcPr>
            <w:tcW w:w="1443" w:type="dxa"/>
          </w:tcPr>
          <w:p w14:paraId="0F2F4455" w14:textId="77777777" w:rsidR="00DB5294" w:rsidRPr="00804B16" w:rsidRDefault="00DB5294" w:rsidP="006D3BE5">
            <w:r w:rsidRPr="00804B16">
              <w:t>9,5</w:t>
            </w:r>
          </w:p>
        </w:tc>
        <w:tc>
          <w:tcPr>
            <w:tcW w:w="1435" w:type="dxa"/>
          </w:tcPr>
          <w:p w14:paraId="235D2328" w14:textId="77777777" w:rsidR="00DB5294" w:rsidRPr="00804B16" w:rsidRDefault="00DB5294" w:rsidP="006D3BE5">
            <w:r w:rsidRPr="00804B16">
              <w:t>14,6</w:t>
            </w:r>
          </w:p>
        </w:tc>
        <w:tc>
          <w:tcPr>
            <w:tcW w:w="1448" w:type="dxa"/>
          </w:tcPr>
          <w:p w14:paraId="471A8ACD" w14:textId="77777777" w:rsidR="00DB5294" w:rsidRPr="00804B16" w:rsidRDefault="00DB5294" w:rsidP="006D3BE5">
            <w:r w:rsidRPr="00804B16">
              <w:t>20,5</w:t>
            </w:r>
          </w:p>
        </w:tc>
        <w:tc>
          <w:tcPr>
            <w:tcW w:w="2011" w:type="dxa"/>
          </w:tcPr>
          <w:p w14:paraId="604BA912" w14:textId="77777777" w:rsidR="00DB5294" w:rsidRPr="00804B16" w:rsidRDefault="00DB5294" w:rsidP="006D3BE5">
            <w:r w:rsidRPr="00804B16">
              <w:t>61,4</w:t>
            </w:r>
          </w:p>
        </w:tc>
      </w:tr>
      <w:tr w:rsidR="00DB5294" w:rsidRPr="00804B16" w14:paraId="772C050F" w14:textId="77777777" w:rsidTr="004A48F7">
        <w:trPr>
          <w:jc w:val="center"/>
        </w:trPr>
        <w:tc>
          <w:tcPr>
            <w:tcW w:w="1150" w:type="dxa"/>
            <w:shd w:val="clear" w:color="auto" w:fill="A6A6A6" w:themeFill="background1" w:themeFillShade="A6"/>
          </w:tcPr>
          <w:p w14:paraId="4FD22416" w14:textId="77777777" w:rsidR="00DB5294" w:rsidRPr="00804B16" w:rsidRDefault="00DB5294" w:rsidP="006D3BE5">
            <w:bookmarkStart w:id="19" w:name="_Hlk70414846"/>
            <w:r w:rsidRPr="00804B16">
              <w:t>România</w:t>
            </w:r>
          </w:p>
        </w:tc>
        <w:tc>
          <w:tcPr>
            <w:tcW w:w="1954" w:type="dxa"/>
          </w:tcPr>
          <w:p w14:paraId="4BBF42BF" w14:textId="77777777" w:rsidR="00DB5294" w:rsidRPr="00804B16" w:rsidRDefault="00DB5294" w:rsidP="006D3BE5">
            <w:r w:rsidRPr="00804B16">
              <w:t>21,5</w:t>
            </w:r>
          </w:p>
        </w:tc>
        <w:tc>
          <w:tcPr>
            <w:tcW w:w="1443" w:type="dxa"/>
          </w:tcPr>
          <w:p w14:paraId="037082AA" w14:textId="77777777" w:rsidR="00DB5294" w:rsidRPr="00804B16" w:rsidRDefault="00DB5294" w:rsidP="006D3BE5">
            <w:r w:rsidRPr="00804B16">
              <w:t>16,9</w:t>
            </w:r>
          </w:p>
        </w:tc>
        <w:tc>
          <w:tcPr>
            <w:tcW w:w="1435" w:type="dxa"/>
          </w:tcPr>
          <w:p w14:paraId="0E516F1B" w14:textId="77777777" w:rsidR="00DB5294" w:rsidRPr="00804B16" w:rsidRDefault="00DB5294" w:rsidP="006D3BE5">
            <w:r w:rsidRPr="00804B16">
              <w:t>14,9</w:t>
            </w:r>
          </w:p>
        </w:tc>
        <w:tc>
          <w:tcPr>
            <w:tcW w:w="1448" w:type="dxa"/>
          </w:tcPr>
          <w:p w14:paraId="65200CE3" w14:textId="77777777" w:rsidR="00DB5294" w:rsidRPr="00804B16" w:rsidRDefault="00DB5294" w:rsidP="006D3BE5">
            <w:r w:rsidRPr="00804B16">
              <w:t>21,3</w:t>
            </w:r>
          </w:p>
        </w:tc>
        <w:tc>
          <w:tcPr>
            <w:tcW w:w="2011" w:type="dxa"/>
          </w:tcPr>
          <w:p w14:paraId="199B5581" w14:textId="77777777" w:rsidR="00DB5294" w:rsidRPr="00804B16" w:rsidRDefault="00DB5294" w:rsidP="006D3BE5">
            <w:r w:rsidRPr="00804B16">
              <w:t>65,3</w:t>
            </w:r>
          </w:p>
        </w:tc>
      </w:tr>
      <w:bookmarkEnd w:id="19"/>
      <w:tr w:rsidR="00DB5294" w:rsidRPr="00804B16" w14:paraId="4EA13FA9" w14:textId="77777777" w:rsidTr="004A48F7">
        <w:trPr>
          <w:jc w:val="center"/>
        </w:trPr>
        <w:tc>
          <w:tcPr>
            <w:tcW w:w="1150" w:type="dxa"/>
            <w:shd w:val="clear" w:color="auto" w:fill="A6A6A6" w:themeFill="background1" w:themeFillShade="A6"/>
          </w:tcPr>
          <w:p w14:paraId="6ECB106D" w14:textId="77777777" w:rsidR="00DB5294" w:rsidRPr="00804B16" w:rsidRDefault="00DB5294" w:rsidP="006D3BE5">
            <w:r w:rsidRPr="00804B16">
              <w:t>Slovacia</w:t>
            </w:r>
          </w:p>
        </w:tc>
        <w:tc>
          <w:tcPr>
            <w:tcW w:w="1954" w:type="dxa"/>
          </w:tcPr>
          <w:p w14:paraId="7F4208B9" w14:textId="77777777" w:rsidR="00DB5294" w:rsidRPr="00804B16" w:rsidRDefault="00DB5294" w:rsidP="006D3BE5">
            <w:r w:rsidRPr="00804B16">
              <w:t>5,4</w:t>
            </w:r>
          </w:p>
        </w:tc>
        <w:tc>
          <w:tcPr>
            <w:tcW w:w="1443" w:type="dxa"/>
          </w:tcPr>
          <w:p w14:paraId="2355AD66" w14:textId="77777777" w:rsidR="00DB5294" w:rsidRPr="00804B16" w:rsidRDefault="00DB5294" w:rsidP="006D3BE5">
            <w:r w:rsidRPr="00804B16">
              <w:t>4,5</w:t>
            </w:r>
          </w:p>
        </w:tc>
        <w:tc>
          <w:tcPr>
            <w:tcW w:w="1435" w:type="dxa"/>
          </w:tcPr>
          <w:p w14:paraId="28E9F633" w14:textId="77777777" w:rsidR="00DB5294" w:rsidRPr="00804B16" w:rsidRDefault="00DB5294" w:rsidP="006D3BE5">
            <w:r w:rsidRPr="00804B16">
              <w:t>12</w:t>
            </w:r>
          </w:p>
        </w:tc>
        <w:tc>
          <w:tcPr>
            <w:tcW w:w="1448" w:type="dxa"/>
          </w:tcPr>
          <w:p w14:paraId="3296DBB1" w14:textId="77777777" w:rsidR="00DB5294" w:rsidRPr="00804B16" w:rsidRDefault="00DB5294" w:rsidP="006D3BE5">
            <w:r w:rsidRPr="00804B16">
              <w:t>16,6</w:t>
            </w:r>
          </w:p>
        </w:tc>
        <w:tc>
          <w:tcPr>
            <w:tcW w:w="2011" w:type="dxa"/>
          </w:tcPr>
          <w:p w14:paraId="6076F4FC" w14:textId="77777777" w:rsidR="00DB5294" w:rsidRPr="00804B16" w:rsidRDefault="00DB5294" w:rsidP="006D3BE5">
            <w:r w:rsidRPr="00804B16">
              <w:t>68,5</w:t>
            </w:r>
          </w:p>
        </w:tc>
      </w:tr>
      <w:tr w:rsidR="00DB5294" w:rsidRPr="00804B16" w14:paraId="61BBDE7F" w14:textId="77777777" w:rsidTr="004A48F7">
        <w:trPr>
          <w:jc w:val="center"/>
        </w:trPr>
        <w:tc>
          <w:tcPr>
            <w:tcW w:w="1150" w:type="dxa"/>
            <w:shd w:val="clear" w:color="auto" w:fill="A6A6A6" w:themeFill="background1" w:themeFillShade="A6"/>
          </w:tcPr>
          <w:p w14:paraId="1B14279D" w14:textId="77777777" w:rsidR="00DB5294" w:rsidRPr="00804B16" w:rsidRDefault="00DB5294" w:rsidP="006D3BE5">
            <w:r w:rsidRPr="00804B16">
              <w:t>Slovenia</w:t>
            </w:r>
          </w:p>
        </w:tc>
        <w:tc>
          <w:tcPr>
            <w:tcW w:w="1954" w:type="dxa"/>
          </w:tcPr>
          <w:p w14:paraId="6F40771E" w14:textId="77777777" w:rsidR="00DB5294" w:rsidRPr="00804B16" w:rsidRDefault="00DB5294" w:rsidP="006D3BE5">
            <w:r w:rsidRPr="00804B16">
              <w:t>2</w:t>
            </w:r>
          </w:p>
        </w:tc>
        <w:tc>
          <w:tcPr>
            <w:tcW w:w="1443" w:type="dxa"/>
          </w:tcPr>
          <w:p w14:paraId="1726A5DF" w14:textId="77777777" w:rsidR="00DB5294" w:rsidRPr="00804B16" w:rsidRDefault="00DB5294" w:rsidP="006D3BE5">
            <w:r w:rsidRPr="00804B16">
              <w:t>1,8</w:t>
            </w:r>
          </w:p>
        </w:tc>
        <w:tc>
          <w:tcPr>
            <w:tcW w:w="1435" w:type="dxa"/>
          </w:tcPr>
          <w:p w14:paraId="40B62C1C" w14:textId="77777777" w:rsidR="00DB5294" w:rsidRPr="00804B16" w:rsidRDefault="00DB5294" w:rsidP="006D3BE5">
            <w:r w:rsidRPr="00804B16">
              <w:t>16,3</w:t>
            </w:r>
          </w:p>
        </w:tc>
        <w:tc>
          <w:tcPr>
            <w:tcW w:w="1448" w:type="dxa"/>
          </w:tcPr>
          <w:p w14:paraId="27C70EAE" w14:textId="77777777" w:rsidR="00DB5294" w:rsidRPr="00804B16" w:rsidRDefault="00DB5294" w:rsidP="006D3BE5">
            <w:r w:rsidRPr="00804B16">
              <w:t>23</w:t>
            </w:r>
          </w:p>
        </w:tc>
        <w:tc>
          <w:tcPr>
            <w:tcW w:w="2011" w:type="dxa"/>
          </w:tcPr>
          <w:p w14:paraId="1A8B0141" w14:textId="77777777" w:rsidR="00DB5294" w:rsidRPr="00804B16" w:rsidRDefault="00DB5294" w:rsidP="006D3BE5">
            <w:r w:rsidRPr="00804B16">
              <w:t>62,2</w:t>
            </w:r>
          </w:p>
        </w:tc>
      </w:tr>
      <w:tr w:rsidR="00DB5294" w:rsidRPr="00804B16" w14:paraId="43DA1C74" w14:textId="77777777" w:rsidTr="004A48F7">
        <w:trPr>
          <w:jc w:val="center"/>
        </w:trPr>
        <w:tc>
          <w:tcPr>
            <w:tcW w:w="1150" w:type="dxa"/>
            <w:shd w:val="clear" w:color="auto" w:fill="A6A6A6" w:themeFill="background1" w:themeFillShade="A6"/>
          </w:tcPr>
          <w:p w14:paraId="7F539DB4" w14:textId="77777777" w:rsidR="00DB5294" w:rsidRPr="00804B16" w:rsidRDefault="00DB5294" w:rsidP="006D3BE5">
            <w:r w:rsidRPr="00804B16">
              <w:t>Spania</w:t>
            </w:r>
          </w:p>
        </w:tc>
        <w:tc>
          <w:tcPr>
            <w:tcW w:w="1954" w:type="dxa"/>
          </w:tcPr>
          <w:p w14:paraId="45D5EDFD" w14:textId="77777777" w:rsidR="00DB5294" w:rsidRPr="00804B16" w:rsidRDefault="00DB5294" w:rsidP="006D3BE5">
            <w:r w:rsidRPr="00804B16">
              <w:t>45,8</w:t>
            </w:r>
          </w:p>
        </w:tc>
        <w:tc>
          <w:tcPr>
            <w:tcW w:w="1443" w:type="dxa"/>
          </w:tcPr>
          <w:p w14:paraId="3B17D675" w14:textId="77777777" w:rsidR="00DB5294" w:rsidRPr="00804B16" w:rsidRDefault="00DB5294" w:rsidP="006D3BE5">
            <w:r w:rsidRPr="00804B16">
              <w:t>51,9</w:t>
            </w:r>
          </w:p>
        </w:tc>
        <w:tc>
          <w:tcPr>
            <w:tcW w:w="1435" w:type="dxa"/>
          </w:tcPr>
          <w:p w14:paraId="1C8B0E4A" w14:textId="77777777" w:rsidR="00DB5294" w:rsidRPr="00804B16" w:rsidRDefault="00DB5294" w:rsidP="006D3BE5">
            <w:r w:rsidRPr="00804B16">
              <w:t>16,6</w:t>
            </w:r>
          </w:p>
        </w:tc>
        <w:tc>
          <w:tcPr>
            <w:tcW w:w="1448" w:type="dxa"/>
          </w:tcPr>
          <w:p w14:paraId="1DAFE0CF" w14:textId="77777777" w:rsidR="00DB5294" w:rsidRPr="00804B16" w:rsidRDefault="00DB5294" w:rsidP="006D3BE5">
            <w:r w:rsidRPr="00804B16">
              <w:t>24,1</w:t>
            </w:r>
          </w:p>
        </w:tc>
        <w:tc>
          <w:tcPr>
            <w:tcW w:w="2011" w:type="dxa"/>
          </w:tcPr>
          <w:p w14:paraId="7F503A50" w14:textId="77777777" w:rsidR="00DB5294" w:rsidRPr="00804B16" w:rsidRDefault="00DB5294" w:rsidP="006D3BE5">
            <w:r w:rsidRPr="00804B16">
              <w:t>59,1</w:t>
            </w:r>
          </w:p>
        </w:tc>
      </w:tr>
      <w:tr w:rsidR="00DB5294" w:rsidRPr="00804B16" w14:paraId="51650C9B" w14:textId="77777777" w:rsidTr="004A48F7">
        <w:trPr>
          <w:jc w:val="center"/>
        </w:trPr>
        <w:tc>
          <w:tcPr>
            <w:tcW w:w="1150" w:type="dxa"/>
            <w:shd w:val="clear" w:color="auto" w:fill="A6A6A6" w:themeFill="background1" w:themeFillShade="A6"/>
          </w:tcPr>
          <w:p w14:paraId="21825EB1" w14:textId="77777777" w:rsidR="00DB5294" w:rsidRPr="00804B16" w:rsidRDefault="00DB5294" w:rsidP="006D3BE5">
            <w:r w:rsidRPr="00804B16">
              <w:t>Suedia</w:t>
            </w:r>
          </w:p>
        </w:tc>
        <w:tc>
          <w:tcPr>
            <w:tcW w:w="1954" w:type="dxa"/>
          </w:tcPr>
          <w:p w14:paraId="217769E5" w14:textId="77777777" w:rsidR="00DB5294" w:rsidRPr="00804B16" w:rsidRDefault="00DB5294" w:rsidP="006D3BE5">
            <w:r w:rsidRPr="00804B16">
              <w:t>9,3</w:t>
            </w:r>
          </w:p>
        </w:tc>
        <w:tc>
          <w:tcPr>
            <w:tcW w:w="1443" w:type="dxa"/>
          </w:tcPr>
          <w:p w14:paraId="7D263581" w14:textId="77777777" w:rsidR="00DB5294" w:rsidRPr="00804B16" w:rsidRDefault="00DB5294" w:rsidP="006D3BE5">
            <w:r w:rsidRPr="00804B16">
              <w:t>10,9</w:t>
            </w:r>
          </w:p>
        </w:tc>
        <w:tc>
          <w:tcPr>
            <w:tcW w:w="1435" w:type="dxa"/>
          </w:tcPr>
          <w:p w14:paraId="3DDF825C" w14:textId="77777777" w:rsidR="00DB5294" w:rsidRPr="00804B16" w:rsidRDefault="00DB5294" w:rsidP="006D3BE5">
            <w:r w:rsidRPr="00804B16">
              <w:t>17,5</w:t>
            </w:r>
          </w:p>
        </w:tc>
        <w:tc>
          <w:tcPr>
            <w:tcW w:w="1448" w:type="dxa"/>
          </w:tcPr>
          <w:p w14:paraId="4298DDDC" w14:textId="77777777" w:rsidR="00DB5294" w:rsidRPr="00804B16" w:rsidRDefault="00DB5294" w:rsidP="006D3BE5">
            <w:r w:rsidRPr="00804B16">
              <w:t>26,7</w:t>
            </w:r>
          </w:p>
        </w:tc>
        <w:tc>
          <w:tcPr>
            <w:tcW w:w="2011" w:type="dxa"/>
          </w:tcPr>
          <w:p w14:paraId="7D8423F9" w14:textId="77777777" w:rsidR="00DB5294" w:rsidRPr="00804B16" w:rsidRDefault="00DB5294" w:rsidP="006D3BE5">
            <w:r w:rsidRPr="00804B16">
              <w:t>46,7</w:t>
            </w:r>
          </w:p>
        </w:tc>
      </w:tr>
      <w:tr w:rsidR="00DB5294" w:rsidRPr="00804B16" w14:paraId="6F364A59" w14:textId="77777777" w:rsidTr="004A48F7">
        <w:trPr>
          <w:trHeight w:val="117"/>
          <w:jc w:val="center"/>
        </w:trPr>
        <w:tc>
          <w:tcPr>
            <w:tcW w:w="1150" w:type="dxa"/>
            <w:shd w:val="clear" w:color="auto" w:fill="A6A6A6" w:themeFill="background1" w:themeFillShade="A6"/>
          </w:tcPr>
          <w:p w14:paraId="2CA1679B" w14:textId="77777777" w:rsidR="00DB5294" w:rsidRPr="00804B16" w:rsidRDefault="00DB5294" w:rsidP="006D3BE5">
            <w:r w:rsidRPr="00804B16">
              <w:t>Ungaria</w:t>
            </w:r>
          </w:p>
        </w:tc>
        <w:tc>
          <w:tcPr>
            <w:tcW w:w="1954" w:type="dxa"/>
          </w:tcPr>
          <w:p w14:paraId="47108238" w14:textId="77777777" w:rsidR="00DB5294" w:rsidRPr="00804B16" w:rsidRDefault="00DB5294" w:rsidP="006D3BE5">
            <w:r w:rsidRPr="00804B16">
              <w:t>10</w:t>
            </w:r>
          </w:p>
        </w:tc>
        <w:tc>
          <w:tcPr>
            <w:tcW w:w="1443" w:type="dxa"/>
          </w:tcPr>
          <w:p w14:paraId="5F60812C" w14:textId="77777777" w:rsidR="00DB5294" w:rsidRPr="00804B16" w:rsidRDefault="00DB5294" w:rsidP="006D3BE5">
            <w:r w:rsidRPr="00804B16">
              <w:t>8,7</w:t>
            </w:r>
          </w:p>
        </w:tc>
        <w:tc>
          <w:tcPr>
            <w:tcW w:w="1435" w:type="dxa"/>
          </w:tcPr>
          <w:p w14:paraId="1448653B" w14:textId="77777777" w:rsidR="00DB5294" w:rsidRPr="00804B16" w:rsidRDefault="00DB5294" w:rsidP="006D3BE5">
            <w:r w:rsidRPr="00804B16">
              <w:t>16,2</w:t>
            </w:r>
          </w:p>
        </w:tc>
        <w:tc>
          <w:tcPr>
            <w:tcW w:w="1448" w:type="dxa"/>
          </w:tcPr>
          <w:p w14:paraId="38603FA8" w14:textId="77777777" w:rsidR="00DB5294" w:rsidRPr="00804B16" w:rsidRDefault="00DB5294" w:rsidP="006D3BE5">
            <w:r w:rsidRPr="00804B16">
              <w:t>24</w:t>
            </w:r>
          </w:p>
        </w:tc>
        <w:tc>
          <w:tcPr>
            <w:tcW w:w="2011" w:type="dxa"/>
          </w:tcPr>
          <w:p w14:paraId="5F76E4D9" w14:textId="77777777" w:rsidR="00DB5294" w:rsidRPr="00804B16" w:rsidRDefault="00DB5294" w:rsidP="006D3BE5">
            <w:r w:rsidRPr="00804B16">
              <w:t>57,6</w:t>
            </w:r>
          </w:p>
        </w:tc>
      </w:tr>
      <w:tr w:rsidR="00DB5294" w:rsidRPr="00804B16" w14:paraId="53C4036F" w14:textId="77777777" w:rsidTr="004A48F7">
        <w:trPr>
          <w:jc w:val="center"/>
        </w:trPr>
        <w:tc>
          <w:tcPr>
            <w:tcW w:w="1150" w:type="dxa"/>
            <w:shd w:val="clear" w:color="auto" w:fill="A6A6A6" w:themeFill="background1" w:themeFillShade="A6"/>
          </w:tcPr>
          <w:p w14:paraId="10CF194B" w14:textId="77777777" w:rsidR="00DB5294" w:rsidRPr="00804B16" w:rsidRDefault="00DB5294" w:rsidP="006D3BE5">
            <w:r w:rsidRPr="00804B16">
              <w:t>UE 27</w:t>
            </w:r>
          </w:p>
        </w:tc>
        <w:tc>
          <w:tcPr>
            <w:tcW w:w="1954" w:type="dxa"/>
          </w:tcPr>
          <w:p w14:paraId="740A0784" w14:textId="77777777" w:rsidR="00DB5294" w:rsidRPr="00804B16" w:rsidRDefault="00DB5294" w:rsidP="006D3BE5">
            <w:r w:rsidRPr="00804B16">
              <w:t>501,25</w:t>
            </w:r>
          </w:p>
        </w:tc>
        <w:tc>
          <w:tcPr>
            <w:tcW w:w="1443" w:type="dxa"/>
          </w:tcPr>
          <w:p w14:paraId="3FCF58C7" w14:textId="77777777" w:rsidR="00DB5294" w:rsidRPr="00804B16" w:rsidRDefault="00DB5294" w:rsidP="006D3BE5">
            <w:r w:rsidRPr="00804B16">
              <w:t>505,71</w:t>
            </w:r>
          </w:p>
        </w:tc>
        <w:tc>
          <w:tcPr>
            <w:tcW w:w="1435" w:type="dxa"/>
          </w:tcPr>
          <w:p w14:paraId="108D8DA8" w14:textId="77777777" w:rsidR="00DB5294" w:rsidRPr="00804B16" w:rsidRDefault="00DB5294" w:rsidP="006D3BE5">
            <w:r w:rsidRPr="00804B16">
              <w:t>17</w:t>
            </w:r>
          </w:p>
        </w:tc>
        <w:tc>
          <w:tcPr>
            <w:tcW w:w="1448" w:type="dxa"/>
          </w:tcPr>
          <w:p w14:paraId="218024D3" w14:textId="77777777" w:rsidR="00DB5294" w:rsidRPr="00804B16" w:rsidRDefault="00DB5294" w:rsidP="006D3BE5">
            <w:r w:rsidRPr="00804B16">
              <w:t>-</w:t>
            </w:r>
          </w:p>
        </w:tc>
        <w:tc>
          <w:tcPr>
            <w:tcW w:w="2011" w:type="dxa"/>
          </w:tcPr>
          <w:p w14:paraId="4C116E5F" w14:textId="77777777" w:rsidR="00DB5294" w:rsidRPr="00804B16" w:rsidRDefault="00DB5294" w:rsidP="006D3BE5">
            <w:r w:rsidRPr="00804B16">
              <w:t>-</w:t>
            </w:r>
          </w:p>
        </w:tc>
      </w:tr>
    </w:tbl>
    <w:p w14:paraId="21C499C2" w14:textId="77777777" w:rsidR="00DB5294" w:rsidRPr="00804B16" w:rsidRDefault="00DB5294" w:rsidP="006D3BE5">
      <w:r w:rsidRPr="00804B16">
        <w:t>Sursa: Eurostat, 2010</w:t>
      </w:r>
    </w:p>
    <w:p w14:paraId="0E4B788D" w14:textId="77777777" w:rsidR="00DB5294" w:rsidRPr="00804B16" w:rsidRDefault="00DB5294" w:rsidP="006D3BE5"/>
    <w:p w14:paraId="251C9FB5" w14:textId="794903AB" w:rsidR="00EB5A4D" w:rsidRPr="00804B16" w:rsidRDefault="00DB5294" w:rsidP="006D3BE5">
      <w:r w:rsidRPr="00804B16">
        <w:rPr>
          <w:lang w:val="it-IT"/>
        </w:rPr>
        <w:t xml:space="preserve">Îmbătrânirea în Europa prezintă numeroase diferențe evidente între țări, care se datorează diferențelor culturale, a standardelor de viață, dezvoltării economice, performanțelor politicilor familiale, și implicit inegalităților sociale și de sănătate. </w:t>
      </w:r>
      <w:r w:rsidR="00EB5A4D" w:rsidRPr="00804B16">
        <w:rPr>
          <w:lang w:val="it-IT"/>
        </w:rPr>
        <w:t xml:space="preserve">Coabitarea intergenerațională a fost în mod tradițional mai răspândită decât în restul UE.Dimensiunea gospodăriilor este în prezent de 2,6 membri, mai mică decât 2,9 în 2006, dar totuși mai mare decât media UE de 2,3 (3). </w:t>
      </w:r>
      <w:r w:rsidR="00EB5A4D" w:rsidRPr="00804B16">
        <w:t>Conform datelor din 2011, 35% dintre persoanele cu vârsta de 65 de ani sau mai mult trăiesc cu un cuplu sau partener, 28% trăiesc singuri și 37% trăiesc cu copii, familie extinsă sau non-rude.</w:t>
      </w:r>
    </w:p>
    <w:p w14:paraId="5627B3D3" w14:textId="742CD41B" w:rsidR="00EB5A4D" w:rsidRPr="00804B16" w:rsidRDefault="00EB5A4D" w:rsidP="006D3BE5">
      <w:r w:rsidRPr="00804B16">
        <w:t xml:space="preserve">Raportul de dependență pentru limită de vârstă din 2017, definit ca numărul de persoane cu vârsta de 65 de ani sau peste care sunt inactive din punct de vedere economic împărțit la numărul de persoane cu vârste cuprinse între 15 și 64 de ani 100 este de 26,7, mai mic decât media UE de 29,9 ; acest raport  a crescut de la 20,7 în 2005 și 23,7 în 2010. </w:t>
      </w:r>
    </w:p>
    <w:p w14:paraId="76D2054B" w14:textId="128D4075" w:rsidR="00EC3F77" w:rsidRPr="00804B16" w:rsidRDefault="00EC3F77" w:rsidP="006D3BE5">
      <w:r w:rsidRPr="00804B16">
        <w:t>Peste</w:t>
      </w:r>
      <w:r w:rsidRPr="00804B16">
        <w:rPr>
          <w:rStyle w:val="FootnoteReference"/>
          <w:i/>
          <w:iCs/>
        </w:rPr>
        <w:footnoteReference w:id="21"/>
      </w:r>
      <w:r w:rsidRPr="00804B16">
        <w:t xml:space="preserve"> 242.000 de vârstnici au raportat serioase limitări, din care aproximativ 5.000 locuiau în structuri de tip rezidenţial şi 237.000 trăiau în familie. În plus, peste 62.000 de persoane vârstnice au raportat limitări totale din cauza problemelor de sănătate, din care în jur de 4.000 trăiesc în instituţii şi 58.000 în familie. Aproximativ </w:t>
      </w:r>
      <w:r w:rsidRPr="00804B16">
        <w:lastRenderedPageBreak/>
        <w:t>212.000 de bătrâni (sau 6,5% dintre persoanele de 65 de ani şi peste) se confruntă cu limitări serioase sau totale, dar nu beneficiază de ajutorul familiei şi, prin urmare, au nevoie de sprijin pentru realizarea activităţilor lor zilnice. Dintre aceste persoane, 68.200 locuiesc singure, 127.000 au 75 de ani şi peste şi 47.300 sunt persoane singure de 75 de ani şi peste. Aproximativ 6-7% din populaţia în vârstă a României are nevoie de servicii de îngrijire la domiciliu, însă doar 0,23% beneficiază efectiv de astfel de servicii.</w:t>
      </w:r>
    </w:p>
    <w:p w14:paraId="4C2A9405" w14:textId="77777777" w:rsidR="00EB5A4D" w:rsidRPr="00C4640B" w:rsidRDefault="00EB5A4D" w:rsidP="006D3BE5">
      <w:pPr>
        <w:rPr>
          <w:b/>
          <w:bCs/>
          <w:sz w:val="28"/>
          <w:szCs w:val="28"/>
        </w:rPr>
      </w:pPr>
      <w:r w:rsidRPr="00C4640B">
        <w:rPr>
          <w:b/>
          <w:bCs/>
          <w:sz w:val="28"/>
          <w:szCs w:val="28"/>
        </w:rPr>
        <w:t>Persoanele în vârstă sunt împovărate cu limitări funcționale și afecțiuni cronice</w:t>
      </w:r>
    </w:p>
    <w:p w14:paraId="187D7303" w14:textId="0B9212D5" w:rsidR="00EB5A4D" w:rsidRPr="00804B16" w:rsidRDefault="00EB5A4D" w:rsidP="006D3BE5">
      <w:r w:rsidRPr="00804B16">
        <w:t>Cele mai recente date disponibile indică faptul că principalele cauze ale decesului și pierderii anilor de viață ajustate pentru dizabilitate la persoanele cu vârsta de 70 de ani sau mai mult sunt condițiile cardiovasculare atât pentru bărbați, cât și pentru femei. Principalele cauze ale anilor trăiți cu handicap au fost durerile lombare, căderile și bolile cardiace ischemice, în timp ce principalii factori de risc asociați cu dizabilitatea au fost metabolici și comportamentali</w:t>
      </w:r>
      <w:r w:rsidR="00176936" w:rsidRPr="00804B16">
        <w:t>.</w:t>
      </w:r>
    </w:p>
    <w:p w14:paraId="0B24009F" w14:textId="1C02DCBA" w:rsidR="00EB5A4D" w:rsidRPr="00C4640B" w:rsidRDefault="00303709" w:rsidP="006D3BE5">
      <w:pPr>
        <w:rPr>
          <w:b/>
          <w:bCs/>
          <w:sz w:val="28"/>
          <w:szCs w:val="28"/>
        </w:rPr>
      </w:pPr>
      <w:r w:rsidRPr="00C4640B">
        <w:rPr>
          <w:b/>
          <w:bCs/>
          <w:sz w:val="28"/>
          <w:szCs w:val="28"/>
        </w:rPr>
        <w:t>Sără</w:t>
      </w:r>
      <w:r w:rsidR="00EB5A4D" w:rsidRPr="00C4640B">
        <w:rPr>
          <w:b/>
          <w:bCs/>
          <w:sz w:val="28"/>
          <w:szCs w:val="28"/>
        </w:rPr>
        <w:t>cia</w:t>
      </w:r>
    </w:p>
    <w:p w14:paraId="396C2105" w14:textId="5364B133" w:rsidR="00EB5A4D" w:rsidRPr="00804B16" w:rsidRDefault="00EB5A4D" w:rsidP="006D3BE5">
      <w:r w:rsidRPr="00804B16">
        <w:t>Persoanele în vârstă, în special femeile, prezintă un risc mai mare de sărăcie și excluziune socială în comparație cu statisticile de la nivelul UE. Riscul de sărăcie sau excluziune socială pentru întreaga populație este de 33,0% față de 19,9% în UE. Riscul de sărăcie sau excluziune socială în rândul persoanelor în vârstă este ușor mai mic, 29,1%, dar totuși mai mare decât media UE de 15,2% . Inegalitatea veniturilor (raportul dintre venitul total primit de 20% din populația țării cu cel mai mare venit și venitul total primit de 20% din populația țării cu cel mai mic venit) pentru persoanele în vârstă în 2017 a fost de 4,4 comparativ cu 4,1 pentru UE. Acest raport este mai mic decât cel pentru persoanele cu vârsta sub 65 de ani (7,0).</w:t>
      </w:r>
    </w:p>
    <w:p w14:paraId="043B85E0" w14:textId="70BE1423" w:rsidR="00EB5A4D" w:rsidRPr="00804B16" w:rsidRDefault="00EB5A4D" w:rsidP="006D3BE5">
      <w:r w:rsidRPr="00804B16">
        <w:t xml:space="preserve">Sărăcia și inegalitatea veniturilor afectează mai mult femeile decât bărbații, model aplicabil </w:t>
      </w:r>
      <w:r w:rsidR="00F02645">
        <w:t>în</w:t>
      </w:r>
      <w:r w:rsidRPr="00804B16">
        <w:t xml:space="preserve"> UE în ansamblu. Pensiile pentru bărbați sunt mai mari, deoarece femeile dedică mai multe ore în viață îngrijirilor neremunerate la domiciliu. </w:t>
      </w:r>
    </w:p>
    <w:p w14:paraId="313C8FF0" w14:textId="0EF17C26" w:rsidR="00D548AB" w:rsidRPr="00804B16" w:rsidRDefault="00D548AB" w:rsidP="006D3BE5">
      <w:r w:rsidRPr="00804B16">
        <w:t>Reducerea</w:t>
      </w:r>
      <w:r w:rsidRPr="00804B16">
        <w:rPr>
          <w:rStyle w:val="FootnoteReference"/>
        </w:rPr>
        <w:footnoteReference w:id="22"/>
      </w:r>
      <w:r w:rsidRPr="00804B16">
        <w:t xml:space="preserve"> segmentului de populaţie care contribuie la producţia economică ar putea avea ca rezultat o creştere mai mică a venitului pe cap de locuitor şi ar putea tempera perspectivele generale de creştere economică. Schimbările demografice vor pune, de asemenea, presiune asupra situaţiei fiscale a ţării, deoarece creşterea rapidă a numărului de persoane vârstnice impune o presiune fiscală crescută asupra sistemelor de pensii publice, sănătate şi îngrijire de lungă durată, în contextul unor venituri scăzute din impozitul pe salarii. Se preconizează că numărul vârstnicilor va creşte, atât ca număr absolut cât şi ca pondere în populaţia totală, având ca efect o cerere crescută de servicii de sănătate şi îngrijire de lungă durată, ridicând probleme serioase referitoare la modul în care vor fi îndeplinite aceste nevoi în creştere. În absenţa unei reforme, îmbătrânirea demografică poate conduce astfel la rate mai mari ale sărăciei, excluziune socială şi dependenţă în rândul persoanelor vârstnice. </w:t>
      </w:r>
    </w:p>
    <w:p w14:paraId="58933745" w14:textId="77777777" w:rsidR="00EB5A4D" w:rsidRPr="00C4640B" w:rsidRDefault="00EB5A4D" w:rsidP="006D3BE5">
      <w:pPr>
        <w:rPr>
          <w:b/>
          <w:bCs/>
          <w:sz w:val="28"/>
          <w:szCs w:val="28"/>
        </w:rPr>
      </w:pPr>
      <w:r w:rsidRPr="00C4640B">
        <w:rPr>
          <w:b/>
          <w:bCs/>
          <w:sz w:val="28"/>
          <w:szCs w:val="28"/>
        </w:rPr>
        <w:lastRenderedPageBreak/>
        <w:t>Sectorul informal</w:t>
      </w:r>
    </w:p>
    <w:p w14:paraId="2ADE5312" w14:textId="47102CA3" w:rsidR="00EB5A4D" w:rsidRPr="00804B16" w:rsidRDefault="00303709" w:rsidP="006D3BE5">
      <w:r>
        <w:rPr>
          <w:b/>
          <w:bCs/>
        </w:rPr>
        <w:t>Î</w:t>
      </w:r>
      <w:r w:rsidR="00EB5A4D" w:rsidRPr="00804B16">
        <w:rPr>
          <w:b/>
          <w:bCs/>
        </w:rPr>
        <w:t>ngrijirea informal</w:t>
      </w:r>
      <w:r>
        <w:rPr>
          <w:b/>
          <w:bCs/>
        </w:rPr>
        <w:t>ă</w:t>
      </w:r>
      <w:r w:rsidR="00EB5A4D" w:rsidRPr="00804B16">
        <w:rPr>
          <w:b/>
          <w:bCs/>
        </w:rPr>
        <w:t xml:space="preserve"> este unul din pilonii cei mai importan</w:t>
      </w:r>
      <w:r>
        <w:rPr>
          <w:b/>
          <w:bCs/>
        </w:rPr>
        <w:t>ți în î</w:t>
      </w:r>
      <w:r w:rsidR="00EB5A4D" w:rsidRPr="00804B16">
        <w:rPr>
          <w:b/>
          <w:bCs/>
        </w:rPr>
        <w:t>ngrijirea de lung</w:t>
      </w:r>
      <w:r>
        <w:rPr>
          <w:b/>
          <w:bCs/>
        </w:rPr>
        <w:t>ă</w:t>
      </w:r>
      <w:r w:rsidR="00B550B3">
        <w:rPr>
          <w:b/>
          <w:bCs/>
        </w:rPr>
        <w:t xml:space="preserve"> durată</w:t>
      </w:r>
      <w:r w:rsidR="00EB5A4D" w:rsidRPr="00804B16">
        <w:t>. Sistemul de îngrijire pe termen lung se bazează în mare măsură pe îngrijirea acordată de familie și de alți îngrijitori neplătiți. Familiile și, în primul rând, femeile de vârstă mijloc</w:t>
      </w:r>
      <w:r w:rsidR="003E186A">
        <w:t>ie, sunt chemate să completeze îngrijirea formală ș</w:t>
      </w:r>
      <w:r w:rsidR="00EB5A4D" w:rsidRPr="00804B16">
        <w:t xml:space="preserve">i deficiențele sistemului. </w:t>
      </w:r>
    </w:p>
    <w:p w14:paraId="2E25AD63" w14:textId="3F111B01" w:rsidR="00EB5A4D" w:rsidRPr="00804B16" w:rsidRDefault="00EB5A4D" w:rsidP="006D3BE5">
      <w:r w:rsidRPr="00804B16">
        <w:t xml:space="preserve">Datele dintr-un sondaj Eurobarometru din 2007 arată că 78% dintre respondenții din România consideră că membrii familiei și alți îngrijitori neplătiți sunt cel mai bun aranjament pentru îngrijirea persoanelor în vârstă, mult mai mare decât media UE de 54%. Doar 5% dintre respondenți, comparativ cu 10% în UE în ansamblu, au considerat îngrijirea într-o instituție rezidențială o opțiune bună. </w:t>
      </w:r>
    </w:p>
    <w:p w14:paraId="76796C41" w14:textId="3471C2C0" w:rsidR="00EB5A4D" w:rsidRPr="00804B16" w:rsidRDefault="00EB5A4D" w:rsidP="006D3BE5">
      <w:r w:rsidRPr="00804B16">
        <w:t>Începând din 2018, guvernul a angajat 7000 de persoane ca asistenți personali pentru persoanele în vârstă, echivalentul a mai puțin de 0,2% din populația totală cu vârsta peste 65 de ani. Din 737 885 de persoane înregistrate cu dizabilități, familiile lor au avut grijă de 97,7%.</w:t>
      </w:r>
    </w:p>
    <w:p w14:paraId="2B3AE9C8" w14:textId="513A9842" w:rsidR="00EB5A4D" w:rsidRPr="00804B16" w:rsidRDefault="00EB5A4D" w:rsidP="006D3BE5">
      <w:r w:rsidRPr="00804B16">
        <w:t xml:space="preserve">Deoarece serviciile de instruire, consiliere și îngrijire de tip respite pentru îngrijitorii neplătiți lipsesc, apar numeroase îngrijorări cu privire la bunăstarea lor, precum povara și scăderea stării de sănătate mintală și fizică. Există, de asemenea, îngrijorări cu privire la calitatea sprijinului pe care îl pot oferi și la potențialul abuzului și neglijenței privind persoanele în vârstă. </w:t>
      </w:r>
    </w:p>
    <w:p w14:paraId="35B21A5D" w14:textId="77777777" w:rsidR="0006304B" w:rsidRPr="00804B16" w:rsidRDefault="0006304B" w:rsidP="006D3BE5">
      <w:r w:rsidRPr="00804B16">
        <w:t>Profilul epidemiologic actual al României, cu excepţia populaţiei de etnie romă, reflectă în mare parte profilul celorlalte ţări UE. Acesta este caracterizat de o prevalenţă redusă a bolilor infecţioase şi de un procent în creştere al bolilor cardiovasculare (boli de inimă şi atac cerebral), cancer şi afecţiuni care apar din cauze externe, inclusiv violenţă şi vătămări.</w:t>
      </w:r>
    </w:p>
    <w:p w14:paraId="0D4DE887" w14:textId="1B6D298E" w:rsidR="00ED216D" w:rsidRPr="00804B16" w:rsidRDefault="007E3C14" w:rsidP="006D3BE5">
      <w:r w:rsidRPr="00804B16">
        <w:t xml:space="preserve">În prezent, sistemul de ILD este caracterizat de politici şi practici relativ puţin dezvoltate, dat fiind nivelul de finanţare, dimensiunea şi calitatea facilităţilor şi serviciilor, precum şi acoperirea şi cadrul de reglementare. Nivelul de furnizare formală de servicii de ÎLD este scăzut, iar sistemul este fragmentat în </w:t>
      </w:r>
      <w:r w:rsidR="007454C2" w:rsidRPr="00804B16">
        <w:t>parti</w:t>
      </w:r>
      <w:r w:rsidRPr="00804B16">
        <w:t xml:space="preserve"> de servicii de sănătate/sociale, distincţii între persoane cu dizabilităţi şi persoane vârstnice, precum şi în funcţie de jurisdicţii, accesul la servicii fiind inegal. Prin urmare, o povară grea pentru furnizarea de îngrijire cade pe membrii familiei, fără să existe vreo structură majoră de sprijin.</w:t>
      </w:r>
    </w:p>
    <w:p w14:paraId="31E30401" w14:textId="6797EB90" w:rsidR="00743BCD" w:rsidRPr="00B550B3" w:rsidRDefault="00743BCD" w:rsidP="006D3BE5"/>
    <w:p w14:paraId="649C0C34" w14:textId="77777777" w:rsidR="004A48F7" w:rsidRDefault="004A48F7" w:rsidP="006D3BE5"/>
    <w:p w14:paraId="2DF982B6" w14:textId="77777777" w:rsidR="004A48F7" w:rsidRDefault="004A48F7" w:rsidP="006D3BE5"/>
    <w:p w14:paraId="398D7A2F" w14:textId="77777777" w:rsidR="004A48F7" w:rsidRDefault="004A48F7" w:rsidP="006D3BE5"/>
    <w:p w14:paraId="2BCA82FC" w14:textId="77777777" w:rsidR="00CA7D81" w:rsidRDefault="00CA7D81" w:rsidP="006D3BE5">
      <w:r>
        <w:br w:type="page"/>
      </w:r>
    </w:p>
    <w:p w14:paraId="0684E6BC" w14:textId="58540ED9" w:rsidR="00D576C0" w:rsidRPr="00C4640B" w:rsidRDefault="00D576C0" w:rsidP="006D3BE5">
      <w:pPr>
        <w:pStyle w:val="Heading1"/>
        <w:rPr>
          <w:sz w:val="36"/>
          <w:szCs w:val="36"/>
        </w:rPr>
      </w:pPr>
      <w:bookmarkStart w:id="20" w:name="_Toc73536262"/>
      <w:r w:rsidRPr="00C4640B">
        <w:rPr>
          <w:sz w:val="36"/>
          <w:szCs w:val="36"/>
        </w:rPr>
        <w:lastRenderedPageBreak/>
        <w:t>Capitolul 5</w:t>
      </w:r>
      <w:bookmarkEnd w:id="20"/>
    </w:p>
    <w:p w14:paraId="06748847" w14:textId="2D88F6A3" w:rsidR="00F06150" w:rsidRPr="00C4640B" w:rsidRDefault="00CA7D81" w:rsidP="006D3BE5">
      <w:pPr>
        <w:pStyle w:val="Heading2"/>
        <w:rPr>
          <w:sz w:val="32"/>
          <w:szCs w:val="32"/>
          <w:lang w:val="ro-RO"/>
        </w:rPr>
      </w:pPr>
      <w:bookmarkStart w:id="21" w:name="_Toc73536263"/>
      <w:r w:rsidRPr="00C4640B">
        <w:rPr>
          <w:sz w:val="32"/>
          <w:szCs w:val="32"/>
          <w:lang w:val="ro-RO"/>
        </w:rPr>
        <w:t xml:space="preserve">5.1. </w:t>
      </w:r>
      <w:r w:rsidR="00B550B3" w:rsidRPr="00C4640B">
        <w:rPr>
          <w:sz w:val="32"/>
          <w:szCs w:val="32"/>
          <w:lang w:val="ro-RO"/>
        </w:rPr>
        <w:t>Județ</w:t>
      </w:r>
      <w:r w:rsidR="000E5571" w:rsidRPr="00C4640B">
        <w:rPr>
          <w:sz w:val="32"/>
          <w:szCs w:val="32"/>
          <w:lang w:val="ro-RO"/>
        </w:rPr>
        <w:t>ul Harghita</w:t>
      </w:r>
      <w:r w:rsidRPr="00C4640B">
        <w:rPr>
          <w:sz w:val="32"/>
          <w:szCs w:val="32"/>
          <w:lang w:val="ro-RO"/>
        </w:rPr>
        <w:t xml:space="preserve">. </w:t>
      </w:r>
      <w:r w:rsidR="00DB5294" w:rsidRPr="00C4640B">
        <w:rPr>
          <w:sz w:val="32"/>
          <w:szCs w:val="32"/>
          <w:lang w:val="ro-RO"/>
        </w:rPr>
        <w:t>Date</w:t>
      </w:r>
      <w:r w:rsidR="00176936" w:rsidRPr="00C4640B">
        <w:rPr>
          <w:sz w:val="32"/>
          <w:szCs w:val="32"/>
          <w:lang w:val="ro-RO"/>
        </w:rPr>
        <w:t>le</w:t>
      </w:r>
      <w:r w:rsidR="00DB5294" w:rsidRPr="00C4640B">
        <w:rPr>
          <w:sz w:val="32"/>
          <w:szCs w:val="32"/>
          <w:lang w:val="ro-RO"/>
        </w:rPr>
        <w:t xml:space="preserve"> demografice</w:t>
      </w:r>
      <w:r w:rsidR="00176936" w:rsidRPr="00C4640B">
        <w:rPr>
          <w:sz w:val="32"/>
          <w:szCs w:val="32"/>
          <w:lang w:val="ro-RO"/>
        </w:rPr>
        <w:t xml:space="preserve"> </w:t>
      </w:r>
      <w:r w:rsidR="00B550B3" w:rsidRPr="00C4640B">
        <w:rPr>
          <w:sz w:val="32"/>
          <w:szCs w:val="32"/>
          <w:lang w:val="ro-RO"/>
        </w:rPr>
        <w:t>ș</w:t>
      </w:r>
      <w:r w:rsidR="00176936" w:rsidRPr="00C4640B">
        <w:rPr>
          <w:sz w:val="32"/>
          <w:szCs w:val="32"/>
          <w:lang w:val="ro-RO"/>
        </w:rPr>
        <w:t xml:space="preserve">i </w:t>
      </w:r>
      <w:r w:rsidR="00D91686" w:rsidRPr="00C4640B">
        <w:rPr>
          <w:sz w:val="32"/>
          <w:szCs w:val="32"/>
          <w:lang w:val="ro-RO"/>
        </w:rPr>
        <w:t xml:space="preserve"> </w:t>
      </w:r>
      <w:r w:rsidR="00176936" w:rsidRPr="00C4640B">
        <w:rPr>
          <w:sz w:val="32"/>
          <w:szCs w:val="32"/>
          <w:lang w:val="ro-RO"/>
        </w:rPr>
        <w:t xml:space="preserve">evaluarea </w:t>
      </w:r>
      <w:r w:rsidR="00D91686" w:rsidRPr="00C4640B">
        <w:rPr>
          <w:sz w:val="32"/>
          <w:szCs w:val="32"/>
          <w:lang w:val="ro-RO"/>
        </w:rPr>
        <w:t>nevoi</w:t>
      </w:r>
      <w:r w:rsidR="00176936" w:rsidRPr="00C4640B">
        <w:rPr>
          <w:sz w:val="32"/>
          <w:szCs w:val="32"/>
          <w:lang w:val="ro-RO"/>
        </w:rPr>
        <w:t>i</w:t>
      </w:r>
      <w:r w:rsidR="00D91686" w:rsidRPr="00C4640B">
        <w:rPr>
          <w:sz w:val="32"/>
          <w:szCs w:val="32"/>
          <w:lang w:val="ro-RO"/>
        </w:rPr>
        <w:t xml:space="preserve"> de</w:t>
      </w:r>
      <w:r w:rsidR="00B550B3" w:rsidRPr="00C4640B">
        <w:rPr>
          <w:sz w:val="32"/>
          <w:szCs w:val="32"/>
          <w:lang w:val="ro-RO"/>
        </w:rPr>
        <w:t xml:space="preserve"> î</w:t>
      </w:r>
      <w:r w:rsidR="00D91686" w:rsidRPr="00C4640B">
        <w:rPr>
          <w:sz w:val="32"/>
          <w:szCs w:val="32"/>
          <w:lang w:val="ro-RO"/>
        </w:rPr>
        <w:t xml:space="preserve">ngrijire </w:t>
      </w:r>
      <w:r w:rsidR="00176936" w:rsidRPr="00C4640B">
        <w:rPr>
          <w:sz w:val="32"/>
          <w:szCs w:val="32"/>
          <w:lang w:val="ro-RO"/>
        </w:rPr>
        <w:t xml:space="preserve">pentru persoanele </w:t>
      </w:r>
      <w:r w:rsidR="00B550B3" w:rsidRPr="00C4640B">
        <w:rPr>
          <w:sz w:val="32"/>
          <w:szCs w:val="32"/>
          <w:lang w:val="ro-RO"/>
        </w:rPr>
        <w:t>în vâ</w:t>
      </w:r>
      <w:r w:rsidR="00176936" w:rsidRPr="00C4640B">
        <w:rPr>
          <w:sz w:val="32"/>
          <w:szCs w:val="32"/>
          <w:lang w:val="ro-RO"/>
        </w:rPr>
        <w:t>rst</w:t>
      </w:r>
      <w:r w:rsidR="00B550B3" w:rsidRPr="00C4640B">
        <w:rPr>
          <w:sz w:val="32"/>
          <w:szCs w:val="32"/>
          <w:lang w:val="ro-RO"/>
        </w:rPr>
        <w:t>ă</w:t>
      </w:r>
      <w:r w:rsidR="00176936" w:rsidRPr="00C4640B">
        <w:rPr>
          <w:sz w:val="32"/>
          <w:szCs w:val="32"/>
          <w:lang w:val="ro-RO"/>
        </w:rPr>
        <w:t xml:space="preserve"> dependente</w:t>
      </w:r>
      <w:bookmarkEnd w:id="21"/>
      <w:r w:rsidR="00176936" w:rsidRPr="00C4640B">
        <w:rPr>
          <w:sz w:val="32"/>
          <w:szCs w:val="32"/>
          <w:lang w:val="ro-RO"/>
        </w:rPr>
        <w:t xml:space="preserve"> </w:t>
      </w:r>
    </w:p>
    <w:p w14:paraId="07EF806A" w14:textId="4994EF17" w:rsidR="00237E69" w:rsidRPr="00804B16" w:rsidRDefault="00237E69" w:rsidP="006D3BE5">
      <w:r w:rsidRPr="00804B16">
        <w:t>Datele din literatura care arat</w:t>
      </w:r>
      <w:r w:rsidR="000F68CD">
        <w:t>ă nevoia de îngrijire la domiciliu în Româ</w:t>
      </w:r>
      <w:r w:rsidRPr="00804B16">
        <w:t>nia</w:t>
      </w:r>
      <w:r w:rsidR="00573836">
        <w:t xml:space="preserve"> </w:t>
      </w:r>
      <w:r w:rsidRPr="00804B16">
        <w:t xml:space="preserve">le </w:t>
      </w:r>
      <w:r w:rsidR="008B74E2" w:rsidRPr="00804B16">
        <w:t xml:space="preserve">putem </w:t>
      </w:r>
      <w:r w:rsidR="000F68CD">
        <w:t>gă</w:t>
      </w:r>
      <w:r w:rsidRPr="00804B16">
        <w:t xml:space="preserve">si </w:t>
      </w:r>
      <w:r w:rsidR="000F68CD">
        <w:t>în două</w:t>
      </w:r>
      <w:r w:rsidRPr="00804B16">
        <w:t xml:space="preserve"> surse principale: </w:t>
      </w:r>
    </w:p>
    <w:p w14:paraId="0A1E256C" w14:textId="71A531B3" w:rsidR="00237E69" w:rsidRPr="00804B16" w:rsidRDefault="00237E69" w:rsidP="006D3BE5">
      <w:r w:rsidRPr="00804B16">
        <w:t>1) pe de o parte sunt statistici ale serviciile oferite persoanelor cu dizabili</w:t>
      </w:r>
      <w:r w:rsidR="000F68CD">
        <w:t>tăț</w:t>
      </w:r>
      <w:r w:rsidRPr="00804B16">
        <w:t xml:space="preserve">i, servicii </w:t>
      </w:r>
      <w:r w:rsidR="000F68CD">
        <w:t>ș</w:t>
      </w:r>
      <w:r w:rsidRPr="00804B16">
        <w:t>i da</w:t>
      </w:r>
      <w:r w:rsidR="000F68CD">
        <w:t>te care sunt bine cuantificate și bine reprezentate î</w:t>
      </w:r>
      <w:r w:rsidRPr="00804B16">
        <w:t>n statistici.</w:t>
      </w:r>
    </w:p>
    <w:p w14:paraId="418E5B94" w14:textId="697092E4" w:rsidR="00237E69" w:rsidRPr="00804B16" w:rsidRDefault="00237E69" w:rsidP="006D3BE5">
      <w:r w:rsidRPr="00804B16">
        <w:t>2) cel de</w:t>
      </w:r>
      <w:r w:rsidR="000F68CD">
        <w:t>-al doilea capitol ar trebui să fie persoanele î</w:t>
      </w:r>
      <w:r w:rsidRPr="00804B16">
        <w:t xml:space="preserve">n </w:t>
      </w:r>
      <w:r w:rsidR="000F68CD">
        <w:t>vâ</w:t>
      </w:r>
      <w:r w:rsidRPr="00804B16">
        <w:t>rst</w:t>
      </w:r>
      <w:r w:rsidR="000F68CD">
        <w:t>ă</w:t>
      </w:r>
      <w:r w:rsidRPr="00804B16">
        <w:t xml:space="preserve"> dependente unde ar treb</w:t>
      </w:r>
      <w:r w:rsidR="000F68CD">
        <w:t>ui sa avem date privind nevoia ș</w:t>
      </w:r>
      <w:r w:rsidRPr="00804B16">
        <w:t xml:space="preserve">i serviciile oferite. </w:t>
      </w:r>
    </w:p>
    <w:p w14:paraId="0D5C1137" w14:textId="1EC02034" w:rsidR="00237E69" w:rsidRPr="00804B16" w:rsidRDefault="00237E69" w:rsidP="006D3BE5">
      <w:r w:rsidRPr="00804B16">
        <w:t xml:space="preserve"> Datele </w:t>
      </w:r>
      <w:r w:rsidR="009A5972">
        <w:t>demografice privind persoanele în vâ</w:t>
      </w:r>
      <w:r w:rsidRPr="00804B16">
        <w:t>rst</w:t>
      </w:r>
      <w:r w:rsidR="009A5972">
        <w:t>ă sunt prezentate detaliat î</w:t>
      </w:r>
      <w:r w:rsidRPr="00804B16">
        <w:t>n statisticile INS</w:t>
      </w:r>
      <w:r w:rsidR="009A5972">
        <w:t>, î</w:t>
      </w:r>
      <w:r w:rsidRPr="00804B16">
        <w:t>n schimb sunt pu</w:t>
      </w:r>
      <w:r w:rsidR="009A5972">
        <w:t xml:space="preserve">ține informații privind datele </w:t>
      </w:r>
      <w:r w:rsidRPr="00804B16">
        <w:t>care s</w:t>
      </w:r>
      <w:r w:rsidR="009A5972">
        <w:t>ă</w:t>
      </w:r>
      <w:r w:rsidRPr="00804B16">
        <w:t xml:space="preserve"> arate nevoia de serv</w:t>
      </w:r>
      <w:r w:rsidR="009A5972">
        <w:t>icii de î</w:t>
      </w:r>
      <w:r w:rsidRPr="00804B16">
        <w:t xml:space="preserve">ngrijire la domiciliu. </w:t>
      </w:r>
    </w:p>
    <w:p w14:paraId="5F37DE3F" w14:textId="4BA02988" w:rsidR="00176936" w:rsidRPr="00804B16" w:rsidRDefault="00B51A0D" w:rsidP="006D3BE5">
      <w:r>
        <w:t>Soluț</w:t>
      </w:r>
      <w:r w:rsidR="00237E69" w:rsidRPr="00804B16">
        <w:t>ia unor date cantitative clare</w:t>
      </w:r>
      <w:r w:rsidR="008B74E2" w:rsidRPr="00804B16">
        <w:t xml:space="preserve">, precise </w:t>
      </w:r>
      <w:r w:rsidR="00237E69" w:rsidRPr="00804B16">
        <w:t xml:space="preserve">privind nevoia </w:t>
      </w:r>
      <w:r w:rsidR="009A5972">
        <w:t>îngrijirii la domiciliu a vârstnicilor o vom avea atunci câ</w:t>
      </w:r>
      <w:r w:rsidR="00237E69" w:rsidRPr="00804B16">
        <w:t>nd la nivelul fiecarei localit</w:t>
      </w:r>
      <w:r w:rsidR="009A5972">
        <w:t>ăți vom avea un recensământ activ al persoanelor în vârstă</w:t>
      </w:r>
      <w:r w:rsidR="00237E69" w:rsidRPr="00804B16">
        <w:t xml:space="preserve"> cu grade avansate de dependen</w:t>
      </w:r>
      <w:r w:rsidR="009A5972">
        <w:t>ță</w:t>
      </w:r>
      <w:r w:rsidR="00237E69" w:rsidRPr="00804B16">
        <w:t>.</w:t>
      </w:r>
    </w:p>
    <w:p w14:paraId="200D134B" w14:textId="6F28B894" w:rsidR="00237E69" w:rsidRPr="00804B16" w:rsidRDefault="00237E69" w:rsidP="006D3BE5">
      <w:r w:rsidRPr="00804B16">
        <w:t xml:space="preserve"> Acest lucru poate fi f</w:t>
      </w:r>
      <w:r w:rsidR="009A5972">
        <w:t>ă</w:t>
      </w:r>
      <w:r w:rsidRPr="00804B16">
        <w:t>cut relativ u</w:t>
      </w:r>
      <w:r w:rsidR="009A5972">
        <w:t>șor culegâ</w:t>
      </w:r>
      <w:r w:rsidRPr="00804B16">
        <w:t>nd datele furnizate de asisten</w:t>
      </w:r>
      <w:r w:rsidR="009A5972">
        <w:t>ț</w:t>
      </w:r>
      <w:r w:rsidRPr="00804B16">
        <w:t>ii sociali sau asistentele medicale comunitare de la nivelul fiec</w:t>
      </w:r>
      <w:r w:rsidR="009A5972">
        <w:t>ă</w:t>
      </w:r>
      <w:r w:rsidRPr="00804B16">
        <w:t>rei autorit</w:t>
      </w:r>
      <w:r w:rsidR="009A5972">
        <w:t>ăț</w:t>
      </w:r>
      <w:r w:rsidRPr="00804B16">
        <w:t xml:space="preserve">i publice locale. </w:t>
      </w:r>
      <w:r w:rsidR="008B74E2" w:rsidRPr="00804B16">
        <w:t>Ulterior aceste date vor fi cumulate la nivel de jude</w:t>
      </w:r>
      <w:r w:rsidR="009A5972">
        <w:t>ț</w:t>
      </w:r>
      <w:r w:rsidR="008B74E2" w:rsidRPr="00804B16">
        <w:t>/regiune/na</w:t>
      </w:r>
      <w:r w:rsidR="009A5972">
        <w:t>ț</w:t>
      </w:r>
      <w:r w:rsidR="008B74E2" w:rsidRPr="00804B16">
        <w:t>ional.</w:t>
      </w:r>
    </w:p>
    <w:p w14:paraId="02ED3608" w14:textId="5A661A8D" w:rsidR="00237E69" w:rsidRPr="00804B16" w:rsidRDefault="00237E69" w:rsidP="006D3BE5">
      <w:r w:rsidRPr="00804B16">
        <w:t>Date fiind condi</w:t>
      </w:r>
      <w:r w:rsidR="00B51A0D">
        <w:t>ț</w:t>
      </w:r>
      <w:r w:rsidRPr="00804B16">
        <w:t>iile specifice privind derularea proiectului cercetarea s-a axat pe datele culese din rapoartele existente la nivelul IN</w:t>
      </w:r>
      <w:r w:rsidR="00B51A0D">
        <w:t>S, Ministerului Muncii, CNAS, ș</w:t>
      </w:r>
      <w:r w:rsidRPr="00804B16">
        <w:t>i di</w:t>
      </w:r>
      <w:r w:rsidR="00B51A0D">
        <w:t>n datele culese la nivelul județ</w:t>
      </w:r>
      <w:r w:rsidRPr="00804B16">
        <w:t>ului Harghita care este jude</w:t>
      </w:r>
      <w:r w:rsidR="00B51A0D">
        <w:t>ț</w:t>
      </w:r>
      <w:r w:rsidRPr="00804B16">
        <w:t>ul pilot al acestei activit</w:t>
      </w:r>
      <w:r w:rsidR="00B51A0D">
        <w:t>ăț</w:t>
      </w:r>
      <w:r w:rsidRPr="00804B16">
        <w:t>i.</w:t>
      </w:r>
    </w:p>
    <w:p w14:paraId="6501B2F4" w14:textId="6BB143D9" w:rsidR="00237E69" w:rsidRPr="00804B16" w:rsidRDefault="00237E69" w:rsidP="006D3BE5">
      <w:r w:rsidRPr="00804B16">
        <w:t>Din rapoartele</w:t>
      </w:r>
      <w:r w:rsidR="00D91686" w:rsidRPr="00804B16">
        <w:rPr>
          <w:rStyle w:val="FootnoteReference"/>
          <w:color w:val="000000"/>
        </w:rPr>
        <w:footnoteReference w:id="23"/>
      </w:r>
      <w:r w:rsidR="006D621F">
        <w:t xml:space="preserve"> ș</w:t>
      </w:r>
      <w:r w:rsidRPr="00804B16">
        <w:t>i datele culese din diferite surse cifrele</w:t>
      </w:r>
      <w:r w:rsidR="006D621F">
        <w:t xml:space="preserve"> privind nevoia de servicii de î</w:t>
      </w:r>
      <w:r w:rsidRPr="00804B16">
        <w:t>ngrijir</w:t>
      </w:r>
      <w:r w:rsidR="006D621F">
        <w:t>e la domiciliu pentru persoane în vâ</w:t>
      </w:r>
      <w:r w:rsidRPr="00804B16">
        <w:t>rst</w:t>
      </w:r>
      <w:r w:rsidR="006D621F">
        <w:t>ă</w:t>
      </w:r>
      <w:r w:rsidRPr="00804B16">
        <w:t xml:space="preserve"> sunt estimate </w:t>
      </w:r>
      <w:r w:rsidR="006D621F">
        <w:t>între 6-7</w:t>
      </w:r>
      <w:r w:rsidRPr="00804B16">
        <w:t>% pentru persoanele de peste 65 ani</w:t>
      </w:r>
      <w:r w:rsidR="006D621F">
        <w:t>,</w:t>
      </w:r>
      <w:r w:rsidRPr="00804B16">
        <w:t xml:space="preserve"> adic</w:t>
      </w:r>
      <w:r w:rsidR="006D621F">
        <w:t>ă</w:t>
      </w:r>
      <w:r w:rsidRPr="00804B16">
        <w:t xml:space="preserve"> aproximativ 212.000 persoane la nivel na</w:t>
      </w:r>
      <w:r w:rsidR="006D621F">
        <w:t>ț</w:t>
      </w:r>
      <w:r w:rsidRPr="00804B16">
        <w:t>ional. </w:t>
      </w:r>
    </w:p>
    <w:p w14:paraId="65961AEC" w14:textId="77777777" w:rsidR="00CA7D81" w:rsidRDefault="00CA7D81" w:rsidP="006D3BE5"/>
    <w:p w14:paraId="70725079" w14:textId="7A6A92FE" w:rsidR="00D15F64" w:rsidRPr="006D621F" w:rsidRDefault="0033117B" w:rsidP="006D3BE5">
      <w:r>
        <w:t>Date generale la nivelul județului Harghita ș</w:t>
      </w:r>
      <w:r w:rsidR="00D15F64" w:rsidRPr="006D621F">
        <w:t>i a regiunii Centru</w:t>
      </w:r>
      <w:r w:rsidR="00D15F64" w:rsidRPr="006D621F">
        <w:rPr>
          <w:rStyle w:val="FootnoteReference"/>
          <w:b/>
          <w:bCs/>
          <w:color w:val="000000"/>
          <w:sz w:val="28"/>
          <w:szCs w:val="28"/>
        </w:rPr>
        <w:footnoteReference w:id="24"/>
      </w:r>
    </w:p>
    <w:p w14:paraId="6C86257E" w14:textId="4EAF5672" w:rsidR="00D15F64" w:rsidRPr="00804B16" w:rsidRDefault="00D15F64" w:rsidP="006D3BE5">
      <w:r w:rsidRPr="00804B16">
        <w:t>Unitatea de m</w:t>
      </w:r>
      <w:r w:rsidR="0033117B">
        <w:t>ă</w:t>
      </w:r>
      <w:r w:rsidRPr="00804B16">
        <w:t>sura folosi</w:t>
      </w:r>
      <w:r w:rsidR="0033117B">
        <w:t>tă e</w:t>
      </w:r>
      <w:r w:rsidRPr="00804B16">
        <w:t>ste num</w:t>
      </w:r>
      <w:r w:rsidR="0033117B">
        <w:t>ăr de persoane î</w:t>
      </w:r>
      <w:r w:rsidRPr="00804B16">
        <w:t>ngrijite pe grad de dependen</w:t>
      </w:r>
      <w:r w:rsidR="0033117B">
        <w:t>ță</w:t>
      </w:r>
      <w:r w:rsidRPr="00804B16">
        <w:t>.</w:t>
      </w:r>
    </w:p>
    <w:p w14:paraId="22EAC3E1" w14:textId="77777777" w:rsidR="00CA7D81" w:rsidRDefault="00CA7D81" w:rsidP="006D3BE5">
      <w:r>
        <w:br w:type="page"/>
      </w:r>
    </w:p>
    <w:p w14:paraId="25443065" w14:textId="4A93CB4A" w:rsidR="001D349B" w:rsidRPr="00804B16" w:rsidRDefault="001D349B" w:rsidP="006D3BE5">
      <w:r w:rsidRPr="00804B16">
        <w:lastRenderedPageBreak/>
        <w:t>Regiunea Centru</w:t>
      </w:r>
    </w:p>
    <w:tbl>
      <w:tblPr>
        <w:tblStyle w:val="TableGrid"/>
        <w:tblW w:w="9085" w:type="dxa"/>
        <w:tblLook w:val="04A0" w:firstRow="1" w:lastRow="0" w:firstColumn="1" w:lastColumn="0" w:noHBand="0" w:noVBand="1"/>
      </w:tblPr>
      <w:tblGrid>
        <w:gridCol w:w="1134"/>
        <w:gridCol w:w="1274"/>
        <w:gridCol w:w="1427"/>
        <w:gridCol w:w="1427"/>
        <w:gridCol w:w="1427"/>
        <w:gridCol w:w="1494"/>
        <w:gridCol w:w="1215"/>
      </w:tblGrid>
      <w:tr w:rsidR="001D349B" w:rsidRPr="00804B16" w14:paraId="5242DD80" w14:textId="77777777" w:rsidTr="00CA7D81">
        <w:tc>
          <w:tcPr>
            <w:tcW w:w="1079" w:type="dxa"/>
          </w:tcPr>
          <w:p w14:paraId="4401536E" w14:textId="77777777" w:rsidR="001D349B" w:rsidRPr="00804B16" w:rsidRDefault="001D349B" w:rsidP="006D3BE5">
            <w:pPr>
              <w:rPr>
                <w:lang w:val="ro-RO"/>
              </w:rPr>
            </w:pPr>
          </w:p>
        </w:tc>
        <w:tc>
          <w:tcPr>
            <w:tcW w:w="1308" w:type="dxa"/>
          </w:tcPr>
          <w:p w14:paraId="01EA7A68" w14:textId="77777777" w:rsidR="001D349B" w:rsidRPr="00804B16" w:rsidRDefault="001D349B" w:rsidP="006D3BE5">
            <w:pPr>
              <w:rPr>
                <w:lang w:val="ro-RO"/>
              </w:rPr>
            </w:pPr>
            <w:r w:rsidRPr="00804B16">
              <w:rPr>
                <w:lang w:val="ro-RO"/>
              </w:rPr>
              <w:t>A</w:t>
            </w:r>
          </w:p>
          <w:p w14:paraId="1B669A49" w14:textId="77777777" w:rsidR="001D349B" w:rsidRPr="00804B16" w:rsidRDefault="001D349B" w:rsidP="006D3BE5">
            <w:pPr>
              <w:rPr>
                <w:lang w:val="ro-RO"/>
              </w:rPr>
            </w:pPr>
            <w:r w:rsidRPr="00804B16">
              <w:rPr>
                <w:lang w:val="ro-RO"/>
              </w:rPr>
              <w:t xml:space="preserve">Nr total persoane 2020 </w:t>
            </w:r>
          </w:p>
        </w:tc>
        <w:tc>
          <w:tcPr>
            <w:tcW w:w="1353" w:type="dxa"/>
          </w:tcPr>
          <w:p w14:paraId="4A39A655" w14:textId="77777777" w:rsidR="001D349B" w:rsidRPr="00804B16" w:rsidRDefault="001D349B" w:rsidP="006D3BE5">
            <w:pPr>
              <w:rPr>
                <w:lang w:val="ro-RO"/>
              </w:rPr>
            </w:pPr>
            <w:r w:rsidRPr="00804B16">
              <w:rPr>
                <w:lang w:val="ro-RO"/>
              </w:rPr>
              <w:t>B</w:t>
            </w:r>
          </w:p>
          <w:p w14:paraId="20AEE41F" w14:textId="77777777" w:rsidR="001D349B" w:rsidRPr="00804B16" w:rsidRDefault="001D349B" w:rsidP="006D3BE5">
            <w:pPr>
              <w:rPr>
                <w:lang w:val="ro-RO"/>
              </w:rPr>
            </w:pPr>
            <w:r w:rsidRPr="00804B16">
              <w:rPr>
                <w:lang w:val="ro-RO"/>
              </w:rPr>
              <w:t>Nr pers. peste 65 ani (Procentul)</w:t>
            </w:r>
          </w:p>
        </w:tc>
        <w:tc>
          <w:tcPr>
            <w:tcW w:w="1353" w:type="dxa"/>
          </w:tcPr>
          <w:p w14:paraId="7072398C" w14:textId="77777777" w:rsidR="001D349B" w:rsidRPr="00804B16" w:rsidRDefault="001D349B" w:rsidP="006D3BE5">
            <w:pPr>
              <w:rPr>
                <w:lang w:val="ro-RO"/>
              </w:rPr>
            </w:pPr>
            <w:r w:rsidRPr="00804B16">
              <w:rPr>
                <w:lang w:val="ro-RO"/>
              </w:rPr>
              <w:t>C</w:t>
            </w:r>
          </w:p>
          <w:p w14:paraId="6916AA37" w14:textId="77777777" w:rsidR="001D349B" w:rsidRPr="00804B16" w:rsidRDefault="001D349B" w:rsidP="006D3BE5">
            <w:pPr>
              <w:rPr>
                <w:lang w:val="ro-RO"/>
              </w:rPr>
            </w:pPr>
            <w:r w:rsidRPr="00804B16">
              <w:rPr>
                <w:lang w:val="ro-RO"/>
              </w:rPr>
              <w:t>Nr. Pers. 0-14 ani (Procentul)</w:t>
            </w:r>
          </w:p>
        </w:tc>
        <w:tc>
          <w:tcPr>
            <w:tcW w:w="1353" w:type="dxa"/>
          </w:tcPr>
          <w:p w14:paraId="258CF1A6" w14:textId="77777777" w:rsidR="001D349B" w:rsidRPr="00804B16" w:rsidRDefault="001D349B" w:rsidP="006D3BE5">
            <w:pPr>
              <w:rPr>
                <w:lang w:val="ro-RO"/>
              </w:rPr>
            </w:pPr>
            <w:r w:rsidRPr="00804B16">
              <w:rPr>
                <w:lang w:val="ro-RO"/>
              </w:rPr>
              <w:t>D.</w:t>
            </w:r>
          </w:p>
          <w:p w14:paraId="2B1F35D6" w14:textId="77777777" w:rsidR="001D349B" w:rsidRPr="00804B16" w:rsidRDefault="001D349B" w:rsidP="006D3BE5">
            <w:pPr>
              <w:rPr>
                <w:lang w:val="ro-RO"/>
              </w:rPr>
            </w:pPr>
            <w:r w:rsidRPr="00804B16">
              <w:rPr>
                <w:lang w:val="ro-RO"/>
              </w:rPr>
              <w:t xml:space="preserve">Nr pers. 15-64 ani </w:t>
            </w:r>
          </w:p>
          <w:p w14:paraId="676125FC" w14:textId="77777777" w:rsidR="001D349B" w:rsidRPr="00804B16" w:rsidRDefault="001D349B" w:rsidP="006D3BE5">
            <w:pPr>
              <w:rPr>
                <w:lang w:val="ro-RO"/>
              </w:rPr>
            </w:pPr>
            <w:r w:rsidRPr="00804B16">
              <w:rPr>
                <w:lang w:val="ro-RO"/>
              </w:rPr>
              <w:t>(Procentul)</w:t>
            </w:r>
          </w:p>
        </w:tc>
        <w:tc>
          <w:tcPr>
            <w:tcW w:w="1416" w:type="dxa"/>
          </w:tcPr>
          <w:p w14:paraId="14FB2D2F" w14:textId="77777777" w:rsidR="001D349B" w:rsidRPr="00804B16" w:rsidRDefault="001D349B" w:rsidP="006D3BE5">
            <w:pPr>
              <w:rPr>
                <w:lang w:val="ro-RO"/>
              </w:rPr>
            </w:pPr>
            <w:r w:rsidRPr="00804B16">
              <w:rPr>
                <w:lang w:val="ro-RO"/>
              </w:rPr>
              <w:t xml:space="preserve">E. </w:t>
            </w:r>
          </w:p>
          <w:p w14:paraId="0301287D" w14:textId="77777777" w:rsidR="001D349B" w:rsidRPr="00804B16" w:rsidRDefault="001D349B" w:rsidP="006D3BE5">
            <w:pPr>
              <w:rPr>
                <w:lang w:val="ro-RO"/>
              </w:rPr>
            </w:pPr>
          </w:p>
          <w:p w14:paraId="5E7AF0AA" w14:textId="02CFBF46" w:rsidR="001D349B" w:rsidRPr="00804B16" w:rsidRDefault="001D349B" w:rsidP="006D3BE5">
            <w:pPr>
              <w:rPr>
                <w:lang w:val="ro-RO"/>
              </w:rPr>
            </w:pPr>
            <w:r w:rsidRPr="00804B16">
              <w:rPr>
                <w:lang w:val="ro-RO"/>
              </w:rPr>
              <w:t>Rata de dependen</w:t>
            </w:r>
            <w:r w:rsidR="002829C4">
              <w:rPr>
                <w:lang w:val="ro-RO"/>
              </w:rPr>
              <w:t>ță</w:t>
            </w:r>
          </w:p>
        </w:tc>
        <w:tc>
          <w:tcPr>
            <w:tcW w:w="1223" w:type="dxa"/>
          </w:tcPr>
          <w:p w14:paraId="2D6F9EE0" w14:textId="77777777" w:rsidR="001D349B" w:rsidRPr="00804B16" w:rsidRDefault="001D349B" w:rsidP="006D3BE5">
            <w:pPr>
              <w:rPr>
                <w:lang w:val="ro-RO"/>
              </w:rPr>
            </w:pPr>
            <w:r w:rsidRPr="00804B16">
              <w:rPr>
                <w:lang w:val="ro-RO"/>
              </w:rPr>
              <w:t>F.</w:t>
            </w:r>
          </w:p>
          <w:p w14:paraId="2E2EBE2F" w14:textId="69E41BB0" w:rsidR="001D349B" w:rsidRPr="00804B16" w:rsidRDefault="002829C4" w:rsidP="006D3BE5">
            <w:pPr>
              <w:rPr>
                <w:lang w:val="ro-RO"/>
              </w:rPr>
            </w:pPr>
            <w:r>
              <w:rPr>
                <w:lang w:val="ro-RO"/>
              </w:rPr>
              <w:t>Numă</w:t>
            </w:r>
            <w:r w:rsidR="001D349B" w:rsidRPr="00804B16">
              <w:rPr>
                <w:lang w:val="ro-RO"/>
              </w:rPr>
              <w:t xml:space="preserve">rul estimativ de cazuri </w:t>
            </w:r>
            <w:r w:rsidR="00F02645">
              <w:rPr>
                <w:lang w:val="ro-RO"/>
              </w:rPr>
              <w:t>în</w:t>
            </w:r>
            <w:r w:rsidR="001D349B" w:rsidRPr="00804B16">
              <w:rPr>
                <w:lang w:val="ro-RO"/>
              </w:rPr>
              <w:t xml:space="preserve"> nevoie pentru </w:t>
            </w:r>
            <w:r>
              <w:rPr>
                <w:lang w:val="ro-RO"/>
              </w:rPr>
              <w:t>î</w:t>
            </w:r>
            <w:r w:rsidR="001D349B" w:rsidRPr="00804B16">
              <w:rPr>
                <w:lang w:val="ro-RO"/>
              </w:rPr>
              <w:t>ngrijiri la domiciliu (</w:t>
            </w:r>
            <w:r w:rsidR="001D349B" w:rsidRPr="00CA7D81">
              <w:rPr>
                <w:lang w:val="ro-RO"/>
              </w:rPr>
              <w:t>6% din cei peste 65 ani)</w:t>
            </w:r>
          </w:p>
        </w:tc>
      </w:tr>
      <w:tr w:rsidR="001D349B" w:rsidRPr="00804B16" w14:paraId="14CCF188" w14:textId="77777777" w:rsidTr="00CA7D81">
        <w:tc>
          <w:tcPr>
            <w:tcW w:w="1079" w:type="dxa"/>
          </w:tcPr>
          <w:p w14:paraId="6A385BD4" w14:textId="77777777" w:rsidR="001D349B" w:rsidRPr="00804B16" w:rsidRDefault="001D349B" w:rsidP="006D3BE5">
            <w:pPr>
              <w:rPr>
                <w:lang w:val="ro-RO"/>
              </w:rPr>
            </w:pPr>
            <w:r w:rsidRPr="00804B16">
              <w:rPr>
                <w:lang w:val="ro-RO"/>
              </w:rPr>
              <w:t>Centru</w:t>
            </w:r>
          </w:p>
        </w:tc>
        <w:tc>
          <w:tcPr>
            <w:tcW w:w="1308" w:type="dxa"/>
          </w:tcPr>
          <w:p w14:paraId="0F27B62D" w14:textId="77777777" w:rsidR="001D349B" w:rsidRPr="00804B16" w:rsidRDefault="001D349B" w:rsidP="006D3BE5">
            <w:pPr>
              <w:rPr>
                <w:lang w:val="ro-RO"/>
              </w:rPr>
            </w:pPr>
            <w:r w:rsidRPr="00804B16">
              <w:rPr>
                <w:lang w:val="ro-RO"/>
              </w:rPr>
              <w:t>2.364.826</w:t>
            </w:r>
          </w:p>
        </w:tc>
        <w:tc>
          <w:tcPr>
            <w:tcW w:w="1353" w:type="dxa"/>
          </w:tcPr>
          <w:p w14:paraId="01848DE1" w14:textId="77777777" w:rsidR="001D349B" w:rsidRPr="00804B16" w:rsidRDefault="001D349B" w:rsidP="006D3BE5">
            <w:pPr>
              <w:rPr>
                <w:lang w:val="ro-RO"/>
              </w:rPr>
            </w:pPr>
            <w:r w:rsidRPr="00804B16">
              <w:rPr>
                <w:lang w:val="ro-RO"/>
              </w:rPr>
              <w:t>430.526</w:t>
            </w:r>
          </w:p>
          <w:p w14:paraId="5543A6B0" w14:textId="77777777" w:rsidR="001D349B" w:rsidRPr="00804B16" w:rsidRDefault="001D349B" w:rsidP="006D3BE5">
            <w:pPr>
              <w:rPr>
                <w:lang w:val="ro-RO"/>
              </w:rPr>
            </w:pPr>
            <w:r w:rsidRPr="00804B16">
              <w:rPr>
                <w:lang w:val="ro-RO"/>
              </w:rPr>
              <w:t>(18.2)</w:t>
            </w:r>
          </w:p>
        </w:tc>
        <w:tc>
          <w:tcPr>
            <w:tcW w:w="1353" w:type="dxa"/>
          </w:tcPr>
          <w:p w14:paraId="1F5E7F63" w14:textId="77777777" w:rsidR="001D349B" w:rsidRPr="00804B16" w:rsidRDefault="001D349B" w:rsidP="006D3BE5">
            <w:pPr>
              <w:rPr>
                <w:lang w:val="ro-RO"/>
              </w:rPr>
            </w:pPr>
            <w:r w:rsidRPr="00804B16">
              <w:rPr>
                <w:lang w:val="ro-RO"/>
              </w:rPr>
              <w:t>381.618</w:t>
            </w:r>
          </w:p>
          <w:p w14:paraId="0749C8EB" w14:textId="77777777" w:rsidR="001D349B" w:rsidRPr="00804B16" w:rsidRDefault="001D349B" w:rsidP="006D3BE5">
            <w:pPr>
              <w:rPr>
                <w:lang w:val="ro-RO"/>
              </w:rPr>
            </w:pPr>
            <w:r w:rsidRPr="00804B16">
              <w:rPr>
                <w:lang w:val="ro-RO"/>
              </w:rPr>
              <w:t>(16)</w:t>
            </w:r>
          </w:p>
        </w:tc>
        <w:tc>
          <w:tcPr>
            <w:tcW w:w="1353" w:type="dxa"/>
          </w:tcPr>
          <w:p w14:paraId="34AD8B94" w14:textId="77777777" w:rsidR="001D349B" w:rsidRPr="00804B16" w:rsidRDefault="001D349B" w:rsidP="006D3BE5">
            <w:pPr>
              <w:rPr>
                <w:lang w:val="ro-RO"/>
              </w:rPr>
            </w:pPr>
            <w:r w:rsidRPr="00804B16">
              <w:rPr>
                <w:lang w:val="ro-RO"/>
              </w:rPr>
              <w:t>1.502.682</w:t>
            </w:r>
          </w:p>
          <w:p w14:paraId="00D08D0D" w14:textId="77777777" w:rsidR="001D349B" w:rsidRPr="00804B16" w:rsidRDefault="001D349B" w:rsidP="006D3BE5">
            <w:pPr>
              <w:rPr>
                <w:lang w:val="ro-RO"/>
              </w:rPr>
            </w:pPr>
            <w:r w:rsidRPr="00804B16">
              <w:rPr>
                <w:lang w:val="ro-RO"/>
              </w:rPr>
              <w:t>(63,5)</w:t>
            </w:r>
          </w:p>
        </w:tc>
        <w:tc>
          <w:tcPr>
            <w:tcW w:w="1416" w:type="dxa"/>
          </w:tcPr>
          <w:p w14:paraId="5BBFEEDB" w14:textId="77777777" w:rsidR="001D349B" w:rsidRPr="00804B16" w:rsidRDefault="001D349B" w:rsidP="006D3BE5">
            <w:pPr>
              <w:rPr>
                <w:lang w:val="ro-RO"/>
              </w:rPr>
            </w:pPr>
            <w:r w:rsidRPr="00804B16">
              <w:rPr>
                <w:lang w:val="ro-RO"/>
              </w:rPr>
              <w:t>54</w:t>
            </w:r>
          </w:p>
        </w:tc>
        <w:tc>
          <w:tcPr>
            <w:tcW w:w="1223" w:type="dxa"/>
          </w:tcPr>
          <w:p w14:paraId="6D3B3E2B" w14:textId="77777777" w:rsidR="001D349B" w:rsidRPr="00804B16" w:rsidRDefault="001D349B" w:rsidP="006D3BE5">
            <w:pPr>
              <w:rPr>
                <w:lang w:val="ro-RO"/>
              </w:rPr>
            </w:pPr>
            <w:r w:rsidRPr="00804B16">
              <w:rPr>
                <w:lang w:val="ro-RO"/>
              </w:rPr>
              <w:t>25.828</w:t>
            </w:r>
          </w:p>
        </w:tc>
      </w:tr>
      <w:tr w:rsidR="001D349B" w:rsidRPr="00804B16" w14:paraId="067C56D1" w14:textId="77777777" w:rsidTr="00CA7D81">
        <w:tc>
          <w:tcPr>
            <w:tcW w:w="1079" w:type="dxa"/>
          </w:tcPr>
          <w:p w14:paraId="155AB644" w14:textId="77777777" w:rsidR="001D349B" w:rsidRPr="00CA7D81" w:rsidRDefault="001D349B" w:rsidP="006D3BE5">
            <w:pPr>
              <w:rPr>
                <w:lang w:val="ro-RO"/>
              </w:rPr>
            </w:pPr>
            <w:r w:rsidRPr="00CA7D81">
              <w:rPr>
                <w:lang w:val="ro-RO"/>
              </w:rPr>
              <w:t>Harghita</w:t>
            </w:r>
          </w:p>
        </w:tc>
        <w:tc>
          <w:tcPr>
            <w:tcW w:w="1308" w:type="dxa"/>
          </w:tcPr>
          <w:p w14:paraId="540F0999" w14:textId="77777777" w:rsidR="001D349B" w:rsidRPr="00CA7D81" w:rsidRDefault="001D349B" w:rsidP="006D3BE5">
            <w:pPr>
              <w:rPr>
                <w:lang w:val="ro-RO"/>
              </w:rPr>
            </w:pPr>
            <w:r w:rsidRPr="00CA7D81">
              <w:rPr>
                <w:lang w:val="ro-RO"/>
              </w:rPr>
              <w:t>301.465</w:t>
            </w:r>
          </w:p>
        </w:tc>
        <w:tc>
          <w:tcPr>
            <w:tcW w:w="1353" w:type="dxa"/>
          </w:tcPr>
          <w:p w14:paraId="5FF00394" w14:textId="77777777" w:rsidR="001D349B" w:rsidRPr="00CA7D81" w:rsidRDefault="001D349B" w:rsidP="006D3BE5">
            <w:pPr>
              <w:rPr>
                <w:lang w:val="ro-RO"/>
              </w:rPr>
            </w:pPr>
            <w:r w:rsidRPr="00CA7D81">
              <w:rPr>
                <w:lang w:val="ro-RO"/>
              </w:rPr>
              <w:t>55.575</w:t>
            </w:r>
          </w:p>
          <w:p w14:paraId="15C62C2B" w14:textId="77777777" w:rsidR="001D349B" w:rsidRPr="00CA7D81" w:rsidRDefault="001D349B" w:rsidP="006D3BE5">
            <w:pPr>
              <w:rPr>
                <w:lang w:val="ro-RO"/>
              </w:rPr>
            </w:pPr>
            <w:r w:rsidRPr="00CA7D81">
              <w:rPr>
                <w:lang w:val="ro-RO"/>
              </w:rPr>
              <w:t>(18,43)</w:t>
            </w:r>
          </w:p>
        </w:tc>
        <w:tc>
          <w:tcPr>
            <w:tcW w:w="1353" w:type="dxa"/>
          </w:tcPr>
          <w:p w14:paraId="6E993A92" w14:textId="77777777" w:rsidR="001D349B" w:rsidRPr="00CA7D81" w:rsidRDefault="001D349B" w:rsidP="006D3BE5">
            <w:pPr>
              <w:rPr>
                <w:lang w:val="ro-RO"/>
              </w:rPr>
            </w:pPr>
            <w:r w:rsidRPr="00CA7D81">
              <w:rPr>
                <w:lang w:val="ro-RO"/>
              </w:rPr>
              <w:t>50.060</w:t>
            </w:r>
          </w:p>
          <w:p w14:paraId="0768E1C9" w14:textId="77777777" w:rsidR="001D349B" w:rsidRPr="00CA7D81" w:rsidRDefault="001D349B" w:rsidP="006D3BE5">
            <w:pPr>
              <w:rPr>
                <w:lang w:val="ro-RO"/>
              </w:rPr>
            </w:pPr>
            <w:r w:rsidRPr="00CA7D81">
              <w:rPr>
                <w:lang w:val="ro-RO"/>
              </w:rPr>
              <w:t>(16,6)</w:t>
            </w:r>
          </w:p>
        </w:tc>
        <w:tc>
          <w:tcPr>
            <w:tcW w:w="1353" w:type="dxa"/>
          </w:tcPr>
          <w:p w14:paraId="5DAAA17A" w14:textId="77777777" w:rsidR="001D349B" w:rsidRPr="00CA7D81" w:rsidRDefault="001D349B" w:rsidP="006D3BE5">
            <w:pPr>
              <w:rPr>
                <w:lang w:val="ro-RO"/>
              </w:rPr>
            </w:pPr>
            <w:r w:rsidRPr="00CA7D81">
              <w:rPr>
                <w:lang w:val="ro-RO"/>
              </w:rPr>
              <w:t>195.830</w:t>
            </w:r>
          </w:p>
          <w:p w14:paraId="7601ADC4" w14:textId="77777777" w:rsidR="001D349B" w:rsidRPr="00CA7D81" w:rsidRDefault="001D349B" w:rsidP="006D3BE5">
            <w:pPr>
              <w:rPr>
                <w:lang w:val="ro-RO"/>
              </w:rPr>
            </w:pPr>
            <w:r w:rsidRPr="00CA7D81">
              <w:rPr>
                <w:lang w:val="ro-RO"/>
              </w:rPr>
              <w:t>(65)</w:t>
            </w:r>
          </w:p>
        </w:tc>
        <w:tc>
          <w:tcPr>
            <w:tcW w:w="1416" w:type="dxa"/>
          </w:tcPr>
          <w:p w14:paraId="39744059" w14:textId="77777777" w:rsidR="001D349B" w:rsidRPr="00CA7D81" w:rsidRDefault="001D349B" w:rsidP="006D3BE5">
            <w:pPr>
              <w:rPr>
                <w:lang w:val="ro-RO"/>
              </w:rPr>
            </w:pPr>
            <w:r w:rsidRPr="00CA7D81">
              <w:rPr>
                <w:lang w:val="ro-RO"/>
              </w:rPr>
              <w:t>53</w:t>
            </w:r>
          </w:p>
        </w:tc>
        <w:tc>
          <w:tcPr>
            <w:tcW w:w="1223" w:type="dxa"/>
          </w:tcPr>
          <w:p w14:paraId="3BD571D2" w14:textId="77777777" w:rsidR="001D349B" w:rsidRPr="00CA7D81" w:rsidRDefault="001D349B" w:rsidP="006D3BE5">
            <w:pPr>
              <w:rPr>
                <w:lang w:val="ro-RO"/>
              </w:rPr>
            </w:pPr>
            <w:r w:rsidRPr="00CA7D81">
              <w:rPr>
                <w:lang w:val="ro-RO"/>
              </w:rPr>
              <w:t>3334</w:t>
            </w:r>
          </w:p>
        </w:tc>
      </w:tr>
      <w:tr w:rsidR="001D349B" w:rsidRPr="00804B16" w14:paraId="1C2BBF80" w14:textId="77777777" w:rsidTr="00CA7D81">
        <w:tc>
          <w:tcPr>
            <w:tcW w:w="1079" w:type="dxa"/>
          </w:tcPr>
          <w:p w14:paraId="6B1B3503" w14:textId="77777777" w:rsidR="001D349B" w:rsidRPr="00804B16" w:rsidRDefault="001D349B" w:rsidP="006D3BE5">
            <w:pPr>
              <w:rPr>
                <w:lang w:val="ro-RO"/>
              </w:rPr>
            </w:pPr>
            <w:r w:rsidRPr="00804B16">
              <w:rPr>
                <w:lang w:val="ro-RO"/>
              </w:rPr>
              <w:t>Covasna</w:t>
            </w:r>
          </w:p>
        </w:tc>
        <w:tc>
          <w:tcPr>
            <w:tcW w:w="1308" w:type="dxa"/>
          </w:tcPr>
          <w:p w14:paraId="0DCDB0EC" w14:textId="77777777" w:rsidR="001D349B" w:rsidRPr="00804B16" w:rsidRDefault="001D349B" w:rsidP="006D3BE5">
            <w:pPr>
              <w:rPr>
                <w:lang w:val="ro-RO"/>
              </w:rPr>
            </w:pPr>
            <w:r w:rsidRPr="00804B16">
              <w:rPr>
                <w:lang w:val="ro-RO"/>
              </w:rPr>
              <w:t>201.475</w:t>
            </w:r>
          </w:p>
        </w:tc>
        <w:tc>
          <w:tcPr>
            <w:tcW w:w="1353" w:type="dxa"/>
          </w:tcPr>
          <w:p w14:paraId="270918E4" w14:textId="77777777" w:rsidR="001D349B" w:rsidRPr="00804B16" w:rsidRDefault="001D349B" w:rsidP="006D3BE5">
            <w:pPr>
              <w:rPr>
                <w:lang w:val="ro-RO"/>
              </w:rPr>
            </w:pPr>
            <w:r w:rsidRPr="00804B16">
              <w:rPr>
                <w:lang w:val="ro-RO"/>
              </w:rPr>
              <w:t>36.279</w:t>
            </w:r>
          </w:p>
          <w:p w14:paraId="230C9D6D" w14:textId="77777777" w:rsidR="001D349B" w:rsidRPr="00804B16" w:rsidRDefault="001D349B" w:rsidP="006D3BE5">
            <w:pPr>
              <w:rPr>
                <w:lang w:val="ro-RO"/>
              </w:rPr>
            </w:pPr>
            <w:r w:rsidRPr="00804B16">
              <w:rPr>
                <w:lang w:val="ro-RO"/>
              </w:rPr>
              <w:t>(18)</w:t>
            </w:r>
          </w:p>
        </w:tc>
        <w:tc>
          <w:tcPr>
            <w:tcW w:w="1353" w:type="dxa"/>
          </w:tcPr>
          <w:p w14:paraId="360013B9" w14:textId="77777777" w:rsidR="001D349B" w:rsidRPr="00804B16" w:rsidRDefault="001D349B" w:rsidP="006D3BE5">
            <w:pPr>
              <w:rPr>
                <w:lang w:val="ro-RO"/>
              </w:rPr>
            </w:pPr>
            <w:r w:rsidRPr="00804B16">
              <w:rPr>
                <w:lang w:val="ro-RO"/>
              </w:rPr>
              <w:t>34.466</w:t>
            </w:r>
          </w:p>
          <w:p w14:paraId="3C0171BB" w14:textId="77777777" w:rsidR="001D349B" w:rsidRPr="00804B16" w:rsidRDefault="001D349B" w:rsidP="006D3BE5">
            <w:pPr>
              <w:rPr>
                <w:lang w:val="ro-RO"/>
              </w:rPr>
            </w:pPr>
            <w:r w:rsidRPr="00804B16">
              <w:rPr>
                <w:lang w:val="ro-RO"/>
              </w:rPr>
              <w:t>(17.1)</w:t>
            </w:r>
          </w:p>
        </w:tc>
        <w:tc>
          <w:tcPr>
            <w:tcW w:w="1353" w:type="dxa"/>
          </w:tcPr>
          <w:p w14:paraId="1E74DE64" w14:textId="77777777" w:rsidR="001D349B" w:rsidRPr="00804B16" w:rsidRDefault="001D349B" w:rsidP="006D3BE5">
            <w:pPr>
              <w:rPr>
                <w:lang w:val="ro-RO"/>
              </w:rPr>
            </w:pPr>
            <w:r w:rsidRPr="00804B16">
              <w:rPr>
                <w:lang w:val="ro-RO"/>
              </w:rPr>
              <w:t>130.730</w:t>
            </w:r>
          </w:p>
          <w:p w14:paraId="04845270" w14:textId="77777777" w:rsidR="001D349B" w:rsidRPr="00804B16" w:rsidRDefault="001D349B" w:rsidP="006D3BE5">
            <w:pPr>
              <w:rPr>
                <w:lang w:val="ro-RO"/>
              </w:rPr>
            </w:pPr>
            <w:r w:rsidRPr="00804B16">
              <w:rPr>
                <w:lang w:val="ro-RO"/>
              </w:rPr>
              <w:t>(64,88)</w:t>
            </w:r>
          </w:p>
        </w:tc>
        <w:tc>
          <w:tcPr>
            <w:tcW w:w="1416" w:type="dxa"/>
          </w:tcPr>
          <w:p w14:paraId="635B3753" w14:textId="77777777" w:rsidR="001D349B" w:rsidRPr="00804B16" w:rsidRDefault="001D349B" w:rsidP="006D3BE5">
            <w:pPr>
              <w:rPr>
                <w:lang w:val="ro-RO"/>
              </w:rPr>
            </w:pPr>
            <w:r w:rsidRPr="00804B16">
              <w:rPr>
                <w:lang w:val="ro-RO"/>
              </w:rPr>
              <w:t>54</w:t>
            </w:r>
          </w:p>
        </w:tc>
        <w:tc>
          <w:tcPr>
            <w:tcW w:w="1223" w:type="dxa"/>
          </w:tcPr>
          <w:p w14:paraId="3D666489" w14:textId="77777777" w:rsidR="001D349B" w:rsidRPr="00804B16" w:rsidRDefault="001D349B" w:rsidP="006D3BE5">
            <w:pPr>
              <w:rPr>
                <w:lang w:val="ro-RO"/>
              </w:rPr>
            </w:pPr>
            <w:r w:rsidRPr="00804B16">
              <w:rPr>
                <w:lang w:val="ro-RO"/>
              </w:rPr>
              <w:t>2176</w:t>
            </w:r>
          </w:p>
        </w:tc>
      </w:tr>
      <w:tr w:rsidR="001D349B" w:rsidRPr="00804B16" w14:paraId="6C44AC25" w14:textId="77777777" w:rsidTr="00CA7D81">
        <w:tc>
          <w:tcPr>
            <w:tcW w:w="1079" w:type="dxa"/>
          </w:tcPr>
          <w:p w14:paraId="555E6246" w14:textId="77777777" w:rsidR="001D349B" w:rsidRPr="00804B16" w:rsidRDefault="001D349B" w:rsidP="006D3BE5">
            <w:pPr>
              <w:rPr>
                <w:lang w:val="ro-RO"/>
              </w:rPr>
            </w:pPr>
            <w:r w:rsidRPr="00804B16">
              <w:rPr>
                <w:lang w:val="ro-RO"/>
              </w:rPr>
              <w:t>Brasov</w:t>
            </w:r>
          </w:p>
        </w:tc>
        <w:tc>
          <w:tcPr>
            <w:tcW w:w="1308" w:type="dxa"/>
          </w:tcPr>
          <w:p w14:paraId="20ECE9EE" w14:textId="77777777" w:rsidR="001D349B" w:rsidRPr="00804B16" w:rsidRDefault="001D349B" w:rsidP="006D3BE5">
            <w:pPr>
              <w:rPr>
                <w:lang w:val="ro-RO"/>
              </w:rPr>
            </w:pPr>
            <w:r w:rsidRPr="00804B16">
              <w:rPr>
                <w:lang w:val="ro-RO"/>
              </w:rPr>
              <w:t>553.520</w:t>
            </w:r>
          </w:p>
        </w:tc>
        <w:tc>
          <w:tcPr>
            <w:tcW w:w="1353" w:type="dxa"/>
          </w:tcPr>
          <w:p w14:paraId="3BD7026A" w14:textId="77777777" w:rsidR="001D349B" w:rsidRPr="00804B16" w:rsidRDefault="001D349B" w:rsidP="006D3BE5">
            <w:pPr>
              <w:rPr>
                <w:lang w:val="ro-RO"/>
              </w:rPr>
            </w:pPr>
            <w:r w:rsidRPr="00804B16">
              <w:rPr>
                <w:lang w:val="ro-RO"/>
              </w:rPr>
              <w:t>101.965</w:t>
            </w:r>
          </w:p>
          <w:p w14:paraId="428463C4" w14:textId="77777777" w:rsidR="001D349B" w:rsidRPr="00804B16" w:rsidRDefault="001D349B" w:rsidP="006D3BE5">
            <w:pPr>
              <w:rPr>
                <w:lang w:val="ro-RO"/>
              </w:rPr>
            </w:pPr>
            <w:r w:rsidRPr="00804B16">
              <w:rPr>
                <w:lang w:val="ro-RO"/>
              </w:rPr>
              <w:t>(18,42)</w:t>
            </w:r>
          </w:p>
        </w:tc>
        <w:tc>
          <w:tcPr>
            <w:tcW w:w="1353" w:type="dxa"/>
          </w:tcPr>
          <w:p w14:paraId="6BF42613" w14:textId="77777777" w:rsidR="001D349B" w:rsidRPr="00804B16" w:rsidRDefault="001D349B" w:rsidP="006D3BE5">
            <w:pPr>
              <w:rPr>
                <w:lang w:val="ro-RO"/>
              </w:rPr>
            </w:pPr>
            <w:r w:rsidRPr="00804B16">
              <w:rPr>
                <w:lang w:val="ro-RO"/>
              </w:rPr>
              <w:t>93.300</w:t>
            </w:r>
          </w:p>
          <w:p w14:paraId="106598DF" w14:textId="77777777" w:rsidR="001D349B" w:rsidRPr="00804B16" w:rsidRDefault="001D349B" w:rsidP="006D3BE5">
            <w:pPr>
              <w:rPr>
                <w:lang w:val="ro-RO"/>
              </w:rPr>
            </w:pPr>
            <w:r w:rsidRPr="00804B16">
              <w:rPr>
                <w:lang w:val="ro-RO"/>
              </w:rPr>
              <w:t>(16,85)</w:t>
            </w:r>
          </w:p>
        </w:tc>
        <w:tc>
          <w:tcPr>
            <w:tcW w:w="1353" w:type="dxa"/>
          </w:tcPr>
          <w:p w14:paraId="24A66121" w14:textId="77777777" w:rsidR="001D349B" w:rsidRPr="00804B16" w:rsidRDefault="001D349B" w:rsidP="006D3BE5">
            <w:pPr>
              <w:rPr>
                <w:lang w:val="ro-RO"/>
              </w:rPr>
            </w:pPr>
            <w:r w:rsidRPr="00804B16">
              <w:rPr>
                <w:lang w:val="ro-RO"/>
              </w:rPr>
              <w:t>358.255</w:t>
            </w:r>
          </w:p>
          <w:p w14:paraId="1DE8F8B8" w14:textId="77777777" w:rsidR="001D349B" w:rsidRPr="00804B16" w:rsidRDefault="001D349B" w:rsidP="006D3BE5">
            <w:pPr>
              <w:rPr>
                <w:lang w:val="ro-RO"/>
              </w:rPr>
            </w:pPr>
            <w:r w:rsidRPr="00804B16">
              <w:rPr>
                <w:lang w:val="ro-RO"/>
              </w:rPr>
              <w:t>(64,72)</w:t>
            </w:r>
          </w:p>
        </w:tc>
        <w:tc>
          <w:tcPr>
            <w:tcW w:w="1416" w:type="dxa"/>
          </w:tcPr>
          <w:p w14:paraId="0D9A7A7F" w14:textId="77777777" w:rsidR="001D349B" w:rsidRPr="00804B16" w:rsidRDefault="001D349B" w:rsidP="006D3BE5">
            <w:pPr>
              <w:rPr>
                <w:lang w:val="ro-RO"/>
              </w:rPr>
            </w:pPr>
            <w:r w:rsidRPr="00804B16">
              <w:rPr>
                <w:lang w:val="ro-RO"/>
              </w:rPr>
              <w:t>54</w:t>
            </w:r>
          </w:p>
        </w:tc>
        <w:tc>
          <w:tcPr>
            <w:tcW w:w="1223" w:type="dxa"/>
          </w:tcPr>
          <w:p w14:paraId="7A5A10D5" w14:textId="77777777" w:rsidR="001D349B" w:rsidRPr="00804B16" w:rsidRDefault="001D349B" w:rsidP="006D3BE5">
            <w:pPr>
              <w:rPr>
                <w:lang w:val="ro-RO"/>
              </w:rPr>
            </w:pPr>
            <w:r w:rsidRPr="00804B16">
              <w:rPr>
                <w:lang w:val="ro-RO"/>
              </w:rPr>
              <w:t>6117</w:t>
            </w:r>
          </w:p>
        </w:tc>
      </w:tr>
      <w:tr w:rsidR="001D349B" w:rsidRPr="00804B16" w14:paraId="4F0DD4B7" w14:textId="77777777" w:rsidTr="00CA7D81">
        <w:tc>
          <w:tcPr>
            <w:tcW w:w="1079" w:type="dxa"/>
          </w:tcPr>
          <w:p w14:paraId="218CEF85" w14:textId="77777777" w:rsidR="001D349B" w:rsidRPr="00804B16" w:rsidRDefault="001D349B" w:rsidP="006D3BE5">
            <w:pPr>
              <w:rPr>
                <w:lang w:val="ro-RO"/>
              </w:rPr>
            </w:pPr>
            <w:r w:rsidRPr="00804B16">
              <w:rPr>
                <w:lang w:val="ro-RO"/>
              </w:rPr>
              <w:t>Sibiu</w:t>
            </w:r>
          </w:p>
        </w:tc>
        <w:tc>
          <w:tcPr>
            <w:tcW w:w="1308" w:type="dxa"/>
          </w:tcPr>
          <w:p w14:paraId="36CD8055" w14:textId="77777777" w:rsidR="001D349B" w:rsidRPr="00804B16" w:rsidRDefault="001D349B" w:rsidP="006D3BE5">
            <w:pPr>
              <w:rPr>
                <w:lang w:val="ro-RO"/>
              </w:rPr>
            </w:pPr>
            <w:r w:rsidRPr="00804B16">
              <w:rPr>
                <w:lang w:val="ro-RO"/>
              </w:rPr>
              <w:t>401.301</w:t>
            </w:r>
          </w:p>
        </w:tc>
        <w:tc>
          <w:tcPr>
            <w:tcW w:w="1353" w:type="dxa"/>
          </w:tcPr>
          <w:p w14:paraId="04C10D81" w14:textId="77777777" w:rsidR="001D349B" w:rsidRPr="00804B16" w:rsidRDefault="001D349B" w:rsidP="006D3BE5">
            <w:pPr>
              <w:rPr>
                <w:lang w:val="ro-RO"/>
              </w:rPr>
            </w:pPr>
            <w:r w:rsidRPr="00804B16">
              <w:rPr>
                <w:lang w:val="ro-RO"/>
              </w:rPr>
              <w:t>69.015</w:t>
            </w:r>
          </w:p>
          <w:p w14:paraId="7D2FD26B" w14:textId="77777777" w:rsidR="001D349B" w:rsidRPr="00804B16" w:rsidRDefault="001D349B" w:rsidP="006D3BE5">
            <w:pPr>
              <w:rPr>
                <w:lang w:val="ro-RO"/>
              </w:rPr>
            </w:pPr>
            <w:r w:rsidRPr="00804B16">
              <w:rPr>
                <w:lang w:val="ro-RO"/>
              </w:rPr>
              <w:t>(17,19)</w:t>
            </w:r>
          </w:p>
        </w:tc>
        <w:tc>
          <w:tcPr>
            <w:tcW w:w="1353" w:type="dxa"/>
          </w:tcPr>
          <w:p w14:paraId="2EA85ACB" w14:textId="77777777" w:rsidR="001D349B" w:rsidRPr="00804B16" w:rsidRDefault="001D349B" w:rsidP="006D3BE5">
            <w:pPr>
              <w:rPr>
                <w:lang w:val="ro-RO"/>
              </w:rPr>
            </w:pPr>
            <w:r w:rsidRPr="00804B16">
              <w:rPr>
                <w:lang w:val="ro-RO"/>
              </w:rPr>
              <w:t>67.801</w:t>
            </w:r>
          </w:p>
          <w:p w14:paraId="0BAFE468" w14:textId="77777777" w:rsidR="001D349B" w:rsidRPr="00804B16" w:rsidRDefault="001D349B" w:rsidP="006D3BE5">
            <w:pPr>
              <w:rPr>
                <w:lang w:val="ro-RO"/>
              </w:rPr>
            </w:pPr>
            <w:r w:rsidRPr="00804B16">
              <w:rPr>
                <w:lang w:val="ro-RO"/>
              </w:rPr>
              <w:t>(16,89)</w:t>
            </w:r>
          </w:p>
        </w:tc>
        <w:tc>
          <w:tcPr>
            <w:tcW w:w="1353" w:type="dxa"/>
          </w:tcPr>
          <w:p w14:paraId="75DA2845" w14:textId="77777777" w:rsidR="001D349B" w:rsidRPr="00804B16" w:rsidRDefault="001D349B" w:rsidP="006D3BE5">
            <w:pPr>
              <w:rPr>
                <w:lang w:val="ro-RO"/>
              </w:rPr>
            </w:pPr>
            <w:r w:rsidRPr="00804B16">
              <w:rPr>
                <w:lang w:val="ro-RO"/>
              </w:rPr>
              <w:t>264.485</w:t>
            </w:r>
          </w:p>
          <w:p w14:paraId="4D47CBA3" w14:textId="77777777" w:rsidR="001D349B" w:rsidRPr="00804B16" w:rsidRDefault="001D349B" w:rsidP="006D3BE5">
            <w:pPr>
              <w:rPr>
                <w:lang w:val="ro-RO"/>
              </w:rPr>
            </w:pPr>
            <w:r w:rsidRPr="00804B16">
              <w:rPr>
                <w:lang w:val="ro-RO"/>
              </w:rPr>
              <w:t>(65,9)</w:t>
            </w:r>
          </w:p>
        </w:tc>
        <w:tc>
          <w:tcPr>
            <w:tcW w:w="1416" w:type="dxa"/>
          </w:tcPr>
          <w:p w14:paraId="565C0DB2" w14:textId="77777777" w:rsidR="001D349B" w:rsidRPr="00804B16" w:rsidRDefault="001D349B" w:rsidP="006D3BE5">
            <w:pPr>
              <w:rPr>
                <w:lang w:val="ro-RO"/>
              </w:rPr>
            </w:pPr>
            <w:r w:rsidRPr="00804B16">
              <w:rPr>
                <w:lang w:val="ro-RO"/>
              </w:rPr>
              <w:t>51</w:t>
            </w:r>
          </w:p>
        </w:tc>
        <w:tc>
          <w:tcPr>
            <w:tcW w:w="1223" w:type="dxa"/>
          </w:tcPr>
          <w:p w14:paraId="24864B92" w14:textId="77777777" w:rsidR="001D349B" w:rsidRPr="00804B16" w:rsidRDefault="001D349B" w:rsidP="006D3BE5">
            <w:pPr>
              <w:rPr>
                <w:lang w:val="ro-RO"/>
              </w:rPr>
            </w:pPr>
            <w:r w:rsidRPr="00804B16">
              <w:rPr>
                <w:lang w:val="ro-RO"/>
              </w:rPr>
              <w:t>4140</w:t>
            </w:r>
          </w:p>
        </w:tc>
      </w:tr>
      <w:tr w:rsidR="001D349B" w:rsidRPr="00804B16" w14:paraId="021A34C2" w14:textId="77777777" w:rsidTr="00CA7D81">
        <w:tc>
          <w:tcPr>
            <w:tcW w:w="1079" w:type="dxa"/>
          </w:tcPr>
          <w:p w14:paraId="60A63E8E" w14:textId="77777777" w:rsidR="001D349B" w:rsidRPr="00804B16" w:rsidRDefault="001D349B" w:rsidP="006D3BE5">
            <w:pPr>
              <w:rPr>
                <w:lang w:val="ro-RO"/>
              </w:rPr>
            </w:pPr>
            <w:r w:rsidRPr="00804B16">
              <w:rPr>
                <w:lang w:val="ro-RO"/>
              </w:rPr>
              <w:t xml:space="preserve">Mures </w:t>
            </w:r>
          </w:p>
        </w:tc>
        <w:tc>
          <w:tcPr>
            <w:tcW w:w="1308" w:type="dxa"/>
          </w:tcPr>
          <w:p w14:paraId="64BAB1C3" w14:textId="77777777" w:rsidR="001D349B" w:rsidRPr="00804B16" w:rsidRDefault="001D349B" w:rsidP="006D3BE5">
            <w:pPr>
              <w:rPr>
                <w:lang w:val="ro-RO"/>
              </w:rPr>
            </w:pPr>
            <w:r w:rsidRPr="00804B16">
              <w:rPr>
                <w:lang w:val="ro-RO"/>
              </w:rPr>
              <w:t>583.186</w:t>
            </w:r>
          </w:p>
        </w:tc>
        <w:tc>
          <w:tcPr>
            <w:tcW w:w="1353" w:type="dxa"/>
          </w:tcPr>
          <w:p w14:paraId="6942806C" w14:textId="77777777" w:rsidR="001D349B" w:rsidRPr="00804B16" w:rsidRDefault="001D349B" w:rsidP="006D3BE5">
            <w:pPr>
              <w:rPr>
                <w:lang w:val="ro-RO"/>
              </w:rPr>
            </w:pPr>
            <w:r w:rsidRPr="00804B16">
              <w:rPr>
                <w:lang w:val="ro-RO"/>
              </w:rPr>
              <w:t>100.507</w:t>
            </w:r>
          </w:p>
          <w:p w14:paraId="37458F5E" w14:textId="77777777" w:rsidR="001D349B" w:rsidRPr="00804B16" w:rsidRDefault="001D349B" w:rsidP="006D3BE5">
            <w:pPr>
              <w:rPr>
                <w:lang w:val="ro-RO"/>
              </w:rPr>
            </w:pPr>
            <w:r w:rsidRPr="00804B16">
              <w:rPr>
                <w:lang w:val="ro-RO"/>
              </w:rPr>
              <w:t>(19)</w:t>
            </w:r>
          </w:p>
        </w:tc>
        <w:tc>
          <w:tcPr>
            <w:tcW w:w="1353" w:type="dxa"/>
          </w:tcPr>
          <w:p w14:paraId="0299E4B7" w14:textId="77777777" w:rsidR="001D349B" w:rsidRPr="00804B16" w:rsidRDefault="001D349B" w:rsidP="006D3BE5">
            <w:pPr>
              <w:rPr>
                <w:lang w:val="ro-RO"/>
              </w:rPr>
            </w:pPr>
            <w:r w:rsidRPr="00804B16">
              <w:rPr>
                <w:lang w:val="ro-RO"/>
              </w:rPr>
              <w:t>88.291</w:t>
            </w:r>
          </w:p>
          <w:p w14:paraId="64E7F29B" w14:textId="77777777" w:rsidR="001D349B" w:rsidRPr="00804B16" w:rsidRDefault="001D349B" w:rsidP="006D3BE5">
            <w:pPr>
              <w:rPr>
                <w:lang w:val="ro-RO"/>
              </w:rPr>
            </w:pPr>
            <w:r w:rsidRPr="00804B16">
              <w:rPr>
                <w:lang w:val="ro-RO"/>
              </w:rPr>
              <w:t>(16,55)</w:t>
            </w:r>
          </w:p>
        </w:tc>
        <w:tc>
          <w:tcPr>
            <w:tcW w:w="1353" w:type="dxa"/>
          </w:tcPr>
          <w:p w14:paraId="31531202" w14:textId="77777777" w:rsidR="001D349B" w:rsidRPr="00804B16" w:rsidRDefault="001D349B" w:rsidP="006D3BE5">
            <w:pPr>
              <w:rPr>
                <w:lang w:val="ro-RO"/>
              </w:rPr>
            </w:pPr>
            <w:r w:rsidRPr="00804B16">
              <w:rPr>
                <w:lang w:val="ro-RO"/>
              </w:rPr>
              <w:t>344388</w:t>
            </w:r>
          </w:p>
          <w:p w14:paraId="5AE69E35" w14:textId="77777777" w:rsidR="001D349B" w:rsidRPr="00804B16" w:rsidRDefault="001D349B" w:rsidP="006D3BE5">
            <w:pPr>
              <w:rPr>
                <w:lang w:val="ro-RO"/>
              </w:rPr>
            </w:pPr>
            <w:r w:rsidRPr="00804B16">
              <w:rPr>
                <w:lang w:val="ro-RO"/>
              </w:rPr>
              <w:t>(64,5)</w:t>
            </w:r>
          </w:p>
        </w:tc>
        <w:tc>
          <w:tcPr>
            <w:tcW w:w="1416" w:type="dxa"/>
          </w:tcPr>
          <w:p w14:paraId="5C503C08" w14:textId="77777777" w:rsidR="001D349B" w:rsidRPr="00804B16" w:rsidRDefault="001D349B" w:rsidP="006D3BE5">
            <w:pPr>
              <w:rPr>
                <w:lang w:val="ro-RO"/>
              </w:rPr>
            </w:pPr>
            <w:r w:rsidRPr="00804B16">
              <w:rPr>
                <w:lang w:val="ro-RO"/>
              </w:rPr>
              <w:t xml:space="preserve">54 </w:t>
            </w:r>
          </w:p>
        </w:tc>
        <w:tc>
          <w:tcPr>
            <w:tcW w:w="1223" w:type="dxa"/>
          </w:tcPr>
          <w:p w14:paraId="0D1BE483" w14:textId="77777777" w:rsidR="001D349B" w:rsidRPr="00804B16" w:rsidRDefault="001D349B" w:rsidP="006D3BE5">
            <w:pPr>
              <w:rPr>
                <w:lang w:val="ro-RO"/>
              </w:rPr>
            </w:pPr>
            <w:r w:rsidRPr="00804B16">
              <w:rPr>
                <w:lang w:val="ro-RO"/>
              </w:rPr>
              <w:t>6030</w:t>
            </w:r>
          </w:p>
        </w:tc>
      </w:tr>
      <w:tr w:rsidR="001D349B" w:rsidRPr="00804B16" w14:paraId="04208451" w14:textId="77777777" w:rsidTr="00CA7D81">
        <w:tc>
          <w:tcPr>
            <w:tcW w:w="1079" w:type="dxa"/>
          </w:tcPr>
          <w:p w14:paraId="4266AEAC" w14:textId="77777777" w:rsidR="001D349B" w:rsidRPr="00804B16" w:rsidRDefault="001D349B" w:rsidP="006D3BE5">
            <w:pPr>
              <w:rPr>
                <w:lang w:val="ro-RO"/>
              </w:rPr>
            </w:pPr>
            <w:r w:rsidRPr="00804B16">
              <w:rPr>
                <w:lang w:val="ro-RO"/>
              </w:rPr>
              <w:t>Alba</w:t>
            </w:r>
          </w:p>
        </w:tc>
        <w:tc>
          <w:tcPr>
            <w:tcW w:w="1308" w:type="dxa"/>
          </w:tcPr>
          <w:p w14:paraId="7847DF2A" w14:textId="77777777" w:rsidR="001D349B" w:rsidRPr="00804B16" w:rsidRDefault="001D349B" w:rsidP="006D3BE5">
            <w:pPr>
              <w:rPr>
                <w:lang w:val="ro-RO"/>
              </w:rPr>
            </w:pPr>
            <w:r w:rsidRPr="00804B16">
              <w:rPr>
                <w:lang w:val="ro-RO"/>
              </w:rPr>
              <w:t>323.879</w:t>
            </w:r>
          </w:p>
        </w:tc>
        <w:tc>
          <w:tcPr>
            <w:tcW w:w="1353" w:type="dxa"/>
          </w:tcPr>
          <w:p w14:paraId="78494790" w14:textId="77777777" w:rsidR="001D349B" w:rsidRPr="00804B16" w:rsidRDefault="001D349B" w:rsidP="006D3BE5">
            <w:pPr>
              <w:rPr>
                <w:lang w:val="ro-RO"/>
              </w:rPr>
            </w:pPr>
            <w:r w:rsidRPr="00804B16">
              <w:rPr>
                <w:lang w:val="ro-RO"/>
              </w:rPr>
              <w:t>67.185</w:t>
            </w:r>
          </w:p>
          <w:p w14:paraId="2E4B6283" w14:textId="77777777" w:rsidR="001D349B" w:rsidRPr="00804B16" w:rsidRDefault="001D349B" w:rsidP="006D3BE5">
            <w:pPr>
              <w:rPr>
                <w:lang w:val="ro-RO"/>
              </w:rPr>
            </w:pPr>
            <w:r w:rsidRPr="00804B16">
              <w:rPr>
                <w:lang w:val="ro-RO"/>
              </w:rPr>
              <w:t>(20,74)</w:t>
            </w:r>
          </w:p>
        </w:tc>
        <w:tc>
          <w:tcPr>
            <w:tcW w:w="1353" w:type="dxa"/>
          </w:tcPr>
          <w:p w14:paraId="1D0F1788" w14:textId="77777777" w:rsidR="001D349B" w:rsidRPr="00804B16" w:rsidRDefault="001D349B" w:rsidP="006D3BE5">
            <w:pPr>
              <w:rPr>
                <w:lang w:val="ro-RO"/>
              </w:rPr>
            </w:pPr>
            <w:r w:rsidRPr="00804B16">
              <w:rPr>
                <w:lang w:val="ro-RO"/>
              </w:rPr>
              <w:t>47.700</w:t>
            </w:r>
          </w:p>
          <w:p w14:paraId="67066B02" w14:textId="77777777" w:rsidR="001D349B" w:rsidRPr="00804B16" w:rsidRDefault="001D349B" w:rsidP="006D3BE5">
            <w:pPr>
              <w:rPr>
                <w:lang w:val="ro-RO"/>
              </w:rPr>
            </w:pPr>
            <w:r w:rsidRPr="00804B16">
              <w:rPr>
                <w:lang w:val="ro-RO"/>
              </w:rPr>
              <w:t>(14,72)</w:t>
            </w:r>
          </w:p>
        </w:tc>
        <w:tc>
          <w:tcPr>
            <w:tcW w:w="1353" w:type="dxa"/>
          </w:tcPr>
          <w:p w14:paraId="7C442B2D" w14:textId="77777777" w:rsidR="001D349B" w:rsidRPr="00804B16" w:rsidRDefault="001D349B" w:rsidP="006D3BE5">
            <w:pPr>
              <w:rPr>
                <w:lang w:val="ro-RO"/>
              </w:rPr>
            </w:pPr>
            <w:r w:rsidRPr="00804B16">
              <w:rPr>
                <w:lang w:val="ro-RO"/>
              </w:rPr>
              <w:t>208.994</w:t>
            </w:r>
          </w:p>
          <w:p w14:paraId="5E395C6D" w14:textId="77777777" w:rsidR="001D349B" w:rsidRPr="00804B16" w:rsidRDefault="001D349B" w:rsidP="006D3BE5">
            <w:pPr>
              <w:rPr>
                <w:lang w:val="ro-RO"/>
              </w:rPr>
            </w:pPr>
            <w:r w:rsidRPr="00804B16">
              <w:rPr>
                <w:lang w:val="ro-RO"/>
              </w:rPr>
              <w:t>(64,5)</w:t>
            </w:r>
          </w:p>
        </w:tc>
        <w:tc>
          <w:tcPr>
            <w:tcW w:w="1416" w:type="dxa"/>
          </w:tcPr>
          <w:p w14:paraId="599B9DD5" w14:textId="77777777" w:rsidR="001D349B" w:rsidRPr="00804B16" w:rsidRDefault="001D349B" w:rsidP="006D3BE5">
            <w:pPr>
              <w:rPr>
                <w:lang w:val="ro-RO"/>
              </w:rPr>
            </w:pPr>
            <w:r w:rsidRPr="00804B16">
              <w:rPr>
                <w:lang w:val="ro-RO"/>
              </w:rPr>
              <w:t>54</w:t>
            </w:r>
          </w:p>
        </w:tc>
        <w:tc>
          <w:tcPr>
            <w:tcW w:w="1223" w:type="dxa"/>
          </w:tcPr>
          <w:p w14:paraId="4202E539" w14:textId="77777777" w:rsidR="001D349B" w:rsidRPr="00804B16" w:rsidRDefault="001D349B" w:rsidP="006D3BE5">
            <w:pPr>
              <w:rPr>
                <w:lang w:val="ro-RO"/>
              </w:rPr>
            </w:pPr>
            <w:r w:rsidRPr="00804B16">
              <w:rPr>
                <w:lang w:val="ro-RO"/>
              </w:rPr>
              <w:t>4031</w:t>
            </w:r>
          </w:p>
        </w:tc>
      </w:tr>
    </w:tbl>
    <w:p w14:paraId="6E80CB46" w14:textId="77777777" w:rsidR="001D349B" w:rsidRPr="00804B16" w:rsidRDefault="001D349B" w:rsidP="006D3BE5"/>
    <w:p w14:paraId="30D2EA24" w14:textId="26F46E4E" w:rsidR="00237E69" w:rsidRPr="00804B16" w:rsidRDefault="005D2ADC" w:rsidP="006D3BE5">
      <w:r w:rsidRPr="00804B16">
        <w:t>Regiunea C</w:t>
      </w:r>
      <w:r w:rsidR="002829C4">
        <w:t>entru este o regiune echilibrată între județe cu date privind îmbătrâ</w:t>
      </w:r>
      <w:r w:rsidR="00A4477D">
        <w:t>nirea demografică ș</w:t>
      </w:r>
      <w:r w:rsidRPr="00804B16">
        <w:t>i al ratei de dependen</w:t>
      </w:r>
      <w:r w:rsidR="00A4477D">
        <w:t>ță</w:t>
      </w:r>
      <w:r w:rsidRPr="00804B16">
        <w:t xml:space="preserve">. </w:t>
      </w:r>
    </w:p>
    <w:p w14:paraId="266D275E" w14:textId="4512189B" w:rsidR="00237E69" w:rsidRPr="00804B16" w:rsidRDefault="008B74E2" w:rsidP="006D3BE5">
      <w:r w:rsidRPr="00804B16">
        <w:t>N</w:t>
      </w:r>
      <w:r w:rsidR="00A4477D">
        <w:t>umă</w:t>
      </w:r>
      <w:r w:rsidR="00237E69" w:rsidRPr="00804B16">
        <w:t>rul total al popula</w:t>
      </w:r>
      <w:r w:rsidR="00A4477D">
        <w:t>ț</w:t>
      </w:r>
      <w:r w:rsidR="00237E69" w:rsidRPr="00804B16">
        <w:t>iei</w:t>
      </w:r>
      <w:r w:rsidR="00A4477D">
        <w:t xml:space="preserve"> în județ</w:t>
      </w:r>
      <w:r w:rsidRPr="00804B16">
        <w:t xml:space="preserve">ul Harghita </w:t>
      </w:r>
      <w:r w:rsidR="00237E69" w:rsidRPr="00804B16">
        <w:t xml:space="preserve">este de 301.465 din care 55.575 persoane </w:t>
      </w:r>
      <w:r w:rsidR="00A4477D">
        <w:t xml:space="preserve">sunt persoanele peste 65 ani, </w:t>
      </w:r>
      <w:r w:rsidR="00237E69" w:rsidRPr="00804B16">
        <w:t>adic</w:t>
      </w:r>
      <w:r w:rsidR="00A4477D">
        <w:t>ă</w:t>
      </w:r>
      <w:r w:rsidR="00237E69" w:rsidRPr="00804B16">
        <w:t xml:space="preserve"> 18,4 % cu o rat</w:t>
      </w:r>
      <w:r w:rsidR="00A4477D">
        <w:t>ă</w:t>
      </w:r>
      <w:r w:rsidR="00237E69" w:rsidRPr="00804B16">
        <w:t xml:space="preserve"> de dependen</w:t>
      </w:r>
      <w:r w:rsidR="00A4477D">
        <w:t>ță de 53. Uitâ</w:t>
      </w:r>
      <w:r w:rsidR="00237E69" w:rsidRPr="00804B16">
        <w:t>ndu-ne la cifrele altor jude</w:t>
      </w:r>
      <w:r w:rsidR="00A4477D">
        <w:t>ț</w:t>
      </w:r>
      <w:r w:rsidR="00237E69" w:rsidRPr="00804B16">
        <w:t>e vedem ca judetul Harghita este un</w:t>
      </w:r>
      <w:r w:rsidR="00A4477D">
        <w:t xml:space="preserve"> județ</w:t>
      </w:r>
      <w:r w:rsidR="00237E69" w:rsidRPr="00804B16">
        <w:t xml:space="preserve"> care </w:t>
      </w:r>
      <w:r w:rsidR="00A4477D">
        <w:t>din punct de vedere demografic ș</w:t>
      </w:r>
      <w:r w:rsidR="00237E69" w:rsidRPr="00804B16">
        <w:t>i al indicatorilor este la media cifrelor dintre jude</w:t>
      </w:r>
      <w:r w:rsidR="00A4477D">
        <w:t>ț</w:t>
      </w:r>
      <w:r w:rsidR="00237E69" w:rsidRPr="00804B16">
        <w:t xml:space="preserve">ele </w:t>
      </w:r>
      <w:r w:rsidR="00A4477D">
        <w:t>puternic afectate de fenomenul îmbătrâ</w:t>
      </w:r>
      <w:r w:rsidR="00237E69" w:rsidRPr="00804B16">
        <w:t xml:space="preserve">nirii </w:t>
      </w:r>
      <w:r w:rsidR="00A4477D">
        <w:t>ș</w:t>
      </w:r>
      <w:r w:rsidR="00237E69" w:rsidRPr="00804B16">
        <w:t>i cele care sunt relativ mai tinere</w:t>
      </w:r>
      <w:r w:rsidR="00237E69" w:rsidRPr="00A4477D">
        <w:t>.</w:t>
      </w:r>
      <w:r w:rsidR="00237E69" w:rsidRPr="00804B16">
        <w:t xml:space="preserve"> </w:t>
      </w:r>
    </w:p>
    <w:p w14:paraId="4D13F7AB" w14:textId="279A781D" w:rsidR="00237E69" w:rsidRPr="00804B16" w:rsidRDefault="00A4477D" w:rsidP="006D3BE5">
      <w:r>
        <w:lastRenderedPageBreak/>
        <w:t>La nivelul județ</w:t>
      </w:r>
      <w:r w:rsidR="00237E69" w:rsidRPr="00804B16">
        <w:t>ul</w:t>
      </w:r>
      <w:r w:rsidR="00302707">
        <w:t xml:space="preserve">ui Harghita </w:t>
      </w:r>
      <w:r w:rsidR="00970D41">
        <w:t>funcționează</w:t>
      </w:r>
      <w:r w:rsidR="00302707">
        <w:t xml:space="preserve"> Asociaț</w:t>
      </w:r>
      <w:r w:rsidR="00237E69" w:rsidRPr="00804B16">
        <w:t>ia Caritas Alba Iulia care furnizeaz</w:t>
      </w:r>
      <w:r w:rsidR="00302707">
        <w:t>ă servicii de î</w:t>
      </w:r>
      <w:r w:rsidR="00237E69" w:rsidRPr="00804B16">
        <w:t>ngrijire de lung</w:t>
      </w:r>
      <w:r w:rsidR="00302707">
        <w:t>ă</w:t>
      </w:r>
      <w:r w:rsidR="00237E69" w:rsidRPr="00804B16">
        <w:t xml:space="preserve"> durat</w:t>
      </w:r>
      <w:r w:rsidR="00302707">
        <w:t>ă î</w:t>
      </w:r>
      <w:r w:rsidR="00237E69" w:rsidRPr="00804B16">
        <w:t>n toate ora</w:t>
      </w:r>
      <w:r w:rsidR="00302707">
        <w:t>șele și comunele județ</w:t>
      </w:r>
      <w:r w:rsidR="00237E69" w:rsidRPr="00804B16">
        <w:t>ului. Acest fapt a permis s</w:t>
      </w:r>
      <w:r w:rsidR="00302707">
        <w:t>ă</w:t>
      </w:r>
      <w:r w:rsidR="00237E69" w:rsidRPr="00804B16">
        <w:t xml:space="preserve"> avem date statistice privind num</w:t>
      </w:r>
      <w:r w:rsidR="00302707">
        <w:t>ărul persoanelor î</w:t>
      </w:r>
      <w:r w:rsidR="00237E69" w:rsidRPr="00804B16">
        <w:t>ngrijite, num</w:t>
      </w:r>
      <w:r w:rsidR="00302707">
        <w:t>ă</w:t>
      </w:r>
      <w:r w:rsidR="00237E69" w:rsidRPr="00804B16">
        <w:t>rul persoanelor evaluate care se afl</w:t>
      </w:r>
      <w:r w:rsidR="00302707">
        <w:t>ă pe lista de aș</w:t>
      </w:r>
      <w:r w:rsidR="00237E69" w:rsidRPr="00804B16">
        <w:t>teptare, privind nevo</w:t>
      </w:r>
      <w:r w:rsidR="00302707">
        <w:t>ia de servicii de î</w:t>
      </w:r>
      <w:r w:rsidR="00237E69" w:rsidRPr="00804B16">
        <w:t>ngrijire de lung</w:t>
      </w:r>
      <w:r w:rsidR="00302707">
        <w:t>ă durată</w:t>
      </w:r>
      <w:r w:rsidR="00237E69" w:rsidRPr="00804B16">
        <w:t xml:space="preserve">. Practic </w:t>
      </w:r>
      <w:r w:rsidR="007F2E10" w:rsidRPr="00804B16">
        <w:t>prin intermediul asocia</w:t>
      </w:r>
      <w:r w:rsidR="00302707">
        <w:t>ț</w:t>
      </w:r>
      <w:r w:rsidR="007F2E10" w:rsidRPr="00804B16">
        <w:t xml:space="preserve">iei </w:t>
      </w:r>
      <w:r w:rsidR="00237E69" w:rsidRPr="00804B16">
        <w:t>a fost f</w:t>
      </w:r>
      <w:r w:rsidR="00302707">
        <w:t>ă</w:t>
      </w:r>
      <w:r w:rsidR="00237E69" w:rsidRPr="00804B16">
        <w:t>cut un recens</w:t>
      </w:r>
      <w:r w:rsidR="00302707">
        <w:t>ămâ</w:t>
      </w:r>
      <w:r w:rsidR="00237E69" w:rsidRPr="00804B16">
        <w:t>nt la nivel jude</w:t>
      </w:r>
      <w:r w:rsidR="00302707">
        <w:t>ț</w:t>
      </w:r>
      <w:r w:rsidR="00237E69" w:rsidRPr="00804B16">
        <w:t>ean al tuturor persoanelor care</w:t>
      </w:r>
      <w:r w:rsidR="00302707">
        <w:t xml:space="preserve"> au nevoie de îngrijire de lungă</w:t>
      </w:r>
      <w:r w:rsidR="00237E69" w:rsidRPr="00804B16">
        <w:t xml:space="preserve"> durat</w:t>
      </w:r>
      <w:r w:rsidR="00302707">
        <w:t>ă</w:t>
      </w:r>
      <w:r w:rsidR="00237E69" w:rsidRPr="00804B16">
        <w:t xml:space="preserve">. </w:t>
      </w:r>
    </w:p>
    <w:p w14:paraId="06B08379" w14:textId="520CDD8B" w:rsidR="00237E69" w:rsidRPr="00804B16" w:rsidRDefault="00237E69" w:rsidP="006D3BE5">
      <w:r w:rsidRPr="00804B16">
        <w:t>Datele prezentate de catre Asocia</w:t>
      </w:r>
      <w:r w:rsidR="00302707">
        <w:t>ț</w:t>
      </w:r>
      <w:r w:rsidRPr="00804B16">
        <w:t>ia Caritas</w:t>
      </w:r>
      <w:r w:rsidR="00302707">
        <w:t xml:space="preserve"> </w:t>
      </w:r>
      <w:r w:rsidRPr="00804B16">
        <w:t>privind n</w:t>
      </w:r>
      <w:r w:rsidR="00302707">
        <w:t>umă</w:t>
      </w:r>
      <w:r w:rsidRPr="00804B16">
        <w:t xml:space="preserve">rul de cazuri </w:t>
      </w:r>
      <w:r w:rsidR="00302707">
        <w:t>îngrijite ș</w:t>
      </w:r>
      <w:r w:rsidRPr="00804B16">
        <w:t xml:space="preserve">i </w:t>
      </w:r>
      <w:r w:rsidR="00302707">
        <w:t>în așteptare în februarie 2021 pentru județul Harghita sunt urmă</w:t>
      </w:r>
      <w:r w:rsidRPr="00804B16">
        <w:t>toarele:</w:t>
      </w:r>
    </w:p>
    <w:p w14:paraId="548DAEE7" w14:textId="2D82F631" w:rsidR="00237E69" w:rsidRPr="00A41BAF" w:rsidRDefault="00D37041" w:rsidP="006D3BE5">
      <w:r w:rsidRPr="00A41BAF">
        <w:t>Tabel cu num</w:t>
      </w:r>
      <w:r w:rsidR="00A41BAF">
        <w:t>ărul de cazuri î</w:t>
      </w:r>
      <w:r w:rsidRPr="00A41BAF">
        <w:t xml:space="preserve">ngrijite la domiciliu </w:t>
      </w:r>
      <w:r w:rsidR="00A41BAF">
        <w:t>ș</w:t>
      </w:r>
      <w:r w:rsidRPr="00A41BAF">
        <w:t>i pe lista de a</w:t>
      </w:r>
      <w:r w:rsidR="00A41BAF">
        <w:t>ș</w:t>
      </w:r>
      <w:r w:rsidR="00302707">
        <w:t>teptare î</w:t>
      </w:r>
      <w:r w:rsidRPr="00A41BAF">
        <w:t>n jud. Harghita</w:t>
      </w:r>
    </w:p>
    <w:tbl>
      <w:tblPr>
        <w:tblStyle w:val="TableGrid"/>
        <w:tblW w:w="0" w:type="auto"/>
        <w:tblLook w:val="04A0" w:firstRow="1" w:lastRow="0" w:firstColumn="1" w:lastColumn="0" w:noHBand="0" w:noVBand="1"/>
      </w:tblPr>
      <w:tblGrid>
        <w:gridCol w:w="1232"/>
        <w:gridCol w:w="1494"/>
        <w:gridCol w:w="1494"/>
        <w:gridCol w:w="1265"/>
        <w:gridCol w:w="1494"/>
        <w:gridCol w:w="2037"/>
      </w:tblGrid>
      <w:tr w:rsidR="00803920" w:rsidRPr="00804B16" w14:paraId="5959148D" w14:textId="77777777" w:rsidTr="005F42B4">
        <w:tc>
          <w:tcPr>
            <w:tcW w:w="1232" w:type="dxa"/>
          </w:tcPr>
          <w:p w14:paraId="5A7BC728" w14:textId="77777777" w:rsidR="00237E69" w:rsidRPr="00804B16" w:rsidRDefault="00237E69" w:rsidP="006D3BE5"/>
        </w:tc>
        <w:tc>
          <w:tcPr>
            <w:tcW w:w="1494" w:type="dxa"/>
          </w:tcPr>
          <w:p w14:paraId="5994314E" w14:textId="2023AB2F" w:rsidR="00237E69" w:rsidRPr="00804B16" w:rsidRDefault="00803920" w:rsidP="006D3BE5">
            <w:r>
              <w:t>Cazuri î</w:t>
            </w:r>
            <w:r w:rsidR="00237E69" w:rsidRPr="00804B16">
              <w:t>ngrijite pe Grade de dependen</w:t>
            </w:r>
            <w:r>
              <w:t>ță</w:t>
            </w:r>
            <w:r w:rsidR="00237E69" w:rsidRPr="00804B16">
              <w:t xml:space="preserve"> </w:t>
            </w:r>
          </w:p>
        </w:tc>
        <w:tc>
          <w:tcPr>
            <w:tcW w:w="1494" w:type="dxa"/>
          </w:tcPr>
          <w:p w14:paraId="25346D22" w14:textId="4FF00FE4" w:rsidR="00237E69" w:rsidRPr="00804B16" w:rsidRDefault="00237E69" w:rsidP="006D3BE5">
            <w:r w:rsidRPr="00804B16">
              <w:t>Subtotal pe grade de dependenta</w:t>
            </w:r>
          </w:p>
        </w:tc>
        <w:tc>
          <w:tcPr>
            <w:tcW w:w="1265" w:type="dxa"/>
          </w:tcPr>
          <w:p w14:paraId="674B6520" w14:textId="095A1284" w:rsidR="00237E69" w:rsidRPr="00804B16" w:rsidRDefault="00803920" w:rsidP="006D3BE5">
            <w:r>
              <w:t>Cazuri aflate pe lista de aș</w:t>
            </w:r>
            <w:r w:rsidR="00237E69" w:rsidRPr="00804B16">
              <w:t xml:space="preserve">teptare </w:t>
            </w:r>
          </w:p>
        </w:tc>
        <w:tc>
          <w:tcPr>
            <w:tcW w:w="1494" w:type="dxa"/>
          </w:tcPr>
          <w:p w14:paraId="52736A2B" w14:textId="72E41FE3" w:rsidR="00237E69" w:rsidRPr="00804B16" w:rsidRDefault="00237E69" w:rsidP="006D3BE5">
            <w:r w:rsidRPr="00804B16">
              <w:t>Total cazuri pe grade de dependen</w:t>
            </w:r>
            <w:r w:rsidR="00803920">
              <w:t>ță</w:t>
            </w:r>
          </w:p>
        </w:tc>
        <w:tc>
          <w:tcPr>
            <w:tcW w:w="2037" w:type="dxa"/>
          </w:tcPr>
          <w:p w14:paraId="30BCE2E4" w14:textId="2AE143C2" w:rsidR="00237E69" w:rsidRPr="00804B16" w:rsidRDefault="00237E69" w:rsidP="006D3BE5">
            <w:r w:rsidRPr="00804B16">
              <w:t>Procent</w:t>
            </w:r>
            <w:r w:rsidR="007F2E10" w:rsidRPr="00804B16">
              <w:t>ele fiec</w:t>
            </w:r>
            <w:r w:rsidR="00A2601C">
              <w:t>ă</w:t>
            </w:r>
            <w:r w:rsidR="007F2E10" w:rsidRPr="00804B16">
              <w:t>rui grup/grad de dependen</w:t>
            </w:r>
            <w:r w:rsidR="00803920">
              <w:t>ță</w:t>
            </w:r>
            <w:r w:rsidR="007F2E10" w:rsidRPr="00804B16">
              <w:t xml:space="preserve"> </w:t>
            </w:r>
            <w:r w:rsidRPr="00804B16">
              <w:t>din num</w:t>
            </w:r>
            <w:r w:rsidR="00803920">
              <w:t>ă</w:t>
            </w:r>
            <w:r w:rsidRPr="00804B16">
              <w:t>rul total de cazuri</w:t>
            </w:r>
          </w:p>
        </w:tc>
      </w:tr>
      <w:tr w:rsidR="00803920" w:rsidRPr="00573836" w14:paraId="236DCB0F" w14:textId="77777777" w:rsidTr="005F42B4">
        <w:tc>
          <w:tcPr>
            <w:tcW w:w="1232" w:type="dxa"/>
          </w:tcPr>
          <w:p w14:paraId="566D2742" w14:textId="77777777" w:rsidR="00237E69" w:rsidRPr="00573836" w:rsidRDefault="00237E69" w:rsidP="006D3BE5">
            <w:r w:rsidRPr="00573836">
              <w:t>Gradul 1</w:t>
            </w:r>
          </w:p>
        </w:tc>
        <w:tc>
          <w:tcPr>
            <w:tcW w:w="1494" w:type="dxa"/>
          </w:tcPr>
          <w:p w14:paraId="348801FE" w14:textId="77777777" w:rsidR="00237E69" w:rsidRPr="00573836" w:rsidRDefault="00237E69" w:rsidP="006D3BE5">
            <w:r w:rsidRPr="00573836">
              <w:t>297</w:t>
            </w:r>
          </w:p>
        </w:tc>
        <w:tc>
          <w:tcPr>
            <w:tcW w:w="1494" w:type="dxa"/>
            <w:vMerge w:val="restart"/>
          </w:tcPr>
          <w:p w14:paraId="60C14024" w14:textId="77777777" w:rsidR="00237E69" w:rsidRPr="00573836" w:rsidRDefault="00237E69" w:rsidP="006D3BE5">
            <w:r w:rsidRPr="00573836">
              <w:t>492</w:t>
            </w:r>
          </w:p>
        </w:tc>
        <w:tc>
          <w:tcPr>
            <w:tcW w:w="1265" w:type="dxa"/>
            <w:vMerge w:val="restart"/>
          </w:tcPr>
          <w:p w14:paraId="70C6A13B" w14:textId="77777777" w:rsidR="00237E69" w:rsidRPr="00573836" w:rsidRDefault="00237E69" w:rsidP="006D3BE5">
            <w:r w:rsidRPr="00573836">
              <w:t>305</w:t>
            </w:r>
          </w:p>
        </w:tc>
        <w:tc>
          <w:tcPr>
            <w:tcW w:w="1494" w:type="dxa"/>
            <w:vMerge w:val="restart"/>
          </w:tcPr>
          <w:p w14:paraId="0F2453D1" w14:textId="77777777" w:rsidR="00237E69" w:rsidRPr="00573836" w:rsidRDefault="00237E69" w:rsidP="006D3BE5">
            <w:r w:rsidRPr="00573836">
              <w:t>797</w:t>
            </w:r>
          </w:p>
        </w:tc>
        <w:tc>
          <w:tcPr>
            <w:tcW w:w="2037" w:type="dxa"/>
            <w:vMerge w:val="restart"/>
          </w:tcPr>
          <w:p w14:paraId="7FB0244E" w14:textId="77777777" w:rsidR="00237E69" w:rsidRPr="00573836" w:rsidRDefault="00237E69" w:rsidP="006D3BE5">
            <w:r w:rsidRPr="00573836">
              <w:t>27,8</w:t>
            </w:r>
          </w:p>
        </w:tc>
      </w:tr>
      <w:tr w:rsidR="00803920" w:rsidRPr="00804B16" w14:paraId="5F246F72" w14:textId="77777777" w:rsidTr="005F42B4">
        <w:tc>
          <w:tcPr>
            <w:tcW w:w="1232" w:type="dxa"/>
          </w:tcPr>
          <w:p w14:paraId="4613C8B4" w14:textId="77777777" w:rsidR="00237E69" w:rsidRPr="005F42B4" w:rsidRDefault="00237E69" w:rsidP="006D3BE5">
            <w:pPr>
              <w:rPr>
                <w:b/>
                <w:bCs/>
              </w:rPr>
            </w:pPr>
            <w:r w:rsidRPr="005F42B4">
              <w:rPr>
                <w:b/>
                <w:bCs/>
              </w:rPr>
              <w:t>ECOG 4</w:t>
            </w:r>
          </w:p>
        </w:tc>
        <w:tc>
          <w:tcPr>
            <w:tcW w:w="1494" w:type="dxa"/>
          </w:tcPr>
          <w:p w14:paraId="00077B75" w14:textId="77777777" w:rsidR="00237E69" w:rsidRPr="00804B16" w:rsidRDefault="00237E69" w:rsidP="006D3BE5">
            <w:r w:rsidRPr="00804B16">
              <w:t>195</w:t>
            </w:r>
          </w:p>
        </w:tc>
        <w:tc>
          <w:tcPr>
            <w:tcW w:w="1494" w:type="dxa"/>
            <w:vMerge/>
          </w:tcPr>
          <w:p w14:paraId="3A17F7B8" w14:textId="77777777" w:rsidR="00237E69" w:rsidRPr="00804B16" w:rsidRDefault="00237E69" w:rsidP="006D3BE5"/>
        </w:tc>
        <w:tc>
          <w:tcPr>
            <w:tcW w:w="1265" w:type="dxa"/>
            <w:vMerge/>
          </w:tcPr>
          <w:p w14:paraId="44871ADF" w14:textId="77777777" w:rsidR="00237E69" w:rsidRPr="00804B16" w:rsidRDefault="00237E69" w:rsidP="006D3BE5"/>
        </w:tc>
        <w:tc>
          <w:tcPr>
            <w:tcW w:w="1494" w:type="dxa"/>
            <w:vMerge/>
          </w:tcPr>
          <w:p w14:paraId="0E1EBA00" w14:textId="77777777" w:rsidR="00237E69" w:rsidRPr="00804B16" w:rsidRDefault="00237E69" w:rsidP="006D3BE5"/>
        </w:tc>
        <w:tc>
          <w:tcPr>
            <w:tcW w:w="2037" w:type="dxa"/>
            <w:vMerge/>
          </w:tcPr>
          <w:p w14:paraId="4BD2556F" w14:textId="77777777" w:rsidR="00237E69" w:rsidRPr="00804B16" w:rsidRDefault="00237E69" w:rsidP="006D3BE5"/>
        </w:tc>
      </w:tr>
      <w:tr w:rsidR="00803920" w:rsidRPr="00804B16" w14:paraId="71FEDEEB" w14:textId="77777777" w:rsidTr="005F42B4">
        <w:tc>
          <w:tcPr>
            <w:tcW w:w="1232" w:type="dxa"/>
          </w:tcPr>
          <w:p w14:paraId="0CBF1BC9" w14:textId="77777777" w:rsidR="00237E69" w:rsidRPr="00573836" w:rsidRDefault="00237E69" w:rsidP="006D3BE5">
            <w:r w:rsidRPr="00573836">
              <w:t>Gradul 2</w:t>
            </w:r>
          </w:p>
        </w:tc>
        <w:tc>
          <w:tcPr>
            <w:tcW w:w="1494" w:type="dxa"/>
          </w:tcPr>
          <w:p w14:paraId="1A999536" w14:textId="77777777" w:rsidR="00237E69" w:rsidRPr="00804B16" w:rsidRDefault="00237E69" w:rsidP="006D3BE5">
            <w:r w:rsidRPr="00804B16">
              <w:t>1046</w:t>
            </w:r>
          </w:p>
        </w:tc>
        <w:tc>
          <w:tcPr>
            <w:tcW w:w="1494" w:type="dxa"/>
            <w:vMerge w:val="restart"/>
          </w:tcPr>
          <w:p w14:paraId="10FDEC05" w14:textId="77777777" w:rsidR="00237E69" w:rsidRPr="00804B16" w:rsidRDefault="00237E69" w:rsidP="006D3BE5">
            <w:r w:rsidRPr="00804B16">
              <w:t>1186</w:t>
            </w:r>
          </w:p>
        </w:tc>
        <w:tc>
          <w:tcPr>
            <w:tcW w:w="1265" w:type="dxa"/>
            <w:vMerge w:val="restart"/>
          </w:tcPr>
          <w:p w14:paraId="78544684" w14:textId="77777777" w:rsidR="00237E69" w:rsidRPr="00804B16" w:rsidRDefault="00237E69" w:rsidP="006D3BE5">
            <w:r w:rsidRPr="00804B16">
              <w:t>223</w:t>
            </w:r>
          </w:p>
        </w:tc>
        <w:tc>
          <w:tcPr>
            <w:tcW w:w="1494" w:type="dxa"/>
            <w:vMerge w:val="restart"/>
          </w:tcPr>
          <w:p w14:paraId="542239D3" w14:textId="77777777" w:rsidR="00237E69" w:rsidRPr="00804B16" w:rsidRDefault="00237E69" w:rsidP="006D3BE5">
            <w:r w:rsidRPr="00804B16">
              <w:t>1409</w:t>
            </w:r>
          </w:p>
        </w:tc>
        <w:tc>
          <w:tcPr>
            <w:tcW w:w="2037" w:type="dxa"/>
            <w:vMerge w:val="restart"/>
          </w:tcPr>
          <w:p w14:paraId="401147DE" w14:textId="77777777" w:rsidR="00237E69" w:rsidRPr="00804B16" w:rsidRDefault="00237E69" w:rsidP="006D3BE5">
            <w:r w:rsidRPr="00804B16">
              <w:t>49,3</w:t>
            </w:r>
          </w:p>
        </w:tc>
      </w:tr>
      <w:tr w:rsidR="00803920" w:rsidRPr="00804B16" w14:paraId="122AEC69" w14:textId="77777777" w:rsidTr="005F42B4">
        <w:tc>
          <w:tcPr>
            <w:tcW w:w="1232" w:type="dxa"/>
          </w:tcPr>
          <w:p w14:paraId="59BAE451" w14:textId="77777777" w:rsidR="00237E69" w:rsidRPr="005F42B4" w:rsidRDefault="00237E69" w:rsidP="006D3BE5">
            <w:pPr>
              <w:rPr>
                <w:b/>
                <w:bCs/>
              </w:rPr>
            </w:pPr>
            <w:r w:rsidRPr="005F42B4">
              <w:rPr>
                <w:b/>
                <w:bCs/>
              </w:rPr>
              <w:t>ECOG 3</w:t>
            </w:r>
          </w:p>
        </w:tc>
        <w:tc>
          <w:tcPr>
            <w:tcW w:w="1494" w:type="dxa"/>
          </w:tcPr>
          <w:p w14:paraId="71D5D682" w14:textId="77777777" w:rsidR="00237E69" w:rsidRPr="00804B16" w:rsidRDefault="00237E69" w:rsidP="006D3BE5">
            <w:r w:rsidRPr="00804B16">
              <w:t>140</w:t>
            </w:r>
          </w:p>
        </w:tc>
        <w:tc>
          <w:tcPr>
            <w:tcW w:w="1494" w:type="dxa"/>
            <w:vMerge/>
          </w:tcPr>
          <w:p w14:paraId="33932653" w14:textId="77777777" w:rsidR="00237E69" w:rsidRPr="00804B16" w:rsidRDefault="00237E69" w:rsidP="006D3BE5"/>
        </w:tc>
        <w:tc>
          <w:tcPr>
            <w:tcW w:w="1265" w:type="dxa"/>
            <w:vMerge/>
          </w:tcPr>
          <w:p w14:paraId="2F32039D" w14:textId="77777777" w:rsidR="00237E69" w:rsidRPr="00804B16" w:rsidRDefault="00237E69" w:rsidP="006D3BE5"/>
        </w:tc>
        <w:tc>
          <w:tcPr>
            <w:tcW w:w="1494" w:type="dxa"/>
            <w:vMerge/>
          </w:tcPr>
          <w:p w14:paraId="2CC16020" w14:textId="77777777" w:rsidR="00237E69" w:rsidRPr="00804B16" w:rsidRDefault="00237E69" w:rsidP="006D3BE5"/>
        </w:tc>
        <w:tc>
          <w:tcPr>
            <w:tcW w:w="2037" w:type="dxa"/>
            <w:vMerge/>
          </w:tcPr>
          <w:p w14:paraId="1191670C" w14:textId="77777777" w:rsidR="00237E69" w:rsidRPr="00804B16" w:rsidRDefault="00237E69" w:rsidP="006D3BE5"/>
        </w:tc>
      </w:tr>
      <w:tr w:rsidR="00803920" w:rsidRPr="00804B16" w14:paraId="6AD00999" w14:textId="77777777" w:rsidTr="005F42B4">
        <w:tc>
          <w:tcPr>
            <w:tcW w:w="1232" w:type="dxa"/>
          </w:tcPr>
          <w:p w14:paraId="1F31DED8" w14:textId="5920C92D" w:rsidR="00237E69" w:rsidRPr="00573836" w:rsidRDefault="00237E69" w:rsidP="006D3BE5">
            <w:r w:rsidRPr="00573836">
              <w:t>Gradul 3</w:t>
            </w:r>
          </w:p>
        </w:tc>
        <w:tc>
          <w:tcPr>
            <w:tcW w:w="1494" w:type="dxa"/>
          </w:tcPr>
          <w:p w14:paraId="573EB519" w14:textId="77777777" w:rsidR="00237E69" w:rsidRPr="00804B16" w:rsidRDefault="00237E69" w:rsidP="006D3BE5">
            <w:r w:rsidRPr="00804B16">
              <w:t>652</w:t>
            </w:r>
          </w:p>
        </w:tc>
        <w:tc>
          <w:tcPr>
            <w:tcW w:w="1494" w:type="dxa"/>
          </w:tcPr>
          <w:p w14:paraId="1BB65581" w14:textId="77777777" w:rsidR="00237E69" w:rsidRPr="00804B16" w:rsidRDefault="00237E69" w:rsidP="006D3BE5">
            <w:r w:rsidRPr="00804B16">
              <w:t>652</w:t>
            </w:r>
          </w:p>
        </w:tc>
        <w:tc>
          <w:tcPr>
            <w:tcW w:w="1265" w:type="dxa"/>
          </w:tcPr>
          <w:p w14:paraId="3CFAEC09" w14:textId="77777777" w:rsidR="00237E69" w:rsidRPr="00804B16" w:rsidRDefault="00237E69" w:rsidP="006D3BE5"/>
        </w:tc>
        <w:tc>
          <w:tcPr>
            <w:tcW w:w="1494" w:type="dxa"/>
          </w:tcPr>
          <w:p w14:paraId="013DFBA0" w14:textId="77777777" w:rsidR="00237E69" w:rsidRPr="00804B16" w:rsidRDefault="00237E69" w:rsidP="006D3BE5">
            <w:r w:rsidRPr="00804B16">
              <w:t>652</w:t>
            </w:r>
          </w:p>
        </w:tc>
        <w:tc>
          <w:tcPr>
            <w:tcW w:w="2037" w:type="dxa"/>
          </w:tcPr>
          <w:p w14:paraId="41EAE13F" w14:textId="77777777" w:rsidR="00237E69" w:rsidRPr="00804B16" w:rsidRDefault="00237E69" w:rsidP="006D3BE5">
            <w:r w:rsidRPr="00804B16">
              <w:t>22,8</w:t>
            </w:r>
          </w:p>
        </w:tc>
      </w:tr>
      <w:tr w:rsidR="00803920" w:rsidRPr="00804B16" w14:paraId="60EA90C7" w14:textId="77777777" w:rsidTr="005F42B4">
        <w:tc>
          <w:tcPr>
            <w:tcW w:w="1232" w:type="dxa"/>
          </w:tcPr>
          <w:p w14:paraId="4A0D2479" w14:textId="2BE212B7" w:rsidR="00237E69" w:rsidRPr="00804B16" w:rsidRDefault="00D37041" w:rsidP="006D3BE5">
            <w:r w:rsidRPr="00804B16">
              <w:t xml:space="preserve">Nr cazuri </w:t>
            </w:r>
          </w:p>
        </w:tc>
        <w:tc>
          <w:tcPr>
            <w:tcW w:w="1494" w:type="dxa"/>
          </w:tcPr>
          <w:p w14:paraId="753D1364" w14:textId="55B67098" w:rsidR="00237E69" w:rsidRPr="00804B16" w:rsidRDefault="00D37041" w:rsidP="006D3BE5">
            <w:r w:rsidRPr="00804B16">
              <w:t>2330</w:t>
            </w:r>
          </w:p>
        </w:tc>
        <w:tc>
          <w:tcPr>
            <w:tcW w:w="1494" w:type="dxa"/>
          </w:tcPr>
          <w:p w14:paraId="431DD093" w14:textId="77777777" w:rsidR="00237E69" w:rsidRPr="00804B16" w:rsidRDefault="00237E69" w:rsidP="006D3BE5"/>
        </w:tc>
        <w:tc>
          <w:tcPr>
            <w:tcW w:w="1265" w:type="dxa"/>
          </w:tcPr>
          <w:p w14:paraId="69D76AF2" w14:textId="651B7160" w:rsidR="00237E69" w:rsidRPr="00804B16" w:rsidRDefault="002C7BB0" w:rsidP="006D3BE5">
            <w:r w:rsidRPr="00804B16">
              <w:t>528</w:t>
            </w:r>
          </w:p>
        </w:tc>
        <w:tc>
          <w:tcPr>
            <w:tcW w:w="1494" w:type="dxa"/>
          </w:tcPr>
          <w:p w14:paraId="082EB410" w14:textId="08BE540D" w:rsidR="00237E69" w:rsidRPr="00804B16" w:rsidRDefault="002C7BB0" w:rsidP="006D3BE5">
            <w:r w:rsidRPr="00804B16">
              <w:t>2858</w:t>
            </w:r>
          </w:p>
        </w:tc>
        <w:tc>
          <w:tcPr>
            <w:tcW w:w="2037" w:type="dxa"/>
          </w:tcPr>
          <w:p w14:paraId="02BE7DBE" w14:textId="77777777" w:rsidR="00237E69" w:rsidRPr="00804B16" w:rsidRDefault="00237E69" w:rsidP="006D3BE5"/>
        </w:tc>
      </w:tr>
    </w:tbl>
    <w:p w14:paraId="1CAC13BA" w14:textId="77777777" w:rsidR="00237E69" w:rsidRPr="00804B16" w:rsidRDefault="00237E69" w:rsidP="006D3BE5"/>
    <w:p w14:paraId="107D7E2C" w14:textId="00959F2D" w:rsidR="00237E69" w:rsidRPr="00804B16" w:rsidRDefault="00237E69" w:rsidP="006D3BE5">
      <w:r w:rsidRPr="00804B16">
        <w:t>Asocia</w:t>
      </w:r>
      <w:r w:rsidR="008D3CF2">
        <w:t xml:space="preserve">ția Caritas Alba Iulia </w:t>
      </w:r>
      <w:r w:rsidRPr="00804B16">
        <w:t>din ju</w:t>
      </w:r>
      <w:r w:rsidR="008D3CF2">
        <w:t>deț</w:t>
      </w:r>
      <w:r w:rsidRPr="00804B16">
        <w:t xml:space="preserve">ul Harghita </w:t>
      </w:r>
      <w:r w:rsidR="008D3CF2">
        <w:t>îngrijește 2330 persoane și are pe lista de aș</w:t>
      </w:r>
      <w:r w:rsidRPr="00804B16">
        <w:t>teptare 528 persoane</w:t>
      </w:r>
      <w:r w:rsidR="008D3CF2">
        <w:t>, adica în total 2858 persoane în nevoie reprezentâ</w:t>
      </w:r>
      <w:r w:rsidRPr="00804B16">
        <w:t>nd   5.1% din cei de peste 65 ani.</w:t>
      </w:r>
    </w:p>
    <w:p w14:paraId="6788FC48" w14:textId="113A7B1F" w:rsidR="00237E69" w:rsidRPr="00804B16" w:rsidRDefault="000777D1" w:rsidP="006D3BE5">
      <w:r>
        <w:t>Calculând procentul de 6-7% numărul persoanelor în nevoie este între 3334 ș</w:t>
      </w:r>
      <w:r w:rsidR="00237E69" w:rsidRPr="00804B16">
        <w:t>i 3890 (adic</w:t>
      </w:r>
      <w:r>
        <w:t>ă numă</w:t>
      </w:r>
      <w:r w:rsidR="00237E69" w:rsidRPr="00804B16">
        <w:t>r medi</w:t>
      </w:r>
      <w:r>
        <w:t>u de aproximativ 3612 persoane în vâ</w:t>
      </w:r>
      <w:r w:rsidR="00237E69" w:rsidRPr="00804B16">
        <w:t>rst</w:t>
      </w:r>
      <w:r>
        <w:t>ă în nevoie de î</w:t>
      </w:r>
      <w:r w:rsidR="00237E69" w:rsidRPr="00804B16">
        <w:t xml:space="preserve">ngrijiri la domiciliu). </w:t>
      </w:r>
    </w:p>
    <w:p w14:paraId="0D4338FD" w14:textId="3A99235B" w:rsidR="00237E69" w:rsidRPr="00804B16" w:rsidRDefault="00CD7A32" w:rsidP="006D3BE5">
      <w:r>
        <w:t>În Harghita mai sunt și alț</w:t>
      </w:r>
      <w:r w:rsidR="00237E69" w:rsidRPr="00804B16">
        <w:t xml:space="preserve">i furnizori de </w:t>
      </w:r>
      <w:r>
        <w:t>î</w:t>
      </w:r>
      <w:r w:rsidR="00237E69" w:rsidRPr="00804B16">
        <w:t>ngrijiri la domicili</w:t>
      </w:r>
      <w:r>
        <w:t>u de la Diakonia care furnizează</w:t>
      </w:r>
      <w:r w:rsidR="00237E69" w:rsidRPr="00804B16">
        <w:t xml:space="preserve"> servicii</w:t>
      </w:r>
      <w:r>
        <w:t>,</w:t>
      </w:r>
      <w:r w:rsidR="00237E69" w:rsidRPr="00804B16">
        <w:t xml:space="preserve"> dar la o scar</w:t>
      </w:r>
      <w:r>
        <w:t>ă</w:t>
      </w:r>
      <w:r w:rsidR="00237E69" w:rsidRPr="00804B16">
        <w:t xml:space="preserve"> mult mai modest</w:t>
      </w:r>
      <w:r>
        <w:t>ă</w:t>
      </w:r>
      <w:r w:rsidR="00B86471" w:rsidRPr="00804B16">
        <w:t xml:space="preserve">. </w:t>
      </w:r>
    </w:p>
    <w:p w14:paraId="554721F8" w14:textId="51039CE2" w:rsidR="00237E69" w:rsidRPr="00804B16" w:rsidRDefault="007F2E10" w:rsidP="006D3BE5">
      <w:r w:rsidRPr="00804B16">
        <w:t>C</w:t>
      </w:r>
      <w:r w:rsidR="00237E69" w:rsidRPr="00804B16">
        <w:t>ifrele din literatur</w:t>
      </w:r>
      <w:r w:rsidR="00CA7C21">
        <w:t>ă</w:t>
      </w:r>
      <w:r w:rsidR="00237E69" w:rsidRPr="00804B16">
        <w:t xml:space="preserve"> care </w:t>
      </w:r>
      <w:r w:rsidRPr="00804B16">
        <w:t>estimeaz</w:t>
      </w:r>
      <w:r w:rsidR="00CA7C21">
        <w:t>ă că</w:t>
      </w:r>
      <w:r w:rsidRPr="00804B16">
        <w:t xml:space="preserve"> un</w:t>
      </w:r>
      <w:r w:rsidR="00237E69" w:rsidRPr="00804B16">
        <w:t xml:space="preserve"> procent de 6-7 % persoane </w:t>
      </w:r>
      <w:r w:rsidRPr="00804B16">
        <w:t xml:space="preserve">din persoanele peste 65 ani sunt </w:t>
      </w:r>
      <w:r w:rsidR="00C453ED">
        <w:t>în nevoie pentru î</w:t>
      </w:r>
      <w:r w:rsidR="00237E69" w:rsidRPr="00804B16">
        <w:t>ngrij</w:t>
      </w:r>
      <w:r w:rsidR="00C453ED">
        <w:t>iri la domiciliu este apropiat ș</w:t>
      </w:r>
      <w:r w:rsidR="00237E69" w:rsidRPr="00804B16">
        <w:t xml:space="preserve">i </w:t>
      </w:r>
      <w:r w:rsidRPr="00804B16">
        <w:t xml:space="preserve">confirmat </w:t>
      </w:r>
      <w:r w:rsidR="00237E69" w:rsidRPr="00804B16">
        <w:t xml:space="preserve">astfel pe teren </w:t>
      </w:r>
      <w:r w:rsidR="00C453ED">
        <w:t>ș</w:t>
      </w:r>
      <w:r w:rsidR="00237E69" w:rsidRPr="00804B16">
        <w:t>i la</w:t>
      </w:r>
      <w:r w:rsidR="00C453ED">
        <w:t xml:space="preserve"> nivelul județ</w:t>
      </w:r>
      <w:r w:rsidRPr="00804B16">
        <w:t>ului</w:t>
      </w:r>
      <w:r w:rsidR="00227821" w:rsidRPr="00804B16">
        <w:t xml:space="preserve"> </w:t>
      </w:r>
      <w:r w:rsidR="00237E69" w:rsidRPr="00804B16">
        <w:t>Harghita. </w:t>
      </w:r>
    </w:p>
    <w:p w14:paraId="24EEFBEA" w14:textId="12A666F1" w:rsidR="00237E69" w:rsidRPr="00804B16" w:rsidRDefault="009938D2" w:rsidP="006D3BE5">
      <w:r>
        <w:t>Analizâ</w:t>
      </w:r>
      <w:r w:rsidR="005D2ADC" w:rsidRPr="00804B16">
        <w:t>nd rezultatele vedem ca d</w:t>
      </w:r>
      <w:r w:rsidR="00237E69" w:rsidRPr="00804B16">
        <w:t>istribu</w:t>
      </w:r>
      <w:r w:rsidR="004E3583">
        <w:t>ția pe grade de dependență</w:t>
      </w:r>
      <w:r w:rsidR="00237E69" w:rsidRPr="00804B16">
        <w:t xml:space="preserve"> arat</w:t>
      </w:r>
      <w:r w:rsidR="004E3583">
        <w:t>ă că aproximativ jumătate din numărul de cazuri eligibile pentru îngrijiri la domiciliu sunt î</w:t>
      </w:r>
      <w:r w:rsidR="00237E69" w:rsidRPr="00804B16">
        <w:t>n gradul 2 de dependen</w:t>
      </w:r>
      <w:r w:rsidR="004E3583">
        <w:t>ță</w:t>
      </w:r>
      <w:r w:rsidR="00237E69" w:rsidRPr="00804B16">
        <w:t xml:space="preserve"> (sau ECOG 3), </w:t>
      </w:r>
      <w:r w:rsidR="004E3583">
        <w:t>și câ</w:t>
      </w:r>
      <w:r w:rsidR="00237E69" w:rsidRPr="00804B16">
        <w:t>te un sfert sunt ca</w:t>
      </w:r>
      <w:r w:rsidR="004E3583">
        <w:t>zuri grave gradul 1 sau ECOG 4 ș</w:t>
      </w:r>
      <w:r w:rsidR="00237E69" w:rsidRPr="00804B16">
        <w:t xml:space="preserve">i </w:t>
      </w:r>
      <w:r w:rsidR="005D2ADC" w:rsidRPr="00804B16">
        <w:t>alt sfer</w:t>
      </w:r>
      <w:r w:rsidR="004E3583">
        <w:t>t</w:t>
      </w:r>
      <w:r w:rsidR="005D2ADC" w:rsidRPr="00804B16">
        <w:t xml:space="preserve"> este </w:t>
      </w:r>
      <w:r w:rsidR="00237E69" w:rsidRPr="00804B16">
        <w:t xml:space="preserve">gradul 3 </w:t>
      </w:r>
      <w:r w:rsidR="005D2ADC" w:rsidRPr="00804B16">
        <w:t>(</w:t>
      </w:r>
      <w:r w:rsidR="00237E69" w:rsidRPr="00804B16">
        <w:t>cazuri</w:t>
      </w:r>
      <w:r w:rsidR="005D2ADC" w:rsidRPr="00804B16">
        <w:t>le</w:t>
      </w:r>
      <w:r w:rsidR="00237E69" w:rsidRPr="00804B16">
        <w:t xml:space="preserve"> mai usoare</w:t>
      </w:r>
      <w:r w:rsidR="005D2ADC" w:rsidRPr="00804B16">
        <w:t>)</w:t>
      </w:r>
      <w:r w:rsidR="00237E69" w:rsidRPr="00804B16">
        <w:t xml:space="preserve">. </w:t>
      </w:r>
    </w:p>
    <w:p w14:paraId="7F430B28" w14:textId="50BE7AB2" w:rsidR="00237E69" w:rsidRPr="00804B16" w:rsidRDefault="004E3583" w:rsidP="006D3BE5">
      <w:r>
        <w:lastRenderedPageBreak/>
        <w:t>Aceasta distribuț</w:t>
      </w:r>
      <w:r w:rsidR="00237E69" w:rsidRPr="00804B16">
        <w:t>ie a procentelor pe cazuri de dependen</w:t>
      </w:r>
      <w:r>
        <w:t>ță arată o imagine a nevoii de î</w:t>
      </w:r>
      <w:r w:rsidR="00237E69" w:rsidRPr="00804B16">
        <w:t>ngrijire pe de o parte</w:t>
      </w:r>
      <w:r>
        <w:t>, dar și a felului î</w:t>
      </w:r>
      <w:r w:rsidR="00237E69" w:rsidRPr="00804B16">
        <w:t>n care fur</w:t>
      </w:r>
      <w:r>
        <w:t>nizorii de servicii ar trebui să aibă contractele de finanț</w:t>
      </w:r>
      <w:r w:rsidR="00237E69" w:rsidRPr="00804B16">
        <w:t>are</w:t>
      </w:r>
      <w:r w:rsidR="005D2ADC" w:rsidRPr="00804B16">
        <w:t xml:space="preserve"> pentru ca nevoile pacien</w:t>
      </w:r>
      <w:r>
        <w:t>ților să fie întâ</w:t>
      </w:r>
      <w:r w:rsidR="005D2ADC" w:rsidRPr="00804B16">
        <w:t xml:space="preserve">mpinate de ofertele de servicii facute de CNAS sau Ministerul </w:t>
      </w:r>
      <w:r w:rsidR="00E42BDB">
        <w:t>M</w:t>
      </w:r>
      <w:r w:rsidR="005D2ADC" w:rsidRPr="00804B16">
        <w:t xml:space="preserve">uncii. </w:t>
      </w:r>
    </w:p>
    <w:p w14:paraId="4A1004DA" w14:textId="233BA0EF" w:rsidR="00237E69" w:rsidRPr="00804B16" w:rsidRDefault="00E42BDB" w:rsidP="006D3BE5">
      <w:r>
        <w:t>Știind că aceste proporț</w:t>
      </w:r>
      <w:r w:rsidR="00237E69" w:rsidRPr="00804B16">
        <w:t>ii ar trebui ca la nive</w:t>
      </w:r>
      <w:r>
        <w:t>lul contractelor furnizorilor să gă</w:t>
      </w:r>
      <w:r w:rsidR="00237E69" w:rsidRPr="00804B16">
        <w:t>sim aceea</w:t>
      </w:r>
      <w:r>
        <w:t>și distribuț</w:t>
      </w:r>
      <w:r w:rsidR="00237E69" w:rsidRPr="00804B16">
        <w:t xml:space="preserve">ie a cazurilor; cu alte </w:t>
      </w:r>
      <w:r>
        <w:t>cuvinte un furnizor ar trebui să aiba î</w:t>
      </w:r>
      <w:r w:rsidR="00237E69" w:rsidRPr="00804B16">
        <w:t>n str</w:t>
      </w:r>
      <w:r>
        <w:t>u</w:t>
      </w:r>
      <w:r w:rsidR="00CB4298">
        <w:t>ctura cazurilor îngrijite aceasta proporț</w:t>
      </w:r>
      <w:r w:rsidR="00237E69" w:rsidRPr="00804B16">
        <w:t>ie; s</w:t>
      </w:r>
      <w:r w:rsidR="00CB4298">
        <w:t>ă</w:t>
      </w:r>
      <w:r w:rsidR="00237E69" w:rsidRPr="00804B16">
        <w:t xml:space="preserve"> aib</w:t>
      </w:r>
      <w:r w:rsidR="00CB4298">
        <w:t>ă ș</w:t>
      </w:r>
      <w:r w:rsidR="00237E69" w:rsidRPr="00804B16">
        <w:t>i cazuri grave (gr. 3 /ECOG 4), cazuri medii (gr</w:t>
      </w:r>
      <w:r w:rsidR="00CB4298">
        <w:t>. 2/ECOG 3) și cazuri mai puț</w:t>
      </w:r>
      <w:r w:rsidR="00237E69" w:rsidRPr="00804B16">
        <w:t xml:space="preserve">in dificile. </w:t>
      </w:r>
    </w:p>
    <w:p w14:paraId="6396FAD5" w14:textId="70E34294" w:rsidR="00237E69" w:rsidRPr="00804B16" w:rsidRDefault="00B610C3" w:rsidP="006D3BE5">
      <w:r>
        <w:t>Sm</w:t>
      </w:r>
      <w:r>
        <w:rPr>
          <w:lang w:val="ro-RO"/>
        </w:rPr>
        <w:t>â</w:t>
      </w:r>
      <w:r>
        <w:t>ntâ</w:t>
      </w:r>
      <w:r w:rsidR="00237E69" w:rsidRPr="00804B16">
        <w:t xml:space="preserve">nirea cazurilor </w:t>
      </w:r>
      <w:r w:rsidR="00CB4298">
        <w:t>ș</w:t>
      </w:r>
      <w:r w:rsidR="00237E69" w:rsidRPr="00804B16">
        <w:t>i s</w:t>
      </w:r>
      <w:r w:rsidR="00CB4298">
        <w:t>electarea cazurilor cu intervenț</w:t>
      </w:r>
      <w:r w:rsidR="00237E69" w:rsidRPr="00804B16">
        <w:t>ii scurte, u</w:t>
      </w:r>
      <w:r w:rsidR="00CB4298">
        <w:t>ș</w:t>
      </w:r>
      <w:r w:rsidR="00237E69" w:rsidRPr="00804B16">
        <w:t>oare/medii sunt cele mai profitabile pentru furnizori (ne referim la cazurile de externare a pacien</w:t>
      </w:r>
      <w:r w:rsidR="00CB4298">
        <w:t>ț</w:t>
      </w:r>
      <w:r w:rsidR="00237E69" w:rsidRPr="00804B16">
        <w:t xml:space="preserve">ilor din spital </w:t>
      </w:r>
      <w:r w:rsidR="00CB4298">
        <w:t>și î</w:t>
      </w:r>
      <w:r w:rsidR="00237E69" w:rsidRPr="00804B16">
        <w:t>ngrijire la domiciliu pentru interven</w:t>
      </w:r>
      <w:r w:rsidR="00CB4298">
        <w:t>ț</w:t>
      </w:r>
      <w:r w:rsidR="00237E69" w:rsidRPr="00804B16">
        <w:t>ii punctuale)</w:t>
      </w:r>
      <w:r w:rsidR="00227821" w:rsidRPr="00804B16">
        <w:t>.</w:t>
      </w:r>
    </w:p>
    <w:p w14:paraId="4E8AA751" w14:textId="297C6598" w:rsidR="00237E69" w:rsidRPr="00804B16" w:rsidRDefault="002C7BB0" w:rsidP="006D3BE5">
      <w:r w:rsidRPr="00804B16">
        <w:t>Pentru celelalate jude</w:t>
      </w:r>
      <w:r w:rsidR="00B04837">
        <w:t>țe putem estima numărul de cazuri în nevoie avâ</w:t>
      </w:r>
      <w:r w:rsidRPr="00804B16">
        <w:t>nd ca reper num</w:t>
      </w:r>
      <w:r w:rsidR="00B04837">
        <w:t>ă</w:t>
      </w:r>
      <w:r w:rsidRPr="00804B16">
        <w:t>ul de cazuri pe grade de dependen</w:t>
      </w:r>
      <w:r w:rsidR="00B04837">
        <w:t>ță din județ</w:t>
      </w:r>
      <w:r w:rsidRPr="00804B16">
        <w:t xml:space="preserve">ul Harghita </w:t>
      </w:r>
      <w:r w:rsidR="00B04837">
        <w:t>ș</w:t>
      </w:r>
      <w:r w:rsidRPr="00804B16">
        <w:t>i estimarea num</w:t>
      </w:r>
      <w:r w:rsidR="00B04837">
        <w:t>ărului de cazuri din literatură</w:t>
      </w:r>
      <w:r w:rsidRPr="00804B16">
        <w:t xml:space="preserve">. </w:t>
      </w:r>
    </w:p>
    <w:p w14:paraId="56D70C4D" w14:textId="55AC7B29" w:rsidR="001D349B" w:rsidRPr="00804B16" w:rsidRDefault="001D349B" w:rsidP="006D3BE5"/>
    <w:p w14:paraId="337C9891" w14:textId="3A15FEF3" w:rsidR="0081445F" w:rsidRPr="00E748E9" w:rsidRDefault="00573836" w:rsidP="006D3BE5">
      <w:pPr>
        <w:pStyle w:val="Heading1"/>
        <w:rPr>
          <w:sz w:val="36"/>
          <w:szCs w:val="36"/>
        </w:rPr>
      </w:pPr>
      <w:r>
        <w:br w:type="page"/>
      </w:r>
      <w:bookmarkStart w:id="22" w:name="_Toc73536264"/>
      <w:r w:rsidR="0081445F" w:rsidRPr="00E748E9">
        <w:rPr>
          <w:sz w:val="36"/>
          <w:szCs w:val="36"/>
        </w:rPr>
        <w:lastRenderedPageBreak/>
        <w:t>Capitolul 6</w:t>
      </w:r>
      <w:bookmarkEnd w:id="22"/>
    </w:p>
    <w:p w14:paraId="152DF05E" w14:textId="5ACE8268" w:rsidR="00573836" w:rsidRPr="00E748E9" w:rsidRDefault="00C6163F" w:rsidP="006D3BE5">
      <w:pPr>
        <w:pStyle w:val="Heading2"/>
        <w:rPr>
          <w:sz w:val="32"/>
          <w:szCs w:val="32"/>
          <w:lang w:val="ro-RO"/>
        </w:rPr>
      </w:pPr>
      <w:bookmarkStart w:id="23" w:name="_Toc73536265"/>
      <w:r w:rsidRPr="00E748E9">
        <w:rPr>
          <w:sz w:val="32"/>
          <w:szCs w:val="32"/>
          <w:lang w:val="ro-RO"/>
        </w:rPr>
        <w:t>6.1</w:t>
      </w:r>
      <w:bookmarkStart w:id="24" w:name="_Hlk77705350"/>
      <w:r w:rsidR="004F211A" w:rsidRPr="00E748E9">
        <w:rPr>
          <w:sz w:val="32"/>
          <w:szCs w:val="32"/>
          <w:lang w:val="ro-RO"/>
        </w:rPr>
        <w:t>.</w:t>
      </w:r>
      <w:r w:rsidRPr="00E748E9">
        <w:rPr>
          <w:sz w:val="32"/>
          <w:szCs w:val="32"/>
          <w:lang w:val="ro-RO"/>
        </w:rPr>
        <w:t xml:space="preserve"> </w:t>
      </w:r>
      <w:r w:rsidR="00CB4298" w:rsidRPr="00E748E9">
        <w:rPr>
          <w:sz w:val="32"/>
          <w:szCs w:val="32"/>
          <w:lang w:val="ro-RO"/>
        </w:rPr>
        <w:t>Româ</w:t>
      </w:r>
      <w:r w:rsidR="0081445F" w:rsidRPr="00E748E9">
        <w:rPr>
          <w:sz w:val="32"/>
          <w:szCs w:val="32"/>
          <w:lang w:val="ro-RO"/>
        </w:rPr>
        <w:t>nia - situa</w:t>
      </w:r>
      <w:r w:rsidR="00CB4298" w:rsidRPr="00E748E9">
        <w:rPr>
          <w:sz w:val="32"/>
          <w:szCs w:val="32"/>
          <w:lang w:val="ro-RO"/>
        </w:rPr>
        <w:t>ția demografică</w:t>
      </w:r>
      <w:r w:rsidR="0081445F" w:rsidRPr="00E748E9">
        <w:rPr>
          <w:sz w:val="32"/>
          <w:szCs w:val="32"/>
          <w:lang w:val="ro-RO"/>
        </w:rPr>
        <w:t>, raportul de dependen</w:t>
      </w:r>
      <w:r w:rsidR="00CB4298" w:rsidRPr="00E748E9">
        <w:rPr>
          <w:sz w:val="32"/>
          <w:szCs w:val="32"/>
          <w:lang w:val="ro-RO"/>
        </w:rPr>
        <w:t>ță ș</w:t>
      </w:r>
      <w:r w:rsidR="0081445F" w:rsidRPr="00E748E9">
        <w:rPr>
          <w:sz w:val="32"/>
          <w:szCs w:val="32"/>
          <w:lang w:val="ro-RO"/>
        </w:rPr>
        <w:t>i num</w:t>
      </w:r>
      <w:r w:rsidR="00CB4298" w:rsidRPr="00E748E9">
        <w:rPr>
          <w:sz w:val="32"/>
          <w:szCs w:val="32"/>
          <w:lang w:val="ro-RO"/>
        </w:rPr>
        <w:t>ă</w:t>
      </w:r>
      <w:r w:rsidR="0081445F" w:rsidRPr="00E748E9">
        <w:rPr>
          <w:sz w:val="32"/>
          <w:szCs w:val="32"/>
          <w:lang w:val="ro-RO"/>
        </w:rPr>
        <w:t xml:space="preserve">rul </w:t>
      </w:r>
      <w:r w:rsidR="00CB4298" w:rsidRPr="00E748E9">
        <w:rPr>
          <w:sz w:val="32"/>
          <w:szCs w:val="32"/>
          <w:lang w:val="ro-RO"/>
        </w:rPr>
        <w:t>estimativ de cazuri dependente î</w:t>
      </w:r>
      <w:r w:rsidR="0081445F" w:rsidRPr="00E748E9">
        <w:rPr>
          <w:sz w:val="32"/>
          <w:szCs w:val="32"/>
          <w:lang w:val="ro-RO"/>
        </w:rPr>
        <w:t>n anul 2020</w:t>
      </w:r>
      <w:bookmarkEnd w:id="23"/>
    </w:p>
    <w:p w14:paraId="39D103F2" w14:textId="6B00B508" w:rsidR="0081445F" w:rsidRPr="00DA009B" w:rsidRDefault="0081445F" w:rsidP="006D3BE5">
      <w:pPr>
        <w:rPr>
          <w:lang w:val="ro-RO"/>
        </w:rPr>
      </w:pPr>
      <w:r w:rsidRPr="00DA009B">
        <w:rPr>
          <w:lang w:val="ro-RO"/>
        </w:rPr>
        <w:t xml:space="preserve">Tabel sinoptic Romania </w:t>
      </w:r>
    </w:p>
    <w:tbl>
      <w:tblPr>
        <w:tblStyle w:val="TableGrid"/>
        <w:tblW w:w="9990" w:type="dxa"/>
        <w:tblInd w:w="-275" w:type="dxa"/>
        <w:tblLayout w:type="fixed"/>
        <w:tblLook w:val="04A0" w:firstRow="1" w:lastRow="0" w:firstColumn="1" w:lastColumn="0" w:noHBand="0" w:noVBand="1"/>
      </w:tblPr>
      <w:tblGrid>
        <w:gridCol w:w="1260"/>
        <w:gridCol w:w="1440"/>
        <w:gridCol w:w="1271"/>
        <w:gridCol w:w="1519"/>
        <w:gridCol w:w="1350"/>
        <w:gridCol w:w="1530"/>
        <w:gridCol w:w="1620"/>
      </w:tblGrid>
      <w:tr w:rsidR="0081445F" w:rsidRPr="007162A7" w14:paraId="2F5716A1" w14:textId="77777777" w:rsidTr="00B2578C">
        <w:tc>
          <w:tcPr>
            <w:tcW w:w="1260" w:type="dxa"/>
          </w:tcPr>
          <w:p w14:paraId="22911CC7" w14:textId="77777777" w:rsidR="0081445F" w:rsidRPr="007162A7" w:rsidRDefault="0081445F" w:rsidP="006D3BE5">
            <w:pPr>
              <w:rPr>
                <w:sz w:val="22"/>
                <w:szCs w:val="22"/>
                <w:lang w:val="ro-RO"/>
              </w:rPr>
            </w:pPr>
          </w:p>
        </w:tc>
        <w:tc>
          <w:tcPr>
            <w:tcW w:w="1440" w:type="dxa"/>
          </w:tcPr>
          <w:p w14:paraId="3409CB2C" w14:textId="77777777" w:rsidR="0081445F" w:rsidRPr="007162A7" w:rsidRDefault="0081445F" w:rsidP="006D3BE5">
            <w:pPr>
              <w:rPr>
                <w:sz w:val="22"/>
                <w:szCs w:val="22"/>
                <w:lang w:val="ro-RO"/>
              </w:rPr>
            </w:pPr>
            <w:r w:rsidRPr="007162A7">
              <w:rPr>
                <w:sz w:val="22"/>
                <w:szCs w:val="22"/>
                <w:lang w:val="ro-RO"/>
              </w:rPr>
              <w:t>A.</w:t>
            </w:r>
          </w:p>
          <w:p w14:paraId="76C41865" w14:textId="77777777" w:rsidR="0081445F" w:rsidRPr="007162A7" w:rsidRDefault="0081445F" w:rsidP="006D3BE5">
            <w:pPr>
              <w:rPr>
                <w:sz w:val="22"/>
                <w:szCs w:val="22"/>
                <w:lang w:val="ro-RO"/>
              </w:rPr>
            </w:pPr>
            <w:r w:rsidRPr="007162A7">
              <w:rPr>
                <w:sz w:val="22"/>
                <w:szCs w:val="22"/>
                <w:lang w:val="ro-RO"/>
              </w:rPr>
              <w:t xml:space="preserve">Nr total persoane 2020 </w:t>
            </w:r>
          </w:p>
        </w:tc>
        <w:tc>
          <w:tcPr>
            <w:tcW w:w="1271" w:type="dxa"/>
          </w:tcPr>
          <w:p w14:paraId="5BE8CA7C" w14:textId="77777777" w:rsidR="0081445F" w:rsidRPr="007162A7" w:rsidRDefault="0081445F" w:rsidP="006D3BE5">
            <w:pPr>
              <w:rPr>
                <w:sz w:val="22"/>
                <w:szCs w:val="22"/>
                <w:lang w:val="ro-RO"/>
              </w:rPr>
            </w:pPr>
            <w:r w:rsidRPr="007162A7">
              <w:rPr>
                <w:sz w:val="22"/>
                <w:szCs w:val="22"/>
                <w:lang w:val="ro-RO"/>
              </w:rPr>
              <w:t>B.</w:t>
            </w:r>
          </w:p>
          <w:p w14:paraId="0CACD130" w14:textId="77777777" w:rsidR="0081445F" w:rsidRPr="007162A7" w:rsidRDefault="0081445F" w:rsidP="006D3BE5">
            <w:pPr>
              <w:rPr>
                <w:sz w:val="22"/>
                <w:szCs w:val="22"/>
                <w:lang w:val="ro-RO"/>
              </w:rPr>
            </w:pPr>
            <w:r w:rsidRPr="007162A7">
              <w:rPr>
                <w:sz w:val="22"/>
                <w:szCs w:val="22"/>
                <w:lang w:val="ro-RO"/>
              </w:rPr>
              <w:t>Nr persoanelor peste 65 ani (procentul)</w:t>
            </w:r>
          </w:p>
        </w:tc>
        <w:tc>
          <w:tcPr>
            <w:tcW w:w="1519" w:type="dxa"/>
          </w:tcPr>
          <w:p w14:paraId="5CE1E59E" w14:textId="77777777" w:rsidR="0081445F" w:rsidRPr="007162A7" w:rsidRDefault="0081445F" w:rsidP="006D3BE5">
            <w:pPr>
              <w:rPr>
                <w:sz w:val="22"/>
                <w:szCs w:val="22"/>
                <w:lang w:val="ro-RO"/>
              </w:rPr>
            </w:pPr>
            <w:r w:rsidRPr="007162A7">
              <w:rPr>
                <w:sz w:val="22"/>
                <w:szCs w:val="22"/>
                <w:lang w:val="ro-RO"/>
              </w:rPr>
              <w:t>C</w:t>
            </w:r>
          </w:p>
          <w:p w14:paraId="6132CDAA" w14:textId="77777777" w:rsidR="0081445F" w:rsidRPr="007162A7" w:rsidRDefault="0081445F" w:rsidP="006D3BE5">
            <w:pPr>
              <w:rPr>
                <w:sz w:val="22"/>
                <w:szCs w:val="22"/>
                <w:lang w:val="ro-RO"/>
              </w:rPr>
            </w:pPr>
            <w:r w:rsidRPr="007162A7">
              <w:rPr>
                <w:sz w:val="22"/>
                <w:szCs w:val="22"/>
                <w:lang w:val="ro-RO"/>
              </w:rPr>
              <w:t>Nr persoanelor 0-14 ani Procentul</w:t>
            </w:r>
          </w:p>
        </w:tc>
        <w:tc>
          <w:tcPr>
            <w:tcW w:w="1350" w:type="dxa"/>
          </w:tcPr>
          <w:p w14:paraId="7508E8D8" w14:textId="77777777" w:rsidR="0081445F" w:rsidRPr="007162A7" w:rsidRDefault="0081445F" w:rsidP="006D3BE5">
            <w:pPr>
              <w:rPr>
                <w:sz w:val="22"/>
                <w:szCs w:val="22"/>
                <w:lang w:val="ro-RO"/>
              </w:rPr>
            </w:pPr>
            <w:r w:rsidRPr="007162A7">
              <w:rPr>
                <w:sz w:val="22"/>
                <w:szCs w:val="22"/>
                <w:lang w:val="ro-RO"/>
              </w:rPr>
              <w:t>D.</w:t>
            </w:r>
          </w:p>
          <w:p w14:paraId="71D98A7F" w14:textId="77777777" w:rsidR="0081445F" w:rsidRPr="007162A7" w:rsidRDefault="0081445F" w:rsidP="006D3BE5">
            <w:pPr>
              <w:rPr>
                <w:sz w:val="22"/>
                <w:szCs w:val="22"/>
                <w:lang w:val="ro-RO"/>
              </w:rPr>
            </w:pPr>
            <w:r w:rsidRPr="007162A7">
              <w:rPr>
                <w:sz w:val="22"/>
                <w:szCs w:val="22"/>
                <w:lang w:val="ro-RO"/>
              </w:rPr>
              <w:t xml:space="preserve">Nr persoanelor 15-64 ani </w:t>
            </w:r>
          </w:p>
          <w:p w14:paraId="41A316DC" w14:textId="77777777" w:rsidR="0081445F" w:rsidRPr="007162A7" w:rsidRDefault="0081445F" w:rsidP="006D3BE5">
            <w:pPr>
              <w:rPr>
                <w:sz w:val="22"/>
                <w:szCs w:val="22"/>
                <w:lang w:val="ro-RO"/>
              </w:rPr>
            </w:pPr>
            <w:r w:rsidRPr="007162A7">
              <w:rPr>
                <w:sz w:val="22"/>
                <w:szCs w:val="22"/>
                <w:lang w:val="ro-RO"/>
              </w:rPr>
              <w:t>Procentul</w:t>
            </w:r>
          </w:p>
        </w:tc>
        <w:tc>
          <w:tcPr>
            <w:tcW w:w="1530" w:type="dxa"/>
          </w:tcPr>
          <w:p w14:paraId="28B0BEFB" w14:textId="77777777" w:rsidR="0081445F" w:rsidRPr="007162A7" w:rsidRDefault="0081445F" w:rsidP="006D3BE5">
            <w:pPr>
              <w:rPr>
                <w:sz w:val="22"/>
                <w:szCs w:val="22"/>
                <w:lang w:val="ro-RO"/>
              </w:rPr>
            </w:pPr>
            <w:r w:rsidRPr="007162A7">
              <w:rPr>
                <w:sz w:val="22"/>
                <w:szCs w:val="22"/>
                <w:lang w:val="ro-RO"/>
              </w:rPr>
              <w:t>E.</w:t>
            </w:r>
          </w:p>
          <w:p w14:paraId="1F9B5A7C" w14:textId="1F9C4C21" w:rsidR="0081445F" w:rsidRPr="007162A7" w:rsidRDefault="0081445F" w:rsidP="006D3BE5">
            <w:pPr>
              <w:rPr>
                <w:sz w:val="22"/>
                <w:szCs w:val="22"/>
                <w:lang w:val="ro-RO"/>
              </w:rPr>
            </w:pPr>
            <w:r w:rsidRPr="007162A7">
              <w:rPr>
                <w:sz w:val="22"/>
                <w:szCs w:val="22"/>
                <w:lang w:val="ro-RO"/>
              </w:rPr>
              <w:t>Ra</w:t>
            </w:r>
            <w:r w:rsidR="00DA009B" w:rsidRPr="007162A7">
              <w:rPr>
                <w:sz w:val="22"/>
                <w:szCs w:val="22"/>
                <w:lang w:val="ro-RO"/>
              </w:rPr>
              <w:t>portul de dependenta demografică</w:t>
            </w:r>
          </w:p>
          <w:p w14:paraId="25EAFC79" w14:textId="77777777" w:rsidR="0081445F" w:rsidRPr="007162A7" w:rsidRDefault="0081445F" w:rsidP="006D3BE5">
            <w:pPr>
              <w:rPr>
                <w:sz w:val="22"/>
                <w:szCs w:val="22"/>
                <w:lang w:val="ro-RO"/>
              </w:rPr>
            </w:pPr>
            <w:r w:rsidRPr="007162A7">
              <w:rPr>
                <w:sz w:val="22"/>
                <w:szCs w:val="22"/>
                <w:lang w:val="ro-RO"/>
              </w:rPr>
              <w:t xml:space="preserve">B+C  </w:t>
            </w:r>
          </w:p>
          <w:p w14:paraId="42E474FD" w14:textId="77777777" w:rsidR="0081445F" w:rsidRPr="007162A7" w:rsidRDefault="0081445F" w:rsidP="006D3BE5">
            <w:pPr>
              <w:rPr>
                <w:sz w:val="22"/>
                <w:szCs w:val="22"/>
                <w:lang w:val="ro-RO"/>
              </w:rPr>
            </w:pPr>
            <w:r w:rsidRPr="007162A7">
              <w:rPr>
                <w:sz w:val="22"/>
                <w:szCs w:val="22"/>
                <w:lang w:val="ro-RO"/>
              </w:rPr>
              <w:t>D</w:t>
            </w:r>
          </w:p>
          <w:p w14:paraId="5168EF3E" w14:textId="77777777" w:rsidR="0081445F" w:rsidRPr="007162A7" w:rsidRDefault="0081445F" w:rsidP="006D3BE5">
            <w:pPr>
              <w:rPr>
                <w:sz w:val="22"/>
                <w:szCs w:val="22"/>
                <w:lang w:val="ro-RO"/>
              </w:rPr>
            </w:pPr>
          </w:p>
        </w:tc>
        <w:tc>
          <w:tcPr>
            <w:tcW w:w="1620" w:type="dxa"/>
          </w:tcPr>
          <w:p w14:paraId="41AEF57D" w14:textId="77777777" w:rsidR="0081445F" w:rsidRPr="007162A7" w:rsidRDefault="0081445F" w:rsidP="006D3BE5">
            <w:pPr>
              <w:rPr>
                <w:sz w:val="22"/>
                <w:szCs w:val="22"/>
                <w:lang w:val="ro-RO"/>
              </w:rPr>
            </w:pPr>
            <w:r w:rsidRPr="007162A7">
              <w:rPr>
                <w:sz w:val="22"/>
                <w:szCs w:val="22"/>
                <w:lang w:val="ro-RO"/>
              </w:rPr>
              <w:t>F.</w:t>
            </w:r>
          </w:p>
          <w:p w14:paraId="700C9FB0" w14:textId="24AE47EC" w:rsidR="0081445F" w:rsidRPr="007162A7" w:rsidRDefault="0081445F" w:rsidP="006D3BE5">
            <w:pPr>
              <w:rPr>
                <w:sz w:val="22"/>
                <w:szCs w:val="22"/>
                <w:lang w:val="ro-RO"/>
              </w:rPr>
            </w:pPr>
            <w:r w:rsidRPr="007162A7">
              <w:rPr>
                <w:sz w:val="22"/>
                <w:szCs w:val="22"/>
                <w:lang w:val="ro-RO"/>
              </w:rPr>
              <w:t xml:space="preserve">Numarul </w:t>
            </w:r>
            <w:r w:rsidR="00DA009B" w:rsidRPr="007162A7">
              <w:rPr>
                <w:sz w:val="22"/>
                <w:szCs w:val="22"/>
                <w:lang w:val="ro-RO"/>
              </w:rPr>
              <w:t>estimativ de cazuri dependente î</w:t>
            </w:r>
            <w:r w:rsidRPr="007162A7">
              <w:rPr>
                <w:sz w:val="22"/>
                <w:szCs w:val="22"/>
                <w:lang w:val="ro-RO"/>
              </w:rPr>
              <w:t xml:space="preserve">n nevoie pentru </w:t>
            </w:r>
            <w:r w:rsidR="00DA009B" w:rsidRPr="007162A7">
              <w:rPr>
                <w:sz w:val="22"/>
                <w:szCs w:val="22"/>
                <w:lang w:val="ro-RO"/>
              </w:rPr>
              <w:t>î</w:t>
            </w:r>
            <w:r w:rsidRPr="007162A7">
              <w:rPr>
                <w:sz w:val="22"/>
                <w:szCs w:val="22"/>
                <w:lang w:val="ro-RO"/>
              </w:rPr>
              <w:t>ngrijiri la domiciliu (6% din cei peste 65 ani)</w:t>
            </w:r>
          </w:p>
        </w:tc>
      </w:tr>
      <w:tr w:rsidR="0081445F" w:rsidRPr="007162A7" w14:paraId="78C90A16" w14:textId="77777777" w:rsidTr="00B2578C">
        <w:tc>
          <w:tcPr>
            <w:tcW w:w="1260" w:type="dxa"/>
          </w:tcPr>
          <w:p w14:paraId="3B0BE359" w14:textId="0027C0B8" w:rsidR="0081445F" w:rsidRPr="007162A7" w:rsidRDefault="00DA009B" w:rsidP="006D3BE5">
            <w:pPr>
              <w:rPr>
                <w:sz w:val="22"/>
                <w:szCs w:val="22"/>
                <w:lang w:val="ro-RO"/>
              </w:rPr>
            </w:pPr>
            <w:r w:rsidRPr="007162A7">
              <w:rPr>
                <w:sz w:val="22"/>
                <w:szCs w:val="22"/>
                <w:lang w:val="ro-RO"/>
              </w:rPr>
              <w:t>Româ</w:t>
            </w:r>
            <w:r w:rsidR="0081445F" w:rsidRPr="007162A7">
              <w:rPr>
                <w:sz w:val="22"/>
                <w:szCs w:val="22"/>
                <w:lang w:val="ro-RO"/>
              </w:rPr>
              <w:t xml:space="preserve">nia </w:t>
            </w:r>
          </w:p>
        </w:tc>
        <w:tc>
          <w:tcPr>
            <w:tcW w:w="1440" w:type="dxa"/>
          </w:tcPr>
          <w:p w14:paraId="521DA466" w14:textId="77777777" w:rsidR="0081445F" w:rsidRPr="007162A7" w:rsidRDefault="0081445F" w:rsidP="006D3BE5">
            <w:pPr>
              <w:rPr>
                <w:sz w:val="22"/>
                <w:szCs w:val="22"/>
                <w:lang w:val="ro-RO"/>
              </w:rPr>
            </w:pPr>
            <w:r w:rsidRPr="007162A7">
              <w:rPr>
                <w:sz w:val="22"/>
                <w:szCs w:val="22"/>
                <w:lang w:val="ro-RO"/>
              </w:rPr>
              <w:t>19.328.838</w:t>
            </w:r>
          </w:p>
        </w:tc>
        <w:tc>
          <w:tcPr>
            <w:tcW w:w="1271" w:type="dxa"/>
          </w:tcPr>
          <w:p w14:paraId="5638B971" w14:textId="77777777" w:rsidR="0081445F" w:rsidRPr="007162A7" w:rsidRDefault="0081445F" w:rsidP="006D3BE5">
            <w:pPr>
              <w:rPr>
                <w:sz w:val="22"/>
                <w:szCs w:val="22"/>
                <w:lang w:val="ro-RO"/>
              </w:rPr>
            </w:pPr>
            <w:r w:rsidRPr="007162A7">
              <w:rPr>
                <w:sz w:val="22"/>
                <w:szCs w:val="22"/>
                <w:lang w:val="ro-RO"/>
              </w:rPr>
              <w:t xml:space="preserve">3.661.763 </w:t>
            </w:r>
          </w:p>
          <w:p w14:paraId="592EFC77" w14:textId="77777777" w:rsidR="0081445F" w:rsidRPr="007162A7" w:rsidRDefault="0081445F" w:rsidP="006D3BE5">
            <w:pPr>
              <w:rPr>
                <w:sz w:val="22"/>
                <w:szCs w:val="22"/>
                <w:lang w:val="ro-RO"/>
              </w:rPr>
            </w:pPr>
            <w:r w:rsidRPr="007162A7">
              <w:rPr>
                <w:sz w:val="22"/>
                <w:szCs w:val="22"/>
                <w:lang w:val="ro-RO"/>
              </w:rPr>
              <w:t>( 18,94%)</w:t>
            </w:r>
          </w:p>
        </w:tc>
        <w:tc>
          <w:tcPr>
            <w:tcW w:w="1519" w:type="dxa"/>
          </w:tcPr>
          <w:p w14:paraId="7A9847F4" w14:textId="77777777" w:rsidR="0081445F" w:rsidRPr="007162A7" w:rsidRDefault="0081445F" w:rsidP="006D3BE5">
            <w:pPr>
              <w:rPr>
                <w:sz w:val="22"/>
                <w:szCs w:val="22"/>
                <w:lang w:val="ro-RO"/>
              </w:rPr>
            </w:pPr>
            <w:r w:rsidRPr="007162A7">
              <w:rPr>
                <w:sz w:val="22"/>
                <w:szCs w:val="22"/>
                <w:lang w:val="ro-RO"/>
              </w:rPr>
              <w:t>3.031 376</w:t>
            </w:r>
          </w:p>
          <w:p w14:paraId="3F0D5CF8" w14:textId="77777777" w:rsidR="0081445F" w:rsidRPr="007162A7" w:rsidRDefault="0081445F" w:rsidP="006D3BE5">
            <w:pPr>
              <w:rPr>
                <w:sz w:val="22"/>
                <w:szCs w:val="22"/>
                <w:lang w:val="ro-RO"/>
              </w:rPr>
            </w:pPr>
            <w:r w:rsidRPr="007162A7">
              <w:rPr>
                <w:sz w:val="22"/>
                <w:szCs w:val="22"/>
                <w:lang w:val="ro-RO"/>
              </w:rPr>
              <w:t>(15,68%)</w:t>
            </w:r>
          </w:p>
        </w:tc>
        <w:tc>
          <w:tcPr>
            <w:tcW w:w="1350" w:type="dxa"/>
          </w:tcPr>
          <w:p w14:paraId="7EB45D59" w14:textId="77777777" w:rsidR="0081445F" w:rsidRPr="007162A7" w:rsidRDefault="0081445F" w:rsidP="006D3BE5">
            <w:pPr>
              <w:rPr>
                <w:sz w:val="22"/>
                <w:szCs w:val="22"/>
                <w:lang w:val="ro-RO"/>
              </w:rPr>
            </w:pPr>
            <w:r w:rsidRPr="007162A7">
              <w:rPr>
                <w:sz w:val="22"/>
                <w:szCs w:val="22"/>
                <w:lang w:val="ro-RO"/>
              </w:rPr>
              <w:t>12 635 697</w:t>
            </w:r>
          </w:p>
          <w:p w14:paraId="686E1591" w14:textId="77777777" w:rsidR="0081445F" w:rsidRPr="007162A7" w:rsidRDefault="0081445F" w:rsidP="006D3BE5">
            <w:pPr>
              <w:rPr>
                <w:sz w:val="22"/>
                <w:szCs w:val="22"/>
                <w:lang w:val="ro-RO"/>
              </w:rPr>
            </w:pPr>
            <w:r w:rsidRPr="007162A7">
              <w:rPr>
                <w:sz w:val="22"/>
                <w:szCs w:val="22"/>
                <w:lang w:val="ro-RO"/>
              </w:rPr>
              <w:t>(65,37%)</w:t>
            </w:r>
          </w:p>
        </w:tc>
        <w:tc>
          <w:tcPr>
            <w:tcW w:w="1530" w:type="dxa"/>
          </w:tcPr>
          <w:p w14:paraId="623E4DCA" w14:textId="77777777" w:rsidR="0081445F" w:rsidRPr="007162A7" w:rsidRDefault="0081445F" w:rsidP="006D3BE5">
            <w:pPr>
              <w:rPr>
                <w:sz w:val="22"/>
                <w:szCs w:val="22"/>
                <w:lang w:val="ro-RO"/>
              </w:rPr>
            </w:pPr>
            <w:r w:rsidRPr="007162A7">
              <w:rPr>
                <w:sz w:val="22"/>
                <w:szCs w:val="22"/>
                <w:lang w:val="ro-RO"/>
              </w:rPr>
              <w:t xml:space="preserve">52 </w:t>
            </w:r>
          </w:p>
        </w:tc>
        <w:tc>
          <w:tcPr>
            <w:tcW w:w="1620" w:type="dxa"/>
          </w:tcPr>
          <w:p w14:paraId="0B3B30BA" w14:textId="77777777" w:rsidR="0081445F" w:rsidRPr="007162A7" w:rsidRDefault="0081445F" w:rsidP="006D3BE5">
            <w:pPr>
              <w:rPr>
                <w:sz w:val="22"/>
                <w:szCs w:val="22"/>
                <w:lang w:val="ro-RO"/>
              </w:rPr>
            </w:pPr>
            <w:r w:rsidRPr="007162A7">
              <w:rPr>
                <w:sz w:val="22"/>
                <w:szCs w:val="22"/>
                <w:lang w:val="ro-RO"/>
              </w:rPr>
              <w:t>219.849</w:t>
            </w:r>
          </w:p>
        </w:tc>
      </w:tr>
      <w:tr w:rsidR="0081445F" w:rsidRPr="007162A7" w14:paraId="5733D44B" w14:textId="77777777" w:rsidTr="00B2578C">
        <w:tc>
          <w:tcPr>
            <w:tcW w:w="1260" w:type="dxa"/>
          </w:tcPr>
          <w:p w14:paraId="5394E8E0" w14:textId="284B6989" w:rsidR="0081445F" w:rsidRPr="007162A7" w:rsidRDefault="0081445F" w:rsidP="006D3BE5">
            <w:pPr>
              <w:rPr>
                <w:sz w:val="22"/>
                <w:szCs w:val="22"/>
                <w:lang w:val="ro-RO"/>
              </w:rPr>
            </w:pPr>
            <w:r w:rsidRPr="007162A7">
              <w:rPr>
                <w:sz w:val="22"/>
                <w:szCs w:val="22"/>
                <w:lang w:val="ro-RO"/>
              </w:rPr>
              <w:t>Bucure</w:t>
            </w:r>
            <w:r w:rsidR="00DA009B" w:rsidRPr="007162A7">
              <w:rPr>
                <w:sz w:val="22"/>
                <w:szCs w:val="22"/>
                <w:lang w:val="ro-RO"/>
              </w:rPr>
              <w:t>ș</w:t>
            </w:r>
            <w:r w:rsidRPr="007162A7">
              <w:rPr>
                <w:sz w:val="22"/>
                <w:szCs w:val="22"/>
                <w:lang w:val="ro-RO"/>
              </w:rPr>
              <w:t>ti</w:t>
            </w:r>
          </w:p>
          <w:p w14:paraId="12B6AF05" w14:textId="77777777" w:rsidR="0081445F" w:rsidRPr="007162A7" w:rsidRDefault="0081445F" w:rsidP="006D3BE5">
            <w:pPr>
              <w:rPr>
                <w:sz w:val="22"/>
                <w:szCs w:val="22"/>
                <w:lang w:val="ro-RO"/>
              </w:rPr>
            </w:pPr>
            <w:r w:rsidRPr="007162A7">
              <w:rPr>
                <w:sz w:val="22"/>
                <w:szCs w:val="22"/>
                <w:lang w:val="ro-RO"/>
              </w:rPr>
              <w:t>Ilfov</w:t>
            </w:r>
          </w:p>
        </w:tc>
        <w:tc>
          <w:tcPr>
            <w:tcW w:w="1440" w:type="dxa"/>
          </w:tcPr>
          <w:p w14:paraId="05651DE6" w14:textId="77777777" w:rsidR="0081445F" w:rsidRPr="007162A7" w:rsidRDefault="0081445F" w:rsidP="006D3BE5">
            <w:pPr>
              <w:rPr>
                <w:sz w:val="22"/>
                <w:szCs w:val="22"/>
                <w:lang w:val="ro-RO"/>
              </w:rPr>
            </w:pPr>
            <w:r w:rsidRPr="007162A7">
              <w:rPr>
                <w:sz w:val="22"/>
                <w:szCs w:val="22"/>
                <w:lang w:val="ro-RO"/>
              </w:rPr>
              <w:t>2.322.002</w:t>
            </w:r>
          </w:p>
        </w:tc>
        <w:tc>
          <w:tcPr>
            <w:tcW w:w="1271" w:type="dxa"/>
          </w:tcPr>
          <w:p w14:paraId="1338B42F" w14:textId="77777777" w:rsidR="0081445F" w:rsidRPr="007162A7" w:rsidRDefault="0081445F" w:rsidP="006D3BE5">
            <w:pPr>
              <w:rPr>
                <w:sz w:val="22"/>
                <w:szCs w:val="22"/>
                <w:lang w:val="ro-RO"/>
              </w:rPr>
            </w:pPr>
            <w:r w:rsidRPr="007162A7">
              <w:rPr>
                <w:sz w:val="22"/>
                <w:szCs w:val="22"/>
                <w:lang w:val="ro-RO"/>
              </w:rPr>
              <w:t>384.245</w:t>
            </w:r>
          </w:p>
          <w:p w14:paraId="01652853" w14:textId="77777777" w:rsidR="0081445F" w:rsidRPr="007162A7" w:rsidRDefault="0081445F" w:rsidP="006D3BE5">
            <w:pPr>
              <w:rPr>
                <w:sz w:val="22"/>
                <w:szCs w:val="22"/>
                <w:lang w:val="ro-RO"/>
              </w:rPr>
            </w:pPr>
            <w:r w:rsidRPr="007162A7">
              <w:rPr>
                <w:sz w:val="22"/>
                <w:szCs w:val="22"/>
                <w:lang w:val="ro-RO"/>
              </w:rPr>
              <w:t>(16,5)</w:t>
            </w:r>
          </w:p>
        </w:tc>
        <w:tc>
          <w:tcPr>
            <w:tcW w:w="1519" w:type="dxa"/>
          </w:tcPr>
          <w:p w14:paraId="20C8A2F0" w14:textId="77777777" w:rsidR="0081445F" w:rsidRPr="007162A7" w:rsidRDefault="0081445F" w:rsidP="006D3BE5">
            <w:pPr>
              <w:rPr>
                <w:sz w:val="22"/>
                <w:szCs w:val="22"/>
                <w:lang w:val="ro-RO"/>
              </w:rPr>
            </w:pPr>
            <w:r w:rsidRPr="007162A7">
              <w:rPr>
                <w:sz w:val="22"/>
                <w:szCs w:val="22"/>
                <w:lang w:val="ro-RO"/>
              </w:rPr>
              <w:t>359.544</w:t>
            </w:r>
          </w:p>
          <w:p w14:paraId="4C1FA02A" w14:textId="77777777" w:rsidR="0081445F" w:rsidRPr="007162A7" w:rsidRDefault="0081445F" w:rsidP="006D3BE5">
            <w:pPr>
              <w:rPr>
                <w:sz w:val="22"/>
                <w:szCs w:val="22"/>
                <w:lang w:val="ro-RO"/>
              </w:rPr>
            </w:pPr>
            <w:r w:rsidRPr="007162A7">
              <w:rPr>
                <w:sz w:val="22"/>
                <w:szCs w:val="22"/>
                <w:lang w:val="ro-RO"/>
              </w:rPr>
              <w:t>(15,5)</w:t>
            </w:r>
          </w:p>
        </w:tc>
        <w:tc>
          <w:tcPr>
            <w:tcW w:w="1350" w:type="dxa"/>
          </w:tcPr>
          <w:p w14:paraId="74503B77" w14:textId="77777777" w:rsidR="0081445F" w:rsidRPr="007162A7" w:rsidRDefault="0081445F" w:rsidP="006D3BE5">
            <w:pPr>
              <w:rPr>
                <w:sz w:val="22"/>
                <w:szCs w:val="22"/>
                <w:lang w:val="ro-RO"/>
              </w:rPr>
            </w:pPr>
            <w:r w:rsidRPr="007162A7">
              <w:rPr>
                <w:sz w:val="22"/>
                <w:szCs w:val="22"/>
                <w:lang w:val="ro-RO"/>
              </w:rPr>
              <w:t>1.578.213</w:t>
            </w:r>
          </w:p>
          <w:p w14:paraId="45064269" w14:textId="77777777" w:rsidR="0081445F" w:rsidRPr="007162A7" w:rsidRDefault="0081445F" w:rsidP="006D3BE5">
            <w:pPr>
              <w:rPr>
                <w:sz w:val="22"/>
                <w:szCs w:val="22"/>
                <w:lang w:val="ro-RO"/>
              </w:rPr>
            </w:pPr>
            <w:r w:rsidRPr="007162A7">
              <w:rPr>
                <w:sz w:val="22"/>
                <w:szCs w:val="22"/>
                <w:lang w:val="ro-RO"/>
              </w:rPr>
              <w:t>(68)</w:t>
            </w:r>
          </w:p>
        </w:tc>
        <w:tc>
          <w:tcPr>
            <w:tcW w:w="1530" w:type="dxa"/>
          </w:tcPr>
          <w:p w14:paraId="1C2E8B7E" w14:textId="77777777" w:rsidR="0081445F" w:rsidRPr="007162A7" w:rsidRDefault="0081445F" w:rsidP="006D3BE5">
            <w:pPr>
              <w:rPr>
                <w:sz w:val="22"/>
                <w:szCs w:val="22"/>
                <w:lang w:val="ro-RO"/>
              </w:rPr>
            </w:pPr>
            <w:r w:rsidRPr="007162A7">
              <w:rPr>
                <w:sz w:val="22"/>
                <w:szCs w:val="22"/>
                <w:lang w:val="ro-RO"/>
              </w:rPr>
              <w:t>47</w:t>
            </w:r>
          </w:p>
        </w:tc>
        <w:tc>
          <w:tcPr>
            <w:tcW w:w="1620" w:type="dxa"/>
          </w:tcPr>
          <w:p w14:paraId="40AA0FFB" w14:textId="77777777" w:rsidR="0081445F" w:rsidRPr="007162A7" w:rsidRDefault="0081445F" w:rsidP="006D3BE5">
            <w:pPr>
              <w:rPr>
                <w:sz w:val="22"/>
                <w:szCs w:val="22"/>
                <w:lang w:val="ro-RO"/>
              </w:rPr>
            </w:pPr>
            <w:r w:rsidRPr="007162A7">
              <w:rPr>
                <w:sz w:val="22"/>
                <w:szCs w:val="22"/>
                <w:lang w:val="ro-RO"/>
              </w:rPr>
              <w:t>23.054</w:t>
            </w:r>
          </w:p>
        </w:tc>
      </w:tr>
      <w:tr w:rsidR="0081445F" w:rsidRPr="007162A7" w14:paraId="040B7926" w14:textId="77777777" w:rsidTr="00B2578C">
        <w:tc>
          <w:tcPr>
            <w:tcW w:w="1260" w:type="dxa"/>
          </w:tcPr>
          <w:p w14:paraId="7A641F5A" w14:textId="08070D19" w:rsidR="0081445F" w:rsidRPr="007162A7" w:rsidRDefault="0081445F" w:rsidP="006D3BE5">
            <w:pPr>
              <w:rPr>
                <w:sz w:val="22"/>
                <w:szCs w:val="22"/>
                <w:lang w:val="ro-RO"/>
              </w:rPr>
            </w:pPr>
            <w:r w:rsidRPr="007162A7">
              <w:rPr>
                <w:sz w:val="22"/>
                <w:szCs w:val="22"/>
                <w:lang w:val="ro-RO"/>
              </w:rPr>
              <w:t>Nord Est</w:t>
            </w:r>
          </w:p>
        </w:tc>
        <w:tc>
          <w:tcPr>
            <w:tcW w:w="1440" w:type="dxa"/>
          </w:tcPr>
          <w:p w14:paraId="6E13C54A" w14:textId="77777777" w:rsidR="0081445F" w:rsidRPr="007162A7" w:rsidRDefault="0081445F" w:rsidP="006D3BE5">
            <w:pPr>
              <w:rPr>
                <w:sz w:val="22"/>
                <w:szCs w:val="22"/>
                <w:lang w:val="ro-RO"/>
              </w:rPr>
            </w:pPr>
            <w:r w:rsidRPr="007162A7">
              <w:rPr>
                <w:sz w:val="22"/>
                <w:szCs w:val="22"/>
                <w:lang w:val="ro-RO"/>
              </w:rPr>
              <w:t>3.184.225</w:t>
            </w:r>
          </w:p>
        </w:tc>
        <w:tc>
          <w:tcPr>
            <w:tcW w:w="1271" w:type="dxa"/>
          </w:tcPr>
          <w:p w14:paraId="0784A2FE" w14:textId="77777777" w:rsidR="0081445F" w:rsidRPr="007162A7" w:rsidRDefault="0081445F" w:rsidP="006D3BE5">
            <w:pPr>
              <w:rPr>
                <w:sz w:val="22"/>
                <w:szCs w:val="22"/>
                <w:lang w:val="ro-RO"/>
              </w:rPr>
            </w:pPr>
            <w:r w:rsidRPr="007162A7">
              <w:rPr>
                <w:sz w:val="22"/>
                <w:szCs w:val="22"/>
                <w:lang w:val="ro-RO"/>
              </w:rPr>
              <w:t>581.781</w:t>
            </w:r>
          </w:p>
          <w:p w14:paraId="066DAE89" w14:textId="77777777" w:rsidR="0081445F" w:rsidRPr="007162A7" w:rsidRDefault="0081445F" w:rsidP="006D3BE5">
            <w:pPr>
              <w:rPr>
                <w:sz w:val="22"/>
                <w:szCs w:val="22"/>
                <w:lang w:val="ro-RO"/>
              </w:rPr>
            </w:pPr>
            <w:r w:rsidRPr="007162A7">
              <w:rPr>
                <w:sz w:val="22"/>
                <w:szCs w:val="22"/>
                <w:lang w:val="ro-RO"/>
              </w:rPr>
              <w:t>(18.3)</w:t>
            </w:r>
          </w:p>
        </w:tc>
        <w:tc>
          <w:tcPr>
            <w:tcW w:w="1519" w:type="dxa"/>
          </w:tcPr>
          <w:p w14:paraId="38CD8374" w14:textId="77777777" w:rsidR="0081445F" w:rsidRPr="007162A7" w:rsidRDefault="0081445F" w:rsidP="006D3BE5">
            <w:pPr>
              <w:rPr>
                <w:sz w:val="22"/>
                <w:szCs w:val="22"/>
                <w:lang w:val="ro-RO"/>
              </w:rPr>
            </w:pPr>
            <w:r w:rsidRPr="007162A7">
              <w:rPr>
                <w:sz w:val="22"/>
                <w:szCs w:val="22"/>
                <w:lang w:val="ro-RO"/>
              </w:rPr>
              <w:t>572.905</w:t>
            </w:r>
          </w:p>
          <w:p w14:paraId="3F38D022" w14:textId="77777777" w:rsidR="0081445F" w:rsidRPr="007162A7" w:rsidRDefault="0081445F" w:rsidP="006D3BE5">
            <w:pPr>
              <w:rPr>
                <w:sz w:val="22"/>
                <w:szCs w:val="22"/>
                <w:lang w:val="ro-RO"/>
              </w:rPr>
            </w:pPr>
            <w:r w:rsidRPr="007162A7">
              <w:rPr>
                <w:sz w:val="22"/>
                <w:szCs w:val="22"/>
                <w:lang w:val="ro-RO"/>
              </w:rPr>
              <w:t>(18)</w:t>
            </w:r>
          </w:p>
        </w:tc>
        <w:tc>
          <w:tcPr>
            <w:tcW w:w="1350" w:type="dxa"/>
          </w:tcPr>
          <w:p w14:paraId="01957DC6" w14:textId="77777777" w:rsidR="0081445F" w:rsidRPr="007162A7" w:rsidRDefault="0081445F" w:rsidP="006D3BE5">
            <w:pPr>
              <w:rPr>
                <w:sz w:val="22"/>
                <w:szCs w:val="22"/>
                <w:lang w:val="ro-RO"/>
              </w:rPr>
            </w:pPr>
            <w:r w:rsidRPr="007162A7">
              <w:rPr>
                <w:sz w:val="22"/>
                <w:szCs w:val="22"/>
                <w:lang w:val="ro-RO"/>
              </w:rPr>
              <w:t>2.032.054</w:t>
            </w:r>
          </w:p>
          <w:p w14:paraId="5F06CB1A" w14:textId="77777777" w:rsidR="0081445F" w:rsidRPr="007162A7" w:rsidRDefault="0081445F" w:rsidP="006D3BE5">
            <w:pPr>
              <w:rPr>
                <w:sz w:val="22"/>
                <w:szCs w:val="22"/>
                <w:lang w:val="ro-RO"/>
              </w:rPr>
            </w:pPr>
            <w:r w:rsidRPr="007162A7">
              <w:rPr>
                <w:sz w:val="22"/>
                <w:szCs w:val="22"/>
                <w:lang w:val="ro-RO"/>
              </w:rPr>
              <w:t>(63,8)</w:t>
            </w:r>
          </w:p>
        </w:tc>
        <w:tc>
          <w:tcPr>
            <w:tcW w:w="1530" w:type="dxa"/>
          </w:tcPr>
          <w:p w14:paraId="22AA8ACD" w14:textId="77777777" w:rsidR="0081445F" w:rsidRPr="007162A7" w:rsidRDefault="0081445F" w:rsidP="006D3BE5">
            <w:pPr>
              <w:rPr>
                <w:sz w:val="22"/>
                <w:szCs w:val="22"/>
                <w:lang w:val="ro-RO"/>
              </w:rPr>
            </w:pPr>
            <w:r w:rsidRPr="007162A7">
              <w:rPr>
                <w:sz w:val="22"/>
                <w:szCs w:val="22"/>
                <w:lang w:val="ro-RO"/>
              </w:rPr>
              <w:t>56</w:t>
            </w:r>
          </w:p>
        </w:tc>
        <w:tc>
          <w:tcPr>
            <w:tcW w:w="1620" w:type="dxa"/>
          </w:tcPr>
          <w:p w14:paraId="039B9E10" w14:textId="77777777" w:rsidR="0081445F" w:rsidRPr="007162A7" w:rsidRDefault="0081445F" w:rsidP="006D3BE5">
            <w:pPr>
              <w:rPr>
                <w:sz w:val="22"/>
                <w:szCs w:val="22"/>
                <w:lang w:val="ro-RO"/>
              </w:rPr>
            </w:pPr>
            <w:r w:rsidRPr="007162A7">
              <w:rPr>
                <w:sz w:val="22"/>
                <w:szCs w:val="22"/>
                <w:lang w:val="ro-RO"/>
              </w:rPr>
              <w:t>35.080</w:t>
            </w:r>
          </w:p>
        </w:tc>
      </w:tr>
      <w:tr w:rsidR="0081445F" w:rsidRPr="007162A7" w14:paraId="761D8B07" w14:textId="77777777" w:rsidTr="00B2578C">
        <w:tc>
          <w:tcPr>
            <w:tcW w:w="1260" w:type="dxa"/>
          </w:tcPr>
          <w:p w14:paraId="47335629" w14:textId="77777777" w:rsidR="0081445F" w:rsidRPr="007162A7" w:rsidRDefault="0081445F" w:rsidP="006D3BE5">
            <w:pPr>
              <w:rPr>
                <w:sz w:val="22"/>
                <w:szCs w:val="22"/>
                <w:lang w:val="ro-RO"/>
              </w:rPr>
            </w:pPr>
            <w:r w:rsidRPr="007162A7">
              <w:rPr>
                <w:sz w:val="22"/>
                <w:szCs w:val="22"/>
                <w:lang w:val="ro-RO"/>
              </w:rPr>
              <w:t>Sud Est</w:t>
            </w:r>
          </w:p>
        </w:tc>
        <w:tc>
          <w:tcPr>
            <w:tcW w:w="1440" w:type="dxa"/>
          </w:tcPr>
          <w:p w14:paraId="177D34F2" w14:textId="77777777" w:rsidR="0081445F" w:rsidRPr="007162A7" w:rsidRDefault="0081445F" w:rsidP="006D3BE5">
            <w:pPr>
              <w:rPr>
                <w:sz w:val="22"/>
                <w:szCs w:val="22"/>
                <w:lang w:val="ro-RO"/>
              </w:rPr>
            </w:pPr>
            <w:r w:rsidRPr="007162A7">
              <w:rPr>
                <w:sz w:val="22"/>
                <w:szCs w:val="22"/>
                <w:lang w:val="ro-RO"/>
              </w:rPr>
              <w:t>2.377.101</w:t>
            </w:r>
          </w:p>
        </w:tc>
        <w:tc>
          <w:tcPr>
            <w:tcW w:w="1271" w:type="dxa"/>
          </w:tcPr>
          <w:p w14:paraId="3964D76B" w14:textId="77777777" w:rsidR="0081445F" w:rsidRPr="007162A7" w:rsidRDefault="0081445F" w:rsidP="006D3BE5">
            <w:pPr>
              <w:rPr>
                <w:sz w:val="22"/>
                <w:szCs w:val="22"/>
                <w:lang w:val="ro-RO"/>
              </w:rPr>
            </w:pPr>
            <w:r w:rsidRPr="007162A7">
              <w:rPr>
                <w:sz w:val="22"/>
                <w:szCs w:val="22"/>
                <w:lang w:val="ro-RO"/>
              </w:rPr>
              <w:t>476.792</w:t>
            </w:r>
          </w:p>
          <w:p w14:paraId="6CA903DA" w14:textId="77777777" w:rsidR="0081445F" w:rsidRPr="007162A7" w:rsidRDefault="0081445F" w:rsidP="006D3BE5">
            <w:pPr>
              <w:rPr>
                <w:sz w:val="22"/>
                <w:szCs w:val="22"/>
                <w:lang w:val="ro-RO"/>
              </w:rPr>
            </w:pPr>
            <w:r w:rsidRPr="007162A7">
              <w:rPr>
                <w:sz w:val="22"/>
                <w:szCs w:val="22"/>
                <w:lang w:val="ro-RO"/>
              </w:rPr>
              <w:t>(20)</w:t>
            </w:r>
          </w:p>
        </w:tc>
        <w:tc>
          <w:tcPr>
            <w:tcW w:w="1519" w:type="dxa"/>
          </w:tcPr>
          <w:p w14:paraId="2B05B630" w14:textId="77777777" w:rsidR="0081445F" w:rsidRPr="007162A7" w:rsidRDefault="0081445F" w:rsidP="006D3BE5">
            <w:pPr>
              <w:rPr>
                <w:sz w:val="22"/>
                <w:szCs w:val="22"/>
                <w:lang w:val="ro-RO"/>
              </w:rPr>
            </w:pPr>
            <w:r w:rsidRPr="007162A7">
              <w:rPr>
                <w:sz w:val="22"/>
                <w:szCs w:val="22"/>
                <w:lang w:val="ro-RO"/>
              </w:rPr>
              <w:t>367.787</w:t>
            </w:r>
          </w:p>
          <w:p w14:paraId="152B09CF" w14:textId="77777777" w:rsidR="0081445F" w:rsidRPr="007162A7" w:rsidRDefault="0081445F" w:rsidP="006D3BE5">
            <w:pPr>
              <w:rPr>
                <w:sz w:val="22"/>
                <w:szCs w:val="22"/>
                <w:lang w:val="ro-RO"/>
              </w:rPr>
            </w:pPr>
            <w:r w:rsidRPr="007162A7">
              <w:rPr>
                <w:sz w:val="22"/>
                <w:szCs w:val="22"/>
                <w:lang w:val="ro-RO"/>
              </w:rPr>
              <w:t>(15,5)</w:t>
            </w:r>
          </w:p>
        </w:tc>
        <w:tc>
          <w:tcPr>
            <w:tcW w:w="1350" w:type="dxa"/>
          </w:tcPr>
          <w:p w14:paraId="2F2410C8" w14:textId="77777777" w:rsidR="0081445F" w:rsidRPr="007162A7" w:rsidRDefault="0081445F" w:rsidP="006D3BE5">
            <w:pPr>
              <w:rPr>
                <w:sz w:val="22"/>
                <w:szCs w:val="22"/>
                <w:lang w:val="ro-RO"/>
              </w:rPr>
            </w:pPr>
            <w:r w:rsidRPr="007162A7">
              <w:rPr>
                <w:sz w:val="22"/>
                <w:szCs w:val="22"/>
                <w:lang w:val="ro-RO"/>
              </w:rPr>
              <w:t>1.532.522</w:t>
            </w:r>
          </w:p>
          <w:p w14:paraId="15A4A68B" w14:textId="77777777" w:rsidR="0081445F" w:rsidRPr="007162A7" w:rsidRDefault="0081445F" w:rsidP="006D3BE5">
            <w:pPr>
              <w:rPr>
                <w:sz w:val="22"/>
                <w:szCs w:val="22"/>
                <w:lang w:val="ro-RO"/>
              </w:rPr>
            </w:pPr>
            <w:r w:rsidRPr="007162A7">
              <w:rPr>
                <w:sz w:val="22"/>
                <w:szCs w:val="22"/>
                <w:lang w:val="ro-RO"/>
              </w:rPr>
              <w:t>(64,5)</w:t>
            </w:r>
          </w:p>
        </w:tc>
        <w:tc>
          <w:tcPr>
            <w:tcW w:w="1530" w:type="dxa"/>
          </w:tcPr>
          <w:p w14:paraId="6895ECD3" w14:textId="77777777" w:rsidR="0081445F" w:rsidRPr="007162A7" w:rsidRDefault="0081445F" w:rsidP="006D3BE5">
            <w:pPr>
              <w:rPr>
                <w:sz w:val="22"/>
                <w:szCs w:val="22"/>
                <w:lang w:val="ro-RO"/>
              </w:rPr>
            </w:pPr>
            <w:r w:rsidRPr="007162A7">
              <w:rPr>
                <w:sz w:val="22"/>
                <w:szCs w:val="22"/>
                <w:lang w:val="ro-RO"/>
              </w:rPr>
              <w:t>55</w:t>
            </w:r>
          </w:p>
        </w:tc>
        <w:tc>
          <w:tcPr>
            <w:tcW w:w="1620" w:type="dxa"/>
          </w:tcPr>
          <w:p w14:paraId="5AAB3BAF" w14:textId="77777777" w:rsidR="0081445F" w:rsidRPr="007162A7" w:rsidRDefault="0081445F" w:rsidP="006D3BE5">
            <w:pPr>
              <w:rPr>
                <w:sz w:val="22"/>
                <w:szCs w:val="22"/>
                <w:lang w:val="ro-RO"/>
              </w:rPr>
            </w:pPr>
            <w:r w:rsidRPr="007162A7">
              <w:rPr>
                <w:sz w:val="22"/>
                <w:szCs w:val="22"/>
                <w:lang w:val="ro-RO"/>
              </w:rPr>
              <w:t>28.606</w:t>
            </w:r>
          </w:p>
        </w:tc>
      </w:tr>
      <w:tr w:rsidR="0081445F" w:rsidRPr="007162A7" w14:paraId="35FED601" w14:textId="77777777" w:rsidTr="00B2578C">
        <w:tc>
          <w:tcPr>
            <w:tcW w:w="1260" w:type="dxa"/>
          </w:tcPr>
          <w:p w14:paraId="666B7F4E" w14:textId="77777777" w:rsidR="0081445F" w:rsidRPr="007162A7" w:rsidRDefault="0081445F" w:rsidP="006D3BE5">
            <w:pPr>
              <w:rPr>
                <w:sz w:val="22"/>
                <w:szCs w:val="22"/>
                <w:lang w:val="ro-RO"/>
              </w:rPr>
            </w:pPr>
            <w:r w:rsidRPr="007162A7">
              <w:rPr>
                <w:sz w:val="22"/>
                <w:szCs w:val="22"/>
                <w:lang w:val="ro-RO"/>
              </w:rPr>
              <w:t>Muntenia Sud</w:t>
            </w:r>
          </w:p>
        </w:tc>
        <w:tc>
          <w:tcPr>
            <w:tcW w:w="1440" w:type="dxa"/>
          </w:tcPr>
          <w:p w14:paraId="44FFC59A" w14:textId="77777777" w:rsidR="0081445F" w:rsidRPr="007162A7" w:rsidRDefault="0081445F" w:rsidP="006D3BE5">
            <w:pPr>
              <w:rPr>
                <w:sz w:val="22"/>
                <w:szCs w:val="22"/>
                <w:lang w:val="ro-RO"/>
              </w:rPr>
            </w:pPr>
            <w:r w:rsidRPr="007162A7">
              <w:rPr>
                <w:sz w:val="22"/>
                <w:szCs w:val="22"/>
                <w:lang w:val="ro-RO"/>
              </w:rPr>
              <w:t>2.772.583</w:t>
            </w:r>
          </w:p>
        </w:tc>
        <w:tc>
          <w:tcPr>
            <w:tcW w:w="1271" w:type="dxa"/>
          </w:tcPr>
          <w:p w14:paraId="234C7EDD" w14:textId="77777777" w:rsidR="0081445F" w:rsidRPr="007162A7" w:rsidRDefault="0081445F" w:rsidP="006D3BE5">
            <w:pPr>
              <w:rPr>
                <w:sz w:val="22"/>
                <w:szCs w:val="22"/>
                <w:lang w:val="ro-RO"/>
              </w:rPr>
            </w:pPr>
            <w:r w:rsidRPr="007162A7">
              <w:rPr>
                <w:sz w:val="22"/>
                <w:szCs w:val="22"/>
                <w:lang w:val="ro-RO"/>
              </w:rPr>
              <w:t>607.480</w:t>
            </w:r>
          </w:p>
          <w:p w14:paraId="48AB9690" w14:textId="77777777" w:rsidR="0081445F" w:rsidRPr="007162A7" w:rsidRDefault="0081445F" w:rsidP="006D3BE5">
            <w:pPr>
              <w:rPr>
                <w:sz w:val="22"/>
                <w:szCs w:val="22"/>
                <w:lang w:val="ro-RO"/>
              </w:rPr>
            </w:pPr>
            <w:r w:rsidRPr="007162A7">
              <w:rPr>
                <w:sz w:val="22"/>
                <w:szCs w:val="22"/>
                <w:lang w:val="ro-RO"/>
              </w:rPr>
              <w:t>(21,9))</w:t>
            </w:r>
          </w:p>
        </w:tc>
        <w:tc>
          <w:tcPr>
            <w:tcW w:w="1519" w:type="dxa"/>
          </w:tcPr>
          <w:p w14:paraId="79BBE794" w14:textId="77777777" w:rsidR="0081445F" w:rsidRPr="007162A7" w:rsidRDefault="0081445F" w:rsidP="006D3BE5">
            <w:pPr>
              <w:rPr>
                <w:sz w:val="22"/>
                <w:szCs w:val="22"/>
                <w:lang w:val="ro-RO"/>
              </w:rPr>
            </w:pPr>
            <w:r w:rsidRPr="007162A7">
              <w:rPr>
                <w:sz w:val="22"/>
                <w:szCs w:val="22"/>
                <w:lang w:val="ro-RO"/>
              </w:rPr>
              <w:t>347.463</w:t>
            </w:r>
          </w:p>
          <w:p w14:paraId="38B00DBB" w14:textId="77777777" w:rsidR="0081445F" w:rsidRPr="007162A7" w:rsidRDefault="0081445F" w:rsidP="006D3BE5">
            <w:pPr>
              <w:rPr>
                <w:sz w:val="22"/>
                <w:szCs w:val="22"/>
                <w:lang w:val="ro-RO"/>
              </w:rPr>
            </w:pPr>
            <w:r w:rsidRPr="007162A7">
              <w:rPr>
                <w:sz w:val="22"/>
                <w:szCs w:val="22"/>
                <w:lang w:val="ro-RO"/>
              </w:rPr>
              <w:t>(12,5)</w:t>
            </w:r>
          </w:p>
        </w:tc>
        <w:tc>
          <w:tcPr>
            <w:tcW w:w="1350" w:type="dxa"/>
          </w:tcPr>
          <w:p w14:paraId="550B873D" w14:textId="77777777" w:rsidR="0081445F" w:rsidRPr="007162A7" w:rsidRDefault="0081445F" w:rsidP="006D3BE5">
            <w:pPr>
              <w:rPr>
                <w:sz w:val="22"/>
                <w:szCs w:val="22"/>
                <w:lang w:val="ro-RO"/>
              </w:rPr>
            </w:pPr>
            <w:r w:rsidRPr="007162A7">
              <w:rPr>
                <w:sz w:val="22"/>
                <w:szCs w:val="22"/>
                <w:lang w:val="ro-RO"/>
              </w:rPr>
              <w:t>1.867.639</w:t>
            </w:r>
          </w:p>
          <w:p w14:paraId="365013DD" w14:textId="77777777" w:rsidR="0081445F" w:rsidRPr="007162A7" w:rsidRDefault="0081445F" w:rsidP="006D3BE5">
            <w:pPr>
              <w:rPr>
                <w:sz w:val="22"/>
                <w:szCs w:val="22"/>
                <w:lang w:val="ro-RO"/>
              </w:rPr>
            </w:pPr>
            <w:r w:rsidRPr="007162A7">
              <w:rPr>
                <w:sz w:val="22"/>
                <w:szCs w:val="22"/>
                <w:lang w:val="ro-RO"/>
              </w:rPr>
              <w:t>(67,3)</w:t>
            </w:r>
          </w:p>
        </w:tc>
        <w:tc>
          <w:tcPr>
            <w:tcW w:w="1530" w:type="dxa"/>
          </w:tcPr>
          <w:p w14:paraId="3916E3EC" w14:textId="77777777" w:rsidR="0081445F" w:rsidRPr="007162A7" w:rsidRDefault="0081445F" w:rsidP="006D3BE5">
            <w:pPr>
              <w:rPr>
                <w:sz w:val="22"/>
                <w:szCs w:val="22"/>
                <w:lang w:val="ro-RO"/>
              </w:rPr>
            </w:pPr>
            <w:r w:rsidRPr="007162A7">
              <w:rPr>
                <w:sz w:val="22"/>
                <w:szCs w:val="22"/>
                <w:lang w:val="ro-RO"/>
              </w:rPr>
              <w:t>51</w:t>
            </w:r>
          </w:p>
        </w:tc>
        <w:tc>
          <w:tcPr>
            <w:tcW w:w="1620" w:type="dxa"/>
          </w:tcPr>
          <w:p w14:paraId="3E329805" w14:textId="77777777" w:rsidR="0081445F" w:rsidRPr="007162A7" w:rsidRDefault="0081445F" w:rsidP="006D3BE5">
            <w:pPr>
              <w:rPr>
                <w:sz w:val="22"/>
                <w:szCs w:val="22"/>
                <w:lang w:val="ro-RO"/>
              </w:rPr>
            </w:pPr>
            <w:r w:rsidRPr="007162A7">
              <w:rPr>
                <w:sz w:val="22"/>
                <w:szCs w:val="22"/>
                <w:lang w:val="ro-RO"/>
              </w:rPr>
              <w:t>36.447</w:t>
            </w:r>
          </w:p>
        </w:tc>
      </w:tr>
      <w:tr w:rsidR="0081445F" w:rsidRPr="007162A7" w14:paraId="0AC70509" w14:textId="77777777" w:rsidTr="00B2578C">
        <w:tc>
          <w:tcPr>
            <w:tcW w:w="1260" w:type="dxa"/>
          </w:tcPr>
          <w:p w14:paraId="0C64A435" w14:textId="77777777" w:rsidR="0081445F" w:rsidRPr="007162A7" w:rsidRDefault="0081445F" w:rsidP="006D3BE5">
            <w:pPr>
              <w:rPr>
                <w:sz w:val="22"/>
                <w:szCs w:val="22"/>
                <w:lang w:val="ro-RO"/>
              </w:rPr>
            </w:pPr>
            <w:r w:rsidRPr="007162A7">
              <w:rPr>
                <w:sz w:val="22"/>
                <w:szCs w:val="22"/>
                <w:lang w:val="ro-RO"/>
              </w:rPr>
              <w:t>Sud Vest</w:t>
            </w:r>
          </w:p>
        </w:tc>
        <w:tc>
          <w:tcPr>
            <w:tcW w:w="1440" w:type="dxa"/>
          </w:tcPr>
          <w:p w14:paraId="0BFC2F71" w14:textId="77777777" w:rsidR="0081445F" w:rsidRPr="007162A7" w:rsidRDefault="0081445F" w:rsidP="006D3BE5">
            <w:pPr>
              <w:rPr>
                <w:sz w:val="22"/>
                <w:szCs w:val="22"/>
                <w:lang w:val="ro-RO"/>
              </w:rPr>
            </w:pPr>
            <w:r w:rsidRPr="007162A7">
              <w:rPr>
                <w:sz w:val="22"/>
                <w:szCs w:val="22"/>
                <w:lang w:val="ro-RO"/>
              </w:rPr>
              <w:t>1.850.759</w:t>
            </w:r>
          </w:p>
        </w:tc>
        <w:tc>
          <w:tcPr>
            <w:tcW w:w="1271" w:type="dxa"/>
          </w:tcPr>
          <w:p w14:paraId="64B4BFA4" w14:textId="77777777" w:rsidR="0081445F" w:rsidRPr="007162A7" w:rsidRDefault="0081445F" w:rsidP="006D3BE5">
            <w:pPr>
              <w:rPr>
                <w:sz w:val="22"/>
                <w:szCs w:val="22"/>
                <w:lang w:val="ro-RO"/>
              </w:rPr>
            </w:pPr>
            <w:r w:rsidRPr="007162A7">
              <w:rPr>
                <w:sz w:val="22"/>
                <w:szCs w:val="22"/>
                <w:lang w:val="ro-RO"/>
              </w:rPr>
              <w:t>400.107</w:t>
            </w:r>
          </w:p>
          <w:p w14:paraId="0528DC42" w14:textId="77777777" w:rsidR="0081445F" w:rsidRPr="007162A7" w:rsidRDefault="0081445F" w:rsidP="006D3BE5">
            <w:pPr>
              <w:rPr>
                <w:sz w:val="22"/>
                <w:szCs w:val="22"/>
                <w:lang w:val="ro-RO"/>
              </w:rPr>
            </w:pPr>
            <w:r w:rsidRPr="007162A7">
              <w:rPr>
                <w:sz w:val="22"/>
                <w:szCs w:val="22"/>
                <w:lang w:val="ro-RO"/>
              </w:rPr>
              <w:t>(21,6)</w:t>
            </w:r>
          </w:p>
        </w:tc>
        <w:tc>
          <w:tcPr>
            <w:tcW w:w="1519" w:type="dxa"/>
          </w:tcPr>
          <w:p w14:paraId="0B96961D" w14:textId="77777777" w:rsidR="0081445F" w:rsidRPr="007162A7" w:rsidRDefault="0081445F" w:rsidP="006D3BE5">
            <w:pPr>
              <w:rPr>
                <w:sz w:val="22"/>
                <w:szCs w:val="22"/>
                <w:lang w:val="ro-RO"/>
              </w:rPr>
            </w:pPr>
            <w:r w:rsidRPr="007162A7">
              <w:rPr>
                <w:sz w:val="22"/>
                <w:szCs w:val="22"/>
                <w:lang w:val="ro-RO"/>
              </w:rPr>
              <w:t>202.180</w:t>
            </w:r>
          </w:p>
          <w:p w14:paraId="2B098A9D" w14:textId="77777777" w:rsidR="0081445F" w:rsidRPr="007162A7" w:rsidRDefault="0081445F" w:rsidP="006D3BE5">
            <w:pPr>
              <w:rPr>
                <w:sz w:val="22"/>
                <w:szCs w:val="22"/>
                <w:lang w:val="ro-RO"/>
              </w:rPr>
            </w:pPr>
            <w:r w:rsidRPr="007162A7">
              <w:rPr>
                <w:sz w:val="22"/>
                <w:szCs w:val="22"/>
                <w:lang w:val="ro-RO"/>
              </w:rPr>
              <w:t>(11)</w:t>
            </w:r>
          </w:p>
        </w:tc>
        <w:tc>
          <w:tcPr>
            <w:tcW w:w="1350" w:type="dxa"/>
          </w:tcPr>
          <w:p w14:paraId="281765BB" w14:textId="77777777" w:rsidR="0081445F" w:rsidRPr="007162A7" w:rsidRDefault="0081445F" w:rsidP="006D3BE5">
            <w:pPr>
              <w:rPr>
                <w:sz w:val="22"/>
                <w:szCs w:val="22"/>
                <w:lang w:val="ro-RO"/>
              </w:rPr>
            </w:pPr>
            <w:r w:rsidRPr="007162A7">
              <w:rPr>
                <w:sz w:val="22"/>
                <w:szCs w:val="22"/>
                <w:lang w:val="ro-RO"/>
              </w:rPr>
              <w:t>1.248.472</w:t>
            </w:r>
          </w:p>
          <w:p w14:paraId="24A66F5B" w14:textId="77777777" w:rsidR="0081445F" w:rsidRPr="007162A7" w:rsidRDefault="0081445F" w:rsidP="006D3BE5">
            <w:pPr>
              <w:rPr>
                <w:sz w:val="22"/>
                <w:szCs w:val="22"/>
                <w:lang w:val="ro-RO"/>
              </w:rPr>
            </w:pPr>
            <w:r w:rsidRPr="007162A7">
              <w:rPr>
                <w:sz w:val="22"/>
                <w:szCs w:val="22"/>
                <w:lang w:val="ro-RO"/>
              </w:rPr>
              <w:t>(67,4)</w:t>
            </w:r>
          </w:p>
        </w:tc>
        <w:tc>
          <w:tcPr>
            <w:tcW w:w="1530" w:type="dxa"/>
          </w:tcPr>
          <w:p w14:paraId="200AC748" w14:textId="77777777" w:rsidR="0081445F" w:rsidRPr="007162A7" w:rsidRDefault="0081445F" w:rsidP="006D3BE5">
            <w:pPr>
              <w:rPr>
                <w:sz w:val="22"/>
                <w:szCs w:val="22"/>
                <w:lang w:val="ro-RO"/>
              </w:rPr>
            </w:pPr>
            <w:r w:rsidRPr="007162A7">
              <w:rPr>
                <w:sz w:val="22"/>
                <w:szCs w:val="22"/>
                <w:lang w:val="ro-RO"/>
              </w:rPr>
              <w:t>48</w:t>
            </w:r>
          </w:p>
        </w:tc>
        <w:tc>
          <w:tcPr>
            <w:tcW w:w="1620" w:type="dxa"/>
          </w:tcPr>
          <w:p w14:paraId="588BEB19" w14:textId="77777777" w:rsidR="0081445F" w:rsidRPr="007162A7" w:rsidRDefault="0081445F" w:rsidP="006D3BE5">
            <w:pPr>
              <w:rPr>
                <w:sz w:val="22"/>
                <w:szCs w:val="22"/>
                <w:lang w:val="ro-RO"/>
              </w:rPr>
            </w:pPr>
            <w:r w:rsidRPr="007162A7">
              <w:rPr>
                <w:sz w:val="22"/>
                <w:szCs w:val="22"/>
                <w:lang w:val="ro-RO"/>
              </w:rPr>
              <w:t>24.004</w:t>
            </w:r>
          </w:p>
        </w:tc>
      </w:tr>
      <w:tr w:rsidR="0081445F" w:rsidRPr="007162A7" w14:paraId="48B2D9FC" w14:textId="77777777" w:rsidTr="00B2578C">
        <w:tc>
          <w:tcPr>
            <w:tcW w:w="1260" w:type="dxa"/>
          </w:tcPr>
          <w:p w14:paraId="1018F3C7" w14:textId="77777777" w:rsidR="0081445F" w:rsidRPr="007162A7" w:rsidRDefault="0081445F" w:rsidP="006D3BE5">
            <w:pPr>
              <w:rPr>
                <w:sz w:val="22"/>
                <w:szCs w:val="22"/>
                <w:lang w:val="ro-RO"/>
              </w:rPr>
            </w:pPr>
            <w:r w:rsidRPr="007162A7">
              <w:rPr>
                <w:sz w:val="22"/>
                <w:szCs w:val="22"/>
                <w:lang w:val="ro-RO"/>
              </w:rPr>
              <w:t>Centru</w:t>
            </w:r>
          </w:p>
        </w:tc>
        <w:tc>
          <w:tcPr>
            <w:tcW w:w="1440" w:type="dxa"/>
          </w:tcPr>
          <w:p w14:paraId="284CD40A" w14:textId="77777777" w:rsidR="0081445F" w:rsidRPr="007162A7" w:rsidRDefault="0081445F" w:rsidP="006D3BE5">
            <w:pPr>
              <w:rPr>
                <w:sz w:val="22"/>
                <w:szCs w:val="22"/>
                <w:lang w:val="ro-RO"/>
              </w:rPr>
            </w:pPr>
            <w:r w:rsidRPr="007162A7">
              <w:rPr>
                <w:sz w:val="22"/>
                <w:szCs w:val="22"/>
                <w:lang w:val="ro-RO"/>
              </w:rPr>
              <w:t>2.364.826</w:t>
            </w:r>
          </w:p>
        </w:tc>
        <w:tc>
          <w:tcPr>
            <w:tcW w:w="1271" w:type="dxa"/>
          </w:tcPr>
          <w:p w14:paraId="266F46B2" w14:textId="77777777" w:rsidR="0081445F" w:rsidRPr="007162A7" w:rsidRDefault="0081445F" w:rsidP="006D3BE5">
            <w:pPr>
              <w:rPr>
                <w:sz w:val="22"/>
                <w:szCs w:val="22"/>
                <w:lang w:val="ro-RO"/>
              </w:rPr>
            </w:pPr>
            <w:r w:rsidRPr="007162A7">
              <w:rPr>
                <w:sz w:val="22"/>
                <w:szCs w:val="22"/>
                <w:lang w:val="ro-RO"/>
              </w:rPr>
              <w:t>430.526</w:t>
            </w:r>
          </w:p>
          <w:p w14:paraId="15F7E3F2" w14:textId="77777777" w:rsidR="0081445F" w:rsidRPr="007162A7" w:rsidRDefault="0081445F" w:rsidP="006D3BE5">
            <w:pPr>
              <w:rPr>
                <w:sz w:val="22"/>
                <w:szCs w:val="22"/>
                <w:lang w:val="ro-RO"/>
              </w:rPr>
            </w:pPr>
            <w:r w:rsidRPr="007162A7">
              <w:rPr>
                <w:sz w:val="22"/>
                <w:szCs w:val="22"/>
                <w:lang w:val="ro-RO"/>
              </w:rPr>
              <w:t>(18.2)</w:t>
            </w:r>
          </w:p>
        </w:tc>
        <w:tc>
          <w:tcPr>
            <w:tcW w:w="1519" w:type="dxa"/>
          </w:tcPr>
          <w:p w14:paraId="61F0871D" w14:textId="77777777" w:rsidR="0081445F" w:rsidRPr="007162A7" w:rsidRDefault="0081445F" w:rsidP="006D3BE5">
            <w:pPr>
              <w:rPr>
                <w:sz w:val="22"/>
                <w:szCs w:val="22"/>
                <w:lang w:val="ro-RO"/>
              </w:rPr>
            </w:pPr>
            <w:r w:rsidRPr="007162A7">
              <w:rPr>
                <w:sz w:val="22"/>
                <w:szCs w:val="22"/>
                <w:lang w:val="ro-RO"/>
              </w:rPr>
              <w:t>381.618</w:t>
            </w:r>
          </w:p>
          <w:p w14:paraId="637C5952" w14:textId="77777777" w:rsidR="0081445F" w:rsidRPr="007162A7" w:rsidRDefault="0081445F" w:rsidP="006D3BE5">
            <w:pPr>
              <w:rPr>
                <w:sz w:val="22"/>
                <w:szCs w:val="22"/>
                <w:lang w:val="ro-RO"/>
              </w:rPr>
            </w:pPr>
            <w:r w:rsidRPr="007162A7">
              <w:rPr>
                <w:sz w:val="22"/>
                <w:szCs w:val="22"/>
                <w:lang w:val="ro-RO"/>
              </w:rPr>
              <w:t>(16)</w:t>
            </w:r>
          </w:p>
        </w:tc>
        <w:tc>
          <w:tcPr>
            <w:tcW w:w="1350" w:type="dxa"/>
          </w:tcPr>
          <w:p w14:paraId="347B8D4F" w14:textId="77777777" w:rsidR="0081445F" w:rsidRPr="007162A7" w:rsidRDefault="0081445F" w:rsidP="006D3BE5">
            <w:pPr>
              <w:rPr>
                <w:sz w:val="22"/>
                <w:szCs w:val="22"/>
                <w:lang w:val="ro-RO"/>
              </w:rPr>
            </w:pPr>
            <w:r w:rsidRPr="007162A7">
              <w:rPr>
                <w:sz w:val="22"/>
                <w:szCs w:val="22"/>
                <w:lang w:val="ro-RO"/>
              </w:rPr>
              <w:t>1.502.682</w:t>
            </w:r>
          </w:p>
          <w:p w14:paraId="02E8E678" w14:textId="77777777" w:rsidR="0081445F" w:rsidRPr="007162A7" w:rsidRDefault="0081445F" w:rsidP="006D3BE5">
            <w:pPr>
              <w:rPr>
                <w:sz w:val="22"/>
                <w:szCs w:val="22"/>
                <w:lang w:val="ro-RO"/>
              </w:rPr>
            </w:pPr>
            <w:r w:rsidRPr="007162A7">
              <w:rPr>
                <w:sz w:val="22"/>
                <w:szCs w:val="22"/>
                <w:lang w:val="ro-RO"/>
              </w:rPr>
              <w:t>(63,5)</w:t>
            </w:r>
          </w:p>
        </w:tc>
        <w:tc>
          <w:tcPr>
            <w:tcW w:w="1530" w:type="dxa"/>
          </w:tcPr>
          <w:p w14:paraId="3BDE4A1C" w14:textId="77777777" w:rsidR="0081445F" w:rsidRPr="007162A7" w:rsidRDefault="0081445F" w:rsidP="006D3BE5">
            <w:pPr>
              <w:rPr>
                <w:sz w:val="22"/>
                <w:szCs w:val="22"/>
                <w:lang w:val="ro-RO"/>
              </w:rPr>
            </w:pPr>
            <w:r w:rsidRPr="007162A7">
              <w:rPr>
                <w:sz w:val="22"/>
                <w:szCs w:val="22"/>
                <w:lang w:val="ro-RO"/>
              </w:rPr>
              <w:t>54</w:t>
            </w:r>
          </w:p>
        </w:tc>
        <w:tc>
          <w:tcPr>
            <w:tcW w:w="1620" w:type="dxa"/>
          </w:tcPr>
          <w:p w14:paraId="59CDD6B6" w14:textId="77777777" w:rsidR="0081445F" w:rsidRPr="007162A7" w:rsidRDefault="0081445F" w:rsidP="006D3BE5">
            <w:pPr>
              <w:rPr>
                <w:sz w:val="22"/>
                <w:szCs w:val="22"/>
                <w:lang w:val="ro-RO"/>
              </w:rPr>
            </w:pPr>
            <w:r w:rsidRPr="007162A7">
              <w:rPr>
                <w:sz w:val="22"/>
                <w:szCs w:val="22"/>
                <w:lang w:val="ro-RO"/>
              </w:rPr>
              <w:t>25.828</w:t>
            </w:r>
          </w:p>
        </w:tc>
      </w:tr>
      <w:tr w:rsidR="0081445F" w:rsidRPr="007162A7" w14:paraId="5269B0F2" w14:textId="77777777" w:rsidTr="00B2578C">
        <w:tc>
          <w:tcPr>
            <w:tcW w:w="1260" w:type="dxa"/>
          </w:tcPr>
          <w:p w14:paraId="10617889" w14:textId="77777777" w:rsidR="0081445F" w:rsidRPr="007162A7" w:rsidRDefault="0081445F" w:rsidP="006D3BE5">
            <w:pPr>
              <w:rPr>
                <w:sz w:val="22"/>
                <w:szCs w:val="22"/>
                <w:lang w:val="ro-RO"/>
              </w:rPr>
            </w:pPr>
            <w:r w:rsidRPr="007162A7">
              <w:rPr>
                <w:sz w:val="22"/>
                <w:szCs w:val="22"/>
                <w:lang w:val="ro-RO"/>
              </w:rPr>
              <w:t>Vest</w:t>
            </w:r>
          </w:p>
        </w:tc>
        <w:tc>
          <w:tcPr>
            <w:tcW w:w="1440" w:type="dxa"/>
          </w:tcPr>
          <w:p w14:paraId="0659C709" w14:textId="77777777" w:rsidR="0081445F" w:rsidRPr="007162A7" w:rsidRDefault="0081445F" w:rsidP="006D3BE5">
            <w:pPr>
              <w:rPr>
                <w:sz w:val="22"/>
                <w:szCs w:val="22"/>
                <w:lang w:val="ro-RO"/>
              </w:rPr>
            </w:pPr>
            <w:r w:rsidRPr="007162A7">
              <w:rPr>
                <w:sz w:val="22"/>
                <w:szCs w:val="22"/>
                <w:lang w:val="ro-RO"/>
              </w:rPr>
              <w:t>1.771.480</w:t>
            </w:r>
          </w:p>
        </w:tc>
        <w:tc>
          <w:tcPr>
            <w:tcW w:w="1271" w:type="dxa"/>
          </w:tcPr>
          <w:p w14:paraId="3D355EA4" w14:textId="77777777" w:rsidR="0081445F" w:rsidRPr="007162A7" w:rsidRDefault="0081445F" w:rsidP="006D3BE5">
            <w:pPr>
              <w:rPr>
                <w:sz w:val="22"/>
                <w:szCs w:val="22"/>
                <w:lang w:val="ro-RO"/>
              </w:rPr>
            </w:pPr>
            <w:r w:rsidRPr="007162A7">
              <w:rPr>
                <w:sz w:val="22"/>
                <w:szCs w:val="22"/>
                <w:lang w:val="ro-RO"/>
              </w:rPr>
              <w:t>328.714</w:t>
            </w:r>
          </w:p>
          <w:p w14:paraId="437C8029" w14:textId="77777777" w:rsidR="0081445F" w:rsidRPr="007162A7" w:rsidRDefault="0081445F" w:rsidP="006D3BE5">
            <w:pPr>
              <w:rPr>
                <w:sz w:val="22"/>
                <w:szCs w:val="22"/>
                <w:lang w:val="ro-RO"/>
              </w:rPr>
            </w:pPr>
            <w:r w:rsidRPr="007162A7">
              <w:rPr>
                <w:sz w:val="22"/>
                <w:szCs w:val="22"/>
                <w:lang w:val="ro-RO"/>
              </w:rPr>
              <w:t>(18,5)</w:t>
            </w:r>
          </w:p>
        </w:tc>
        <w:tc>
          <w:tcPr>
            <w:tcW w:w="1519" w:type="dxa"/>
          </w:tcPr>
          <w:p w14:paraId="1A4D82C8" w14:textId="77777777" w:rsidR="0081445F" w:rsidRPr="007162A7" w:rsidRDefault="0081445F" w:rsidP="006D3BE5">
            <w:pPr>
              <w:rPr>
                <w:sz w:val="22"/>
                <w:szCs w:val="22"/>
                <w:lang w:val="ro-RO"/>
              </w:rPr>
            </w:pPr>
            <w:r w:rsidRPr="007162A7">
              <w:rPr>
                <w:sz w:val="22"/>
                <w:szCs w:val="22"/>
                <w:lang w:val="ro-RO"/>
              </w:rPr>
              <w:t>257.451</w:t>
            </w:r>
          </w:p>
          <w:p w14:paraId="2A9EFCFD" w14:textId="77777777" w:rsidR="0081445F" w:rsidRPr="007162A7" w:rsidRDefault="0081445F" w:rsidP="006D3BE5">
            <w:pPr>
              <w:rPr>
                <w:sz w:val="22"/>
                <w:szCs w:val="22"/>
                <w:lang w:val="ro-RO"/>
              </w:rPr>
            </w:pPr>
            <w:r w:rsidRPr="007162A7">
              <w:rPr>
                <w:sz w:val="22"/>
                <w:szCs w:val="22"/>
                <w:lang w:val="ro-RO"/>
              </w:rPr>
              <w:t>(14,5)</w:t>
            </w:r>
          </w:p>
        </w:tc>
        <w:tc>
          <w:tcPr>
            <w:tcW w:w="1350" w:type="dxa"/>
          </w:tcPr>
          <w:p w14:paraId="305C3095" w14:textId="77777777" w:rsidR="0081445F" w:rsidRPr="007162A7" w:rsidRDefault="0081445F" w:rsidP="006D3BE5">
            <w:pPr>
              <w:rPr>
                <w:sz w:val="22"/>
                <w:szCs w:val="22"/>
                <w:lang w:val="ro-RO"/>
              </w:rPr>
            </w:pPr>
            <w:r w:rsidRPr="007162A7">
              <w:rPr>
                <w:sz w:val="22"/>
                <w:szCs w:val="22"/>
                <w:lang w:val="ro-RO"/>
              </w:rPr>
              <w:t>1.184.506</w:t>
            </w:r>
          </w:p>
          <w:p w14:paraId="5BC08038" w14:textId="77777777" w:rsidR="0081445F" w:rsidRPr="007162A7" w:rsidRDefault="0081445F" w:rsidP="006D3BE5">
            <w:pPr>
              <w:rPr>
                <w:sz w:val="22"/>
                <w:szCs w:val="22"/>
                <w:lang w:val="ro-RO"/>
              </w:rPr>
            </w:pPr>
            <w:r w:rsidRPr="007162A7">
              <w:rPr>
                <w:sz w:val="22"/>
                <w:szCs w:val="22"/>
                <w:lang w:val="ro-RO"/>
              </w:rPr>
              <w:t>(66.8)</w:t>
            </w:r>
          </w:p>
        </w:tc>
        <w:tc>
          <w:tcPr>
            <w:tcW w:w="1530" w:type="dxa"/>
          </w:tcPr>
          <w:p w14:paraId="0303D81D" w14:textId="77777777" w:rsidR="0081445F" w:rsidRPr="007162A7" w:rsidRDefault="0081445F" w:rsidP="006D3BE5">
            <w:pPr>
              <w:rPr>
                <w:sz w:val="22"/>
                <w:szCs w:val="22"/>
                <w:lang w:val="ro-RO"/>
              </w:rPr>
            </w:pPr>
            <w:r w:rsidRPr="007162A7">
              <w:rPr>
                <w:sz w:val="22"/>
                <w:szCs w:val="22"/>
                <w:lang w:val="ro-RO"/>
              </w:rPr>
              <w:t>49</w:t>
            </w:r>
          </w:p>
        </w:tc>
        <w:tc>
          <w:tcPr>
            <w:tcW w:w="1620" w:type="dxa"/>
          </w:tcPr>
          <w:p w14:paraId="45867600" w14:textId="77777777" w:rsidR="0081445F" w:rsidRPr="007162A7" w:rsidRDefault="0081445F" w:rsidP="006D3BE5">
            <w:pPr>
              <w:rPr>
                <w:sz w:val="22"/>
                <w:szCs w:val="22"/>
                <w:lang w:val="ro-RO"/>
              </w:rPr>
            </w:pPr>
            <w:r w:rsidRPr="007162A7">
              <w:rPr>
                <w:sz w:val="22"/>
                <w:szCs w:val="22"/>
                <w:lang w:val="ro-RO"/>
              </w:rPr>
              <w:t>19.721</w:t>
            </w:r>
          </w:p>
        </w:tc>
      </w:tr>
      <w:tr w:rsidR="0081445F" w:rsidRPr="007162A7" w14:paraId="465B6E1F" w14:textId="77777777" w:rsidTr="00B2578C">
        <w:tc>
          <w:tcPr>
            <w:tcW w:w="1260" w:type="dxa"/>
          </w:tcPr>
          <w:p w14:paraId="3BB627AE" w14:textId="77777777" w:rsidR="0081445F" w:rsidRPr="007162A7" w:rsidRDefault="0081445F" w:rsidP="006D3BE5">
            <w:pPr>
              <w:rPr>
                <w:sz w:val="22"/>
                <w:szCs w:val="22"/>
                <w:lang w:val="ro-RO"/>
              </w:rPr>
            </w:pPr>
            <w:r w:rsidRPr="007162A7">
              <w:rPr>
                <w:sz w:val="22"/>
                <w:szCs w:val="22"/>
                <w:lang w:val="ro-RO"/>
              </w:rPr>
              <w:t>Nord Vest</w:t>
            </w:r>
          </w:p>
        </w:tc>
        <w:tc>
          <w:tcPr>
            <w:tcW w:w="1440" w:type="dxa"/>
          </w:tcPr>
          <w:p w14:paraId="561D0A0A" w14:textId="77777777" w:rsidR="0081445F" w:rsidRPr="007162A7" w:rsidRDefault="0081445F" w:rsidP="006D3BE5">
            <w:pPr>
              <w:rPr>
                <w:sz w:val="22"/>
                <w:szCs w:val="22"/>
                <w:lang w:val="ro-RO"/>
              </w:rPr>
            </w:pPr>
            <w:r w:rsidRPr="007162A7">
              <w:rPr>
                <w:sz w:val="22"/>
                <w:szCs w:val="22"/>
                <w:lang w:val="ro-RO"/>
              </w:rPr>
              <w:t>2.521.068</w:t>
            </w:r>
          </w:p>
        </w:tc>
        <w:tc>
          <w:tcPr>
            <w:tcW w:w="1271" w:type="dxa"/>
          </w:tcPr>
          <w:p w14:paraId="3316F494" w14:textId="77777777" w:rsidR="0081445F" w:rsidRPr="007162A7" w:rsidRDefault="0081445F" w:rsidP="006D3BE5">
            <w:pPr>
              <w:rPr>
                <w:sz w:val="22"/>
                <w:szCs w:val="22"/>
                <w:lang w:val="ro-RO"/>
              </w:rPr>
            </w:pPr>
            <w:r w:rsidRPr="007162A7">
              <w:rPr>
                <w:sz w:val="22"/>
                <w:szCs w:val="22"/>
                <w:lang w:val="ro-RO"/>
              </w:rPr>
              <w:t>451.843</w:t>
            </w:r>
          </w:p>
          <w:p w14:paraId="12B1AE88" w14:textId="77777777" w:rsidR="0081445F" w:rsidRPr="007162A7" w:rsidRDefault="0081445F" w:rsidP="006D3BE5">
            <w:pPr>
              <w:rPr>
                <w:sz w:val="22"/>
                <w:szCs w:val="22"/>
                <w:lang w:val="ro-RO"/>
              </w:rPr>
            </w:pPr>
            <w:r w:rsidRPr="007162A7">
              <w:rPr>
                <w:sz w:val="22"/>
                <w:szCs w:val="22"/>
                <w:lang w:val="ro-RO"/>
              </w:rPr>
              <w:t>(18)</w:t>
            </w:r>
          </w:p>
        </w:tc>
        <w:tc>
          <w:tcPr>
            <w:tcW w:w="1519" w:type="dxa"/>
          </w:tcPr>
          <w:p w14:paraId="458145F0" w14:textId="77777777" w:rsidR="0081445F" w:rsidRPr="007162A7" w:rsidRDefault="0081445F" w:rsidP="006D3BE5">
            <w:pPr>
              <w:rPr>
                <w:sz w:val="22"/>
                <w:szCs w:val="22"/>
                <w:lang w:val="ro-RO"/>
              </w:rPr>
            </w:pPr>
            <w:r w:rsidRPr="007162A7">
              <w:rPr>
                <w:sz w:val="22"/>
                <w:szCs w:val="22"/>
                <w:lang w:val="ro-RO"/>
              </w:rPr>
              <w:t>405.986</w:t>
            </w:r>
          </w:p>
          <w:p w14:paraId="0B64DA50" w14:textId="77777777" w:rsidR="0081445F" w:rsidRPr="007162A7" w:rsidRDefault="0081445F" w:rsidP="006D3BE5">
            <w:pPr>
              <w:rPr>
                <w:sz w:val="22"/>
                <w:szCs w:val="22"/>
                <w:lang w:val="ro-RO"/>
              </w:rPr>
            </w:pPr>
            <w:r w:rsidRPr="007162A7">
              <w:rPr>
                <w:sz w:val="22"/>
                <w:szCs w:val="22"/>
                <w:lang w:val="ro-RO"/>
              </w:rPr>
              <w:t>(16)</w:t>
            </w:r>
          </w:p>
        </w:tc>
        <w:tc>
          <w:tcPr>
            <w:tcW w:w="1350" w:type="dxa"/>
          </w:tcPr>
          <w:p w14:paraId="3717E589" w14:textId="77777777" w:rsidR="0081445F" w:rsidRPr="007162A7" w:rsidRDefault="0081445F" w:rsidP="006D3BE5">
            <w:pPr>
              <w:rPr>
                <w:sz w:val="22"/>
                <w:szCs w:val="22"/>
                <w:lang w:val="ro-RO"/>
              </w:rPr>
            </w:pPr>
            <w:r w:rsidRPr="007162A7">
              <w:rPr>
                <w:sz w:val="22"/>
                <w:szCs w:val="22"/>
                <w:lang w:val="ro-RO"/>
              </w:rPr>
              <w:t>1.663.239</w:t>
            </w:r>
          </w:p>
          <w:p w14:paraId="2ACD94A2" w14:textId="77777777" w:rsidR="0081445F" w:rsidRPr="007162A7" w:rsidRDefault="0081445F" w:rsidP="006D3BE5">
            <w:pPr>
              <w:rPr>
                <w:sz w:val="22"/>
                <w:szCs w:val="22"/>
                <w:lang w:val="ro-RO"/>
              </w:rPr>
            </w:pPr>
            <w:r w:rsidRPr="007162A7">
              <w:rPr>
                <w:sz w:val="22"/>
                <w:szCs w:val="22"/>
                <w:lang w:val="ro-RO"/>
              </w:rPr>
              <w:t>(66)</w:t>
            </w:r>
          </w:p>
        </w:tc>
        <w:tc>
          <w:tcPr>
            <w:tcW w:w="1530" w:type="dxa"/>
          </w:tcPr>
          <w:p w14:paraId="2BCBD8DA" w14:textId="77777777" w:rsidR="0081445F" w:rsidRPr="007162A7" w:rsidRDefault="0081445F" w:rsidP="006D3BE5">
            <w:pPr>
              <w:rPr>
                <w:sz w:val="22"/>
                <w:szCs w:val="22"/>
                <w:lang w:val="ro-RO"/>
              </w:rPr>
            </w:pPr>
            <w:r w:rsidRPr="007162A7">
              <w:rPr>
                <w:sz w:val="22"/>
                <w:szCs w:val="22"/>
                <w:lang w:val="ro-RO"/>
              </w:rPr>
              <w:t>51</w:t>
            </w:r>
          </w:p>
        </w:tc>
        <w:tc>
          <w:tcPr>
            <w:tcW w:w="1620" w:type="dxa"/>
          </w:tcPr>
          <w:p w14:paraId="464B0068" w14:textId="77777777" w:rsidR="0081445F" w:rsidRPr="007162A7" w:rsidRDefault="0081445F" w:rsidP="006D3BE5">
            <w:pPr>
              <w:rPr>
                <w:sz w:val="22"/>
                <w:szCs w:val="22"/>
                <w:lang w:val="ro-RO"/>
              </w:rPr>
            </w:pPr>
            <w:r w:rsidRPr="007162A7">
              <w:rPr>
                <w:sz w:val="22"/>
                <w:szCs w:val="22"/>
                <w:lang w:val="ro-RO"/>
              </w:rPr>
              <w:t xml:space="preserve">27.109 </w:t>
            </w:r>
          </w:p>
        </w:tc>
      </w:tr>
    </w:tbl>
    <w:p w14:paraId="5A284DE6" w14:textId="77777777" w:rsidR="0081445F" w:rsidRPr="00804B16" w:rsidRDefault="0081445F" w:rsidP="006D3BE5"/>
    <w:p w14:paraId="57415DA6" w14:textId="19370AEE" w:rsidR="0081445F" w:rsidRPr="00DA009B" w:rsidRDefault="0081445F" w:rsidP="006D3BE5">
      <w:r w:rsidRPr="00DA009B">
        <w:t>Note</w:t>
      </w:r>
      <w:r w:rsidR="00C6163F" w:rsidRPr="00DA009B">
        <w:t xml:space="preserve"> priv</w:t>
      </w:r>
      <w:r w:rsidR="00DA009B">
        <w:t>ind datele agregate la nivel naț</w:t>
      </w:r>
      <w:r w:rsidR="00C6163F" w:rsidRPr="00DA009B">
        <w:t>iona</w:t>
      </w:r>
      <w:r w:rsidR="00DA009B" w:rsidRPr="00DA009B">
        <w:t>l</w:t>
      </w:r>
      <w:r w:rsidRPr="00DA009B">
        <w:t>:</w:t>
      </w:r>
    </w:p>
    <w:p w14:paraId="01B29521" w14:textId="26D53CCA" w:rsidR="0081445F" w:rsidRPr="00B610C3" w:rsidRDefault="00F17936" w:rsidP="006D3BE5">
      <w:pPr>
        <w:pStyle w:val="ListParagraph"/>
        <w:numPr>
          <w:ilvl w:val="0"/>
          <w:numId w:val="22"/>
        </w:numPr>
      </w:pPr>
      <w:r>
        <w:lastRenderedPageBreak/>
        <w:t>Î</w:t>
      </w:r>
      <w:r w:rsidR="0081445F" w:rsidRPr="00B610C3">
        <w:t>n raportul cantitativ ex</w:t>
      </w:r>
      <w:r w:rsidR="006E3FD4">
        <w:t>i</w:t>
      </w:r>
      <w:r w:rsidR="0081445F" w:rsidRPr="00B610C3">
        <w:t>st</w:t>
      </w:r>
      <w:r w:rsidR="006E3FD4">
        <w:t>ă</w:t>
      </w:r>
      <w:r w:rsidR="0081445F" w:rsidRPr="00B610C3">
        <w:t xml:space="preserve"> un tabel comparativ al </w:t>
      </w:r>
      <w:r w:rsidR="006E3FD4">
        <w:t>țărilor din UE fă</w:t>
      </w:r>
      <w:r w:rsidR="0081445F" w:rsidRPr="00B610C3">
        <w:t>cut pe baza datelor EUROSTAT din 2008 privind popula</w:t>
      </w:r>
      <w:r w:rsidR="006E3FD4">
        <w:t>ția peste 65 ani ș</w:t>
      </w:r>
      <w:r w:rsidR="0081445F" w:rsidRPr="00B610C3">
        <w:t>i raportul de dependen</w:t>
      </w:r>
      <w:r w:rsidR="006E3FD4">
        <w:t>ță. În raport este și o proiecț</w:t>
      </w:r>
      <w:r w:rsidR="0081445F" w:rsidRPr="00B610C3">
        <w:t xml:space="preserve">ie a acestor date pentru 2060. </w:t>
      </w:r>
      <w:r w:rsidR="006E3FD4">
        <w:t>Î</w:t>
      </w:r>
      <w:r w:rsidR="0081445F" w:rsidRPr="00B610C3">
        <w:t>n 2008</w:t>
      </w:r>
      <w:r w:rsidR="006E3FD4">
        <w:t>, Româ</w:t>
      </w:r>
      <w:r w:rsidR="0081445F" w:rsidRPr="00B610C3">
        <w:t>nia avea 14,9</w:t>
      </w:r>
      <w:r w:rsidR="006E3FD4">
        <w:t>% din populaț</w:t>
      </w:r>
      <w:r w:rsidR="0081445F" w:rsidRPr="00B610C3">
        <w:t>ie peste 65 ani, o rat</w:t>
      </w:r>
      <w:r w:rsidR="006E3FD4">
        <w:t>ă de dependență de 21,3 și o proiecț</w:t>
      </w:r>
      <w:r w:rsidR="0081445F" w:rsidRPr="00B610C3">
        <w:t>ie a ratei de dependen</w:t>
      </w:r>
      <w:r w:rsidR="006E3FD4">
        <w:t>ță</w:t>
      </w:r>
      <w:r w:rsidR="0081445F" w:rsidRPr="00B610C3">
        <w:t xml:space="preserve"> pentru 2060 la 65,3. </w:t>
      </w:r>
    </w:p>
    <w:p w14:paraId="3B0FD513" w14:textId="2930CAD7" w:rsidR="0081445F" w:rsidRPr="00804B16" w:rsidRDefault="0081445F" w:rsidP="006D3BE5">
      <w:pPr>
        <w:pStyle w:val="ListParagraph"/>
        <w:numPr>
          <w:ilvl w:val="0"/>
          <w:numId w:val="22"/>
        </w:numPr>
      </w:pPr>
      <w:r w:rsidRPr="00804B16">
        <w:t>Datele acestui studi</w:t>
      </w:r>
      <w:r w:rsidR="00F11256" w:rsidRPr="00804B16">
        <w:t>u</w:t>
      </w:r>
      <w:r w:rsidR="006E3FD4">
        <w:t xml:space="preserve"> din 2021 arată că</w:t>
      </w:r>
      <w:r w:rsidRPr="00804B16">
        <w:t xml:space="preserve"> la nivel na</w:t>
      </w:r>
      <w:r w:rsidR="006E3FD4">
        <w:t>ț</w:t>
      </w:r>
      <w:r w:rsidRPr="00804B16">
        <w:t>ional popula</w:t>
      </w:r>
      <w:r w:rsidR="006E3FD4">
        <w:t>ț</w:t>
      </w:r>
      <w:r w:rsidRPr="00804B16">
        <w:t>ia peste 65 ani a ajuns la aproximativ 19% cu o rat</w:t>
      </w:r>
      <w:r w:rsidR="006E3FD4">
        <w:t>ă</w:t>
      </w:r>
      <w:r w:rsidRPr="00804B16">
        <w:t xml:space="preserve"> de dependen</w:t>
      </w:r>
      <w:r w:rsidR="006E3FD4">
        <w:t>ță</w:t>
      </w:r>
      <w:r w:rsidRPr="00804B16">
        <w:t xml:space="preserve"> la nivel na</w:t>
      </w:r>
      <w:r w:rsidR="006E3FD4">
        <w:t>ț</w:t>
      </w:r>
      <w:r w:rsidRPr="00804B16">
        <w:t>ional de 52.</w:t>
      </w:r>
    </w:p>
    <w:p w14:paraId="696E1BAF" w14:textId="35200E15" w:rsidR="0081445F" w:rsidRPr="00804B16" w:rsidRDefault="006E3FD4" w:rsidP="006D3BE5">
      <w:pPr>
        <w:pStyle w:val="ListParagraph"/>
        <w:numPr>
          <w:ilvl w:val="0"/>
          <w:numId w:val="22"/>
        </w:numPr>
      </w:pPr>
      <w:r>
        <w:t>Cifrele prezintă datele județene ș</w:t>
      </w:r>
      <w:r w:rsidR="0081445F" w:rsidRPr="00804B16">
        <w:t>i apoi cumulate cele na</w:t>
      </w:r>
      <w:r>
        <w:t>ț</w:t>
      </w:r>
      <w:r w:rsidR="0081445F" w:rsidRPr="00804B16">
        <w:t>ionale far</w:t>
      </w:r>
      <w:r>
        <w:t>ă a avea o analiză aprofundată a situaț</w:t>
      </w:r>
      <w:r w:rsidR="0081445F" w:rsidRPr="00804B16">
        <w:t>iei rurale unde popula</w:t>
      </w:r>
      <w:r>
        <w:t>ț</w:t>
      </w:r>
      <w:r w:rsidR="0081445F" w:rsidRPr="00804B16">
        <w:t>ia este format</w:t>
      </w:r>
      <w:r>
        <w:t>ă preponderent din persoane în vârstă</w:t>
      </w:r>
      <w:r w:rsidR="0081445F" w:rsidRPr="00804B16">
        <w:t>.</w:t>
      </w:r>
    </w:p>
    <w:p w14:paraId="4028FAFD" w14:textId="57A1D600" w:rsidR="0081445F" w:rsidRPr="00804B16" w:rsidRDefault="006E3FD4" w:rsidP="006D3BE5">
      <w:pPr>
        <w:pStyle w:val="ListParagraph"/>
        <w:numPr>
          <w:ilvl w:val="0"/>
          <w:numId w:val="22"/>
        </w:numPr>
      </w:pPr>
      <w:r>
        <w:t>Există</w:t>
      </w:r>
      <w:r w:rsidR="0081445F" w:rsidRPr="00804B16">
        <w:t xml:space="preserve"> o compensare a</w:t>
      </w:r>
      <w:r>
        <w:t xml:space="preserve"> datelor la nivelul regiunilor și una a regiunilor î</w:t>
      </w:r>
      <w:r w:rsidR="0081445F" w:rsidRPr="00804B16">
        <w:t>ntre ele.</w:t>
      </w:r>
    </w:p>
    <w:p w14:paraId="7F31A3C2" w14:textId="25A2D285" w:rsidR="0081445F" w:rsidRPr="00804B16" w:rsidRDefault="0081445F" w:rsidP="006D3BE5">
      <w:pPr>
        <w:pStyle w:val="ListParagraph"/>
        <w:numPr>
          <w:ilvl w:val="0"/>
          <w:numId w:val="22"/>
        </w:numPr>
      </w:pPr>
      <w:r w:rsidRPr="00804B16">
        <w:t>Cu toat</w:t>
      </w:r>
      <w:r w:rsidR="006E3FD4">
        <w:t xml:space="preserve">ă </w:t>
      </w:r>
      <w:r w:rsidRPr="00804B16">
        <w:t>aceast</w:t>
      </w:r>
      <w:r w:rsidR="006E3FD4">
        <w:t>ă</w:t>
      </w:r>
      <w:r w:rsidRPr="00804B16">
        <w:t xml:space="preserve"> compensare exist</w:t>
      </w:r>
      <w:r w:rsidR="006E3FD4">
        <w:t>ă județ</w:t>
      </w:r>
      <w:r w:rsidRPr="00804B16">
        <w:t>e cu o rat</w:t>
      </w:r>
      <w:r w:rsidR="006E3FD4">
        <w:t>ă de îmbă</w:t>
      </w:r>
      <w:r w:rsidRPr="00804B16">
        <w:t>tr</w:t>
      </w:r>
      <w:r w:rsidR="006E3FD4">
        <w:t>â</w:t>
      </w:r>
      <w:r w:rsidRPr="00804B16">
        <w:t>nire foarte mare cu o rat</w:t>
      </w:r>
      <w:r w:rsidR="007278A5">
        <w:t>ă</w:t>
      </w:r>
      <w:r w:rsidRPr="00804B16">
        <w:t xml:space="preserve"> de dependen</w:t>
      </w:r>
      <w:r w:rsidR="007278A5">
        <w:t>ță</w:t>
      </w:r>
      <w:r w:rsidRPr="00804B16">
        <w:t xml:space="preserve"> apropiat</w:t>
      </w:r>
      <w:r w:rsidR="007278A5">
        <w:t>ă</w:t>
      </w:r>
      <w:r w:rsidRPr="00804B16">
        <w:t xml:space="preserve"> sau peste 60 (Teleorman, Vaslui, Neam</w:t>
      </w:r>
      <w:r w:rsidR="007278A5">
        <w:t>ț, Ialomiț</w:t>
      </w:r>
      <w:r w:rsidRPr="00804B16">
        <w:t>a</w:t>
      </w:r>
      <w:r w:rsidR="007278A5">
        <w:t>, Călărași, Să</w:t>
      </w:r>
      <w:r w:rsidRPr="00804B16">
        <w:t>laj, Vrancea, Buz</w:t>
      </w:r>
      <w:r w:rsidR="007278A5">
        <w:t>ău, Vâ</w:t>
      </w:r>
      <w:r w:rsidRPr="00804B16">
        <w:t>lcea)</w:t>
      </w:r>
    </w:p>
    <w:p w14:paraId="2E64403D" w14:textId="7272F90D" w:rsidR="0081445F" w:rsidRPr="00804B16" w:rsidRDefault="00231631" w:rsidP="006D3BE5">
      <w:pPr>
        <w:pStyle w:val="ListParagraph"/>
        <w:numPr>
          <w:ilvl w:val="0"/>
          <w:numId w:val="22"/>
        </w:numPr>
      </w:pPr>
      <w:r>
        <w:t>În cadrul aceleiași regiuni avem județ</w:t>
      </w:r>
      <w:r w:rsidR="0081445F" w:rsidRPr="00804B16">
        <w:t xml:space="preserve">e foarte </w:t>
      </w:r>
      <w:r>
        <w:t>îmbătrânite alături de județ</w:t>
      </w:r>
      <w:r w:rsidR="0081445F" w:rsidRPr="00804B16">
        <w:t>e care sunt “tinere”; Muntenia Sud unde Teleorman, Ialomi</w:t>
      </w:r>
      <w:r>
        <w:t>ța, Calaraș</w:t>
      </w:r>
      <w:r w:rsidR="0081445F" w:rsidRPr="00804B16">
        <w:t xml:space="preserve">i sunt foarte </w:t>
      </w:r>
      <w:r>
        <w:t>îmbătrânite la polul opus Prahova și Dâ</w:t>
      </w:r>
      <w:r w:rsidR="0081445F" w:rsidRPr="00804B16">
        <w:t>mbovi</w:t>
      </w:r>
      <w:r>
        <w:t>ț</w:t>
      </w:r>
      <w:r w:rsidR="0081445F" w:rsidRPr="00804B16">
        <w:t xml:space="preserve">a. </w:t>
      </w:r>
    </w:p>
    <w:p w14:paraId="57013A40" w14:textId="1E7BEEF5" w:rsidR="0081445F" w:rsidRPr="00804B16" w:rsidRDefault="00231631" w:rsidP="006D3BE5">
      <w:pPr>
        <w:pStyle w:val="ListParagraph"/>
        <w:numPr>
          <w:ilvl w:val="0"/>
          <w:numId w:val="22"/>
        </w:numPr>
      </w:pPr>
      <w:r>
        <w:t>Există de asemenea diferenț</w:t>
      </w:r>
      <w:r w:rsidR="0081445F" w:rsidRPr="00804B16">
        <w:t>e semnificative la nivelul r</w:t>
      </w:r>
      <w:r w:rsidR="009F7EFE">
        <w:t>egiunilor: de exemplu Nord Est ș</w:t>
      </w:r>
      <w:r w:rsidR="0081445F" w:rsidRPr="00804B16">
        <w:t xml:space="preserve">i </w:t>
      </w:r>
      <w:r w:rsidR="009F7EFE">
        <w:t>Sud Est sunt destul de omogene și îmbătrâ</w:t>
      </w:r>
      <w:r w:rsidR="0081445F" w:rsidRPr="00804B16">
        <w:t xml:space="preserve">nite. </w:t>
      </w:r>
    </w:p>
    <w:p w14:paraId="65249E23" w14:textId="5B6F4926" w:rsidR="0081445F" w:rsidRPr="00804B16" w:rsidRDefault="009F7EFE" w:rsidP="006D3BE5">
      <w:pPr>
        <w:pStyle w:val="ListParagraph"/>
        <w:numPr>
          <w:ilvl w:val="0"/>
          <w:numId w:val="22"/>
        </w:numPr>
      </w:pPr>
      <w:r>
        <w:t>În principal ar trebui să</w:t>
      </w:r>
      <w:r w:rsidR="0081445F" w:rsidRPr="00804B16">
        <w:t xml:space="preserve"> ne imagin</w:t>
      </w:r>
      <w:r>
        <w:t>ăm acest tablou al îmbătrâ</w:t>
      </w:r>
      <w:r w:rsidR="0081445F" w:rsidRPr="00804B16">
        <w:t xml:space="preserve">nirii </w:t>
      </w:r>
      <w:r>
        <w:t>demografice ca insule de populație tânără și aptă</w:t>
      </w:r>
      <w:r w:rsidR="0081445F" w:rsidRPr="00804B16">
        <w:t xml:space="preserve"> de munc</w:t>
      </w:r>
      <w:r>
        <w:t>ă în jurul oraș</w:t>
      </w:r>
      <w:r w:rsidR="0081445F" w:rsidRPr="00804B16">
        <w:t xml:space="preserve">elor mari </w:t>
      </w:r>
      <w:r>
        <w:t>ș</w:t>
      </w:r>
      <w:r w:rsidR="0081445F" w:rsidRPr="00804B16">
        <w:t>i a zonelor industriale (Bucure</w:t>
      </w:r>
      <w:r>
        <w:t>ș</w:t>
      </w:r>
      <w:r w:rsidR="0081445F" w:rsidRPr="00804B16">
        <w:t>ti, Praho</w:t>
      </w:r>
      <w:r>
        <w:t>va, Dolj, Timișoara, Cluj, Iași) și a reședinț</w:t>
      </w:r>
      <w:r w:rsidR="0081445F" w:rsidRPr="00804B16">
        <w:t>elor de jude</w:t>
      </w:r>
      <w:r>
        <w:t>ț î</w:t>
      </w:r>
      <w:r w:rsidR="0081445F" w:rsidRPr="00804B16">
        <w:t>ncon</w:t>
      </w:r>
      <w:r>
        <w:t>jurate de zone masive cu populație îmbătrânită î</w:t>
      </w:r>
      <w:r w:rsidR="0081445F" w:rsidRPr="00804B16">
        <w:t xml:space="preserve">n zonele rurale </w:t>
      </w:r>
      <w:r>
        <w:t>și oraș</w:t>
      </w:r>
      <w:r w:rsidR="0081445F" w:rsidRPr="00804B16">
        <w:t>ele mici.</w:t>
      </w:r>
    </w:p>
    <w:p w14:paraId="1878BDD4" w14:textId="43F2AA61" w:rsidR="0081445F" w:rsidRPr="009F7EFE" w:rsidRDefault="009F7EFE" w:rsidP="006D3BE5">
      <w:pPr>
        <w:pStyle w:val="ListParagraph"/>
        <w:numPr>
          <w:ilvl w:val="0"/>
          <w:numId w:val="22"/>
        </w:numPr>
      </w:pPr>
      <w:r>
        <w:t>Fenomenul îmbătrâ</w:t>
      </w:r>
      <w:r w:rsidR="0081445F" w:rsidRPr="00804B16">
        <w:t>nirii demografice e foarte rapid</w:t>
      </w:r>
      <w:r>
        <w:t>, iar predicțiile fă</w:t>
      </w:r>
      <w:r w:rsidR="0081445F" w:rsidRPr="00804B16">
        <w:t>cut</w:t>
      </w:r>
      <w:r>
        <w:t>e î</w:t>
      </w:r>
      <w:r w:rsidR="0081445F" w:rsidRPr="00804B16">
        <w:t xml:space="preserve">n 2008 sunt deja atinse </w:t>
      </w:r>
      <w:r>
        <w:t>în județ</w:t>
      </w:r>
      <w:r w:rsidR="0081445F" w:rsidRPr="00804B16">
        <w:t>ele</w:t>
      </w:r>
      <w:r>
        <w:t xml:space="preserve"> enumerate și în zonele rurale.</w:t>
      </w:r>
    </w:p>
    <w:bookmarkEnd w:id="24"/>
    <w:p w14:paraId="5B876097" w14:textId="4B66EF6A" w:rsidR="0081445F" w:rsidRPr="00573836" w:rsidRDefault="0081445F" w:rsidP="006D3BE5">
      <w:r w:rsidRPr="00573836">
        <w:t xml:space="preserve">Regiunea Nord Est </w:t>
      </w:r>
    </w:p>
    <w:tbl>
      <w:tblPr>
        <w:tblStyle w:val="TableGrid"/>
        <w:tblW w:w="9535" w:type="dxa"/>
        <w:tblLook w:val="04A0" w:firstRow="1" w:lastRow="0" w:firstColumn="1" w:lastColumn="0" w:noHBand="0" w:noVBand="1"/>
      </w:tblPr>
      <w:tblGrid>
        <w:gridCol w:w="1128"/>
        <w:gridCol w:w="1377"/>
        <w:gridCol w:w="1326"/>
        <w:gridCol w:w="1326"/>
        <w:gridCol w:w="1380"/>
        <w:gridCol w:w="1387"/>
        <w:gridCol w:w="1611"/>
      </w:tblGrid>
      <w:tr w:rsidR="0081445F" w:rsidRPr="005F42B4" w14:paraId="474D76F8" w14:textId="77777777" w:rsidTr="00573836">
        <w:tc>
          <w:tcPr>
            <w:tcW w:w="1128" w:type="dxa"/>
          </w:tcPr>
          <w:p w14:paraId="73916508" w14:textId="77777777" w:rsidR="0081445F" w:rsidRPr="005F42B4" w:rsidRDefault="0081445F" w:rsidP="006D3BE5">
            <w:pPr>
              <w:rPr>
                <w:sz w:val="20"/>
                <w:szCs w:val="20"/>
                <w:lang w:val="ro-RO"/>
              </w:rPr>
            </w:pPr>
          </w:p>
        </w:tc>
        <w:tc>
          <w:tcPr>
            <w:tcW w:w="1377" w:type="dxa"/>
          </w:tcPr>
          <w:p w14:paraId="2BDDDE7E" w14:textId="3EC32A9D" w:rsidR="0081445F" w:rsidRPr="005F42B4" w:rsidRDefault="0081445F" w:rsidP="006D3BE5">
            <w:pPr>
              <w:rPr>
                <w:sz w:val="20"/>
                <w:szCs w:val="20"/>
                <w:lang w:val="ro-RO"/>
              </w:rPr>
            </w:pPr>
            <w:r w:rsidRPr="005F42B4">
              <w:rPr>
                <w:sz w:val="20"/>
                <w:szCs w:val="20"/>
                <w:lang w:val="ro-RO"/>
              </w:rPr>
              <w:t>A</w:t>
            </w:r>
            <w:r w:rsidR="00B779EC" w:rsidRPr="005F42B4">
              <w:rPr>
                <w:sz w:val="20"/>
                <w:szCs w:val="20"/>
                <w:lang w:val="ro-RO"/>
              </w:rPr>
              <w:t>.</w:t>
            </w:r>
          </w:p>
          <w:p w14:paraId="79AD418A"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26" w:type="dxa"/>
          </w:tcPr>
          <w:p w14:paraId="06B84D10" w14:textId="60469264" w:rsidR="0081445F" w:rsidRPr="005F42B4" w:rsidRDefault="0081445F" w:rsidP="006D3BE5">
            <w:pPr>
              <w:rPr>
                <w:sz w:val="20"/>
                <w:szCs w:val="20"/>
                <w:lang w:val="ro-RO"/>
              </w:rPr>
            </w:pPr>
            <w:r w:rsidRPr="005F42B4">
              <w:rPr>
                <w:sz w:val="20"/>
                <w:szCs w:val="20"/>
                <w:lang w:val="ro-RO"/>
              </w:rPr>
              <w:t>B</w:t>
            </w:r>
            <w:r w:rsidR="00B779EC" w:rsidRPr="005F42B4">
              <w:rPr>
                <w:sz w:val="20"/>
                <w:szCs w:val="20"/>
                <w:lang w:val="ro-RO"/>
              </w:rPr>
              <w:t>.</w:t>
            </w:r>
          </w:p>
          <w:p w14:paraId="67711116" w14:textId="21410E40" w:rsidR="0081445F" w:rsidRPr="005F42B4" w:rsidRDefault="0081445F" w:rsidP="006D3BE5">
            <w:pPr>
              <w:rPr>
                <w:sz w:val="20"/>
                <w:szCs w:val="20"/>
                <w:lang w:val="ro-RO"/>
              </w:rPr>
            </w:pPr>
            <w:r w:rsidRPr="005F42B4">
              <w:rPr>
                <w:sz w:val="20"/>
                <w:szCs w:val="20"/>
                <w:lang w:val="ro-RO"/>
              </w:rPr>
              <w:t>Nr pers. peste 65 ani (Procentul</w:t>
            </w:r>
            <w:r w:rsidR="007973F8" w:rsidRPr="005F42B4">
              <w:rPr>
                <w:sz w:val="20"/>
                <w:szCs w:val="20"/>
                <w:lang w:val="ro-RO"/>
              </w:rPr>
              <w:t>)</w:t>
            </w:r>
          </w:p>
        </w:tc>
        <w:tc>
          <w:tcPr>
            <w:tcW w:w="1326" w:type="dxa"/>
          </w:tcPr>
          <w:p w14:paraId="77A9749F" w14:textId="0E6AF081" w:rsidR="0081445F" w:rsidRPr="005F42B4" w:rsidRDefault="0081445F" w:rsidP="006D3BE5">
            <w:pPr>
              <w:rPr>
                <w:sz w:val="20"/>
                <w:szCs w:val="20"/>
                <w:lang w:val="ro-RO"/>
              </w:rPr>
            </w:pPr>
            <w:r w:rsidRPr="005F42B4">
              <w:rPr>
                <w:sz w:val="20"/>
                <w:szCs w:val="20"/>
                <w:lang w:val="ro-RO"/>
              </w:rPr>
              <w:t>C</w:t>
            </w:r>
            <w:r w:rsidR="00B779EC" w:rsidRPr="005F42B4">
              <w:rPr>
                <w:sz w:val="20"/>
                <w:szCs w:val="20"/>
                <w:lang w:val="ro-RO"/>
              </w:rPr>
              <w:t>.</w:t>
            </w:r>
          </w:p>
          <w:p w14:paraId="3AEBECBA" w14:textId="77777777" w:rsidR="0081445F" w:rsidRPr="005F42B4" w:rsidRDefault="0081445F" w:rsidP="006D3BE5">
            <w:pPr>
              <w:rPr>
                <w:sz w:val="20"/>
                <w:szCs w:val="20"/>
                <w:lang w:val="ro-RO"/>
              </w:rPr>
            </w:pPr>
            <w:r w:rsidRPr="005F42B4">
              <w:rPr>
                <w:sz w:val="20"/>
                <w:szCs w:val="20"/>
                <w:lang w:val="ro-RO"/>
              </w:rPr>
              <w:t>Nr. Pers. 0-14 ani (Procentul)</w:t>
            </w:r>
          </w:p>
        </w:tc>
        <w:tc>
          <w:tcPr>
            <w:tcW w:w="1380" w:type="dxa"/>
          </w:tcPr>
          <w:p w14:paraId="07E563E1" w14:textId="77777777" w:rsidR="0081445F" w:rsidRPr="005F42B4" w:rsidRDefault="0081445F" w:rsidP="006D3BE5">
            <w:pPr>
              <w:rPr>
                <w:sz w:val="20"/>
                <w:szCs w:val="20"/>
                <w:lang w:val="ro-RO"/>
              </w:rPr>
            </w:pPr>
            <w:r w:rsidRPr="005F42B4">
              <w:rPr>
                <w:sz w:val="20"/>
                <w:szCs w:val="20"/>
                <w:lang w:val="ro-RO"/>
              </w:rPr>
              <w:t>D.</w:t>
            </w:r>
          </w:p>
          <w:p w14:paraId="06356D15" w14:textId="77777777" w:rsidR="0081445F" w:rsidRPr="005F42B4" w:rsidRDefault="0081445F" w:rsidP="006D3BE5">
            <w:pPr>
              <w:rPr>
                <w:sz w:val="20"/>
                <w:szCs w:val="20"/>
                <w:lang w:val="ro-RO"/>
              </w:rPr>
            </w:pPr>
            <w:r w:rsidRPr="005F42B4">
              <w:rPr>
                <w:sz w:val="20"/>
                <w:szCs w:val="20"/>
                <w:lang w:val="ro-RO"/>
              </w:rPr>
              <w:t xml:space="preserve">Nr pers. 15-64 ani </w:t>
            </w:r>
          </w:p>
          <w:p w14:paraId="4AA676E6" w14:textId="77777777" w:rsidR="0081445F" w:rsidRPr="005F42B4" w:rsidRDefault="0081445F" w:rsidP="006D3BE5">
            <w:pPr>
              <w:rPr>
                <w:sz w:val="20"/>
                <w:szCs w:val="20"/>
                <w:lang w:val="ro-RO"/>
              </w:rPr>
            </w:pPr>
            <w:r w:rsidRPr="005F42B4">
              <w:rPr>
                <w:sz w:val="20"/>
                <w:szCs w:val="20"/>
                <w:lang w:val="ro-RO"/>
              </w:rPr>
              <w:t>(Procentul)</w:t>
            </w:r>
          </w:p>
        </w:tc>
        <w:tc>
          <w:tcPr>
            <w:tcW w:w="1387" w:type="dxa"/>
          </w:tcPr>
          <w:p w14:paraId="6F2C3F33" w14:textId="77777777" w:rsidR="0081445F" w:rsidRPr="005F42B4" w:rsidRDefault="0081445F" w:rsidP="006D3BE5">
            <w:pPr>
              <w:rPr>
                <w:sz w:val="20"/>
                <w:szCs w:val="20"/>
                <w:lang w:val="ro-RO"/>
              </w:rPr>
            </w:pPr>
            <w:r w:rsidRPr="005F42B4">
              <w:rPr>
                <w:sz w:val="20"/>
                <w:szCs w:val="20"/>
                <w:lang w:val="ro-RO"/>
              </w:rPr>
              <w:t xml:space="preserve">E. </w:t>
            </w:r>
          </w:p>
          <w:p w14:paraId="0F818C14" w14:textId="77777777" w:rsidR="0081445F" w:rsidRPr="005F42B4" w:rsidRDefault="0081445F" w:rsidP="006D3BE5">
            <w:pPr>
              <w:rPr>
                <w:sz w:val="20"/>
                <w:szCs w:val="20"/>
                <w:lang w:val="ro-RO"/>
              </w:rPr>
            </w:pPr>
          </w:p>
          <w:p w14:paraId="77E79B2D" w14:textId="6543A242" w:rsidR="0081445F" w:rsidRPr="005F42B4" w:rsidRDefault="0081445F" w:rsidP="006D3BE5">
            <w:pPr>
              <w:rPr>
                <w:sz w:val="20"/>
                <w:szCs w:val="20"/>
                <w:lang w:val="ro-RO"/>
              </w:rPr>
            </w:pPr>
            <w:r w:rsidRPr="005F42B4">
              <w:rPr>
                <w:sz w:val="20"/>
                <w:szCs w:val="20"/>
                <w:lang w:val="ro-RO"/>
              </w:rPr>
              <w:t>Rata de dependen</w:t>
            </w:r>
            <w:r w:rsidR="00360E72" w:rsidRPr="005F42B4">
              <w:rPr>
                <w:sz w:val="20"/>
                <w:szCs w:val="20"/>
                <w:lang w:val="ro-RO"/>
              </w:rPr>
              <w:t>ță</w:t>
            </w:r>
          </w:p>
        </w:tc>
        <w:tc>
          <w:tcPr>
            <w:tcW w:w="1611" w:type="dxa"/>
          </w:tcPr>
          <w:p w14:paraId="0B390B3B" w14:textId="77777777" w:rsidR="0081445F" w:rsidRPr="005F42B4" w:rsidRDefault="0081445F" w:rsidP="006D3BE5">
            <w:pPr>
              <w:rPr>
                <w:sz w:val="20"/>
                <w:szCs w:val="20"/>
                <w:lang w:val="ro-RO"/>
              </w:rPr>
            </w:pPr>
            <w:r w:rsidRPr="005F42B4">
              <w:rPr>
                <w:sz w:val="20"/>
                <w:szCs w:val="20"/>
                <w:lang w:val="ro-RO"/>
              </w:rPr>
              <w:t>F.</w:t>
            </w:r>
          </w:p>
          <w:p w14:paraId="26708FE8" w14:textId="336137ED" w:rsidR="0081445F" w:rsidRPr="005F42B4" w:rsidRDefault="0081445F" w:rsidP="006D3BE5">
            <w:pPr>
              <w:rPr>
                <w:sz w:val="20"/>
                <w:szCs w:val="20"/>
                <w:lang w:val="ro-RO"/>
              </w:rPr>
            </w:pPr>
            <w:r w:rsidRPr="005F42B4">
              <w:rPr>
                <w:sz w:val="20"/>
                <w:szCs w:val="20"/>
                <w:lang w:val="ro-RO"/>
              </w:rPr>
              <w:t>Num</w:t>
            </w:r>
            <w:r w:rsidR="00360E72" w:rsidRPr="005F42B4">
              <w:rPr>
                <w:sz w:val="20"/>
                <w:szCs w:val="20"/>
                <w:lang w:val="ro-RO"/>
              </w:rPr>
              <w:t>ă</w:t>
            </w:r>
            <w:r w:rsidRPr="005F42B4">
              <w:rPr>
                <w:sz w:val="20"/>
                <w:szCs w:val="20"/>
                <w:lang w:val="ro-RO"/>
              </w:rPr>
              <w:t xml:space="preserve">rul estimativ de cazuri </w:t>
            </w:r>
            <w:r w:rsidR="00360E72" w:rsidRPr="005F42B4">
              <w:rPr>
                <w:sz w:val="20"/>
                <w:szCs w:val="20"/>
                <w:lang w:val="ro-RO"/>
              </w:rPr>
              <w:t>î</w:t>
            </w:r>
            <w:r w:rsidRPr="005F42B4">
              <w:rPr>
                <w:sz w:val="20"/>
                <w:szCs w:val="20"/>
                <w:lang w:val="ro-RO"/>
              </w:rPr>
              <w:t xml:space="preserve">n nevoie pentru </w:t>
            </w:r>
            <w:r w:rsidR="00360E72" w:rsidRPr="005F42B4">
              <w:rPr>
                <w:sz w:val="20"/>
                <w:szCs w:val="20"/>
                <w:lang w:val="ro-RO"/>
              </w:rPr>
              <w:t>î</w:t>
            </w:r>
            <w:r w:rsidRPr="005F42B4">
              <w:rPr>
                <w:sz w:val="20"/>
                <w:szCs w:val="20"/>
                <w:lang w:val="ro-RO"/>
              </w:rPr>
              <w:t>ngrijiri la domiciliu (6% din cei peste 65 ani)</w:t>
            </w:r>
          </w:p>
        </w:tc>
      </w:tr>
      <w:tr w:rsidR="0081445F" w:rsidRPr="005F42B4" w14:paraId="61AF6D92" w14:textId="77777777" w:rsidTr="00573836">
        <w:tc>
          <w:tcPr>
            <w:tcW w:w="1128" w:type="dxa"/>
          </w:tcPr>
          <w:p w14:paraId="01D9F113" w14:textId="77777777" w:rsidR="0081445F" w:rsidRPr="005F42B4" w:rsidRDefault="0081445F" w:rsidP="006D3BE5">
            <w:pPr>
              <w:rPr>
                <w:sz w:val="20"/>
                <w:szCs w:val="20"/>
                <w:lang w:val="ro-RO"/>
              </w:rPr>
            </w:pPr>
            <w:r w:rsidRPr="005F42B4">
              <w:rPr>
                <w:sz w:val="20"/>
                <w:szCs w:val="20"/>
                <w:lang w:val="ro-RO"/>
              </w:rPr>
              <w:t>Nord Est</w:t>
            </w:r>
          </w:p>
        </w:tc>
        <w:tc>
          <w:tcPr>
            <w:tcW w:w="1377" w:type="dxa"/>
          </w:tcPr>
          <w:p w14:paraId="21020560" w14:textId="77777777" w:rsidR="0081445F" w:rsidRPr="005F42B4" w:rsidRDefault="0081445F" w:rsidP="006D3BE5">
            <w:pPr>
              <w:rPr>
                <w:sz w:val="20"/>
                <w:szCs w:val="20"/>
                <w:lang w:val="ro-RO"/>
              </w:rPr>
            </w:pPr>
            <w:r w:rsidRPr="005F42B4">
              <w:rPr>
                <w:sz w:val="20"/>
                <w:szCs w:val="20"/>
                <w:lang w:val="ro-RO"/>
              </w:rPr>
              <w:t>3.184.225</w:t>
            </w:r>
          </w:p>
        </w:tc>
        <w:tc>
          <w:tcPr>
            <w:tcW w:w="1326" w:type="dxa"/>
          </w:tcPr>
          <w:p w14:paraId="6594F271" w14:textId="77777777" w:rsidR="0081445F" w:rsidRPr="005F42B4" w:rsidRDefault="0081445F" w:rsidP="006D3BE5">
            <w:pPr>
              <w:rPr>
                <w:sz w:val="20"/>
                <w:szCs w:val="20"/>
                <w:lang w:val="ro-RO"/>
              </w:rPr>
            </w:pPr>
            <w:r w:rsidRPr="005F42B4">
              <w:rPr>
                <w:sz w:val="20"/>
                <w:szCs w:val="20"/>
                <w:lang w:val="ro-RO"/>
              </w:rPr>
              <w:t>581.781</w:t>
            </w:r>
          </w:p>
          <w:p w14:paraId="1E25BD3B" w14:textId="77777777" w:rsidR="0081445F" w:rsidRPr="005F42B4" w:rsidRDefault="0081445F" w:rsidP="006D3BE5">
            <w:pPr>
              <w:rPr>
                <w:sz w:val="20"/>
                <w:szCs w:val="20"/>
                <w:lang w:val="ro-RO"/>
              </w:rPr>
            </w:pPr>
            <w:r w:rsidRPr="005F42B4">
              <w:rPr>
                <w:sz w:val="20"/>
                <w:szCs w:val="20"/>
                <w:lang w:val="ro-RO"/>
              </w:rPr>
              <w:t>(18.3)</w:t>
            </w:r>
          </w:p>
        </w:tc>
        <w:tc>
          <w:tcPr>
            <w:tcW w:w="1326" w:type="dxa"/>
          </w:tcPr>
          <w:p w14:paraId="28D954A8" w14:textId="77777777" w:rsidR="0081445F" w:rsidRPr="005F42B4" w:rsidRDefault="0081445F" w:rsidP="006D3BE5">
            <w:pPr>
              <w:rPr>
                <w:sz w:val="20"/>
                <w:szCs w:val="20"/>
                <w:lang w:val="ro-RO"/>
              </w:rPr>
            </w:pPr>
            <w:r w:rsidRPr="005F42B4">
              <w:rPr>
                <w:sz w:val="20"/>
                <w:szCs w:val="20"/>
                <w:lang w:val="ro-RO"/>
              </w:rPr>
              <w:t>572.905</w:t>
            </w:r>
          </w:p>
          <w:p w14:paraId="34916ACD" w14:textId="77777777" w:rsidR="0081445F" w:rsidRPr="005F42B4" w:rsidRDefault="0081445F" w:rsidP="006D3BE5">
            <w:pPr>
              <w:rPr>
                <w:sz w:val="20"/>
                <w:szCs w:val="20"/>
                <w:lang w:val="ro-RO"/>
              </w:rPr>
            </w:pPr>
            <w:r w:rsidRPr="005F42B4">
              <w:rPr>
                <w:sz w:val="20"/>
                <w:szCs w:val="20"/>
                <w:lang w:val="ro-RO"/>
              </w:rPr>
              <w:t>(18)</w:t>
            </w:r>
          </w:p>
        </w:tc>
        <w:tc>
          <w:tcPr>
            <w:tcW w:w="1380" w:type="dxa"/>
          </w:tcPr>
          <w:p w14:paraId="49BB1609" w14:textId="77777777" w:rsidR="0081445F" w:rsidRPr="005F42B4" w:rsidRDefault="0081445F" w:rsidP="006D3BE5">
            <w:pPr>
              <w:rPr>
                <w:sz w:val="20"/>
                <w:szCs w:val="20"/>
                <w:lang w:val="ro-RO"/>
              </w:rPr>
            </w:pPr>
            <w:r w:rsidRPr="005F42B4">
              <w:rPr>
                <w:sz w:val="20"/>
                <w:szCs w:val="20"/>
                <w:lang w:val="ro-RO"/>
              </w:rPr>
              <w:t>2.032.054</w:t>
            </w:r>
          </w:p>
          <w:p w14:paraId="29492FC3" w14:textId="77777777" w:rsidR="0081445F" w:rsidRPr="005F42B4" w:rsidRDefault="0081445F" w:rsidP="006D3BE5">
            <w:pPr>
              <w:rPr>
                <w:sz w:val="20"/>
                <w:szCs w:val="20"/>
                <w:lang w:val="ro-RO"/>
              </w:rPr>
            </w:pPr>
            <w:r w:rsidRPr="005F42B4">
              <w:rPr>
                <w:sz w:val="20"/>
                <w:szCs w:val="20"/>
                <w:lang w:val="ro-RO"/>
              </w:rPr>
              <w:t>(63,8)</w:t>
            </w:r>
          </w:p>
        </w:tc>
        <w:tc>
          <w:tcPr>
            <w:tcW w:w="1387" w:type="dxa"/>
          </w:tcPr>
          <w:p w14:paraId="77BA132B" w14:textId="77777777" w:rsidR="0081445F" w:rsidRPr="005F42B4" w:rsidRDefault="0081445F" w:rsidP="006D3BE5">
            <w:pPr>
              <w:rPr>
                <w:sz w:val="20"/>
                <w:szCs w:val="20"/>
                <w:lang w:val="ro-RO"/>
              </w:rPr>
            </w:pPr>
            <w:r w:rsidRPr="005F42B4">
              <w:rPr>
                <w:sz w:val="20"/>
                <w:szCs w:val="20"/>
                <w:lang w:val="ro-RO"/>
              </w:rPr>
              <w:t>56</w:t>
            </w:r>
          </w:p>
        </w:tc>
        <w:tc>
          <w:tcPr>
            <w:tcW w:w="1611" w:type="dxa"/>
          </w:tcPr>
          <w:p w14:paraId="387E55D4" w14:textId="77777777" w:rsidR="0081445F" w:rsidRPr="005F42B4" w:rsidRDefault="0081445F" w:rsidP="006D3BE5">
            <w:pPr>
              <w:rPr>
                <w:sz w:val="20"/>
                <w:szCs w:val="20"/>
                <w:lang w:val="ro-RO"/>
              </w:rPr>
            </w:pPr>
            <w:r w:rsidRPr="005F42B4">
              <w:rPr>
                <w:sz w:val="20"/>
                <w:szCs w:val="20"/>
                <w:lang w:val="ro-RO"/>
              </w:rPr>
              <w:t>35.080</w:t>
            </w:r>
          </w:p>
        </w:tc>
      </w:tr>
      <w:tr w:rsidR="0081445F" w:rsidRPr="005F42B4" w14:paraId="3FB5C77B" w14:textId="77777777" w:rsidTr="00573836">
        <w:tc>
          <w:tcPr>
            <w:tcW w:w="1128" w:type="dxa"/>
          </w:tcPr>
          <w:p w14:paraId="220B65CA" w14:textId="2D90473A" w:rsidR="0081445F" w:rsidRPr="005F42B4" w:rsidRDefault="00FD4D61" w:rsidP="006D3BE5">
            <w:pPr>
              <w:rPr>
                <w:sz w:val="20"/>
                <w:szCs w:val="20"/>
                <w:lang w:val="ro-RO"/>
              </w:rPr>
            </w:pPr>
            <w:r w:rsidRPr="005F42B4">
              <w:rPr>
                <w:sz w:val="20"/>
                <w:szCs w:val="20"/>
                <w:lang w:val="ro-RO"/>
              </w:rPr>
              <w:t>Botoș</w:t>
            </w:r>
            <w:r w:rsidR="0081445F" w:rsidRPr="005F42B4">
              <w:rPr>
                <w:sz w:val="20"/>
                <w:szCs w:val="20"/>
                <w:lang w:val="ro-RO"/>
              </w:rPr>
              <w:t>ani</w:t>
            </w:r>
          </w:p>
        </w:tc>
        <w:tc>
          <w:tcPr>
            <w:tcW w:w="1377" w:type="dxa"/>
          </w:tcPr>
          <w:p w14:paraId="2A4CB181" w14:textId="77777777" w:rsidR="0081445F" w:rsidRPr="005F42B4" w:rsidRDefault="0081445F" w:rsidP="006D3BE5">
            <w:pPr>
              <w:rPr>
                <w:sz w:val="20"/>
                <w:szCs w:val="20"/>
                <w:lang w:val="ro-RO"/>
              </w:rPr>
            </w:pPr>
            <w:r w:rsidRPr="005F42B4">
              <w:rPr>
                <w:sz w:val="20"/>
                <w:szCs w:val="20"/>
                <w:lang w:val="ro-RO"/>
              </w:rPr>
              <w:t>376.572</w:t>
            </w:r>
          </w:p>
        </w:tc>
        <w:tc>
          <w:tcPr>
            <w:tcW w:w="1326" w:type="dxa"/>
          </w:tcPr>
          <w:p w14:paraId="5B426167" w14:textId="77777777" w:rsidR="0081445F" w:rsidRPr="005F42B4" w:rsidRDefault="0081445F" w:rsidP="006D3BE5">
            <w:pPr>
              <w:rPr>
                <w:sz w:val="20"/>
                <w:szCs w:val="20"/>
                <w:lang w:val="ro-RO"/>
              </w:rPr>
            </w:pPr>
            <w:r w:rsidRPr="005F42B4">
              <w:rPr>
                <w:sz w:val="20"/>
                <w:szCs w:val="20"/>
                <w:lang w:val="ro-RO"/>
              </w:rPr>
              <w:t>72.526</w:t>
            </w:r>
          </w:p>
          <w:p w14:paraId="1C9F8775" w14:textId="77777777" w:rsidR="0081445F" w:rsidRPr="005F42B4" w:rsidRDefault="0081445F" w:rsidP="006D3BE5">
            <w:pPr>
              <w:rPr>
                <w:sz w:val="20"/>
                <w:szCs w:val="20"/>
                <w:lang w:val="ro-RO"/>
              </w:rPr>
            </w:pPr>
            <w:r w:rsidRPr="005F42B4">
              <w:rPr>
                <w:sz w:val="20"/>
                <w:szCs w:val="20"/>
                <w:lang w:val="ro-RO"/>
              </w:rPr>
              <w:t>(19,2)</w:t>
            </w:r>
          </w:p>
        </w:tc>
        <w:tc>
          <w:tcPr>
            <w:tcW w:w="1326" w:type="dxa"/>
          </w:tcPr>
          <w:p w14:paraId="2F1C6195" w14:textId="77777777" w:rsidR="0081445F" w:rsidRPr="005F42B4" w:rsidRDefault="0081445F" w:rsidP="006D3BE5">
            <w:pPr>
              <w:rPr>
                <w:sz w:val="20"/>
                <w:szCs w:val="20"/>
                <w:lang w:val="ro-RO"/>
              </w:rPr>
            </w:pPr>
            <w:r w:rsidRPr="005F42B4">
              <w:rPr>
                <w:sz w:val="20"/>
                <w:szCs w:val="20"/>
                <w:lang w:val="ro-RO"/>
              </w:rPr>
              <w:t>65.665</w:t>
            </w:r>
          </w:p>
          <w:p w14:paraId="6ED84EF1" w14:textId="77777777" w:rsidR="0081445F" w:rsidRPr="005F42B4" w:rsidRDefault="0081445F" w:rsidP="006D3BE5">
            <w:pPr>
              <w:rPr>
                <w:sz w:val="20"/>
                <w:szCs w:val="20"/>
                <w:lang w:val="ro-RO"/>
              </w:rPr>
            </w:pPr>
            <w:r w:rsidRPr="005F42B4">
              <w:rPr>
                <w:sz w:val="20"/>
                <w:szCs w:val="20"/>
                <w:lang w:val="ro-RO"/>
              </w:rPr>
              <w:t>(17,4)</w:t>
            </w:r>
          </w:p>
        </w:tc>
        <w:tc>
          <w:tcPr>
            <w:tcW w:w="1380" w:type="dxa"/>
          </w:tcPr>
          <w:p w14:paraId="7B596E21" w14:textId="77777777" w:rsidR="0081445F" w:rsidRPr="005F42B4" w:rsidRDefault="0081445F" w:rsidP="006D3BE5">
            <w:pPr>
              <w:rPr>
                <w:sz w:val="20"/>
                <w:szCs w:val="20"/>
                <w:lang w:val="ro-RO"/>
              </w:rPr>
            </w:pPr>
            <w:r w:rsidRPr="005F42B4">
              <w:rPr>
                <w:sz w:val="20"/>
                <w:szCs w:val="20"/>
                <w:lang w:val="ro-RO"/>
              </w:rPr>
              <w:t xml:space="preserve">241.371 </w:t>
            </w:r>
          </w:p>
          <w:p w14:paraId="30E2EE7C" w14:textId="77777777" w:rsidR="0081445F" w:rsidRPr="005F42B4" w:rsidRDefault="0081445F" w:rsidP="006D3BE5">
            <w:pPr>
              <w:rPr>
                <w:sz w:val="20"/>
                <w:szCs w:val="20"/>
                <w:lang w:val="ro-RO"/>
              </w:rPr>
            </w:pPr>
            <w:r w:rsidRPr="005F42B4">
              <w:rPr>
                <w:sz w:val="20"/>
                <w:szCs w:val="20"/>
                <w:lang w:val="ro-RO"/>
              </w:rPr>
              <w:t>(65)</w:t>
            </w:r>
          </w:p>
        </w:tc>
        <w:tc>
          <w:tcPr>
            <w:tcW w:w="1387" w:type="dxa"/>
          </w:tcPr>
          <w:p w14:paraId="0CE3E6B0" w14:textId="77777777" w:rsidR="0081445F" w:rsidRPr="005F42B4" w:rsidRDefault="0081445F" w:rsidP="006D3BE5">
            <w:pPr>
              <w:rPr>
                <w:sz w:val="20"/>
                <w:szCs w:val="20"/>
                <w:lang w:val="ro-RO"/>
              </w:rPr>
            </w:pPr>
            <w:r w:rsidRPr="005F42B4">
              <w:rPr>
                <w:sz w:val="20"/>
                <w:szCs w:val="20"/>
                <w:lang w:val="ro-RO"/>
              </w:rPr>
              <w:t>57</w:t>
            </w:r>
          </w:p>
        </w:tc>
        <w:tc>
          <w:tcPr>
            <w:tcW w:w="1611" w:type="dxa"/>
          </w:tcPr>
          <w:p w14:paraId="1E15A709" w14:textId="77777777" w:rsidR="0081445F" w:rsidRPr="005F42B4" w:rsidRDefault="0081445F" w:rsidP="006D3BE5">
            <w:pPr>
              <w:rPr>
                <w:sz w:val="20"/>
                <w:szCs w:val="20"/>
                <w:lang w:val="ro-RO"/>
              </w:rPr>
            </w:pPr>
            <w:r w:rsidRPr="005F42B4">
              <w:rPr>
                <w:sz w:val="20"/>
                <w:szCs w:val="20"/>
                <w:lang w:val="ro-RO"/>
              </w:rPr>
              <w:t>4531</w:t>
            </w:r>
          </w:p>
        </w:tc>
      </w:tr>
      <w:tr w:rsidR="0081445F" w:rsidRPr="005F42B4" w14:paraId="6074D395" w14:textId="77777777" w:rsidTr="00573836">
        <w:tc>
          <w:tcPr>
            <w:tcW w:w="1128" w:type="dxa"/>
          </w:tcPr>
          <w:p w14:paraId="3BB290E7" w14:textId="77777777" w:rsidR="0081445F" w:rsidRPr="005F42B4" w:rsidRDefault="0081445F" w:rsidP="006D3BE5">
            <w:pPr>
              <w:rPr>
                <w:sz w:val="20"/>
                <w:szCs w:val="20"/>
                <w:lang w:val="ro-RO"/>
              </w:rPr>
            </w:pPr>
            <w:r w:rsidRPr="005F42B4">
              <w:rPr>
                <w:sz w:val="20"/>
                <w:szCs w:val="20"/>
                <w:lang w:val="ro-RO"/>
              </w:rPr>
              <w:t>Suceava</w:t>
            </w:r>
          </w:p>
        </w:tc>
        <w:tc>
          <w:tcPr>
            <w:tcW w:w="1377" w:type="dxa"/>
          </w:tcPr>
          <w:p w14:paraId="4C6DB1E1" w14:textId="77777777" w:rsidR="0081445F" w:rsidRPr="005F42B4" w:rsidRDefault="0081445F" w:rsidP="006D3BE5">
            <w:pPr>
              <w:rPr>
                <w:sz w:val="20"/>
                <w:szCs w:val="20"/>
                <w:lang w:val="ro-RO"/>
              </w:rPr>
            </w:pPr>
            <w:r w:rsidRPr="005F42B4">
              <w:rPr>
                <w:sz w:val="20"/>
                <w:szCs w:val="20"/>
                <w:lang w:val="ro-RO"/>
              </w:rPr>
              <w:t>623.019</w:t>
            </w:r>
          </w:p>
        </w:tc>
        <w:tc>
          <w:tcPr>
            <w:tcW w:w="1326" w:type="dxa"/>
          </w:tcPr>
          <w:p w14:paraId="274DD4EA" w14:textId="77777777" w:rsidR="0081445F" w:rsidRPr="005F42B4" w:rsidRDefault="0081445F" w:rsidP="006D3BE5">
            <w:pPr>
              <w:rPr>
                <w:sz w:val="20"/>
                <w:szCs w:val="20"/>
                <w:lang w:val="ro-RO"/>
              </w:rPr>
            </w:pPr>
            <w:r w:rsidRPr="005F42B4">
              <w:rPr>
                <w:sz w:val="20"/>
                <w:szCs w:val="20"/>
                <w:lang w:val="ro-RO"/>
              </w:rPr>
              <w:t>109.991</w:t>
            </w:r>
          </w:p>
          <w:p w14:paraId="6FEDD61E" w14:textId="77777777" w:rsidR="0081445F" w:rsidRPr="005F42B4" w:rsidRDefault="0081445F" w:rsidP="006D3BE5">
            <w:pPr>
              <w:rPr>
                <w:sz w:val="20"/>
                <w:szCs w:val="20"/>
                <w:lang w:val="ro-RO"/>
              </w:rPr>
            </w:pPr>
            <w:r w:rsidRPr="005F42B4">
              <w:rPr>
                <w:sz w:val="20"/>
                <w:szCs w:val="20"/>
                <w:lang w:val="ro-RO"/>
              </w:rPr>
              <w:t>(17,6)</w:t>
            </w:r>
          </w:p>
        </w:tc>
        <w:tc>
          <w:tcPr>
            <w:tcW w:w="1326" w:type="dxa"/>
          </w:tcPr>
          <w:p w14:paraId="123C372F" w14:textId="77777777" w:rsidR="0081445F" w:rsidRPr="005F42B4" w:rsidRDefault="0081445F" w:rsidP="006D3BE5">
            <w:pPr>
              <w:rPr>
                <w:sz w:val="20"/>
                <w:szCs w:val="20"/>
                <w:lang w:val="ro-RO"/>
              </w:rPr>
            </w:pPr>
            <w:r w:rsidRPr="005F42B4">
              <w:rPr>
                <w:sz w:val="20"/>
                <w:szCs w:val="20"/>
                <w:lang w:val="ro-RO"/>
              </w:rPr>
              <w:t>116.627</w:t>
            </w:r>
          </w:p>
          <w:p w14:paraId="2B1DCA56" w14:textId="77777777" w:rsidR="0081445F" w:rsidRPr="005F42B4" w:rsidRDefault="0081445F" w:rsidP="006D3BE5">
            <w:pPr>
              <w:rPr>
                <w:sz w:val="20"/>
                <w:szCs w:val="20"/>
                <w:lang w:val="ro-RO"/>
              </w:rPr>
            </w:pPr>
            <w:r w:rsidRPr="005F42B4">
              <w:rPr>
                <w:sz w:val="20"/>
                <w:szCs w:val="20"/>
                <w:lang w:val="ro-RO"/>
              </w:rPr>
              <w:t>(18,7)</w:t>
            </w:r>
          </w:p>
        </w:tc>
        <w:tc>
          <w:tcPr>
            <w:tcW w:w="1380" w:type="dxa"/>
          </w:tcPr>
          <w:p w14:paraId="30E80AED" w14:textId="77777777" w:rsidR="0081445F" w:rsidRPr="005F42B4" w:rsidRDefault="0081445F" w:rsidP="006D3BE5">
            <w:pPr>
              <w:rPr>
                <w:sz w:val="20"/>
                <w:szCs w:val="20"/>
                <w:lang w:val="ro-RO"/>
              </w:rPr>
            </w:pPr>
            <w:r w:rsidRPr="005F42B4">
              <w:rPr>
                <w:sz w:val="20"/>
                <w:szCs w:val="20"/>
                <w:lang w:val="ro-RO"/>
              </w:rPr>
              <w:t>396.401</w:t>
            </w:r>
          </w:p>
          <w:p w14:paraId="50F7FD17" w14:textId="77777777" w:rsidR="0081445F" w:rsidRPr="005F42B4" w:rsidRDefault="0081445F" w:rsidP="006D3BE5">
            <w:pPr>
              <w:rPr>
                <w:sz w:val="20"/>
                <w:szCs w:val="20"/>
                <w:lang w:val="ro-RO"/>
              </w:rPr>
            </w:pPr>
            <w:r w:rsidRPr="005F42B4">
              <w:rPr>
                <w:sz w:val="20"/>
                <w:szCs w:val="20"/>
                <w:lang w:val="ro-RO"/>
              </w:rPr>
              <w:t>(63,6)</w:t>
            </w:r>
          </w:p>
        </w:tc>
        <w:tc>
          <w:tcPr>
            <w:tcW w:w="1387" w:type="dxa"/>
          </w:tcPr>
          <w:p w14:paraId="54B530C6" w14:textId="77777777" w:rsidR="0081445F" w:rsidRPr="005F42B4" w:rsidRDefault="0081445F" w:rsidP="006D3BE5">
            <w:pPr>
              <w:rPr>
                <w:sz w:val="20"/>
                <w:szCs w:val="20"/>
                <w:lang w:val="ro-RO"/>
              </w:rPr>
            </w:pPr>
            <w:r w:rsidRPr="005F42B4">
              <w:rPr>
                <w:sz w:val="20"/>
                <w:szCs w:val="20"/>
                <w:lang w:val="ro-RO"/>
              </w:rPr>
              <w:t>57</w:t>
            </w:r>
          </w:p>
        </w:tc>
        <w:tc>
          <w:tcPr>
            <w:tcW w:w="1611" w:type="dxa"/>
          </w:tcPr>
          <w:p w14:paraId="461CF877" w14:textId="77777777" w:rsidR="0081445F" w:rsidRPr="005F42B4" w:rsidRDefault="0081445F" w:rsidP="006D3BE5">
            <w:pPr>
              <w:rPr>
                <w:sz w:val="20"/>
                <w:szCs w:val="20"/>
                <w:lang w:val="ro-RO"/>
              </w:rPr>
            </w:pPr>
            <w:r w:rsidRPr="005F42B4">
              <w:rPr>
                <w:sz w:val="20"/>
                <w:szCs w:val="20"/>
                <w:lang w:val="ro-RO"/>
              </w:rPr>
              <w:t>6599</w:t>
            </w:r>
          </w:p>
        </w:tc>
      </w:tr>
      <w:tr w:rsidR="0081445F" w:rsidRPr="005F42B4" w14:paraId="79BE9AEF" w14:textId="77777777" w:rsidTr="00573836">
        <w:tc>
          <w:tcPr>
            <w:tcW w:w="1128" w:type="dxa"/>
          </w:tcPr>
          <w:p w14:paraId="7CE5D99C" w14:textId="68261DD5" w:rsidR="0081445F" w:rsidRPr="005F42B4" w:rsidRDefault="0081445F" w:rsidP="006D3BE5">
            <w:pPr>
              <w:rPr>
                <w:sz w:val="20"/>
                <w:szCs w:val="20"/>
                <w:lang w:val="ro-RO"/>
              </w:rPr>
            </w:pPr>
            <w:r w:rsidRPr="005F42B4">
              <w:rPr>
                <w:sz w:val="20"/>
                <w:szCs w:val="20"/>
                <w:lang w:val="ro-RO"/>
              </w:rPr>
              <w:t>Ia</w:t>
            </w:r>
            <w:r w:rsidR="00FD4D61" w:rsidRPr="005F42B4">
              <w:rPr>
                <w:sz w:val="20"/>
                <w:szCs w:val="20"/>
                <w:lang w:val="ro-RO"/>
              </w:rPr>
              <w:t>ș</w:t>
            </w:r>
            <w:r w:rsidRPr="005F42B4">
              <w:rPr>
                <w:sz w:val="20"/>
                <w:szCs w:val="20"/>
                <w:lang w:val="ro-RO"/>
              </w:rPr>
              <w:t>i</w:t>
            </w:r>
          </w:p>
        </w:tc>
        <w:tc>
          <w:tcPr>
            <w:tcW w:w="1377" w:type="dxa"/>
          </w:tcPr>
          <w:p w14:paraId="18DA37C0" w14:textId="77777777" w:rsidR="0081445F" w:rsidRPr="005F42B4" w:rsidRDefault="0081445F" w:rsidP="006D3BE5">
            <w:pPr>
              <w:rPr>
                <w:sz w:val="20"/>
                <w:szCs w:val="20"/>
                <w:lang w:val="ro-RO"/>
              </w:rPr>
            </w:pPr>
            <w:r w:rsidRPr="005F42B4">
              <w:rPr>
                <w:sz w:val="20"/>
                <w:szCs w:val="20"/>
                <w:lang w:val="ro-RO"/>
              </w:rPr>
              <w:t>792.692</w:t>
            </w:r>
          </w:p>
        </w:tc>
        <w:tc>
          <w:tcPr>
            <w:tcW w:w="1326" w:type="dxa"/>
          </w:tcPr>
          <w:p w14:paraId="069980D1" w14:textId="77777777" w:rsidR="0081445F" w:rsidRPr="005F42B4" w:rsidRDefault="0081445F" w:rsidP="006D3BE5">
            <w:pPr>
              <w:rPr>
                <w:sz w:val="20"/>
                <w:szCs w:val="20"/>
                <w:lang w:val="ro-RO"/>
              </w:rPr>
            </w:pPr>
            <w:r w:rsidRPr="005F42B4">
              <w:rPr>
                <w:sz w:val="20"/>
                <w:szCs w:val="20"/>
                <w:lang w:val="ro-RO"/>
              </w:rPr>
              <w:t>124.853</w:t>
            </w:r>
          </w:p>
          <w:p w14:paraId="49EF9104" w14:textId="77777777" w:rsidR="0081445F" w:rsidRPr="005F42B4" w:rsidRDefault="0081445F" w:rsidP="006D3BE5">
            <w:pPr>
              <w:rPr>
                <w:sz w:val="20"/>
                <w:szCs w:val="20"/>
                <w:lang w:val="ro-RO"/>
              </w:rPr>
            </w:pPr>
            <w:r w:rsidRPr="005F42B4">
              <w:rPr>
                <w:sz w:val="20"/>
                <w:szCs w:val="20"/>
                <w:lang w:val="ro-RO"/>
              </w:rPr>
              <w:lastRenderedPageBreak/>
              <w:t>(15,7)</w:t>
            </w:r>
          </w:p>
        </w:tc>
        <w:tc>
          <w:tcPr>
            <w:tcW w:w="1326" w:type="dxa"/>
          </w:tcPr>
          <w:p w14:paraId="069B1E0C" w14:textId="77777777" w:rsidR="0081445F" w:rsidRPr="005F42B4" w:rsidRDefault="0081445F" w:rsidP="006D3BE5">
            <w:pPr>
              <w:rPr>
                <w:sz w:val="20"/>
                <w:szCs w:val="20"/>
                <w:lang w:val="ro-RO"/>
              </w:rPr>
            </w:pPr>
            <w:r w:rsidRPr="005F42B4">
              <w:rPr>
                <w:sz w:val="20"/>
                <w:szCs w:val="20"/>
                <w:lang w:val="ro-RO"/>
              </w:rPr>
              <w:lastRenderedPageBreak/>
              <w:t>146.721</w:t>
            </w:r>
          </w:p>
          <w:p w14:paraId="07DC72CD" w14:textId="77777777" w:rsidR="0081445F" w:rsidRPr="005F42B4" w:rsidRDefault="0081445F" w:rsidP="006D3BE5">
            <w:pPr>
              <w:rPr>
                <w:sz w:val="20"/>
                <w:szCs w:val="20"/>
                <w:lang w:val="ro-RO"/>
              </w:rPr>
            </w:pPr>
            <w:r w:rsidRPr="005F42B4">
              <w:rPr>
                <w:sz w:val="20"/>
                <w:szCs w:val="20"/>
                <w:lang w:val="ro-RO"/>
              </w:rPr>
              <w:lastRenderedPageBreak/>
              <w:t>18,5</w:t>
            </w:r>
          </w:p>
        </w:tc>
        <w:tc>
          <w:tcPr>
            <w:tcW w:w="1380" w:type="dxa"/>
          </w:tcPr>
          <w:p w14:paraId="2F2CDE0B" w14:textId="77777777" w:rsidR="0081445F" w:rsidRPr="005F42B4" w:rsidRDefault="0081445F" w:rsidP="006D3BE5">
            <w:pPr>
              <w:rPr>
                <w:sz w:val="20"/>
                <w:szCs w:val="20"/>
                <w:lang w:val="ro-RO"/>
              </w:rPr>
            </w:pPr>
            <w:r w:rsidRPr="005F42B4">
              <w:rPr>
                <w:sz w:val="20"/>
                <w:szCs w:val="20"/>
                <w:lang w:val="ro-RO"/>
              </w:rPr>
              <w:lastRenderedPageBreak/>
              <w:t xml:space="preserve">521.118 </w:t>
            </w:r>
          </w:p>
          <w:p w14:paraId="674F0EFB" w14:textId="77777777" w:rsidR="0081445F" w:rsidRPr="005F42B4" w:rsidRDefault="0081445F" w:rsidP="006D3BE5">
            <w:pPr>
              <w:rPr>
                <w:sz w:val="20"/>
                <w:szCs w:val="20"/>
                <w:lang w:val="ro-RO"/>
              </w:rPr>
            </w:pPr>
            <w:r w:rsidRPr="005F42B4">
              <w:rPr>
                <w:sz w:val="20"/>
                <w:szCs w:val="20"/>
                <w:lang w:val="ro-RO"/>
              </w:rPr>
              <w:lastRenderedPageBreak/>
              <w:t>(65,7)</w:t>
            </w:r>
          </w:p>
        </w:tc>
        <w:tc>
          <w:tcPr>
            <w:tcW w:w="1387" w:type="dxa"/>
          </w:tcPr>
          <w:p w14:paraId="5EFE9BDB" w14:textId="77777777" w:rsidR="0081445F" w:rsidRPr="005F42B4" w:rsidRDefault="0081445F" w:rsidP="006D3BE5">
            <w:pPr>
              <w:rPr>
                <w:sz w:val="20"/>
                <w:szCs w:val="20"/>
                <w:lang w:val="ro-RO"/>
              </w:rPr>
            </w:pPr>
            <w:r w:rsidRPr="005F42B4">
              <w:rPr>
                <w:sz w:val="20"/>
                <w:szCs w:val="20"/>
                <w:lang w:val="ro-RO"/>
              </w:rPr>
              <w:lastRenderedPageBreak/>
              <w:t>52</w:t>
            </w:r>
          </w:p>
        </w:tc>
        <w:tc>
          <w:tcPr>
            <w:tcW w:w="1611" w:type="dxa"/>
          </w:tcPr>
          <w:p w14:paraId="68AE173E" w14:textId="77777777" w:rsidR="0081445F" w:rsidRPr="005F42B4" w:rsidRDefault="0081445F" w:rsidP="006D3BE5">
            <w:pPr>
              <w:rPr>
                <w:sz w:val="20"/>
                <w:szCs w:val="20"/>
                <w:lang w:val="ro-RO"/>
              </w:rPr>
            </w:pPr>
            <w:r w:rsidRPr="005F42B4">
              <w:rPr>
                <w:sz w:val="20"/>
                <w:szCs w:val="20"/>
                <w:lang w:val="ro-RO"/>
              </w:rPr>
              <w:t>7491</w:t>
            </w:r>
          </w:p>
        </w:tc>
      </w:tr>
      <w:tr w:rsidR="0081445F" w:rsidRPr="005F42B4" w14:paraId="4C832A58" w14:textId="77777777" w:rsidTr="00573836">
        <w:tc>
          <w:tcPr>
            <w:tcW w:w="1128" w:type="dxa"/>
          </w:tcPr>
          <w:p w14:paraId="204AB4DE" w14:textId="2E53B057" w:rsidR="0081445F" w:rsidRPr="005F42B4" w:rsidRDefault="00FD4D61" w:rsidP="006D3BE5">
            <w:pPr>
              <w:rPr>
                <w:sz w:val="20"/>
                <w:szCs w:val="20"/>
                <w:lang w:val="ro-RO"/>
              </w:rPr>
            </w:pPr>
            <w:r w:rsidRPr="005F42B4">
              <w:rPr>
                <w:sz w:val="20"/>
                <w:szCs w:val="20"/>
                <w:lang w:val="ro-RO"/>
              </w:rPr>
              <w:t>Neamț</w:t>
            </w:r>
          </w:p>
        </w:tc>
        <w:tc>
          <w:tcPr>
            <w:tcW w:w="1377" w:type="dxa"/>
          </w:tcPr>
          <w:p w14:paraId="6D096DCE" w14:textId="77777777" w:rsidR="0081445F" w:rsidRPr="005F42B4" w:rsidRDefault="0081445F" w:rsidP="006D3BE5">
            <w:pPr>
              <w:rPr>
                <w:sz w:val="20"/>
                <w:szCs w:val="20"/>
                <w:lang w:val="ro-RO"/>
              </w:rPr>
            </w:pPr>
            <w:r w:rsidRPr="005F42B4">
              <w:rPr>
                <w:sz w:val="20"/>
                <w:szCs w:val="20"/>
                <w:lang w:val="ro-RO"/>
              </w:rPr>
              <w:t>438.460</w:t>
            </w:r>
          </w:p>
        </w:tc>
        <w:tc>
          <w:tcPr>
            <w:tcW w:w="1326" w:type="dxa"/>
          </w:tcPr>
          <w:p w14:paraId="1DC66AC7" w14:textId="77777777" w:rsidR="0081445F" w:rsidRPr="005F42B4" w:rsidRDefault="0081445F" w:rsidP="006D3BE5">
            <w:pPr>
              <w:rPr>
                <w:sz w:val="20"/>
                <w:szCs w:val="20"/>
                <w:lang w:val="ro-RO"/>
              </w:rPr>
            </w:pPr>
            <w:r w:rsidRPr="005F42B4">
              <w:rPr>
                <w:sz w:val="20"/>
                <w:szCs w:val="20"/>
                <w:lang w:val="ro-RO"/>
              </w:rPr>
              <w:t>93.505</w:t>
            </w:r>
          </w:p>
          <w:p w14:paraId="5FFB2058" w14:textId="77777777" w:rsidR="0081445F" w:rsidRPr="005F42B4" w:rsidRDefault="0081445F" w:rsidP="006D3BE5">
            <w:pPr>
              <w:rPr>
                <w:sz w:val="20"/>
                <w:szCs w:val="20"/>
                <w:lang w:val="ro-RO"/>
              </w:rPr>
            </w:pPr>
            <w:r w:rsidRPr="005F42B4">
              <w:rPr>
                <w:sz w:val="20"/>
                <w:szCs w:val="20"/>
                <w:lang w:val="ro-RO"/>
              </w:rPr>
              <w:t>(21,3)</w:t>
            </w:r>
          </w:p>
        </w:tc>
        <w:tc>
          <w:tcPr>
            <w:tcW w:w="1326" w:type="dxa"/>
          </w:tcPr>
          <w:p w14:paraId="4014B7D2" w14:textId="77777777" w:rsidR="0081445F" w:rsidRPr="005F42B4" w:rsidRDefault="0081445F" w:rsidP="006D3BE5">
            <w:pPr>
              <w:rPr>
                <w:sz w:val="20"/>
                <w:szCs w:val="20"/>
                <w:lang w:val="ro-RO"/>
              </w:rPr>
            </w:pPr>
            <w:r w:rsidRPr="005F42B4">
              <w:rPr>
                <w:sz w:val="20"/>
                <w:szCs w:val="20"/>
                <w:lang w:val="ro-RO"/>
              </w:rPr>
              <w:t>71.741</w:t>
            </w:r>
          </w:p>
          <w:p w14:paraId="75DCC3AF" w14:textId="77777777" w:rsidR="0081445F" w:rsidRPr="005F42B4" w:rsidRDefault="0081445F" w:rsidP="006D3BE5">
            <w:pPr>
              <w:rPr>
                <w:sz w:val="20"/>
                <w:szCs w:val="20"/>
                <w:lang w:val="ro-RO"/>
              </w:rPr>
            </w:pPr>
            <w:r w:rsidRPr="005F42B4">
              <w:rPr>
                <w:sz w:val="20"/>
                <w:szCs w:val="20"/>
                <w:lang w:val="ro-RO"/>
              </w:rPr>
              <w:t>(16,3)</w:t>
            </w:r>
          </w:p>
        </w:tc>
        <w:tc>
          <w:tcPr>
            <w:tcW w:w="1380" w:type="dxa"/>
          </w:tcPr>
          <w:p w14:paraId="314C0CF5" w14:textId="77777777" w:rsidR="0081445F" w:rsidRPr="005F42B4" w:rsidRDefault="0081445F" w:rsidP="006D3BE5">
            <w:pPr>
              <w:rPr>
                <w:sz w:val="20"/>
                <w:szCs w:val="20"/>
                <w:lang w:val="ro-RO"/>
              </w:rPr>
            </w:pPr>
            <w:r w:rsidRPr="005F42B4">
              <w:rPr>
                <w:sz w:val="20"/>
                <w:szCs w:val="20"/>
                <w:lang w:val="ro-RO"/>
              </w:rPr>
              <w:t>273.214</w:t>
            </w:r>
          </w:p>
          <w:p w14:paraId="4D99DA8F" w14:textId="77777777" w:rsidR="0081445F" w:rsidRPr="005F42B4" w:rsidRDefault="0081445F" w:rsidP="006D3BE5">
            <w:pPr>
              <w:rPr>
                <w:sz w:val="20"/>
                <w:szCs w:val="20"/>
                <w:lang w:val="ro-RO"/>
              </w:rPr>
            </w:pPr>
            <w:r w:rsidRPr="005F42B4">
              <w:rPr>
                <w:sz w:val="20"/>
                <w:szCs w:val="20"/>
                <w:lang w:val="ro-RO"/>
              </w:rPr>
              <w:t>(62,3)</w:t>
            </w:r>
          </w:p>
        </w:tc>
        <w:tc>
          <w:tcPr>
            <w:tcW w:w="1387" w:type="dxa"/>
          </w:tcPr>
          <w:p w14:paraId="22628BB3" w14:textId="77777777" w:rsidR="0081445F" w:rsidRPr="005F42B4" w:rsidRDefault="0081445F" w:rsidP="006D3BE5">
            <w:pPr>
              <w:rPr>
                <w:sz w:val="20"/>
                <w:szCs w:val="20"/>
                <w:lang w:val="ro-RO"/>
              </w:rPr>
            </w:pPr>
            <w:r w:rsidRPr="005F42B4">
              <w:rPr>
                <w:sz w:val="20"/>
                <w:szCs w:val="20"/>
                <w:lang w:val="ro-RO"/>
              </w:rPr>
              <w:t>60</w:t>
            </w:r>
          </w:p>
        </w:tc>
        <w:tc>
          <w:tcPr>
            <w:tcW w:w="1611" w:type="dxa"/>
          </w:tcPr>
          <w:p w14:paraId="39960D26" w14:textId="77777777" w:rsidR="0081445F" w:rsidRPr="005F42B4" w:rsidRDefault="0081445F" w:rsidP="006D3BE5">
            <w:pPr>
              <w:rPr>
                <w:sz w:val="20"/>
                <w:szCs w:val="20"/>
                <w:lang w:val="ro-RO"/>
              </w:rPr>
            </w:pPr>
            <w:r w:rsidRPr="005F42B4">
              <w:rPr>
                <w:sz w:val="20"/>
                <w:szCs w:val="20"/>
                <w:lang w:val="ro-RO"/>
              </w:rPr>
              <w:t>5610</w:t>
            </w:r>
          </w:p>
        </w:tc>
      </w:tr>
      <w:tr w:rsidR="0081445F" w:rsidRPr="005F42B4" w14:paraId="3D316FFD" w14:textId="77777777" w:rsidTr="00573836">
        <w:tc>
          <w:tcPr>
            <w:tcW w:w="1128" w:type="dxa"/>
          </w:tcPr>
          <w:p w14:paraId="5EFC4D01" w14:textId="43DC8E16" w:rsidR="0081445F" w:rsidRPr="005F42B4" w:rsidRDefault="0081445F" w:rsidP="006D3BE5">
            <w:pPr>
              <w:rPr>
                <w:sz w:val="20"/>
                <w:szCs w:val="20"/>
                <w:lang w:val="ro-RO"/>
              </w:rPr>
            </w:pPr>
            <w:r w:rsidRPr="005F42B4">
              <w:rPr>
                <w:sz w:val="20"/>
                <w:szCs w:val="20"/>
                <w:lang w:val="ro-RO"/>
              </w:rPr>
              <w:t>Bac</w:t>
            </w:r>
            <w:r w:rsidR="00FD4D61" w:rsidRPr="005F42B4">
              <w:rPr>
                <w:sz w:val="20"/>
                <w:szCs w:val="20"/>
                <w:lang w:val="ro-RO"/>
              </w:rPr>
              <w:t>ă</w:t>
            </w:r>
            <w:r w:rsidRPr="005F42B4">
              <w:rPr>
                <w:sz w:val="20"/>
                <w:szCs w:val="20"/>
                <w:lang w:val="ro-RO"/>
              </w:rPr>
              <w:t>u</w:t>
            </w:r>
          </w:p>
        </w:tc>
        <w:tc>
          <w:tcPr>
            <w:tcW w:w="1377" w:type="dxa"/>
          </w:tcPr>
          <w:p w14:paraId="102313CE" w14:textId="77777777" w:rsidR="0081445F" w:rsidRPr="005F42B4" w:rsidRDefault="0081445F" w:rsidP="006D3BE5">
            <w:pPr>
              <w:rPr>
                <w:sz w:val="20"/>
                <w:szCs w:val="20"/>
                <w:lang w:val="ro-RO"/>
              </w:rPr>
            </w:pPr>
            <w:r w:rsidRPr="005F42B4">
              <w:rPr>
                <w:sz w:val="20"/>
                <w:szCs w:val="20"/>
                <w:lang w:val="ro-RO"/>
              </w:rPr>
              <w:t>581.442</w:t>
            </w:r>
          </w:p>
        </w:tc>
        <w:tc>
          <w:tcPr>
            <w:tcW w:w="1326" w:type="dxa"/>
          </w:tcPr>
          <w:p w14:paraId="2CBB83A7" w14:textId="77777777" w:rsidR="0081445F" w:rsidRPr="005F42B4" w:rsidRDefault="0081445F" w:rsidP="006D3BE5">
            <w:pPr>
              <w:rPr>
                <w:sz w:val="20"/>
                <w:szCs w:val="20"/>
                <w:lang w:val="ro-RO"/>
              </w:rPr>
            </w:pPr>
            <w:r w:rsidRPr="005F42B4">
              <w:rPr>
                <w:sz w:val="20"/>
                <w:szCs w:val="20"/>
                <w:lang w:val="ro-RO"/>
              </w:rPr>
              <w:t>110.442</w:t>
            </w:r>
          </w:p>
          <w:p w14:paraId="30B671E3" w14:textId="77777777" w:rsidR="0081445F" w:rsidRPr="005F42B4" w:rsidRDefault="0081445F" w:rsidP="006D3BE5">
            <w:pPr>
              <w:rPr>
                <w:sz w:val="20"/>
                <w:szCs w:val="20"/>
                <w:lang w:val="ro-RO"/>
              </w:rPr>
            </w:pPr>
            <w:r w:rsidRPr="005F42B4">
              <w:rPr>
                <w:sz w:val="20"/>
                <w:szCs w:val="20"/>
                <w:lang w:val="ro-RO"/>
              </w:rPr>
              <w:t>(19)</w:t>
            </w:r>
          </w:p>
        </w:tc>
        <w:tc>
          <w:tcPr>
            <w:tcW w:w="1326" w:type="dxa"/>
          </w:tcPr>
          <w:p w14:paraId="623BF199" w14:textId="77777777" w:rsidR="0081445F" w:rsidRPr="005F42B4" w:rsidRDefault="0081445F" w:rsidP="006D3BE5">
            <w:pPr>
              <w:rPr>
                <w:sz w:val="20"/>
                <w:szCs w:val="20"/>
                <w:lang w:val="ro-RO"/>
              </w:rPr>
            </w:pPr>
            <w:r w:rsidRPr="005F42B4">
              <w:rPr>
                <w:sz w:val="20"/>
                <w:szCs w:val="20"/>
                <w:lang w:val="ro-RO"/>
              </w:rPr>
              <w:t>101.070</w:t>
            </w:r>
          </w:p>
          <w:p w14:paraId="30B05625" w14:textId="77777777" w:rsidR="0081445F" w:rsidRPr="005F42B4" w:rsidRDefault="0081445F" w:rsidP="006D3BE5">
            <w:pPr>
              <w:rPr>
                <w:sz w:val="20"/>
                <w:szCs w:val="20"/>
                <w:lang w:val="ro-RO"/>
              </w:rPr>
            </w:pPr>
            <w:r w:rsidRPr="005F42B4">
              <w:rPr>
                <w:sz w:val="20"/>
                <w:szCs w:val="20"/>
                <w:lang w:val="ro-RO"/>
              </w:rPr>
              <w:t>(17.3)</w:t>
            </w:r>
          </w:p>
        </w:tc>
        <w:tc>
          <w:tcPr>
            <w:tcW w:w="1380" w:type="dxa"/>
          </w:tcPr>
          <w:p w14:paraId="77E5A1EE" w14:textId="77777777" w:rsidR="0081445F" w:rsidRPr="005F42B4" w:rsidRDefault="0081445F" w:rsidP="006D3BE5">
            <w:pPr>
              <w:rPr>
                <w:sz w:val="20"/>
                <w:szCs w:val="20"/>
                <w:lang w:val="ro-RO"/>
              </w:rPr>
            </w:pPr>
            <w:r w:rsidRPr="005F42B4">
              <w:rPr>
                <w:sz w:val="20"/>
                <w:szCs w:val="20"/>
                <w:lang w:val="ro-RO"/>
              </w:rPr>
              <w:t>369.385</w:t>
            </w:r>
          </w:p>
          <w:p w14:paraId="3F821528" w14:textId="77777777" w:rsidR="0081445F" w:rsidRPr="005F42B4" w:rsidRDefault="0081445F" w:rsidP="006D3BE5">
            <w:pPr>
              <w:rPr>
                <w:sz w:val="20"/>
                <w:szCs w:val="20"/>
                <w:lang w:val="ro-RO"/>
              </w:rPr>
            </w:pPr>
            <w:r w:rsidRPr="005F42B4">
              <w:rPr>
                <w:sz w:val="20"/>
                <w:szCs w:val="20"/>
                <w:lang w:val="ro-RO"/>
              </w:rPr>
              <w:t>(63,5)</w:t>
            </w:r>
          </w:p>
        </w:tc>
        <w:tc>
          <w:tcPr>
            <w:tcW w:w="1387" w:type="dxa"/>
          </w:tcPr>
          <w:p w14:paraId="7C72765F" w14:textId="77777777" w:rsidR="0081445F" w:rsidRPr="005F42B4" w:rsidRDefault="0081445F" w:rsidP="006D3BE5">
            <w:pPr>
              <w:rPr>
                <w:sz w:val="20"/>
                <w:szCs w:val="20"/>
                <w:lang w:val="ro-RO"/>
              </w:rPr>
            </w:pPr>
            <w:r w:rsidRPr="005F42B4">
              <w:rPr>
                <w:sz w:val="20"/>
                <w:szCs w:val="20"/>
                <w:lang w:val="ro-RO"/>
              </w:rPr>
              <w:t>57</w:t>
            </w:r>
          </w:p>
        </w:tc>
        <w:tc>
          <w:tcPr>
            <w:tcW w:w="1611" w:type="dxa"/>
          </w:tcPr>
          <w:p w14:paraId="4E34085B" w14:textId="77777777" w:rsidR="0081445F" w:rsidRPr="005F42B4" w:rsidRDefault="0081445F" w:rsidP="006D3BE5">
            <w:pPr>
              <w:rPr>
                <w:sz w:val="20"/>
                <w:szCs w:val="20"/>
                <w:lang w:val="ro-RO"/>
              </w:rPr>
            </w:pPr>
            <w:r w:rsidRPr="005F42B4">
              <w:rPr>
                <w:sz w:val="20"/>
                <w:szCs w:val="20"/>
                <w:lang w:val="ro-RO"/>
              </w:rPr>
              <w:t>6626</w:t>
            </w:r>
          </w:p>
        </w:tc>
      </w:tr>
      <w:tr w:rsidR="0081445F" w:rsidRPr="005F42B4" w14:paraId="62E5DDB4" w14:textId="77777777" w:rsidTr="00573836">
        <w:tc>
          <w:tcPr>
            <w:tcW w:w="1128" w:type="dxa"/>
          </w:tcPr>
          <w:p w14:paraId="2CA20A16" w14:textId="77777777" w:rsidR="0081445F" w:rsidRPr="005F42B4" w:rsidRDefault="0081445F" w:rsidP="006D3BE5">
            <w:pPr>
              <w:rPr>
                <w:sz w:val="20"/>
                <w:szCs w:val="20"/>
                <w:lang w:val="ro-RO"/>
              </w:rPr>
            </w:pPr>
            <w:r w:rsidRPr="005F42B4">
              <w:rPr>
                <w:sz w:val="20"/>
                <w:szCs w:val="20"/>
                <w:lang w:val="ro-RO"/>
              </w:rPr>
              <w:t>Vaslui</w:t>
            </w:r>
          </w:p>
        </w:tc>
        <w:tc>
          <w:tcPr>
            <w:tcW w:w="1377" w:type="dxa"/>
          </w:tcPr>
          <w:p w14:paraId="5F69CB47" w14:textId="77777777" w:rsidR="0081445F" w:rsidRPr="005F42B4" w:rsidRDefault="0081445F" w:rsidP="006D3BE5">
            <w:pPr>
              <w:rPr>
                <w:sz w:val="20"/>
                <w:szCs w:val="20"/>
                <w:lang w:val="ro-RO"/>
              </w:rPr>
            </w:pPr>
            <w:r w:rsidRPr="005F42B4">
              <w:rPr>
                <w:sz w:val="20"/>
                <w:szCs w:val="20"/>
                <w:lang w:val="ro-RO"/>
              </w:rPr>
              <w:t>372.040</w:t>
            </w:r>
          </w:p>
        </w:tc>
        <w:tc>
          <w:tcPr>
            <w:tcW w:w="1326" w:type="dxa"/>
          </w:tcPr>
          <w:p w14:paraId="78A84219" w14:textId="77777777" w:rsidR="0081445F" w:rsidRPr="005F42B4" w:rsidRDefault="0081445F" w:rsidP="006D3BE5">
            <w:pPr>
              <w:rPr>
                <w:sz w:val="20"/>
                <w:szCs w:val="20"/>
                <w:lang w:val="ro-RO"/>
              </w:rPr>
            </w:pPr>
            <w:r w:rsidRPr="005F42B4">
              <w:rPr>
                <w:sz w:val="20"/>
                <w:szCs w:val="20"/>
                <w:lang w:val="ro-RO"/>
              </w:rPr>
              <w:t>70.394</w:t>
            </w:r>
          </w:p>
          <w:p w14:paraId="69FCBB15" w14:textId="77777777" w:rsidR="0081445F" w:rsidRPr="005F42B4" w:rsidRDefault="0081445F" w:rsidP="006D3BE5">
            <w:pPr>
              <w:rPr>
                <w:sz w:val="20"/>
                <w:szCs w:val="20"/>
                <w:lang w:val="ro-RO"/>
              </w:rPr>
            </w:pPr>
            <w:r w:rsidRPr="005F42B4">
              <w:rPr>
                <w:sz w:val="20"/>
                <w:szCs w:val="20"/>
                <w:lang w:val="ro-RO"/>
              </w:rPr>
              <w:t>(19)</w:t>
            </w:r>
          </w:p>
        </w:tc>
        <w:tc>
          <w:tcPr>
            <w:tcW w:w="1326" w:type="dxa"/>
          </w:tcPr>
          <w:p w14:paraId="1FA1F42A" w14:textId="77777777" w:rsidR="0081445F" w:rsidRPr="005F42B4" w:rsidRDefault="0081445F" w:rsidP="006D3BE5">
            <w:pPr>
              <w:rPr>
                <w:sz w:val="20"/>
                <w:szCs w:val="20"/>
                <w:lang w:val="ro-RO"/>
              </w:rPr>
            </w:pPr>
            <w:r w:rsidRPr="005F42B4">
              <w:rPr>
                <w:sz w:val="20"/>
                <w:szCs w:val="20"/>
                <w:lang w:val="ro-RO"/>
              </w:rPr>
              <w:t>71.081</w:t>
            </w:r>
          </w:p>
          <w:p w14:paraId="2320B970" w14:textId="77777777" w:rsidR="0081445F" w:rsidRPr="005F42B4" w:rsidRDefault="0081445F" w:rsidP="006D3BE5">
            <w:pPr>
              <w:rPr>
                <w:sz w:val="20"/>
                <w:szCs w:val="20"/>
                <w:lang w:val="ro-RO"/>
              </w:rPr>
            </w:pPr>
            <w:r w:rsidRPr="005F42B4">
              <w:rPr>
                <w:sz w:val="20"/>
                <w:szCs w:val="20"/>
                <w:lang w:val="ro-RO"/>
              </w:rPr>
              <w:t>(19)</w:t>
            </w:r>
          </w:p>
        </w:tc>
        <w:tc>
          <w:tcPr>
            <w:tcW w:w="1380" w:type="dxa"/>
          </w:tcPr>
          <w:p w14:paraId="3976D0C9" w14:textId="77777777" w:rsidR="0081445F" w:rsidRPr="005F42B4" w:rsidRDefault="0081445F" w:rsidP="006D3BE5">
            <w:pPr>
              <w:rPr>
                <w:sz w:val="20"/>
                <w:szCs w:val="20"/>
                <w:lang w:val="ro-RO"/>
              </w:rPr>
            </w:pPr>
            <w:r w:rsidRPr="005F42B4">
              <w:rPr>
                <w:sz w:val="20"/>
                <w:szCs w:val="20"/>
                <w:lang w:val="ro-RO"/>
              </w:rPr>
              <w:t>230565</w:t>
            </w:r>
          </w:p>
          <w:p w14:paraId="1E34735B" w14:textId="77777777" w:rsidR="0081445F" w:rsidRPr="005F42B4" w:rsidRDefault="0081445F" w:rsidP="006D3BE5">
            <w:pPr>
              <w:rPr>
                <w:sz w:val="20"/>
                <w:szCs w:val="20"/>
                <w:lang w:val="ro-RO"/>
              </w:rPr>
            </w:pPr>
            <w:r w:rsidRPr="005F42B4">
              <w:rPr>
                <w:sz w:val="20"/>
                <w:szCs w:val="20"/>
                <w:lang w:val="ro-RO"/>
              </w:rPr>
              <w:t>(62)</w:t>
            </w:r>
          </w:p>
        </w:tc>
        <w:tc>
          <w:tcPr>
            <w:tcW w:w="1387" w:type="dxa"/>
          </w:tcPr>
          <w:p w14:paraId="5D3A36B5" w14:textId="77777777" w:rsidR="0081445F" w:rsidRPr="005F42B4" w:rsidRDefault="0081445F" w:rsidP="006D3BE5">
            <w:pPr>
              <w:rPr>
                <w:sz w:val="20"/>
                <w:szCs w:val="20"/>
                <w:lang w:val="ro-RO"/>
              </w:rPr>
            </w:pPr>
            <w:r w:rsidRPr="005F42B4">
              <w:rPr>
                <w:sz w:val="20"/>
                <w:szCs w:val="20"/>
                <w:lang w:val="ro-RO"/>
              </w:rPr>
              <w:t>61</w:t>
            </w:r>
          </w:p>
        </w:tc>
        <w:tc>
          <w:tcPr>
            <w:tcW w:w="1611" w:type="dxa"/>
          </w:tcPr>
          <w:p w14:paraId="1D51B6FE" w14:textId="77777777" w:rsidR="0081445F" w:rsidRPr="005F42B4" w:rsidRDefault="0081445F" w:rsidP="006D3BE5">
            <w:pPr>
              <w:rPr>
                <w:sz w:val="20"/>
                <w:szCs w:val="20"/>
                <w:lang w:val="ro-RO"/>
              </w:rPr>
            </w:pPr>
            <w:r w:rsidRPr="005F42B4">
              <w:rPr>
                <w:sz w:val="20"/>
                <w:szCs w:val="20"/>
                <w:lang w:val="ro-RO"/>
              </w:rPr>
              <w:t>4223</w:t>
            </w:r>
          </w:p>
        </w:tc>
      </w:tr>
    </w:tbl>
    <w:p w14:paraId="1F633688" w14:textId="326CCD20" w:rsidR="0081445F" w:rsidRPr="00573836" w:rsidRDefault="0081445F" w:rsidP="006D3BE5">
      <w:bookmarkStart w:id="25" w:name="_Hlk67917990"/>
      <w:r w:rsidRPr="00573836">
        <w:t>Regiunea Centru</w:t>
      </w:r>
    </w:p>
    <w:bookmarkEnd w:id="25"/>
    <w:tbl>
      <w:tblPr>
        <w:tblStyle w:val="TableGrid"/>
        <w:tblW w:w="9535" w:type="dxa"/>
        <w:tblLook w:val="04A0" w:firstRow="1" w:lastRow="0" w:firstColumn="1" w:lastColumn="0" w:noHBand="0" w:noVBand="1"/>
      </w:tblPr>
      <w:tblGrid>
        <w:gridCol w:w="1134"/>
        <w:gridCol w:w="1377"/>
        <w:gridCol w:w="1326"/>
        <w:gridCol w:w="1326"/>
        <w:gridCol w:w="1377"/>
        <w:gridCol w:w="1387"/>
        <w:gridCol w:w="1608"/>
      </w:tblGrid>
      <w:tr w:rsidR="0081445F" w:rsidRPr="005F42B4" w14:paraId="4DDC0D5F" w14:textId="77777777" w:rsidTr="00573836">
        <w:tc>
          <w:tcPr>
            <w:tcW w:w="1134" w:type="dxa"/>
          </w:tcPr>
          <w:p w14:paraId="3C2FB967" w14:textId="77777777" w:rsidR="0081445F" w:rsidRPr="005F42B4" w:rsidRDefault="0081445F" w:rsidP="006D3BE5">
            <w:pPr>
              <w:rPr>
                <w:sz w:val="20"/>
                <w:szCs w:val="20"/>
                <w:lang w:val="ro-RO"/>
              </w:rPr>
            </w:pPr>
          </w:p>
        </w:tc>
        <w:tc>
          <w:tcPr>
            <w:tcW w:w="1377" w:type="dxa"/>
          </w:tcPr>
          <w:p w14:paraId="0DE86E87" w14:textId="77777777" w:rsidR="0081445F" w:rsidRPr="005F42B4" w:rsidRDefault="0081445F" w:rsidP="006D3BE5">
            <w:pPr>
              <w:rPr>
                <w:sz w:val="20"/>
                <w:szCs w:val="20"/>
                <w:lang w:val="ro-RO"/>
              </w:rPr>
            </w:pPr>
            <w:r w:rsidRPr="005F42B4">
              <w:rPr>
                <w:sz w:val="20"/>
                <w:szCs w:val="20"/>
                <w:lang w:val="ro-RO"/>
              </w:rPr>
              <w:t>A</w:t>
            </w:r>
          </w:p>
          <w:p w14:paraId="28E4D6CF"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26" w:type="dxa"/>
          </w:tcPr>
          <w:p w14:paraId="6E118BA7" w14:textId="77777777" w:rsidR="0081445F" w:rsidRPr="005F42B4" w:rsidRDefault="0081445F" w:rsidP="006D3BE5">
            <w:pPr>
              <w:rPr>
                <w:sz w:val="20"/>
                <w:szCs w:val="20"/>
                <w:lang w:val="ro-RO"/>
              </w:rPr>
            </w:pPr>
            <w:r w:rsidRPr="005F42B4">
              <w:rPr>
                <w:sz w:val="20"/>
                <w:szCs w:val="20"/>
                <w:lang w:val="ro-RO"/>
              </w:rPr>
              <w:t>B</w:t>
            </w:r>
          </w:p>
          <w:p w14:paraId="3227784F" w14:textId="77777777" w:rsidR="0081445F" w:rsidRPr="005F42B4" w:rsidRDefault="0081445F" w:rsidP="006D3BE5">
            <w:pPr>
              <w:rPr>
                <w:sz w:val="20"/>
                <w:szCs w:val="20"/>
                <w:lang w:val="ro-RO"/>
              </w:rPr>
            </w:pPr>
            <w:r w:rsidRPr="005F42B4">
              <w:rPr>
                <w:sz w:val="20"/>
                <w:szCs w:val="20"/>
                <w:lang w:val="ro-RO"/>
              </w:rPr>
              <w:t>Nr pers. peste 65 ani (Procentul)</w:t>
            </w:r>
          </w:p>
        </w:tc>
        <w:tc>
          <w:tcPr>
            <w:tcW w:w="1326" w:type="dxa"/>
          </w:tcPr>
          <w:p w14:paraId="2F3F453E" w14:textId="77777777" w:rsidR="0081445F" w:rsidRPr="005F42B4" w:rsidRDefault="0081445F" w:rsidP="006D3BE5">
            <w:pPr>
              <w:rPr>
                <w:sz w:val="20"/>
                <w:szCs w:val="20"/>
                <w:lang w:val="ro-RO"/>
              </w:rPr>
            </w:pPr>
            <w:r w:rsidRPr="005F42B4">
              <w:rPr>
                <w:sz w:val="20"/>
                <w:szCs w:val="20"/>
                <w:lang w:val="ro-RO"/>
              </w:rPr>
              <w:t>C</w:t>
            </w:r>
          </w:p>
          <w:p w14:paraId="29502D7F" w14:textId="77777777" w:rsidR="0081445F" w:rsidRPr="005F42B4" w:rsidRDefault="0081445F" w:rsidP="006D3BE5">
            <w:pPr>
              <w:rPr>
                <w:sz w:val="20"/>
                <w:szCs w:val="20"/>
                <w:lang w:val="ro-RO"/>
              </w:rPr>
            </w:pPr>
            <w:r w:rsidRPr="005F42B4">
              <w:rPr>
                <w:sz w:val="20"/>
                <w:szCs w:val="20"/>
                <w:lang w:val="ro-RO"/>
              </w:rPr>
              <w:t>Nr. Pers. 0-14 ani (Procentul)</w:t>
            </w:r>
          </w:p>
        </w:tc>
        <w:tc>
          <w:tcPr>
            <w:tcW w:w="1377" w:type="dxa"/>
          </w:tcPr>
          <w:p w14:paraId="03EE300A" w14:textId="77777777" w:rsidR="0081445F" w:rsidRPr="005F42B4" w:rsidRDefault="0081445F" w:rsidP="006D3BE5">
            <w:pPr>
              <w:rPr>
                <w:sz w:val="20"/>
                <w:szCs w:val="20"/>
                <w:lang w:val="ro-RO"/>
              </w:rPr>
            </w:pPr>
            <w:r w:rsidRPr="005F42B4">
              <w:rPr>
                <w:sz w:val="20"/>
                <w:szCs w:val="20"/>
                <w:lang w:val="ro-RO"/>
              </w:rPr>
              <w:t>D.</w:t>
            </w:r>
          </w:p>
          <w:p w14:paraId="63B5AD5F" w14:textId="77777777" w:rsidR="0081445F" w:rsidRPr="005F42B4" w:rsidRDefault="0081445F" w:rsidP="006D3BE5">
            <w:pPr>
              <w:rPr>
                <w:sz w:val="20"/>
                <w:szCs w:val="20"/>
                <w:lang w:val="ro-RO"/>
              </w:rPr>
            </w:pPr>
            <w:r w:rsidRPr="005F42B4">
              <w:rPr>
                <w:sz w:val="20"/>
                <w:szCs w:val="20"/>
                <w:lang w:val="ro-RO"/>
              </w:rPr>
              <w:t xml:space="preserve">Nr pers. 15-64 ani </w:t>
            </w:r>
          </w:p>
          <w:p w14:paraId="4BC90920" w14:textId="77777777" w:rsidR="0081445F" w:rsidRPr="005F42B4" w:rsidRDefault="0081445F" w:rsidP="006D3BE5">
            <w:pPr>
              <w:rPr>
                <w:sz w:val="20"/>
                <w:szCs w:val="20"/>
                <w:lang w:val="ro-RO"/>
              </w:rPr>
            </w:pPr>
            <w:r w:rsidRPr="005F42B4">
              <w:rPr>
                <w:sz w:val="20"/>
                <w:szCs w:val="20"/>
                <w:lang w:val="ro-RO"/>
              </w:rPr>
              <w:t>(Procentul)</w:t>
            </w:r>
          </w:p>
        </w:tc>
        <w:tc>
          <w:tcPr>
            <w:tcW w:w="1387" w:type="dxa"/>
          </w:tcPr>
          <w:p w14:paraId="7A6FF4E0" w14:textId="77777777" w:rsidR="0081445F" w:rsidRPr="005F42B4" w:rsidRDefault="0081445F" w:rsidP="006D3BE5">
            <w:pPr>
              <w:rPr>
                <w:sz w:val="20"/>
                <w:szCs w:val="20"/>
                <w:lang w:val="ro-RO"/>
              </w:rPr>
            </w:pPr>
            <w:r w:rsidRPr="005F42B4">
              <w:rPr>
                <w:sz w:val="20"/>
                <w:szCs w:val="20"/>
                <w:lang w:val="ro-RO"/>
              </w:rPr>
              <w:t xml:space="preserve">E. </w:t>
            </w:r>
          </w:p>
          <w:p w14:paraId="341236ED" w14:textId="77777777" w:rsidR="0081445F" w:rsidRPr="005F42B4" w:rsidRDefault="0081445F" w:rsidP="006D3BE5">
            <w:pPr>
              <w:rPr>
                <w:sz w:val="20"/>
                <w:szCs w:val="20"/>
                <w:lang w:val="ro-RO"/>
              </w:rPr>
            </w:pPr>
          </w:p>
          <w:p w14:paraId="39D1FE2F" w14:textId="6EE92D56" w:rsidR="0081445F" w:rsidRPr="005F42B4" w:rsidRDefault="0081445F" w:rsidP="006D3BE5">
            <w:pPr>
              <w:rPr>
                <w:sz w:val="20"/>
                <w:szCs w:val="20"/>
                <w:lang w:val="ro-RO"/>
              </w:rPr>
            </w:pPr>
            <w:r w:rsidRPr="005F42B4">
              <w:rPr>
                <w:sz w:val="20"/>
                <w:szCs w:val="20"/>
                <w:lang w:val="ro-RO"/>
              </w:rPr>
              <w:t>Rata de dependen</w:t>
            </w:r>
            <w:r w:rsidR="00360E72" w:rsidRPr="005F42B4">
              <w:rPr>
                <w:sz w:val="20"/>
                <w:szCs w:val="20"/>
                <w:lang w:val="ro-RO"/>
              </w:rPr>
              <w:t>ță</w:t>
            </w:r>
          </w:p>
        </w:tc>
        <w:tc>
          <w:tcPr>
            <w:tcW w:w="1608" w:type="dxa"/>
          </w:tcPr>
          <w:p w14:paraId="481133FB" w14:textId="77777777" w:rsidR="0081445F" w:rsidRPr="005F42B4" w:rsidRDefault="0081445F" w:rsidP="006D3BE5">
            <w:pPr>
              <w:rPr>
                <w:sz w:val="20"/>
                <w:szCs w:val="20"/>
                <w:lang w:val="ro-RO"/>
              </w:rPr>
            </w:pPr>
            <w:r w:rsidRPr="005F42B4">
              <w:rPr>
                <w:sz w:val="20"/>
                <w:szCs w:val="20"/>
                <w:lang w:val="ro-RO"/>
              </w:rPr>
              <w:t>F.</w:t>
            </w:r>
          </w:p>
          <w:p w14:paraId="5703F508" w14:textId="3F6C2842" w:rsidR="0081445F" w:rsidRPr="005F42B4" w:rsidRDefault="0081445F" w:rsidP="006D3BE5">
            <w:pPr>
              <w:rPr>
                <w:sz w:val="20"/>
                <w:szCs w:val="20"/>
                <w:lang w:val="ro-RO"/>
              </w:rPr>
            </w:pPr>
            <w:r w:rsidRPr="005F42B4">
              <w:rPr>
                <w:sz w:val="20"/>
                <w:szCs w:val="20"/>
                <w:lang w:val="ro-RO"/>
              </w:rPr>
              <w:t>Num</w:t>
            </w:r>
            <w:r w:rsidR="00360E72" w:rsidRPr="005F42B4">
              <w:rPr>
                <w:sz w:val="20"/>
                <w:szCs w:val="20"/>
                <w:lang w:val="ro-RO"/>
              </w:rPr>
              <w:t>ă</w:t>
            </w:r>
            <w:r w:rsidRPr="005F42B4">
              <w:rPr>
                <w:sz w:val="20"/>
                <w:szCs w:val="20"/>
                <w:lang w:val="ro-RO"/>
              </w:rPr>
              <w:t xml:space="preserve">rul estimativ de cazuri </w:t>
            </w:r>
            <w:r w:rsidR="00360E72" w:rsidRPr="005F42B4">
              <w:rPr>
                <w:sz w:val="20"/>
                <w:szCs w:val="20"/>
                <w:lang w:val="ro-RO"/>
              </w:rPr>
              <w:t>în nevoie pentru î</w:t>
            </w:r>
            <w:r w:rsidRPr="005F42B4">
              <w:rPr>
                <w:sz w:val="20"/>
                <w:szCs w:val="20"/>
                <w:lang w:val="ro-RO"/>
              </w:rPr>
              <w:t>ngrijiri la domiciliu (6% din cei peste 65 ani)</w:t>
            </w:r>
          </w:p>
        </w:tc>
      </w:tr>
      <w:tr w:rsidR="0081445F" w:rsidRPr="005F42B4" w14:paraId="662AED2B" w14:textId="77777777" w:rsidTr="00573836">
        <w:tc>
          <w:tcPr>
            <w:tcW w:w="1134" w:type="dxa"/>
          </w:tcPr>
          <w:p w14:paraId="0DF9CAB5" w14:textId="77777777" w:rsidR="0081445F" w:rsidRPr="005F42B4" w:rsidRDefault="0081445F" w:rsidP="006D3BE5">
            <w:pPr>
              <w:rPr>
                <w:sz w:val="20"/>
                <w:szCs w:val="20"/>
                <w:lang w:val="ro-RO"/>
              </w:rPr>
            </w:pPr>
            <w:r w:rsidRPr="005F42B4">
              <w:rPr>
                <w:sz w:val="20"/>
                <w:szCs w:val="20"/>
                <w:lang w:val="ro-RO"/>
              </w:rPr>
              <w:t>Centru</w:t>
            </w:r>
          </w:p>
        </w:tc>
        <w:tc>
          <w:tcPr>
            <w:tcW w:w="1377" w:type="dxa"/>
          </w:tcPr>
          <w:p w14:paraId="42E24963" w14:textId="77777777" w:rsidR="0081445F" w:rsidRPr="005F42B4" w:rsidRDefault="0081445F" w:rsidP="006D3BE5">
            <w:pPr>
              <w:rPr>
                <w:sz w:val="20"/>
                <w:szCs w:val="20"/>
                <w:lang w:val="ro-RO"/>
              </w:rPr>
            </w:pPr>
            <w:r w:rsidRPr="005F42B4">
              <w:rPr>
                <w:sz w:val="20"/>
                <w:szCs w:val="20"/>
                <w:lang w:val="ro-RO"/>
              </w:rPr>
              <w:t>2.364.826</w:t>
            </w:r>
          </w:p>
        </w:tc>
        <w:tc>
          <w:tcPr>
            <w:tcW w:w="1326" w:type="dxa"/>
          </w:tcPr>
          <w:p w14:paraId="7E262750" w14:textId="77777777" w:rsidR="0081445F" w:rsidRPr="005F42B4" w:rsidRDefault="0081445F" w:rsidP="006D3BE5">
            <w:pPr>
              <w:rPr>
                <w:sz w:val="20"/>
                <w:szCs w:val="20"/>
                <w:lang w:val="ro-RO"/>
              </w:rPr>
            </w:pPr>
            <w:r w:rsidRPr="005F42B4">
              <w:rPr>
                <w:sz w:val="20"/>
                <w:szCs w:val="20"/>
                <w:lang w:val="ro-RO"/>
              </w:rPr>
              <w:t>430.526</w:t>
            </w:r>
          </w:p>
          <w:p w14:paraId="18BF2BCA" w14:textId="77777777" w:rsidR="0081445F" w:rsidRPr="005F42B4" w:rsidRDefault="0081445F" w:rsidP="006D3BE5">
            <w:pPr>
              <w:rPr>
                <w:sz w:val="20"/>
                <w:szCs w:val="20"/>
                <w:lang w:val="ro-RO"/>
              </w:rPr>
            </w:pPr>
            <w:r w:rsidRPr="005F42B4">
              <w:rPr>
                <w:sz w:val="20"/>
                <w:szCs w:val="20"/>
                <w:lang w:val="ro-RO"/>
              </w:rPr>
              <w:t>(18.2)</w:t>
            </w:r>
          </w:p>
        </w:tc>
        <w:tc>
          <w:tcPr>
            <w:tcW w:w="1326" w:type="dxa"/>
          </w:tcPr>
          <w:p w14:paraId="78FFA471" w14:textId="77777777" w:rsidR="0081445F" w:rsidRPr="005F42B4" w:rsidRDefault="0081445F" w:rsidP="006D3BE5">
            <w:pPr>
              <w:rPr>
                <w:sz w:val="20"/>
                <w:szCs w:val="20"/>
                <w:lang w:val="ro-RO"/>
              </w:rPr>
            </w:pPr>
            <w:r w:rsidRPr="005F42B4">
              <w:rPr>
                <w:sz w:val="20"/>
                <w:szCs w:val="20"/>
                <w:lang w:val="ro-RO"/>
              </w:rPr>
              <w:t>381.618</w:t>
            </w:r>
          </w:p>
          <w:p w14:paraId="02548EDF" w14:textId="77777777" w:rsidR="0081445F" w:rsidRPr="005F42B4" w:rsidRDefault="0081445F" w:rsidP="006D3BE5">
            <w:pPr>
              <w:rPr>
                <w:sz w:val="20"/>
                <w:szCs w:val="20"/>
                <w:lang w:val="ro-RO"/>
              </w:rPr>
            </w:pPr>
            <w:r w:rsidRPr="005F42B4">
              <w:rPr>
                <w:sz w:val="20"/>
                <w:szCs w:val="20"/>
                <w:lang w:val="ro-RO"/>
              </w:rPr>
              <w:t>(16)</w:t>
            </w:r>
          </w:p>
        </w:tc>
        <w:tc>
          <w:tcPr>
            <w:tcW w:w="1377" w:type="dxa"/>
          </w:tcPr>
          <w:p w14:paraId="00F9B265" w14:textId="77777777" w:rsidR="0081445F" w:rsidRPr="005F42B4" w:rsidRDefault="0081445F" w:rsidP="006D3BE5">
            <w:pPr>
              <w:rPr>
                <w:sz w:val="20"/>
                <w:szCs w:val="20"/>
                <w:lang w:val="ro-RO"/>
              </w:rPr>
            </w:pPr>
            <w:r w:rsidRPr="005F42B4">
              <w:rPr>
                <w:sz w:val="20"/>
                <w:szCs w:val="20"/>
                <w:lang w:val="ro-RO"/>
              </w:rPr>
              <w:t>1.502.682</w:t>
            </w:r>
          </w:p>
          <w:p w14:paraId="063D74B6" w14:textId="77777777" w:rsidR="0081445F" w:rsidRPr="005F42B4" w:rsidRDefault="0081445F" w:rsidP="006D3BE5">
            <w:pPr>
              <w:rPr>
                <w:sz w:val="20"/>
                <w:szCs w:val="20"/>
                <w:lang w:val="ro-RO"/>
              </w:rPr>
            </w:pPr>
            <w:r w:rsidRPr="005F42B4">
              <w:rPr>
                <w:sz w:val="20"/>
                <w:szCs w:val="20"/>
                <w:lang w:val="ro-RO"/>
              </w:rPr>
              <w:t>(63,5)</w:t>
            </w:r>
          </w:p>
        </w:tc>
        <w:tc>
          <w:tcPr>
            <w:tcW w:w="1387" w:type="dxa"/>
          </w:tcPr>
          <w:p w14:paraId="7EB30E13" w14:textId="77777777" w:rsidR="0081445F" w:rsidRPr="005F42B4" w:rsidRDefault="0081445F" w:rsidP="006D3BE5">
            <w:pPr>
              <w:rPr>
                <w:sz w:val="20"/>
                <w:szCs w:val="20"/>
                <w:lang w:val="ro-RO"/>
              </w:rPr>
            </w:pPr>
            <w:r w:rsidRPr="005F42B4">
              <w:rPr>
                <w:sz w:val="20"/>
                <w:szCs w:val="20"/>
                <w:lang w:val="ro-RO"/>
              </w:rPr>
              <w:t>54</w:t>
            </w:r>
          </w:p>
        </w:tc>
        <w:tc>
          <w:tcPr>
            <w:tcW w:w="1608" w:type="dxa"/>
          </w:tcPr>
          <w:p w14:paraId="362FE32C" w14:textId="77777777" w:rsidR="0081445F" w:rsidRPr="005F42B4" w:rsidRDefault="0081445F" w:rsidP="006D3BE5">
            <w:pPr>
              <w:rPr>
                <w:sz w:val="20"/>
                <w:szCs w:val="20"/>
                <w:lang w:val="ro-RO"/>
              </w:rPr>
            </w:pPr>
            <w:r w:rsidRPr="005F42B4">
              <w:rPr>
                <w:sz w:val="20"/>
                <w:szCs w:val="20"/>
                <w:lang w:val="ro-RO"/>
              </w:rPr>
              <w:t>25.828</w:t>
            </w:r>
          </w:p>
        </w:tc>
      </w:tr>
      <w:tr w:rsidR="0081445F" w:rsidRPr="005F42B4" w14:paraId="49EA7FA7" w14:textId="77777777" w:rsidTr="00573836">
        <w:tc>
          <w:tcPr>
            <w:tcW w:w="1134" w:type="dxa"/>
          </w:tcPr>
          <w:p w14:paraId="17D970D3" w14:textId="77777777" w:rsidR="0081445F" w:rsidRPr="005F42B4" w:rsidRDefault="0081445F" w:rsidP="006D3BE5">
            <w:pPr>
              <w:rPr>
                <w:sz w:val="20"/>
                <w:szCs w:val="20"/>
                <w:lang w:val="ro-RO"/>
              </w:rPr>
            </w:pPr>
            <w:r w:rsidRPr="005F42B4">
              <w:rPr>
                <w:sz w:val="20"/>
                <w:szCs w:val="20"/>
                <w:lang w:val="ro-RO"/>
              </w:rPr>
              <w:t>Harghita</w:t>
            </w:r>
          </w:p>
        </w:tc>
        <w:tc>
          <w:tcPr>
            <w:tcW w:w="1377" w:type="dxa"/>
          </w:tcPr>
          <w:p w14:paraId="0BCA1F34" w14:textId="77777777" w:rsidR="0081445F" w:rsidRPr="005F42B4" w:rsidRDefault="0081445F" w:rsidP="006D3BE5">
            <w:pPr>
              <w:rPr>
                <w:sz w:val="20"/>
                <w:szCs w:val="20"/>
                <w:lang w:val="ro-RO"/>
              </w:rPr>
            </w:pPr>
            <w:r w:rsidRPr="005F42B4">
              <w:rPr>
                <w:sz w:val="20"/>
                <w:szCs w:val="20"/>
                <w:lang w:val="ro-RO"/>
              </w:rPr>
              <w:t>301.465</w:t>
            </w:r>
          </w:p>
        </w:tc>
        <w:tc>
          <w:tcPr>
            <w:tcW w:w="1326" w:type="dxa"/>
          </w:tcPr>
          <w:p w14:paraId="641BCB7B" w14:textId="77777777" w:rsidR="0081445F" w:rsidRPr="005F42B4" w:rsidRDefault="0081445F" w:rsidP="006D3BE5">
            <w:pPr>
              <w:rPr>
                <w:sz w:val="20"/>
                <w:szCs w:val="20"/>
                <w:lang w:val="ro-RO"/>
              </w:rPr>
            </w:pPr>
            <w:r w:rsidRPr="005F42B4">
              <w:rPr>
                <w:sz w:val="20"/>
                <w:szCs w:val="20"/>
                <w:lang w:val="ro-RO"/>
              </w:rPr>
              <w:t>55.575</w:t>
            </w:r>
          </w:p>
          <w:p w14:paraId="195A135D" w14:textId="77777777" w:rsidR="0081445F" w:rsidRPr="005F42B4" w:rsidRDefault="0081445F" w:rsidP="006D3BE5">
            <w:pPr>
              <w:rPr>
                <w:sz w:val="20"/>
                <w:szCs w:val="20"/>
                <w:lang w:val="ro-RO"/>
              </w:rPr>
            </w:pPr>
            <w:r w:rsidRPr="005F42B4">
              <w:rPr>
                <w:sz w:val="20"/>
                <w:szCs w:val="20"/>
                <w:lang w:val="ro-RO"/>
              </w:rPr>
              <w:t>(18,43)</w:t>
            </w:r>
          </w:p>
        </w:tc>
        <w:tc>
          <w:tcPr>
            <w:tcW w:w="1326" w:type="dxa"/>
          </w:tcPr>
          <w:p w14:paraId="2FA59CEB" w14:textId="77777777" w:rsidR="0081445F" w:rsidRPr="005F42B4" w:rsidRDefault="0081445F" w:rsidP="006D3BE5">
            <w:pPr>
              <w:rPr>
                <w:sz w:val="20"/>
                <w:szCs w:val="20"/>
                <w:lang w:val="ro-RO"/>
              </w:rPr>
            </w:pPr>
            <w:r w:rsidRPr="005F42B4">
              <w:rPr>
                <w:sz w:val="20"/>
                <w:szCs w:val="20"/>
                <w:lang w:val="ro-RO"/>
              </w:rPr>
              <w:t>50.060</w:t>
            </w:r>
          </w:p>
          <w:p w14:paraId="7F81BDCE" w14:textId="77777777" w:rsidR="0081445F" w:rsidRPr="005F42B4" w:rsidRDefault="0081445F" w:rsidP="006D3BE5">
            <w:pPr>
              <w:rPr>
                <w:sz w:val="20"/>
                <w:szCs w:val="20"/>
                <w:lang w:val="ro-RO"/>
              </w:rPr>
            </w:pPr>
            <w:r w:rsidRPr="005F42B4">
              <w:rPr>
                <w:sz w:val="20"/>
                <w:szCs w:val="20"/>
                <w:lang w:val="ro-RO"/>
              </w:rPr>
              <w:t>(16,6)</w:t>
            </w:r>
          </w:p>
        </w:tc>
        <w:tc>
          <w:tcPr>
            <w:tcW w:w="1377" w:type="dxa"/>
          </w:tcPr>
          <w:p w14:paraId="2F5B9141" w14:textId="77777777" w:rsidR="0081445F" w:rsidRPr="005F42B4" w:rsidRDefault="0081445F" w:rsidP="006D3BE5">
            <w:pPr>
              <w:rPr>
                <w:sz w:val="20"/>
                <w:szCs w:val="20"/>
                <w:lang w:val="ro-RO"/>
              </w:rPr>
            </w:pPr>
            <w:r w:rsidRPr="005F42B4">
              <w:rPr>
                <w:sz w:val="20"/>
                <w:szCs w:val="20"/>
                <w:lang w:val="ro-RO"/>
              </w:rPr>
              <w:t>195.830</w:t>
            </w:r>
          </w:p>
          <w:p w14:paraId="66E0498C" w14:textId="77777777" w:rsidR="0081445F" w:rsidRPr="005F42B4" w:rsidRDefault="0081445F" w:rsidP="006D3BE5">
            <w:pPr>
              <w:rPr>
                <w:sz w:val="20"/>
                <w:szCs w:val="20"/>
                <w:lang w:val="ro-RO"/>
              </w:rPr>
            </w:pPr>
            <w:r w:rsidRPr="005F42B4">
              <w:rPr>
                <w:sz w:val="20"/>
                <w:szCs w:val="20"/>
                <w:lang w:val="ro-RO"/>
              </w:rPr>
              <w:t>(65)</w:t>
            </w:r>
          </w:p>
        </w:tc>
        <w:tc>
          <w:tcPr>
            <w:tcW w:w="1387" w:type="dxa"/>
          </w:tcPr>
          <w:p w14:paraId="45725F05" w14:textId="77777777" w:rsidR="0081445F" w:rsidRPr="005F42B4" w:rsidRDefault="0081445F" w:rsidP="006D3BE5">
            <w:pPr>
              <w:rPr>
                <w:sz w:val="20"/>
                <w:szCs w:val="20"/>
                <w:lang w:val="ro-RO"/>
              </w:rPr>
            </w:pPr>
            <w:r w:rsidRPr="005F42B4">
              <w:rPr>
                <w:sz w:val="20"/>
                <w:szCs w:val="20"/>
                <w:lang w:val="ro-RO"/>
              </w:rPr>
              <w:t>53</w:t>
            </w:r>
          </w:p>
        </w:tc>
        <w:tc>
          <w:tcPr>
            <w:tcW w:w="1608" w:type="dxa"/>
          </w:tcPr>
          <w:p w14:paraId="4FB41084" w14:textId="77777777" w:rsidR="0081445F" w:rsidRPr="005F42B4" w:rsidRDefault="0081445F" w:rsidP="006D3BE5">
            <w:pPr>
              <w:rPr>
                <w:sz w:val="20"/>
                <w:szCs w:val="20"/>
                <w:lang w:val="ro-RO"/>
              </w:rPr>
            </w:pPr>
            <w:r w:rsidRPr="005F42B4">
              <w:rPr>
                <w:sz w:val="20"/>
                <w:szCs w:val="20"/>
                <w:lang w:val="ro-RO"/>
              </w:rPr>
              <w:t>3334</w:t>
            </w:r>
          </w:p>
        </w:tc>
      </w:tr>
      <w:tr w:rsidR="0081445F" w:rsidRPr="005F42B4" w14:paraId="24DED98C" w14:textId="77777777" w:rsidTr="00573836">
        <w:tc>
          <w:tcPr>
            <w:tcW w:w="1134" w:type="dxa"/>
          </w:tcPr>
          <w:p w14:paraId="4430127E" w14:textId="77777777" w:rsidR="0081445F" w:rsidRPr="005F42B4" w:rsidRDefault="0081445F" w:rsidP="006D3BE5">
            <w:pPr>
              <w:rPr>
                <w:sz w:val="20"/>
                <w:szCs w:val="20"/>
                <w:lang w:val="ro-RO"/>
              </w:rPr>
            </w:pPr>
            <w:r w:rsidRPr="005F42B4">
              <w:rPr>
                <w:sz w:val="20"/>
                <w:szCs w:val="20"/>
                <w:lang w:val="ro-RO"/>
              </w:rPr>
              <w:t>Covasna</w:t>
            </w:r>
          </w:p>
        </w:tc>
        <w:tc>
          <w:tcPr>
            <w:tcW w:w="1377" w:type="dxa"/>
          </w:tcPr>
          <w:p w14:paraId="03424A0A" w14:textId="77777777" w:rsidR="0081445F" w:rsidRPr="005F42B4" w:rsidRDefault="0081445F" w:rsidP="006D3BE5">
            <w:pPr>
              <w:rPr>
                <w:sz w:val="20"/>
                <w:szCs w:val="20"/>
                <w:lang w:val="ro-RO"/>
              </w:rPr>
            </w:pPr>
            <w:r w:rsidRPr="005F42B4">
              <w:rPr>
                <w:sz w:val="20"/>
                <w:szCs w:val="20"/>
                <w:lang w:val="ro-RO"/>
              </w:rPr>
              <w:t>201.475</w:t>
            </w:r>
          </w:p>
        </w:tc>
        <w:tc>
          <w:tcPr>
            <w:tcW w:w="1326" w:type="dxa"/>
          </w:tcPr>
          <w:p w14:paraId="211F0214" w14:textId="77777777" w:rsidR="0081445F" w:rsidRPr="005F42B4" w:rsidRDefault="0081445F" w:rsidP="006D3BE5">
            <w:pPr>
              <w:rPr>
                <w:sz w:val="20"/>
                <w:szCs w:val="20"/>
                <w:lang w:val="ro-RO"/>
              </w:rPr>
            </w:pPr>
            <w:r w:rsidRPr="005F42B4">
              <w:rPr>
                <w:sz w:val="20"/>
                <w:szCs w:val="20"/>
                <w:lang w:val="ro-RO"/>
              </w:rPr>
              <w:t>36.279</w:t>
            </w:r>
          </w:p>
          <w:p w14:paraId="3D9F85B2" w14:textId="77777777" w:rsidR="0081445F" w:rsidRPr="005F42B4" w:rsidRDefault="0081445F" w:rsidP="006D3BE5">
            <w:pPr>
              <w:rPr>
                <w:sz w:val="20"/>
                <w:szCs w:val="20"/>
                <w:lang w:val="ro-RO"/>
              </w:rPr>
            </w:pPr>
            <w:r w:rsidRPr="005F42B4">
              <w:rPr>
                <w:sz w:val="20"/>
                <w:szCs w:val="20"/>
                <w:lang w:val="ro-RO"/>
              </w:rPr>
              <w:t>(18)</w:t>
            </w:r>
          </w:p>
        </w:tc>
        <w:tc>
          <w:tcPr>
            <w:tcW w:w="1326" w:type="dxa"/>
          </w:tcPr>
          <w:p w14:paraId="2BD8D2A2" w14:textId="77777777" w:rsidR="0081445F" w:rsidRPr="005F42B4" w:rsidRDefault="0081445F" w:rsidP="006D3BE5">
            <w:pPr>
              <w:rPr>
                <w:sz w:val="20"/>
                <w:szCs w:val="20"/>
                <w:lang w:val="ro-RO"/>
              </w:rPr>
            </w:pPr>
            <w:r w:rsidRPr="005F42B4">
              <w:rPr>
                <w:sz w:val="20"/>
                <w:szCs w:val="20"/>
                <w:lang w:val="ro-RO"/>
              </w:rPr>
              <w:t>34.466</w:t>
            </w:r>
          </w:p>
          <w:p w14:paraId="381569F1" w14:textId="77777777" w:rsidR="0081445F" w:rsidRPr="005F42B4" w:rsidRDefault="0081445F" w:rsidP="006D3BE5">
            <w:pPr>
              <w:rPr>
                <w:sz w:val="20"/>
                <w:szCs w:val="20"/>
                <w:lang w:val="ro-RO"/>
              </w:rPr>
            </w:pPr>
            <w:r w:rsidRPr="005F42B4">
              <w:rPr>
                <w:sz w:val="20"/>
                <w:szCs w:val="20"/>
                <w:lang w:val="ro-RO"/>
              </w:rPr>
              <w:t>(17.1)</w:t>
            </w:r>
          </w:p>
        </w:tc>
        <w:tc>
          <w:tcPr>
            <w:tcW w:w="1377" w:type="dxa"/>
          </w:tcPr>
          <w:p w14:paraId="288E1B45" w14:textId="77777777" w:rsidR="0081445F" w:rsidRPr="005F42B4" w:rsidRDefault="0081445F" w:rsidP="006D3BE5">
            <w:pPr>
              <w:rPr>
                <w:sz w:val="20"/>
                <w:szCs w:val="20"/>
                <w:lang w:val="ro-RO"/>
              </w:rPr>
            </w:pPr>
            <w:r w:rsidRPr="005F42B4">
              <w:rPr>
                <w:sz w:val="20"/>
                <w:szCs w:val="20"/>
                <w:lang w:val="ro-RO"/>
              </w:rPr>
              <w:t>130.730</w:t>
            </w:r>
          </w:p>
          <w:p w14:paraId="6EB8DBF0" w14:textId="77777777" w:rsidR="0081445F" w:rsidRPr="005F42B4" w:rsidRDefault="0081445F" w:rsidP="006D3BE5">
            <w:pPr>
              <w:rPr>
                <w:sz w:val="20"/>
                <w:szCs w:val="20"/>
                <w:lang w:val="ro-RO"/>
              </w:rPr>
            </w:pPr>
            <w:r w:rsidRPr="005F42B4">
              <w:rPr>
                <w:sz w:val="20"/>
                <w:szCs w:val="20"/>
                <w:lang w:val="ro-RO"/>
              </w:rPr>
              <w:t>(64,88)</w:t>
            </w:r>
          </w:p>
        </w:tc>
        <w:tc>
          <w:tcPr>
            <w:tcW w:w="1387" w:type="dxa"/>
          </w:tcPr>
          <w:p w14:paraId="44DA7708" w14:textId="77777777" w:rsidR="0081445F" w:rsidRPr="005F42B4" w:rsidRDefault="0081445F" w:rsidP="006D3BE5">
            <w:pPr>
              <w:rPr>
                <w:sz w:val="20"/>
                <w:szCs w:val="20"/>
                <w:lang w:val="ro-RO"/>
              </w:rPr>
            </w:pPr>
            <w:r w:rsidRPr="005F42B4">
              <w:rPr>
                <w:sz w:val="20"/>
                <w:szCs w:val="20"/>
                <w:lang w:val="ro-RO"/>
              </w:rPr>
              <w:t>54</w:t>
            </w:r>
          </w:p>
        </w:tc>
        <w:tc>
          <w:tcPr>
            <w:tcW w:w="1608" w:type="dxa"/>
          </w:tcPr>
          <w:p w14:paraId="0C1536AA" w14:textId="77777777" w:rsidR="0081445F" w:rsidRPr="005F42B4" w:rsidRDefault="0081445F" w:rsidP="006D3BE5">
            <w:pPr>
              <w:rPr>
                <w:sz w:val="20"/>
                <w:szCs w:val="20"/>
                <w:lang w:val="ro-RO"/>
              </w:rPr>
            </w:pPr>
            <w:r w:rsidRPr="005F42B4">
              <w:rPr>
                <w:sz w:val="20"/>
                <w:szCs w:val="20"/>
                <w:lang w:val="ro-RO"/>
              </w:rPr>
              <w:t>2176</w:t>
            </w:r>
          </w:p>
        </w:tc>
      </w:tr>
      <w:tr w:rsidR="0081445F" w:rsidRPr="005F42B4" w14:paraId="401E6CE6" w14:textId="77777777" w:rsidTr="00573836">
        <w:tc>
          <w:tcPr>
            <w:tcW w:w="1134" w:type="dxa"/>
          </w:tcPr>
          <w:p w14:paraId="144C95C5" w14:textId="64786CD3" w:rsidR="0081445F" w:rsidRPr="005F42B4" w:rsidRDefault="00FD4D61" w:rsidP="006D3BE5">
            <w:pPr>
              <w:rPr>
                <w:sz w:val="20"/>
                <w:szCs w:val="20"/>
                <w:lang w:val="ro-RO"/>
              </w:rPr>
            </w:pPr>
            <w:r w:rsidRPr="005F42B4">
              <w:rPr>
                <w:sz w:val="20"/>
                <w:szCs w:val="20"/>
                <w:lang w:val="ro-RO"/>
              </w:rPr>
              <w:t>Braș</w:t>
            </w:r>
            <w:r w:rsidR="0081445F" w:rsidRPr="005F42B4">
              <w:rPr>
                <w:sz w:val="20"/>
                <w:szCs w:val="20"/>
                <w:lang w:val="ro-RO"/>
              </w:rPr>
              <w:t>ov</w:t>
            </w:r>
          </w:p>
        </w:tc>
        <w:tc>
          <w:tcPr>
            <w:tcW w:w="1377" w:type="dxa"/>
          </w:tcPr>
          <w:p w14:paraId="591A6C19" w14:textId="77777777" w:rsidR="0081445F" w:rsidRPr="005F42B4" w:rsidRDefault="0081445F" w:rsidP="006D3BE5">
            <w:pPr>
              <w:rPr>
                <w:sz w:val="20"/>
                <w:szCs w:val="20"/>
                <w:lang w:val="ro-RO"/>
              </w:rPr>
            </w:pPr>
            <w:r w:rsidRPr="005F42B4">
              <w:rPr>
                <w:sz w:val="20"/>
                <w:szCs w:val="20"/>
                <w:lang w:val="ro-RO"/>
              </w:rPr>
              <w:t>553.520</w:t>
            </w:r>
          </w:p>
        </w:tc>
        <w:tc>
          <w:tcPr>
            <w:tcW w:w="1326" w:type="dxa"/>
          </w:tcPr>
          <w:p w14:paraId="65B1EA80" w14:textId="77777777" w:rsidR="0081445F" w:rsidRPr="005F42B4" w:rsidRDefault="0081445F" w:rsidP="006D3BE5">
            <w:pPr>
              <w:rPr>
                <w:sz w:val="20"/>
                <w:szCs w:val="20"/>
                <w:lang w:val="ro-RO"/>
              </w:rPr>
            </w:pPr>
            <w:r w:rsidRPr="005F42B4">
              <w:rPr>
                <w:sz w:val="20"/>
                <w:szCs w:val="20"/>
                <w:lang w:val="ro-RO"/>
              </w:rPr>
              <w:t>101.965</w:t>
            </w:r>
          </w:p>
          <w:p w14:paraId="757E0E28" w14:textId="77777777" w:rsidR="0081445F" w:rsidRPr="005F42B4" w:rsidRDefault="0081445F" w:rsidP="006D3BE5">
            <w:pPr>
              <w:rPr>
                <w:sz w:val="20"/>
                <w:szCs w:val="20"/>
                <w:lang w:val="ro-RO"/>
              </w:rPr>
            </w:pPr>
            <w:r w:rsidRPr="005F42B4">
              <w:rPr>
                <w:sz w:val="20"/>
                <w:szCs w:val="20"/>
                <w:lang w:val="ro-RO"/>
              </w:rPr>
              <w:t>(18,42)</w:t>
            </w:r>
          </w:p>
        </w:tc>
        <w:tc>
          <w:tcPr>
            <w:tcW w:w="1326" w:type="dxa"/>
          </w:tcPr>
          <w:p w14:paraId="7FF216AE" w14:textId="77777777" w:rsidR="0081445F" w:rsidRPr="005F42B4" w:rsidRDefault="0081445F" w:rsidP="006D3BE5">
            <w:pPr>
              <w:rPr>
                <w:sz w:val="20"/>
                <w:szCs w:val="20"/>
                <w:lang w:val="ro-RO"/>
              </w:rPr>
            </w:pPr>
            <w:r w:rsidRPr="005F42B4">
              <w:rPr>
                <w:sz w:val="20"/>
                <w:szCs w:val="20"/>
                <w:lang w:val="ro-RO"/>
              </w:rPr>
              <w:t>93.300</w:t>
            </w:r>
          </w:p>
          <w:p w14:paraId="055CFEAF" w14:textId="77777777" w:rsidR="0081445F" w:rsidRPr="005F42B4" w:rsidRDefault="0081445F" w:rsidP="006D3BE5">
            <w:pPr>
              <w:rPr>
                <w:sz w:val="20"/>
                <w:szCs w:val="20"/>
                <w:lang w:val="ro-RO"/>
              </w:rPr>
            </w:pPr>
            <w:r w:rsidRPr="005F42B4">
              <w:rPr>
                <w:sz w:val="20"/>
                <w:szCs w:val="20"/>
                <w:lang w:val="ro-RO"/>
              </w:rPr>
              <w:t>(16,85)</w:t>
            </w:r>
          </w:p>
        </w:tc>
        <w:tc>
          <w:tcPr>
            <w:tcW w:w="1377" w:type="dxa"/>
          </w:tcPr>
          <w:p w14:paraId="5BA34196" w14:textId="77777777" w:rsidR="0081445F" w:rsidRPr="005F42B4" w:rsidRDefault="0081445F" w:rsidP="006D3BE5">
            <w:pPr>
              <w:rPr>
                <w:sz w:val="20"/>
                <w:szCs w:val="20"/>
                <w:lang w:val="ro-RO"/>
              </w:rPr>
            </w:pPr>
            <w:r w:rsidRPr="005F42B4">
              <w:rPr>
                <w:sz w:val="20"/>
                <w:szCs w:val="20"/>
                <w:lang w:val="ro-RO"/>
              </w:rPr>
              <w:t>358.255</w:t>
            </w:r>
          </w:p>
          <w:p w14:paraId="2117F24F" w14:textId="77777777" w:rsidR="0081445F" w:rsidRPr="005F42B4" w:rsidRDefault="0081445F" w:rsidP="006D3BE5">
            <w:pPr>
              <w:rPr>
                <w:sz w:val="20"/>
                <w:szCs w:val="20"/>
                <w:lang w:val="ro-RO"/>
              </w:rPr>
            </w:pPr>
            <w:r w:rsidRPr="005F42B4">
              <w:rPr>
                <w:sz w:val="20"/>
                <w:szCs w:val="20"/>
                <w:lang w:val="ro-RO"/>
              </w:rPr>
              <w:t>(64,72)</w:t>
            </w:r>
          </w:p>
        </w:tc>
        <w:tc>
          <w:tcPr>
            <w:tcW w:w="1387" w:type="dxa"/>
          </w:tcPr>
          <w:p w14:paraId="2EB779DF" w14:textId="77777777" w:rsidR="0081445F" w:rsidRPr="005F42B4" w:rsidRDefault="0081445F" w:rsidP="006D3BE5">
            <w:pPr>
              <w:rPr>
                <w:sz w:val="20"/>
                <w:szCs w:val="20"/>
                <w:lang w:val="ro-RO"/>
              </w:rPr>
            </w:pPr>
            <w:r w:rsidRPr="005F42B4">
              <w:rPr>
                <w:sz w:val="20"/>
                <w:szCs w:val="20"/>
                <w:lang w:val="ro-RO"/>
              </w:rPr>
              <w:t>54</w:t>
            </w:r>
          </w:p>
        </w:tc>
        <w:tc>
          <w:tcPr>
            <w:tcW w:w="1608" w:type="dxa"/>
          </w:tcPr>
          <w:p w14:paraId="4FCB2A31" w14:textId="77777777" w:rsidR="0081445F" w:rsidRPr="005F42B4" w:rsidRDefault="0081445F" w:rsidP="006D3BE5">
            <w:pPr>
              <w:rPr>
                <w:sz w:val="20"/>
                <w:szCs w:val="20"/>
                <w:lang w:val="ro-RO"/>
              </w:rPr>
            </w:pPr>
            <w:r w:rsidRPr="005F42B4">
              <w:rPr>
                <w:sz w:val="20"/>
                <w:szCs w:val="20"/>
                <w:lang w:val="ro-RO"/>
              </w:rPr>
              <w:t>6117</w:t>
            </w:r>
          </w:p>
        </w:tc>
      </w:tr>
      <w:tr w:rsidR="0081445F" w:rsidRPr="005F42B4" w14:paraId="395F5F80" w14:textId="77777777" w:rsidTr="00573836">
        <w:tc>
          <w:tcPr>
            <w:tcW w:w="1134" w:type="dxa"/>
          </w:tcPr>
          <w:p w14:paraId="6A4477E3" w14:textId="77777777" w:rsidR="0081445F" w:rsidRPr="005F42B4" w:rsidRDefault="0081445F" w:rsidP="006D3BE5">
            <w:pPr>
              <w:rPr>
                <w:sz w:val="20"/>
                <w:szCs w:val="20"/>
                <w:lang w:val="ro-RO"/>
              </w:rPr>
            </w:pPr>
            <w:r w:rsidRPr="005F42B4">
              <w:rPr>
                <w:sz w:val="20"/>
                <w:szCs w:val="20"/>
                <w:lang w:val="ro-RO"/>
              </w:rPr>
              <w:t>Sibiu</w:t>
            </w:r>
          </w:p>
        </w:tc>
        <w:tc>
          <w:tcPr>
            <w:tcW w:w="1377" w:type="dxa"/>
          </w:tcPr>
          <w:p w14:paraId="5FB8327A" w14:textId="77777777" w:rsidR="0081445F" w:rsidRPr="005F42B4" w:rsidRDefault="0081445F" w:rsidP="006D3BE5">
            <w:pPr>
              <w:rPr>
                <w:sz w:val="20"/>
                <w:szCs w:val="20"/>
                <w:lang w:val="ro-RO"/>
              </w:rPr>
            </w:pPr>
            <w:r w:rsidRPr="005F42B4">
              <w:rPr>
                <w:sz w:val="20"/>
                <w:szCs w:val="20"/>
                <w:lang w:val="ro-RO"/>
              </w:rPr>
              <w:t>401.301</w:t>
            </w:r>
          </w:p>
        </w:tc>
        <w:tc>
          <w:tcPr>
            <w:tcW w:w="1326" w:type="dxa"/>
          </w:tcPr>
          <w:p w14:paraId="38756B8E" w14:textId="77777777" w:rsidR="0081445F" w:rsidRPr="005F42B4" w:rsidRDefault="0081445F" w:rsidP="006D3BE5">
            <w:pPr>
              <w:rPr>
                <w:sz w:val="20"/>
                <w:szCs w:val="20"/>
                <w:lang w:val="ro-RO"/>
              </w:rPr>
            </w:pPr>
            <w:r w:rsidRPr="005F42B4">
              <w:rPr>
                <w:sz w:val="20"/>
                <w:szCs w:val="20"/>
                <w:lang w:val="ro-RO"/>
              </w:rPr>
              <w:t>69.015</w:t>
            </w:r>
          </w:p>
          <w:p w14:paraId="0BABFC62" w14:textId="77777777" w:rsidR="0081445F" w:rsidRPr="005F42B4" w:rsidRDefault="0081445F" w:rsidP="006D3BE5">
            <w:pPr>
              <w:rPr>
                <w:sz w:val="20"/>
                <w:szCs w:val="20"/>
                <w:lang w:val="ro-RO"/>
              </w:rPr>
            </w:pPr>
            <w:r w:rsidRPr="005F42B4">
              <w:rPr>
                <w:sz w:val="20"/>
                <w:szCs w:val="20"/>
                <w:lang w:val="ro-RO"/>
              </w:rPr>
              <w:t>(17,19)</w:t>
            </w:r>
          </w:p>
        </w:tc>
        <w:tc>
          <w:tcPr>
            <w:tcW w:w="1326" w:type="dxa"/>
          </w:tcPr>
          <w:p w14:paraId="5FFDEE40" w14:textId="77777777" w:rsidR="0081445F" w:rsidRPr="005F42B4" w:rsidRDefault="0081445F" w:rsidP="006D3BE5">
            <w:pPr>
              <w:rPr>
                <w:sz w:val="20"/>
                <w:szCs w:val="20"/>
                <w:lang w:val="ro-RO"/>
              </w:rPr>
            </w:pPr>
            <w:r w:rsidRPr="005F42B4">
              <w:rPr>
                <w:sz w:val="20"/>
                <w:szCs w:val="20"/>
                <w:lang w:val="ro-RO"/>
              </w:rPr>
              <w:t>67.801</w:t>
            </w:r>
          </w:p>
          <w:p w14:paraId="2BAA055D" w14:textId="77777777" w:rsidR="0081445F" w:rsidRPr="005F42B4" w:rsidRDefault="0081445F" w:rsidP="006D3BE5">
            <w:pPr>
              <w:rPr>
                <w:sz w:val="20"/>
                <w:szCs w:val="20"/>
                <w:lang w:val="ro-RO"/>
              </w:rPr>
            </w:pPr>
            <w:r w:rsidRPr="005F42B4">
              <w:rPr>
                <w:sz w:val="20"/>
                <w:szCs w:val="20"/>
                <w:lang w:val="ro-RO"/>
              </w:rPr>
              <w:t>(16,89)</w:t>
            </w:r>
          </w:p>
        </w:tc>
        <w:tc>
          <w:tcPr>
            <w:tcW w:w="1377" w:type="dxa"/>
          </w:tcPr>
          <w:p w14:paraId="349C7AC8" w14:textId="77777777" w:rsidR="0081445F" w:rsidRPr="005F42B4" w:rsidRDefault="0081445F" w:rsidP="006D3BE5">
            <w:pPr>
              <w:rPr>
                <w:sz w:val="20"/>
                <w:szCs w:val="20"/>
                <w:lang w:val="ro-RO"/>
              </w:rPr>
            </w:pPr>
            <w:r w:rsidRPr="005F42B4">
              <w:rPr>
                <w:sz w:val="20"/>
                <w:szCs w:val="20"/>
                <w:lang w:val="ro-RO"/>
              </w:rPr>
              <w:t>264.485</w:t>
            </w:r>
          </w:p>
          <w:p w14:paraId="721F14C2" w14:textId="77777777" w:rsidR="0081445F" w:rsidRPr="005F42B4" w:rsidRDefault="0081445F" w:rsidP="006D3BE5">
            <w:pPr>
              <w:rPr>
                <w:sz w:val="20"/>
                <w:szCs w:val="20"/>
                <w:lang w:val="ro-RO"/>
              </w:rPr>
            </w:pPr>
            <w:r w:rsidRPr="005F42B4">
              <w:rPr>
                <w:sz w:val="20"/>
                <w:szCs w:val="20"/>
                <w:lang w:val="ro-RO"/>
              </w:rPr>
              <w:t>(65,9)</w:t>
            </w:r>
          </w:p>
        </w:tc>
        <w:tc>
          <w:tcPr>
            <w:tcW w:w="1387" w:type="dxa"/>
          </w:tcPr>
          <w:p w14:paraId="2D6C48F8" w14:textId="77777777" w:rsidR="0081445F" w:rsidRPr="005F42B4" w:rsidRDefault="0081445F" w:rsidP="006D3BE5">
            <w:pPr>
              <w:rPr>
                <w:sz w:val="20"/>
                <w:szCs w:val="20"/>
                <w:lang w:val="ro-RO"/>
              </w:rPr>
            </w:pPr>
            <w:r w:rsidRPr="005F42B4">
              <w:rPr>
                <w:sz w:val="20"/>
                <w:szCs w:val="20"/>
                <w:lang w:val="ro-RO"/>
              </w:rPr>
              <w:t>51</w:t>
            </w:r>
          </w:p>
        </w:tc>
        <w:tc>
          <w:tcPr>
            <w:tcW w:w="1608" w:type="dxa"/>
          </w:tcPr>
          <w:p w14:paraId="2E381A8D" w14:textId="77777777" w:rsidR="0081445F" w:rsidRPr="005F42B4" w:rsidRDefault="0081445F" w:rsidP="006D3BE5">
            <w:pPr>
              <w:rPr>
                <w:sz w:val="20"/>
                <w:szCs w:val="20"/>
                <w:lang w:val="ro-RO"/>
              </w:rPr>
            </w:pPr>
            <w:r w:rsidRPr="005F42B4">
              <w:rPr>
                <w:sz w:val="20"/>
                <w:szCs w:val="20"/>
                <w:lang w:val="ro-RO"/>
              </w:rPr>
              <w:t>4140</w:t>
            </w:r>
          </w:p>
        </w:tc>
      </w:tr>
      <w:tr w:rsidR="0081445F" w:rsidRPr="005F42B4" w14:paraId="7505083C" w14:textId="77777777" w:rsidTr="00573836">
        <w:tc>
          <w:tcPr>
            <w:tcW w:w="1134" w:type="dxa"/>
          </w:tcPr>
          <w:p w14:paraId="1ADF87E5" w14:textId="76036D8A" w:rsidR="0081445F" w:rsidRPr="005F42B4" w:rsidRDefault="0081445F" w:rsidP="006D3BE5">
            <w:pPr>
              <w:rPr>
                <w:sz w:val="20"/>
                <w:szCs w:val="20"/>
                <w:lang w:val="ro-RO"/>
              </w:rPr>
            </w:pPr>
            <w:r w:rsidRPr="005F42B4">
              <w:rPr>
                <w:sz w:val="20"/>
                <w:szCs w:val="20"/>
                <w:lang w:val="ro-RO"/>
              </w:rPr>
              <w:t>Mure</w:t>
            </w:r>
            <w:r w:rsidR="00FD4D61" w:rsidRPr="005F42B4">
              <w:rPr>
                <w:sz w:val="20"/>
                <w:szCs w:val="20"/>
                <w:lang w:val="ro-RO"/>
              </w:rPr>
              <w:t>ș</w:t>
            </w:r>
            <w:r w:rsidRPr="005F42B4">
              <w:rPr>
                <w:sz w:val="20"/>
                <w:szCs w:val="20"/>
                <w:lang w:val="ro-RO"/>
              </w:rPr>
              <w:t xml:space="preserve"> </w:t>
            </w:r>
          </w:p>
        </w:tc>
        <w:tc>
          <w:tcPr>
            <w:tcW w:w="1377" w:type="dxa"/>
          </w:tcPr>
          <w:p w14:paraId="0C6D203B" w14:textId="77777777" w:rsidR="0081445F" w:rsidRPr="005F42B4" w:rsidRDefault="0081445F" w:rsidP="006D3BE5">
            <w:pPr>
              <w:rPr>
                <w:sz w:val="20"/>
                <w:szCs w:val="20"/>
                <w:lang w:val="ro-RO"/>
              </w:rPr>
            </w:pPr>
            <w:r w:rsidRPr="005F42B4">
              <w:rPr>
                <w:sz w:val="20"/>
                <w:szCs w:val="20"/>
                <w:lang w:val="ro-RO"/>
              </w:rPr>
              <w:t>583.186</w:t>
            </w:r>
          </w:p>
        </w:tc>
        <w:tc>
          <w:tcPr>
            <w:tcW w:w="1326" w:type="dxa"/>
          </w:tcPr>
          <w:p w14:paraId="517A2836" w14:textId="77777777" w:rsidR="0081445F" w:rsidRPr="005F42B4" w:rsidRDefault="0081445F" w:rsidP="006D3BE5">
            <w:pPr>
              <w:rPr>
                <w:sz w:val="20"/>
                <w:szCs w:val="20"/>
                <w:lang w:val="ro-RO"/>
              </w:rPr>
            </w:pPr>
            <w:r w:rsidRPr="005F42B4">
              <w:rPr>
                <w:sz w:val="20"/>
                <w:szCs w:val="20"/>
                <w:lang w:val="ro-RO"/>
              </w:rPr>
              <w:t>100.507</w:t>
            </w:r>
          </w:p>
          <w:p w14:paraId="566582F9" w14:textId="77777777" w:rsidR="0081445F" w:rsidRPr="005F42B4" w:rsidRDefault="0081445F" w:rsidP="006D3BE5">
            <w:pPr>
              <w:rPr>
                <w:sz w:val="20"/>
                <w:szCs w:val="20"/>
                <w:lang w:val="ro-RO"/>
              </w:rPr>
            </w:pPr>
            <w:r w:rsidRPr="005F42B4">
              <w:rPr>
                <w:sz w:val="20"/>
                <w:szCs w:val="20"/>
                <w:lang w:val="ro-RO"/>
              </w:rPr>
              <w:t>(19)</w:t>
            </w:r>
          </w:p>
        </w:tc>
        <w:tc>
          <w:tcPr>
            <w:tcW w:w="1326" w:type="dxa"/>
          </w:tcPr>
          <w:p w14:paraId="0F5E5EC1" w14:textId="77777777" w:rsidR="0081445F" w:rsidRPr="005F42B4" w:rsidRDefault="0081445F" w:rsidP="006D3BE5">
            <w:pPr>
              <w:rPr>
                <w:sz w:val="20"/>
                <w:szCs w:val="20"/>
                <w:lang w:val="ro-RO"/>
              </w:rPr>
            </w:pPr>
            <w:r w:rsidRPr="005F42B4">
              <w:rPr>
                <w:sz w:val="20"/>
                <w:szCs w:val="20"/>
                <w:lang w:val="ro-RO"/>
              </w:rPr>
              <w:t>88.291</w:t>
            </w:r>
          </w:p>
          <w:p w14:paraId="3265D2DA" w14:textId="77777777" w:rsidR="0081445F" w:rsidRPr="005F42B4" w:rsidRDefault="0081445F" w:rsidP="006D3BE5">
            <w:pPr>
              <w:rPr>
                <w:sz w:val="20"/>
                <w:szCs w:val="20"/>
                <w:lang w:val="ro-RO"/>
              </w:rPr>
            </w:pPr>
            <w:r w:rsidRPr="005F42B4">
              <w:rPr>
                <w:sz w:val="20"/>
                <w:szCs w:val="20"/>
                <w:lang w:val="ro-RO"/>
              </w:rPr>
              <w:t>(16,55)</w:t>
            </w:r>
          </w:p>
        </w:tc>
        <w:tc>
          <w:tcPr>
            <w:tcW w:w="1377" w:type="dxa"/>
          </w:tcPr>
          <w:p w14:paraId="0756CCA4" w14:textId="77777777" w:rsidR="0081445F" w:rsidRPr="005F42B4" w:rsidRDefault="0081445F" w:rsidP="006D3BE5">
            <w:pPr>
              <w:rPr>
                <w:sz w:val="20"/>
                <w:szCs w:val="20"/>
                <w:lang w:val="ro-RO"/>
              </w:rPr>
            </w:pPr>
            <w:r w:rsidRPr="005F42B4">
              <w:rPr>
                <w:sz w:val="20"/>
                <w:szCs w:val="20"/>
                <w:lang w:val="ro-RO"/>
              </w:rPr>
              <w:t>344388</w:t>
            </w:r>
          </w:p>
          <w:p w14:paraId="27F56215" w14:textId="77777777" w:rsidR="0081445F" w:rsidRPr="005F42B4" w:rsidRDefault="0081445F" w:rsidP="006D3BE5">
            <w:pPr>
              <w:rPr>
                <w:sz w:val="20"/>
                <w:szCs w:val="20"/>
                <w:lang w:val="ro-RO"/>
              </w:rPr>
            </w:pPr>
            <w:r w:rsidRPr="005F42B4">
              <w:rPr>
                <w:sz w:val="20"/>
                <w:szCs w:val="20"/>
                <w:lang w:val="ro-RO"/>
              </w:rPr>
              <w:t>(64,5)</w:t>
            </w:r>
          </w:p>
        </w:tc>
        <w:tc>
          <w:tcPr>
            <w:tcW w:w="1387" w:type="dxa"/>
          </w:tcPr>
          <w:p w14:paraId="0BC08371" w14:textId="77777777" w:rsidR="0081445F" w:rsidRPr="005F42B4" w:rsidRDefault="0081445F" w:rsidP="006D3BE5">
            <w:pPr>
              <w:rPr>
                <w:sz w:val="20"/>
                <w:szCs w:val="20"/>
                <w:lang w:val="ro-RO"/>
              </w:rPr>
            </w:pPr>
            <w:r w:rsidRPr="005F42B4">
              <w:rPr>
                <w:sz w:val="20"/>
                <w:szCs w:val="20"/>
                <w:lang w:val="ro-RO"/>
              </w:rPr>
              <w:t xml:space="preserve">54 </w:t>
            </w:r>
          </w:p>
        </w:tc>
        <w:tc>
          <w:tcPr>
            <w:tcW w:w="1608" w:type="dxa"/>
          </w:tcPr>
          <w:p w14:paraId="737F4849" w14:textId="77777777" w:rsidR="0081445F" w:rsidRPr="005F42B4" w:rsidRDefault="0081445F" w:rsidP="006D3BE5">
            <w:pPr>
              <w:rPr>
                <w:sz w:val="20"/>
                <w:szCs w:val="20"/>
                <w:lang w:val="ro-RO"/>
              </w:rPr>
            </w:pPr>
            <w:r w:rsidRPr="005F42B4">
              <w:rPr>
                <w:sz w:val="20"/>
                <w:szCs w:val="20"/>
                <w:lang w:val="ro-RO"/>
              </w:rPr>
              <w:t>6030</w:t>
            </w:r>
          </w:p>
        </w:tc>
      </w:tr>
      <w:tr w:rsidR="0081445F" w:rsidRPr="005F42B4" w14:paraId="5BC9D4C5" w14:textId="77777777" w:rsidTr="00573836">
        <w:tc>
          <w:tcPr>
            <w:tcW w:w="1134" w:type="dxa"/>
          </w:tcPr>
          <w:p w14:paraId="5D19DF67" w14:textId="77777777" w:rsidR="0081445F" w:rsidRPr="005F42B4" w:rsidRDefault="0081445F" w:rsidP="006D3BE5">
            <w:pPr>
              <w:rPr>
                <w:sz w:val="20"/>
                <w:szCs w:val="20"/>
                <w:lang w:val="ro-RO"/>
              </w:rPr>
            </w:pPr>
            <w:r w:rsidRPr="005F42B4">
              <w:rPr>
                <w:sz w:val="20"/>
                <w:szCs w:val="20"/>
                <w:lang w:val="ro-RO"/>
              </w:rPr>
              <w:t>Alba</w:t>
            </w:r>
          </w:p>
        </w:tc>
        <w:tc>
          <w:tcPr>
            <w:tcW w:w="1377" w:type="dxa"/>
          </w:tcPr>
          <w:p w14:paraId="449C6B21" w14:textId="77777777" w:rsidR="0081445F" w:rsidRPr="005F42B4" w:rsidRDefault="0081445F" w:rsidP="006D3BE5">
            <w:pPr>
              <w:rPr>
                <w:sz w:val="20"/>
                <w:szCs w:val="20"/>
                <w:lang w:val="ro-RO"/>
              </w:rPr>
            </w:pPr>
            <w:r w:rsidRPr="005F42B4">
              <w:rPr>
                <w:sz w:val="20"/>
                <w:szCs w:val="20"/>
                <w:lang w:val="ro-RO"/>
              </w:rPr>
              <w:t>323.879</w:t>
            </w:r>
          </w:p>
        </w:tc>
        <w:tc>
          <w:tcPr>
            <w:tcW w:w="1326" w:type="dxa"/>
          </w:tcPr>
          <w:p w14:paraId="3FC69C5E" w14:textId="77777777" w:rsidR="0081445F" w:rsidRPr="005F42B4" w:rsidRDefault="0081445F" w:rsidP="006D3BE5">
            <w:pPr>
              <w:rPr>
                <w:sz w:val="20"/>
                <w:szCs w:val="20"/>
                <w:lang w:val="ro-RO"/>
              </w:rPr>
            </w:pPr>
            <w:r w:rsidRPr="005F42B4">
              <w:rPr>
                <w:sz w:val="20"/>
                <w:szCs w:val="20"/>
                <w:lang w:val="ro-RO"/>
              </w:rPr>
              <w:t>67.185</w:t>
            </w:r>
          </w:p>
          <w:p w14:paraId="416991A6" w14:textId="77777777" w:rsidR="0081445F" w:rsidRPr="005F42B4" w:rsidRDefault="0081445F" w:rsidP="006D3BE5">
            <w:pPr>
              <w:rPr>
                <w:sz w:val="20"/>
                <w:szCs w:val="20"/>
                <w:lang w:val="ro-RO"/>
              </w:rPr>
            </w:pPr>
            <w:r w:rsidRPr="005F42B4">
              <w:rPr>
                <w:sz w:val="20"/>
                <w:szCs w:val="20"/>
                <w:lang w:val="ro-RO"/>
              </w:rPr>
              <w:t>(20,74)</w:t>
            </w:r>
          </w:p>
        </w:tc>
        <w:tc>
          <w:tcPr>
            <w:tcW w:w="1326" w:type="dxa"/>
          </w:tcPr>
          <w:p w14:paraId="0A055C6F" w14:textId="77777777" w:rsidR="0081445F" w:rsidRPr="005F42B4" w:rsidRDefault="0081445F" w:rsidP="006D3BE5">
            <w:pPr>
              <w:rPr>
                <w:sz w:val="20"/>
                <w:szCs w:val="20"/>
                <w:lang w:val="ro-RO"/>
              </w:rPr>
            </w:pPr>
            <w:r w:rsidRPr="005F42B4">
              <w:rPr>
                <w:sz w:val="20"/>
                <w:szCs w:val="20"/>
                <w:lang w:val="ro-RO"/>
              </w:rPr>
              <w:t>47.700</w:t>
            </w:r>
          </w:p>
          <w:p w14:paraId="0AB7BA9C" w14:textId="77777777" w:rsidR="0081445F" w:rsidRPr="005F42B4" w:rsidRDefault="0081445F" w:rsidP="006D3BE5">
            <w:pPr>
              <w:rPr>
                <w:sz w:val="20"/>
                <w:szCs w:val="20"/>
                <w:lang w:val="ro-RO"/>
              </w:rPr>
            </w:pPr>
            <w:r w:rsidRPr="005F42B4">
              <w:rPr>
                <w:sz w:val="20"/>
                <w:szCs w:val="20"/>
                <w:lang w:val="ro-RO"/>
              </w:rPr>
              <w:t>(14,72)</w:t>
            </w:r>
          </w:p>
        </w:tc>
        <w:tc>
          <w:tcPr>
            <w:tcW w:w="1377" w:type="dxa"/>
          </w:tcPr>
          <w:p w14:paraId="457EB38F" w14:textId="77777777" w:rsidR="0081445F" w:rsidRPr="005F42B4" w:rsidRDefault="0081445F" w:rsidP="006D3BE5">
            <w:pPr>
              <w:rPr>
                <w:sz w:val="20"/>
                <w:szCs w:val="20"/>
                <w:lang w:val="ro-RO"/>
              </w:rPr>
            </w:pPr>
            <w:r w:rsidRPr="005F42B4">
              <w:rPr>
                <w:sz w:val="20"/>
                <w:szCs w:val="20"/>
                <w:lang w:val="ro-RO"/>
              </w:rPr>
              <w:t>208.994</w:t>
            </w:r>
          </w:p>
          <w:p w14:paraId="28BB5A54" w14:textId="77777777" w:rsidR="0081445F" w:rsidRPr="005F42B4" w:rsidRDefault="0081445F" w:rsidP="006D3BE5">
            <w:pPr>
              <w:rPr>
                <w:sz w:val="20"/>
                <w:szCs w:val="20"/>
                <w:lang w:val="ro-RO"/>
              </w:rPr>
            </w:pPr>
            <w:r w:rsidRPr="005F42B4">
              <w:rPr>
                <w:sz w:val="20"/>
                <w:szCs w:val="20"/>
                <w:lang w:val="ro-RO"/>
              </w:rPr>
              <w:t>(64,5)</w:t>
            </w:r>
          </w:p>
        </w:tc>
        <w:tc>
          <w:tcPr>
            <w:tcW w:w="1387" w:type="dxa"/>
          </w:tcPr>
          <w:p w14:paraId="36851924" w14:textId="77777777" w:rsidR="0081445F" w:rsidRPr="005F42B4" w:rsidRDefault="0081445F" w:rsidP="006D3BE5">
            <w:pPr>
              <w:rPr>
                <w:sz w:val="20"/>
                <w:szCs w:val="20"/>
                <w:lang w:val="ro-RO"/>
              </w:rPr>
            </w:pPr>
            <w:r w:rsidRPr="005F42B4">
              <w:rPr>
                <w:sz w:val="20"/>
                <w:szCs w:val="20"/>
                <w:lang w:val="ro-RO"/>
              </w:rPr>
              <w:t>54</w:t>
            </w:r>
          </w:p>
        </w:tc>
        <w:tc>
          <w:tcPr>
            <w:tcW w:w="1608" w:type="dxa"/>
          </w:tcPr>
          <w:p w14:paraId="2B223EA4" w14:textId="77777777" w:rsidR="0081445F" w:rsidRPr="005F42B4" w:rsidRDefault="0081445F" w:rsidP="006D3BE5">
            <w:pPr>
              <w:rPr>
                <w:sz w:val="20"/>
                <w:szCs w:val="20"/>
                <w:lang w:val="ro-RO"/>
              </w:rPr>
            </w:pPr>
            <w:r w:rsidRPr="005F42B4">
              <w:rPr>
                <w:sz w:val="20"/>
                <w:szCs w:val="20"/>
                <w:lang w:val="ro-RO"/>
              </w:rPr>
              <w:t>4031</w:t>
            </w:r>
          </w:p>
        </w:tc>
      </w:tr>
    </w:tbl>
    <w:p w14:paraId="4EEE8183" w14:textId="77777777" w:rsidR="005F42B4" w:rsidRDefault="005F42B4" w:rsidP="006D3BE5"/>
    <w:p w14:paraId="150B4CE1" w14:textId="77777777" w:rsidR="005F42B4" w:rsidRDefault="005F42B4" w:rsidP="006D3BE5"/>
    <w:p w14:paraId="6FD45A64" w14:textId="77777777" w:rsidR="005F42B4" w:rsidRDefault="005F42B4" w:rsidP="006D3BE5"/>
    <w:p w14:paraId="5492F827" w14:textId="77777777" w:rsidR="005F42B4" w:rsidRDefault="005F42B4" w:rsidP="006D3BE5"/>
    <w:p w14:paraId="478F71C2" w14:textId="409CA5D7" w:rsidR="0081445F" w:rsidRPr="00573836" w:rsidRDefault="0081445F" w:rsidP="006D3BE5">
      <w:r w:rsidRPr="00573836">
        <w:t>Regiunea Vest</w:t>
      </w:r>
    </w:p>
    <w:tbl>
      <w:tblPr>
        <w:tblStyle w:val="TableGrid"/>
        <w:tblW w:w="9535" w:type="dxa"/>
        <w:tblLook w:val="04A0" w:firstRow="1" w:lastRow="0" w:firstColumn="1" w:lastColumn="0" w:noHBand="0" w:noVBand="1"/>
      </w:tblPr>
      <w:tblGrid>
        <w:gridCol w:w="1375"/>
        <w:gridCol w:w="1377"/>
        <w:gridCol w:w="1326"/>
        <w:gridCol w:w="1326"/>
        <w:gridCol w:w="1381"/>
        <w:gridCol w:w="1387"/>
        <w:gridCol w:w="1363"/>
      </w:tblGrid>
      <w:tr w:rsidR="0081445F" w:rsidRPr="005F42B4" w14:paraId="72E2B764" w14:textId="77777777" w:rsidTr="00573836">
        <w:trPr>
          <w:trHeight w:val="1142"/>
        </w:trPr>
        <w:tc>
          <w:tcPr>
            <w:tcW w:w="1375" w:type="dxa"/>
          </w:tcPr>
          <w:p w14:paraId="650C0022" w14:textId="77777777" w:rsidR="0081445F" w:rsidRPr="005F42B4" w:rsidRDefault="0081445F" w:rsidP="006D3BE5">
            <w:pPr>
              <w:rPr>
                <w:sz w:val="20"/>
                <w:szCs w:val="20"/>
                <w:lang w:val="ro-RO"/>
              </w:rPr>
            </w:pPr>
          </w:p>
        </w:tc>
        <w:tc>
          <w:tcPr>
            <w:tcW w:w="1377" w:type="dxa"/>
          </w:tcPr>
          <w:p w14:paraId="186DFE55" w14:textId="77777777" w:rsidR="0081445F" w:rsidRPr="005F42B4" w:rsidRDefault="0081445F" w:rsidP="006D3BE5">
            <w:pPr>
              <w:rPr>
                <w:sz w:val="20"/>
                <w:szCs w:val="20"/>
                <w:lang w:val="ro-RO"/>
              </w:rPr>
            </w:pPr>
            <w:r w:rsidRPr="005F42B4">
              <w:rPr>
                <w:sz w:val="20"/>
                <w:szCs w:val="20"/>
                <w:lang w:val="ro-RO"/>
              </w:rPr>
              <w:t>A</w:t>
            </w:r>
          </w:p>
          <w:p w14:paraId="4EC2BE85"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26" w:type="dxa"/>
          </w:tcPr>
          <w:p w14:paraId="2013E4A3" w14:textId="77777777" w:rsidR="0081445F" w:rsidRPr="005F42B4" w:rsidRDefault="0081445F" w:rsidP="006D3BE5">
            <w:pPr>
              <w:rPr>
                <w:sz w:val="20"/>
                <w:szCs w:val="20"/>
                <w:lang w:val="ro-RO"/>
              </w:rPr>
            </w:pPr>
            <w:r w:rsidRPr="005F42B4">
              <w:rPr>
                <w:sz w:val="20"/>
                <w:szCs w:val="20"/>
                <w:lang w:val="ro-RO"/>
              </w:rPr>
              <w:t>B</w:t>
            </w:r>
          </w:p>
          <w:p w14:paraId="3636FF68" w14:textId="77777777" w:rsidR="0081445F" w:rsidRPr="005F42B4" w:rsidRDefault="0081445F" w:rsidP="006D3BE5">
            <w:pPr>
              <w:rPr>
                <w:sz w:val="20"/>
                <w:szCs w:val="20"/>
                <w:lang w:val="ro-RO"/>
              </w:rPr>
            </w:pPr>
            <w:r w:rsidRPr="005F42B4">
              <w:rPr>
                <w:sz w:val="20"/>
                <w:szCs w:val="20"/>
                <w:lang w:val="ro-RO"/>
              </w:rPr>
              <w:t>Nr pers. peste 65 ani (Procentul)</w:t>
            </w:r>
          </w:p>
        </w:tc>
        <w:tc>
          <w:tcPr>
            <w:tcW w:w="1326" w:type="dxa"/>
          </w:tcPr>
          <w:p w14:paraId="76F1097A" w14:textId="77777777" w:rsidR="0081445F" w:rsidRPr="005F42B4" w:rsidRDefault="0081445F" w:rsidP="006D3BE5">
            <w:pPr>
              <w:rPr>
                <w:sz w:val="20"/>
                <w:szCs w:val="20"/>
                <w:lang w:val="ro-RO"/>
              </w:rPr>
            </w:pPr>
            <w:r w:rsidRPr="005F42B4">
              <w:rPr>
                <w:sz w:val="20"/>
                <w:szCs w:val="20"/>
                <w:lang w:val="ro-RO"/>
              </w:rPr>
              <w:t>C</w:t>
            </w:r>
          </w:p>
          <w:p w14:paraId="18057F37" w14:textId="77777777" w:rsidR="0081445F" w:rsidRPr="005F42B4" w:rsidRDefault="0081445F" w:rsidP="006D3BE5">
            <w:pPr>
              <w:rPr>
                <w:sz w:val="20"/>
                <w:szCs w:val="20"/>
                <w:lang w:val="ro-RO"/>
              </w:rPr>
            </w:pPr>
            <w:r w:rsidRPr="005F42B4">
              <w:rPr>
                <w:sz w:val="20"/>
                <w:szCs w:val="20"/>
                <w:lang w:val="ro-RO"/>
              </w:rPr>
              <w:t>Nr. Pers. 0-14 ani (Procentul)</w:t>
            </w:r>
          </w:p>
        </w:tc>
        <w:tc>
          <w:tcPr>
            <w:tcW w:w="1381" w:type="dxa"/>
          </w:tcPr>
          <w:p w14:paraId="25EE180E" w14:textId="77777777" w:rsidR="0081445F" w:rsidRPr="005F42B4" w:rsidRDefault="0081445F" w:rsidP="006D3BE5">
            <w:pPr>
              <w:rPr>
                <w:sz w:val="20"/>
                <w:szCs w:val="20"/>
                <w:lang w:val="ro-RO"/>
              </w:rPr>
            </w:pPr>
            <w:r w:rsidRPr="005F42B4">
              <w:rPr>
                <w:sz w:val="20"/>
                <w:szCs w:val="20"/>
                <w:lang w:val="ro-RO"/>
              </w:rPr>
              <w:t>D.</w:t>
            </w:r>
          </w:p>
          <w:p w14:paraId="3A1D97F8" w14:textId="77777777" w:rsidR="0081445F" w:rsidRPr="005F42B4" w:rsidRDefault="0081445F" w:rsidP="006D3BE5">
            <w:pPr>
              <w:rPr>
                <w:sz w:val="20"/>
                <w:szCs w:val="20"/>
                <w:lang w:val="ro-RO"/>
              </w:rPr>
            </w:pPr>
            <w:r w:rsidRPr="005F42B4">
              <w:rPr>
                <w:sz w:val="20"/>
                <w:szCs w:val="20"/>
                <w:lang w:val="ro-RO"/>
              </w:rPr>
              <w:t xml:space="preserve">Nr pers. 15-64 ani </w:t>
            </w:r>
          </w:p>
          <w:p w14:paraId="1C5BD87E" w14:textId="77777777" w:rsidR="0081445F" w:rsidRPr="005F42B4" w:rsidRDefault="0081445F" w:rsidP="006D3BE5">
            <w:pPr>
              <w:rPr>
                <w:sz w:val="20"/>
                <w:szCs w:val="20"/>
                <w:lang w:val="ro-RO"/>
              </w:rPr>
            </w:pPr>
            <w:r w:rsidRPr="005F42B4">
              <w:rPr>
                <w:sz w:val="20"/>
                <w:szCs w:val="20"/>
                <w:lang w:val="ro-RO"/>
              </w:rPr>
              <w:t>(Procentul)</w:t>
            </w:r>
          </w:p>
        </w:tc>
        <w:tc>
          <w:tcPr>
            <w:tcW w:w="1387" w:type="dxa"/>
          </w:tcPr>
          <w:p w14:paraId="0A8D139F" w14:textId="77777777" w:rsidR="0081445F" w:rsidRPr="005F42B4" w:rsidRDefault="0081445F" w:rsidP="006D3BE5">
            <w:pPr>
              <w:rPr>
                <w:sz w:val="20"/>
                <w:szCs w:val="20"/>
                <w:lang w:val="ro-RO"/>
              </w:rPr>
            </w:pPr>
            <w:r w:rsidRPr="005F42B4">
              <w:rPr>
                <w:sz w:val="20"/>
                <w:szCs w:val="20"/>
                <w:lang w:val="ro-RO"/>
              </w:rPr>
              <w:t xml:space="preserve">E. </w:t>
            </w:r>
          </w:p>
          <w:p w14:paraId="613676ED" w14:textId="10D12B37" w:rsidR="0081445F" w:rsidRPr="005F42B4" w:rsidRDefault="0081445F" w:rsidP="006D3BE5">
            <w:pPr>
              <w:rPr>
                <w:sz w:val="20"/>
                <w:szCs w:val="20"/>
                <w:lang w:val="ro-RO"/>
              </w:rPr>
            </w:pPr>
            <w:r w:rsidRPr="005F42B4">
              <w:rPr>
                <w:sz w:val="20"/>
                <w:szCs w:val="20"/>
                <w:lang w:val="ro-RO"/>
              </w:rPr>
              <w:t>Rata de dependen</w:t>
            </w:r>
            <w:r w:rsidR="00360E72" w:rsidRPr="005F42B4">
              <w:rPr>
                <w:sz w:val="20"/>
                <w:szCs w:val="20"/>
                <w:lang w:val="ro-RO"/>
              </w:rPr>
              <w:t>ță</w:t>
            </w:r>
          </w:p>
          <w:p w14:paraId="017D5CD6" w14:textId="77777777" w:rsidR="0081445F" w:rsidRPr="005F42B4" w:rsidRDefault="0081445F" w:rsidP="006D3BE5">
            <w:pPr>
              <w:rPr>
                <w:sz w:val="20"/>
                <w:szCs w:val="20"/>
                <w:lang w:val="ro-RO"/>
              </w:rPr>
            </w:pPr>
            <w:r w:rsidRPr="005F42B4">
              <w:rPr>
                <w:sz w:val="20"/>
                <w:szCs w:val="20"/>
                <w:lang w:val="ro-RO"/>
              </w:rPr>
              <w:t xml:space="preserve">B+C  </w:t>
            </w:r>
          </w:p>
          <w:p w14:paraId="415F1F16" w14:textId="77777777" w:rsidR="0081445F" w:rsidRPr="005F42B4" w:rsidRDefault="0081445F" w:rsidP="006D3BE5">
            <w:pPr>
              <w:rPr>
                <w:sz w:val="20"/>
                <w:szCs w:val="20"/>
                <w:lang w:val="ro-RO"/>
              </w:rPr>
            </w:pPr>
            <w:r w:rsidRPr="005F42B4">
              <w:rPr>
                <w:sz w:val="20"/>
                <w:szCs w:val="20"/>
                <w:lang w:val="ro-RO"/>
              </w:rPr>
              <w:t>D</w:t>
            </w:r>
          </w:p>
          <w:p w14:paraId="7938624F" w14:textId="77777777" w:rsidR="0081445F" w:rsidRPr="005F42B4" w:rsidRDefault="0081445F" w:rsidP="006D3BE5">
            <w:pPr>
              <w:rPr>
                <w:sz w:val="20"/>
                <w:szCs w:val="20"/>
                <w:lang w:val="ro-RO"/>
              </w:rPr>
            </w:pPr>
          </w:p>
        </w:tc>
        <w:tc>
          <w:tcPr>
            <w:tcW w:w="1363" w:type="dxa"/>
          </w:tcPr>
          <w:p w14:paraId="03207BC5" w14:textId="77777777" w:rsidR="0081445F" w:rsidRPr="005F42B4" w:rsidRDefault="0081445F" w:rsidP="006D3BE5">
            <w:pPr>
              <w:rPr>
                <w:sz w:val="20"/>
                <w:szCs w:val="20"/>
                <w:lang w:val="ro-RO"/>
              </w:rPr>
            </w:pPr>
            <w:r w:rsidRPr="005F42B4">
              <w:rPr>
                <w:sz w:val="20"/>
                <w:szCs w:val="20"/>
                <w:lang w:val="ro-RO"/>
              </w:rPr>
              <w:t>F.</w:t>
            </w:r>
          </w:p>
          <w:p w14:paraId="1038ECD7" w14:textId="10983C8A" w:rsidR="0081445F" w:rsidRPr="005F42B4" w:rsidRDefault="0081445F" w:rsidP="006D3BE5">
            <w:pPr>
              <w:rPr>
                <w:sz w:val="20"/>
                <w:szCs w:val="20"/>
                <w:lang w:val="ro-RO"/>
              </w:rPr>
            </w:pPr>
            <w:r w:rsidRPr="005F42B4">
              <w:rPr>
                <w:sz w:val="20"/>
                <w:szCs w:val="20"/>
                <w:lang w:val="ro-RO"/>
              </w:rPr>
              <w:t>Num</w:t>
            </w:r>
            <w:r w:rsidR="00360E72" w:rsidRPr="005F42B4">
              <w:rPr>
                <w:sz w:val="20"/>
                <w:szCs w:val="20"/>
                <w:lang w:val="ro-RO"/>
              </w:rPr>
              <w:t>ă</w:t>
            </w:r>
            <w:r w:rsidRPr="005F42B4">
              <w:rPr>
                <w:sz w:val="20"/>
                <w:szCs w:val="20"/>
                <w:lang w:val="ro-RO"/>
              </w:rPr>
              <w:t xml:space="preserve">rul estimativ de cazuri </w:t>
            </w:r>
            <w:r w:rsidR="00360E72" w:rsidRPr="005F42B4">
              <w:rPr>
                <w:sz w:val="20"/>
                <w:szCs w:val="20"/>
                <w:lang w:val="ro-RO"/>
              </w:rPr>
              <w:t>în nevoie pentru î</w:t>
            </w:r>
            <w:r w:rsidRPr="005F42B4">
              <w:rPr>
                <w:sz w:val="20"/>
                <w:szCs w:val="20"/>
                <w:lang w:val="ro-RO"/>
              </w:rPr>
              <w:t>ngrijiri la domiciliu (6% din cei peste 65 ani)</w:t>
            </w:r>
          </w:p>
        </w:tc>
      </w:tr>
      <w:tr w:rsidR="0081445F" w:rsidRPr="005F42B4" w14:paraId="4B5D3383" w14:textId="77777777" w:rsidTr="00573836">
        <w:tc>
          <w:tcPr>
            <w:tcW w:w="1375" w:type="dxa"/>
          </w:tcPr>
          <w:p w14:paraId="7EA26C83" w14:textId="77777777" w:rsidR="0081445F" w:rsidRPr="005F42B4" w:rsidRDefault="0081445F" w:rsidP="006D3BE5">
            <w:pPr>
              <w:rPr>
                <w:sz w:val="20"/>
                <w:szCs w:val="20"/>
                <w:lang w:val="ro-RO"/>
              </w:rPr>
            </w:pPr>
            <w:r w:rsidRPr="005F42B4">
              <w:rPr>
                <w:sz w:val="20"/>
                <w:szCs w:val="20"/>
                <w:lang w:val="ro-RO"/>
              </w:rPr>
              <w:t>Vest</w:t>
            </w:r>
          </w:p>
        </w:tc>
        <w:tc>
          <w:tcPr>
            <w:tcW w:w="1377" w:type="dxa"/>
          </w:tcPr>
          <w:p w14:paraId="3829E117" w14:textId="77777777" w:rsidR="0081445F" w:rsidRPr="005F42B4" w:rsidRDefault="0081445F" w:rsidP="006D3BE5">
            <w:pPr>
              <w:rPr>
                <w:sz w:val="20"/>
                <w:szCs w:val="20"/>
                <w:lang w:val="ro-RO"/>
              </w:rPr>
            </w:pPr>
            <w:r w:rsidRPr="005F42B4">
              <w:rPr>
                <w:sz w:val="20"/>
                <w:szCs w:val="20"/>
                <w:lang w:val="ro-RO"/>
              </w:rPr>
              <w:t>1.771.480</w:t>
            </w:r>
          </w:p>
        </w:tc>
        <w:tc>
          <w:tcPr>
            <w:tcW w:w="1326" w:type="dxa"/>
          </w:tcPr>
          <w:p w14:paraId="39AD00CE" w14:textId="77777777" w:rsidR="0081445F" w:rsidRPr="005F42B4" w:rsidRDefault="0081445F" w:rsidP="006D3BE5">
            <w:pPr>
              <w:rPr>
                <w:sz w:val="20"/>
                <w:szCs w:val="20"/>
                <w:lang w:val="ro-RO"/>
              </w:rPr>
            </w:pPr>
            <w:r w:rsidRPr="005F42B4">
              <w:rPr>
                <w:sz w:val="20"/>
                <w:szCs w:val="20"/>
                <w:lang w:val="ro-RO"/>
              </w:rPr>
              <w:t>328.714</w:t>
            </w:r>
          </w:p>
          <w:p w14:paraId="3D04A352" w14:textId="77777777" w:rsidR="0081445F" w:rsidRPr="005F42B4" w:rsidRDefault="0081445F" w:rsidP="006D3BE5">
            <w:pPr>
              <w:rPr>
                <w:sz w:val="20"/>
                <w:szCs w:val="20"/>
                <w:lang w:val="ro-RO"/>
              </w:rPr>
            </w:pPr>
            <w:r w:rsidRPr="005F42B4">
              <w:rPr>
                <w:sz w:val="20"/>
                <w:szCs w:val="20"/>
                <w:lang w:val="ro-RO"/>
              </w:rPr>
              <w:t>(18,5)</w:t>
            </w:r>
          </w:p>
        </w:tc>
        <w:tc>
          <w:tcPr>
            <w:tcW w:w="1326" w:type="dxa"/>
          </w:tcPr>
          <w:p w14:paraId="75FA5B60" w14:textId="77777777" w:rsidR="0081445F" w:rsidRPr="005F42B4" w:rsidRDefault="0081445F" w:rsidP="006D3BE5">
            <w:pPr>
              <w:rPr>
                <w:sz w:val="20"/>
                <w:szCs w:val="20"/>
                <w:lang w:val="ro-RO"/>
              </w:rPr>
            </w:pPr>
            <w:r w:rsidRPr="005F42B4">
              <w:rPr>
                <w:sz w:val="20"/>
                <w:szCs w:val="20"/>
                <w:lang w:val="ro-RO"/>
              </w:rPr>
              <w:t>257.451</w:t>
            </w:r>
          </w:p>
          <w:p w14:paraId="209062DE" w14:textId="77777777" w:rsidR="0081445F" w:rsidRPr="005F42B4" w:rsidRDefault="0081445F" w:rsidP="006D3BE5">
            <w:pPr>
              <w:rPr>
                <w:sz w:val="20"/>
                <w:szCs w:val="20"/>
                <w:lang w:val="ro-RO"/>
              </w:rPr>
            </w:pPr>
            <w:r w:rsidRPr="005F42B4">
              <w:rPr>
                <w:sz w:val="20"/>
                <w:szCs w:val="20"/>
                <w:lang w:val="ro-RO"/>
              </w:rPr>
              <w:t>(14,5)</w:t>
            </w:r>
          </w:p>
        </w:tc>
        <w:tc>
          <w:tcPr>
            <w:tcW w:w="1381" w:type="dxa"/>
          </w:tcPr>
          <w:p w14:paraId="5E2DB530" w14:textId="77777777" w:rsidR="0081445F" w:rsidRPr="005F42B4" w:rsidRDefault="0081445F" w:rsidP="006D3BE5">
            <w:pPr>
              <w:rPr>
                <w:sz w:val="20"/>
                <w:szCs w:val="20"/>
                <w:lang w:val="ro-RO"/>
              </w:rPr>
            </w:pPr>
            <w:r w:rsidRPr="005F42B4">
              <w:rPr>
                <w:sz w:val="20"/>
                <w:szCs w:val="20"/>
                <w:lang w:val="ro-RO"/>
              </w:rPr>
              <w:t>1.184.506</w:t>
            </w:r>
          </w:p>
          <w:p w14:paraId="1A8CEAC6" w14:textId="77777777" w:rsidR="0081445F" w:rsidRPr="005F42B4" w:rsidRDefault="0081445F" w:rsidP="006D3BE5">
            <w:pPr>
              <w:rPr>
                <w:sz w:val="20"/>
                <w:szCs w:val="20"/>
                <w:lang w:val="ro-RO"/>
              </w:rPr>
            </w:pPr>
            <w:r w:rsidRPr="005F42B4">
              <w:rPr>
                <w:sz w:val="20"/>
                <w:szCs w:val="20"/>
                <w:lang w:val="ro-RO"/>
              </w:rPr>
              <w:t>(66.8)</w:t>
            </w:r>
          </w:p>
        </w:tc>
        <w:tc>
          <w:tcPr>
            <w:tcW w:w="1387" w:type="dxa"/>
          </w:tcPr>
          <w:p w14:paraId="2B177CD5" w14:textId="77777777" w:rsidR="0081445F" w:rsidRPr="005F42B4" w:rsidRDefault="0081445F" w:rsidP="006D3BE5">
            <w:pPr>
              <w:rPr>
                <w:sz w:val="20"/>
                <w:szCs w:val="20"/>
                <w:lang w:val="ro-RO"/>
              </w:rPr>
            </w:pPr>
            <w:r w:rsidRPr="005F42B4">
              <w:rPr>
                <w:sz w:val="20"/>
                <w:szCs w:val="20"/>
                <w:lang w:val="ro-RO"/>
              </w:rPr>
              <w:t>49</w:t>
            </w:r>
          </w:p>
        </w:tc>
        <w:tc>
          <w:tcPr>
            <w:tcW w:w="1363" w:type="dxa"/>
          </w:tcPr>
          <w:p w14:paraId="3F1CB51F" w14:textId="77777777" w:rsidR="0081445F" w:rsidRPr="005F42B4" w:rsidRDefault="0081445F" w:rsidP="006D3BE5">
            <w:pPr>
              <w:rPr>
                <w:sz w:val="20"/>
                <w:szCs w:val="20"/>
                <w:lang w:val="ro-RO"/>
              </w:rPr>
            </w:pPr>
            <w:r w:rsidRPr="005F42B4">
              <w:rPr>
                <w:sz w:val="20"/>
                <w:szCs w:val="20"/>
                <w:lang w:val="ro-RO"/>
              </w:rPr>
              <w:t>19.721</w:t>
            </w:r>
          </w:p>
        </w:tc>
      </w:tr>
      <w:tr w:rsidR="0081445F" w:rsidRPr="005F42B4" w14:paraId="7867C79F" w14:textId="77777777" w:rsidTr="00573836">
        <w:tc>
          <w:tcPr>
            <w:tcW w:w="1375" w:type="dxa"/>
          </w:tcPr>
          <w:p w14:paraId="518E0CD8" w14:textId="77777777" w:rsidR="0081445F" w:rsidRPr="005F42B4" w:rsidRDefault="0081445F" w:rsidP="006D3BE5">
            <w:pPr>
              <w:rPr>
                <w:sz w:val="20"/>
                <w:szCs w:val="20"/>
                <w:lang w:val="ro-RO"/>
              </w:rPr>
            </w:pPr>
            <w:r w:rsidRPr="005F42B4">
              <w:rPr>
                <w:sz w:val="20"/>
                <w:szCs w:val="20"/>
                <w:lang w:val="ro-RO"/>
              </w:rPr>
              <w:t>Arad</w:t>
            </w:r>
          </w:p>
        </w:tc>
        <w:tc>
          <w:tcPr>
            <w:tcW w:w="1377" w:type="dxa"/>
          </w:tcPr>
          <w:p w14:paraId="518F95A8" w14:textId="77777777" w:rsidR="0081445F" w:rsidRPr="005F42B4" w:rsidRDefault="0081445F" w:rsidP="006D3BE5">
            <w:pPr>
              <w:rPr>
                <w:sz w:val="20"/>
                <w:szCs w:val="20"/>
                <w:lang w:val="ro-RO"/>
              </w:rPr>
            </w:pPr>
            <w:r w:rsidRPr="005F42B4">
              <w:rPr>
                <w:sz w:val="20"/>
                <w:szCs w:val="20"/>
                <w:lang w:val="ro-RO"/>
              </w:rPr>
              <w:t>415.910</w:t>
            </w:r>
          </w:p>
        </w:tc>
        <w:tc>
          <w:tcPr>
            <w:tcW w:w="1326" w:type="dxa"/>
          </w:tcPr>
          <w:p w14:paraId="0C6D2A0C" w14:textId="77777777" w:rsidR="0081445F" w:rsidRPr="005F42B4" w:rsidRDefault="0081445F" w:rsidP="006D3BE5">
            <w:pPr>
              <w:rPr>
                <w:sz w:val="20"/>
                <w:szCs w:val="20"/>
                <w:lang w:val="ro-RO"/>
              </w:rPr>
            </w:pPr>
            <w:r w:rsidRPr="005F42B4">
              <w:rPr>
                <w:sz w:val="20"/>
                <w:szCs w:val="20"/>
                <w:lang w:val="ro-RO"/>
              </w:rPr>
              <w:t>78.553</w:t>
            </w:r>
          </w:p>
          <w:p w14:paraId="52F2C3EF" w14:textId="77777777" w:rsidR="0081445F" w:rsidRPr="005F42B4" w:rsidRDefault="0081445F" w:rsidP="006D3BE5">
            <w:pPr>
              <w:rPr>
                <w:sz w:val="20"/>
                <w:szCs w:val="20"/>
                <w:lang w:val="ro-RO"/>
              </w:rPr>
            </w:pPr>
            <w:r w:rsidRPr="005F42B4">
              <w:rPr>
                <w:sz w:val="20"/>
                <w:szCs w:val="20"/>
                <w:lang w:val="ro-RO"/>
              </w:rPr>
              <w:t>(19)</w:t>
            </w:r>
          </w:p>
        </w:tc>
        <w:tc>
          <w:tcPr>
            <w:tcW w:w="1326" w:type="dxa"/>
          </w:tcPr>
          <w:p w14:paraId="46537CCB" w14:textId="77777777" w:rsidR="0081445F" w:rsidRPr="005F42B4" w:rsidRDefault="0081445F" w:rsidP="006D3BE5">
            <w:pPr>
              <w:rPr>
                <w:sz w:val="20"/>
                <w:szCs w:val="20"/>
                <w:lang w:val="ro-RO"/>
              </w:rPr>
            </w:pPr>
            <w:r w:rsidRPr="005F42B4">
              <w:rPr>
                <w:sz w:val="20"/>
                <w:szCs w:val="20"/>
                <w:lang w:val="ro-RO"/>
              </w:rPr>
              <w:t>62.149</w:t>
            </w:r>
          </w:p>
          <w:p w14:paraId="0BE750D7" w14:textId="77777777" w:rsidR="0081445F" w:rsidRPr="005F42B4" w:rsidRDefault="0081445F" w:rsidP="006D3BE5">
            <w:pPr>
              <w:rPr>
                <w:sz w:val="20"/>
                <w:szCs w:val="20"/>
                <w:lang w:val="ro-RO"/>
              </w:rPr>
            </w:pPr>
            <w:r w:rsidRPr="005F42B4">
              <w:rPr>
                <w:sz w:val="20"/>
                <w:szCs w:val="20"/>
                <w:lang w:val="ro-RO"/>
              </w:rPr>
              <w:t>(15)</w:t>
            </w:r>
          </w:p>
        </w:tc>
        <w:tc>
          <w:tcPr>
            <w:tcW w:w="1381" w:type="dxa"/>
          </w:tcPr>
          <w:p w14:paraId="4414FA75" w14:textId="77777777" w:rsidR="0081445F" w:rsidRPr="005F42B4" w:rsidRDefault="0081445F" w:rsidP="006D3BE5">
            <w:pPr>
              <w:rPr>
                <w:sz w:val="20"/>
                <w:szCs w:val="20"/>
                <w:lang w:val="ro-RO"/>
              </w:rPr>
            </w:pPr>
            <w:r w:rsidRPr="005F42B4">
              <w:rPr>
                <w:sz w:val="20"/>
                <w:szCs w:val="20"/>
                <w:lang w:val="ro-RO"/>
              </w:rPr>
              <w:t>274.408</w:t>
            </w:r>
          </w:p>
          <w:p w14:paraId="73D936BD" w14:textId="77777777" w:rsidR="0081445F" w:rsidRPr="005F42B4" w:rsidRDefault="0081445F" w:rsidP="006D3BE5">
            <w:pPr>
              <w:rPr>
                <w:sz w:val="20"/>
                <w:szCs w:val="20"/>
                <w:lang w:val="ro-RO"/>
              </w:rPr>
            </w:pPr>
            <w:r w:rsidRPr="005F42B4">
              <w:rPr>
                <w:sz w:val="20"/>
                <w:szCs w:val="20"/>
                <w:lang w:val="ro-RO"/>
              </w:rPr>
              <w:t>(66)</w:t>
            </w:r>
          </w:p>
        </w:tc>
        <w:tc>
          <w:tcPr>
            <w:tcW w:w="1387" w:type="dxa"/>
          </w:tcPr>
          <w:p w14:paraId="6F15E180" w14:textId="77777777" w:rsidR="0081445F" w:rsidRPr="005F42B4" w:rsidRDefault="0081445F" w:rsidP="006D3BE5">
            <w:pPr>
              <w:rPr>
                <w:sz w:val="20"/>
                <w:szCs w:val="20"/>
                <w:lang w:val="ro-RO"/>
              </w:rPr>
            </w:pPr>
            <w:r w:rsidRPr="005F42B4">
              <w:rPr>
                <w:sz w:val="20"/>
                <w:szCs w:val="20"/>
                <w:lang w:val="ro-RO"/>
              </w:rPr>
              <w:t>51</w:t>
            </w:r>
          </w:p>
        </w:tc>
        <w:tc>
          <w:tcPr>
            <w:tcW w:w="1363" w:type="dxa"/>
          </w:tcPr>
          <w:p w14:paraId="3578DA9F" w14:textId="77777777" w:rsidR="0081445F" w:rsidRPr="005F42B4" w:rsidRDefault="0081445F" w:rsidP="006D3BE5">
            <w:pPr>
              <w:rPr>
                <w:sz w:val="20"/>
                <w:szCs w:val="20"/>
                <w:lang w:val="ro-RO"/>
              </w:rPr>
            </w:pPr>
            <w:r w:rsidRPr="005F42B4">
              <w:rPr>
                <w:sz w:val="20"/>
                <w:szCs w:val="20"/>
                <w:lang w:val="ro-RO"/>
              </w:rPr>
              <w:t>4713</w:t>
            </w:r>
          </w:p>
        </w:tc>
      </w:tr>
      <w:tr w:rsidR="0081445F" w:rsidRPr="005F42B4" w14:paraId="14394FEE" w14:textId="77777777" w:rsidTr="00573836">
        <w:tc>
          <w:tcPr>
            <w:tcW w:w="1375" w:type="dxa"/>
          </w:tcPr>
          <w:p w14:paraId="40621200" w14:textId="7A677392" w:rsidR="0081445F" w:rsidRPr="005F42B4" w:rsidRDefault="00FD4D61" w:rsidP="006D3BE5">
            <w:pPr>
              <w:rPr>
                <w:sz w:val="20"/>
                <w:szCs w:val="20"/>
                <w:lang w:val="ro-RO"/>
              </w:rPr>
            </w:pPr>
            <w:r w:rsidRPr="005F42B4">
              <w:rPr>
                <w:sz w:val="20"/>
                <w:szCs w:val="20"/>
                <w:lang w:val="ro-RO"/>
              </w:rPr>
              <w:t>Caraș</w:t>
            </w:r>
            <w:r w:rsidR="0081445F" w:rsidRPr="005F42B4">
              <w:rPr>
                <w:sz w:val="20"/>
                <w:szCs w:val="20"/>
                <w:lang w:val="ro-RO"/>
              </w:rPr>
              <w:t xml:space="preserve"> Severin</w:t>
            </w:r>
          </w:p>
        </w:tc>
        <w:tc>
          <w:tcPr>
            <w:tcW w:w="1377" w:type="dxa"/>
          </w:tcPr>
          <w:p w14:paraId="0D5971EE" w14:textId="77777777" w:rsidR="0081445F" w:rsidRPr="005F42B4" w:rsidRDefault="0081445F" w:rsidP="006D3BE5">
            <w:pPr>
              <w:rPr>
                <w:sz w:val="20"/>
                <w:szCs w:val="20"/>
                <w:lang w:val="ro-RO"/>
              </w:rPr>
            </w:pPr>
            <w:r w:rsidRPr="005F42B4">
              <w:rPr>
                <w:sz w:val="20"/>
                <w:szCs w:val="20"/>
                <w:lang w:val="ro-RO"/>
              </w:rPr>
              <w:t>269.551</w:t>
            </w:r>
          </w:p>
        </w:tc>
        <w:tc>
          <w:tcPr>
            <w:tcW w:w="1326" w:type="dxa"/>
          </w:tcPr>
          <w:p w14:paraId="3B746877" w14:textId="77777777" w:rsidR="0081445F" w:rsidRPr="005F42B4" w:rsidRDefault="0081445F" w:rsidP="006D3BE5">
            <w:pPr>
              <w:rPr>
                <w:sz w:val="20"/>
                <w:szCs w:val="20"/>
                <w:lang w:val="ro-RO"/>
              </w:rPr>
            </w:pPr>
            <w:r w:rsidRPr="005F42B4">
              <w:rPr>
                <w:sz w:val="20"/>
                <w:szCs w:val="20"/>
                <w:lang w:val="ro-RO"/>
              </w:rPr>
              <w:t>56.142</w:t>
            </w:r>
          </w:p>
          <w:p w14:paraId="7BD86F20" w14:textId="77777777" w:rsidR="0081445F" w:rsidRPr="005F42B4" w:rsidRDefault="0081445F" w:rsidP="006D3BE5">
            <w:pPr>
              <w:rPr>
                <w:sz w:val="20"/>
                <w:szCs w:val="20"/>
                <w:lang w:val="ro-RO"/>
              </w:rPr>
            </w:pPr>
            <w:r w:rsidRPr="005F42B4">
              <w:rPr>
                <w:sz w:val="20"/>
                <w:szCs w:val="20"/>
                <w:lang w:val="ro-RO"/>
              </w:rPr>
              <w:t>(21)</w:t>
            </w:r>
          </w:p>
        </w:tc>
        <w:tc>
          <w:tcPr>
            <w:tcW w:w="1326" w:type="dxa"/>
          </w:tcPr>
          <w:p w14:paraId="392C0CEC" w14:textId="77777777" w:rsidR="0081445F" w:rsidRPr="005F42B4" w:rsidRDefault="0081445F" w:rsidP="006D3BE5">
            <w:pPr>
              <w:rPr>
                <w:sz w:val="20"/>
                <w:szCs w:val="20"/>
                <w:lang w:val="ro-RO"/>
              </w:rPr>
            </w:pPr>
            <w:r w:rsidRPr="005F42B4">
              <w:rPr>
                <w:sz w:val="20"/>
                <w:szCs w:val="20"/>
                <w:lang w:val="ro-RO"/>
              </w:rPr>
              <w:t>37.055</w:t>
            </w:r>
          </w:p>
          <w:p w14:paraId="69F87B98" w14:textId="77777777" w:rsidR="0081445F" w:rsidRPr="005F42B4" w:rsidRDefault="0081445F" w:rsidP="006D3BE5">
            <w:pPr>
              <w:rPr>
                <w:sz w:val="20"/>
                <w:szCs w:val="20"/>
                <w:lang w:val="ro-RO"/>
              </w:rPr>
            </w:pPr>
            <w:r w:rsidRPr="005F42B4">
              <w:rPr>
                <w:sz w:val="20"/>
                <w:szCs w:val="20"/>
                <w:lang w:val="ro-RO"/>
              </w:rPr>
              <w:t>(13,7)</w:t>
            </w:r>
          </w:p>
        </w:tc>
        <w:tc>
          <w:tcPr>
            <w:tcW w:w="1381" w:type="dxa"/>
          </w:tcPr>
          <w:p w14:paraId="7CAA6975" w14:textId="77777777" w:rsidR="0081445F" w:rsidRPr="005F42B4" w:rsidRDefault="0081445F" w:rsidP="006D3BE5">
            <w:pPr>
              <w:rPr>
                <w:sz w:val="20"/>
                <w:szCs w:val="20"/>
                <w:lang w:val="ro-RO"/>
              </w:rPr>
            </w:pPr>
            <w:r w:rsidRPr="005F42B4">
              <w:rPr>
                <w:sz w:val="20"/>
                <w:szCs w:val="20"/>
                <w:lang w:val="ro-RO"/>
              </w:rPr>
              <w:t>176.354</w:t>
            </w:r>
          </w:p>
          <w:p w14:paraId="309C9548" w14:textId="77777777" w:rsidR="0081445F" w:rsidRPr="005F42B4" w:rsidRDefault="0081445F" w:rsidP="006D3BE5">
            <w:pPr>
              <w:rPr>
                <w:sz w:val="20"/>
                <w:szCs w:val="20"/>
                <w:lang w:val="ro-RO"/>
              </w:rPr>
            </w:pPr>
            <w:r w:rsidRPr="005F42B4">
              <w:rPr>
                <w:sz w:val="20"/>
                <w:szCs w:val="20"/>
                <w:lang w:val="ro-RO"/>
              </w:rPr>
              <w:t>(65,4)</w:t>
            </w:r>
          </w:p>
        </w:tc>
        <w:tc>
          <w:tcPr>
            <w:tcW w:w="1387" w:type="dxa"/>
          </w:tcPr>
          <w:p w14:paraId="0217B4AA" w14:textId="77777777" w:rsidR="0081445F" w:rsidRPr="005F42B4" w:rsidRDefault="0081445F" w:rsidP="006D3BE5">
            <w:pPr>
              <w:rPr>
                <w:sz w:val="20"/>
                <w:szCs w:val="20"/>
                <w:lang w:val="ro-RO"/>
              </w:rPr>
            </w:pPr>
            <w:r w:rsidRPr="005F42B4">
              <w:rPr>
                <w:sz w:val="20"/>
                <w:szCs w:val="20"/>
                <w:lang w:val="ro-RO"/>
              </w:rPr>
              <w:t>52</w:t>
            </w:r>
          </w:p>
        </w:tc>
        <w:tc>
          <w:tcPr>
            <w:tcW w:w="1363" w:type="dxa"/>
          </w:tcPr>
          <w:p w14:paraId="627A9880" w14:textId="77777777" w:rsidR="0081445F" w:rsidRPr="005F42B4" w:rsidRDefault="0081445F" w:rsidP="006D3BE5">
            <w:pPr>
              <w:rPr>
                <w:sz w:val="20"/>
                <w:szCs w:val="20"/>
                <w:lang w:val="ro-RO"/>
              </w:rPr>
            </w:pPr>
            <w:r w:rsidRPr="005F42B4">
              <w:rPr>
                <w:sz w:val="20"/>
                <w:szCs w:val="20"/>
                <w:lang w:val="ro-RO"/>
              </w:rPr>
              <w:t>3368</w:t>
            </w:r>
          </w:p>
        </w:tc>
      </w:tr>
      <w:tr w:rsidR="0081445F" w:rsidRPr="005F42B4" w14:paraId="6AC3741C" w14:textId="77777777" w:rsidTr="00573836">
        <w:tc>
          <w:tcPr>
            <w:tcW w:w="1375" w:type="dxa"/>
          </w:tcPr>
          <w:p w14:paraId="75BC1761" w14:textId="77777777" w:rsidR="0081445F" w:rsidRPr="005F42B4" w:rsidRDefault="0081445F" w:rsidP="006D3BE5">
            <w:pPr>
              <w:rPr>
                <w:sz w:val="20"/>
                <w:szCs w:val="20"/>
                <w:lang w:val="ro-RO"/>
              </w:rPr>
            </w:pPr>
            <w:r w:rsidRPr="005F42B4">
              <w:rPr>
                <w:sz w:val="20"/>
                <w:szCs w:val="20"/>
                <w:lang w:val="ro-RO"/>
              </w:rPr>
              <w:t>Hunedoara</w:t>
            </w:r>
          </w:p>
        </w:tc>
        <w:tc>
          <w:tcPr>
            <w:tcW w:w="1377" w:type="dxa"/>
          </w:tcPr>
          <w:p w14:paraId="4BD9CDBD" w14:textId="77777777" w:rsidR="0081445F" w:rsidRPr="005F42B4" w:rsidRDefault="0081445F" w:rsidP="006D3BE5">
            <w:pPr>
              <w:rPr>
                <w:sz w:val="20"/>
                <w:szCs w:val="20"/>
                <w:lang w:val="ro-RO"/>
              </w:rPr>
            </w:pPr>
            <w:r w:rsidRPr="005F42B4">
              <w:rPr>
                <w:sz w:val="20"/>
                <w:szCs w:val="20"/>
                <w:lang w:val="ro-RO"/>
              </w:rPr>
              <w:t>380.105</w:t>
            </w:r>
          </w:p>
        </w:tc>
        <w:tc>
          <w:tcPr>
            <w:tcW w:w="1326" w:type="dxa"/>
          </w:tcPr>
          <w:p w14:paraId="7DB69BE8" w14:textId="77777777" w:rsidR="0081445F" w:rsidRPr="005F42B4" w:rsidRDefault="0081445F" w:rsidP="006D3BE5">
            <w:pPr>
              <w:rPr>
                <w:sz w:val="20"/>
                <w:szCs w:val="20"/>
                <w:lang w:val="ro-RO"/>
              </w:rPr>
            </w:pPr>
            <w:r w:rsidRPr="005F42B4">
              <w:rPr>
                <w:sz w:val="20"/>
                <w:szCs w:val="20"/>
                <w:lang w:val="ro-RO"/>
              </w:rPr>
              <w:t>80.127</w:t>
            </w:r>
          </w:p>
          <w:p w14:paraId="618801B9" w14:textId="77777777" w:rsidR="0081445F" w:rsidRPr="005F42B4" w:rsidRDefault="0081445F" w:rsidP="006D3BE5">
            <w:pPr>
              <w:rPr>
                <w:sz w:val="20"/>
                <w:szCs w:val="20"/>
                <w:lang w:val="ro-RO"/>
              </w:rPr>
            </w:pPr>
            <w:r w:rsidRPr="005F42B4">
              <w:rPr>
                <w:sz w:val="20"/>
                <w:szCs w:val="20"/>
                <w:lang w:val="ro-RO"/>
              </w:rPr>
              <w:t>(21)</w:t>
            </w:r>
          </w:p>
        </w:tc>
        <w:tc>
          <w:tcPr>
            <w:tcW w:w="1326" w:type="dxa"/>
          </w:tcPr>
          <w:p w14:paraId="39B70C85" w14:textId="77777777" w:rsidR="0081445F" w:rsidRPr="005F42B4" w:rsidRDefault="0081445F" w:rsidP="006D3BE5">
            <w:pPr>
              <w:rPr>
                <w:sz w:val="20"/>
                <w:szCs w:val="20"/>
                <w:lang w:val="ro-RO"/>
              </w:rPr>
            </w:pPr>
            <w:r w:rsidRPr="005F42B4">
              <w:rPr>
                <w:sz w:val="20"/>
                <w:szCs w:val="20"/>
                <w:lang w:val="ro-RO"/>
              </w:rPr>
              <w:t>52.646</w:t>
            </w:r>
          </w:p>
          <w:p w14:paraId="3E681CE3" w14:textId="77777777" w:rsidR="0081445F" w:rsidRPr="005F42B4" w:rsidRDefault="0081445F" w:rsidP="006D3BE5">
            <w:pPr>
              <w:rPr>
                <w:sz w:val="20"/>
                <w:szCs w:val="20"/>
                <w:lang w:val="ro-RO"/>
              </w:rPr>
            </w:pPr>
            <w:r w:rsidRPr="005F42B4">
              <w:rPr>
                <w:sz w:val="20"/>
                <w:szCs w:val="20"/>
                <w:lang w:val="ro-RO"/>
              </w:rPr>
              <w:t>(13,8)</w:t>
            </w:r>
          </w:p>
        </w:tc>
        <w:tc>
          <w:tcPr>
            <w:tcW w:w="1381" w:type="dxa"/>
          </w:tcPr>
          <w:p w14:paraId="3B2910C0" w14:textId="77777777" w:rsidR="0081445F" w:rsidRPr="005F42B4" w:rsidRDefault="0081445F" w:rsidP="006D3BE5">
            <w:pPr>
              <w:rPr>
                <w:sz w:val="20"/>
                <w:szCs w:val="20"/>
                <w:lang w:val="ro-RO"/>
              </w:rPr>
            </w:pPr>
            <w:r w:rsidRPr="005F42B4">
              <w:rPr>
                <w:sz w:val="20"/>
                <w:szCs w:val="20"/>
                <w:lang w:val="ro-RO"/>
              </w:rPr>
              <w:t>247.323</w:t>
            </w:r>
          </w:p>
          <w:p w14:paraId="317458E3" w14:textId="77777777" w:rsidR="0081445F" w:rsidRPr="005F42B4" w:rsidRDefault="0081445F" w:rsidP="006D3BE5">
            <w:pPr>
              <w:rPr>
                <w:sz w:val="20"/>
                <w:szCs w:val="20"/>
                <w:lang w:val="ro-RO"/>
              </w:rPr>
            </w:pPr>
            <w:r w:rsidRPr="005F42B4">
              <w:rPr>
                <w:sz w:val="20"/>
                <w:szCs w:val="20"/>
                <w:lang w:val="ro-RO"/>
              </w:rPr>
              <w:t>(65)</w:t>
            </w:r>
          </w:p>
        </w:tc>
        <w:tc>
          <w:tcPr>
            <w:tcW w:w="1387" w:type="dxa"/>
          </w:tcPr>
          <w:p w14:paraId="5782CCB6" w14:textId="77777777" w:rsidR="0081445F" w:rsidRPr="005F42B4" w:rsidRDefault="0081445F" w:rsidP="006D3BE5">
            <w:pPr>
              <w:rPr>
                <w:sz w:val="20"/>
                <w:szCs w:val="20"/>
                <w:lang w:val="ro-RO"/>
              </w:rPr>
            </w:pPr>
            <w:r w:rsidRPr="005F42B4">
              <w:rPr>
                <w:sz w:val="20"/>
                <w:szCs w:val="20"/>
                <w:lang w:val="ro-RO"/>
              </w:rPr>
              <w:t>53</w:t>
            </w:r>
          </w:p>
        </w:tc>
        <w:tc>
          <w:tcPr>
            <w:tcW w:w="1363" w:type="dxa"/>
          </w:tcPr>
          <w:p w14:paraId="4FF45090" w14:textId="77777777" w:rsidR="0081445F" w:rsidRPr="005F42B4" w:rsidRDefault="0081445F" w:rsidP="006D3BE5">
            <w:pPr>
              <w:rPr>
                <w:sz w:val="20"/>
                <w:szCs w:val="20"/>
                <w:lang w:val="ro-RO"/>
              </w:rPr>
            </w:pPr>
            <w:r w:rsidRPr="005F42B4">
              <w:rPr>
                <w:sz w:val="20"/>
                <w:szCs w:val="20"/>
                <w:lang w:val="ro-RO"/>
              </w:rPr>
              <w:t>4807</w:t>
            </w:r>
          </w:p>
        </w:tc>
      </w:tr>
      <w:tr w:rsidR="0081445F" w:rsidRPr="005F42B4" w14:paraId="4BA0DD5D" w14:textId="77777777" w:rsidTr="00573836">
        <w:tc>
          <w:tcPr>
            <w:tcW w:w="1375" w:type="dxa"/>
          </w:tcPr>
          <w:p w14:paraId="674A412B" w14:textId="6B792D94" w:rsidR="0081445F" w:rsidRPr="005F42B4" w:rsidRDefault="00FD4D61" w:rsidP="006D3BE5">
            <w:pPr>
              <w:rPr>
                <w:sz w:val="20"/>
                <w:szCs w:val="20"/>
                <w:lang w:val="ro-RO"/>
              </w:rPr>
            </w:pPr>
            <w:r w:rsidRPr="005F42B4">
              <w:rPr>
                <w:sz w:val="20"/>
                <w:szCs w:val="20"/>
                <w:lang w:val="ro-RO"/>
              </w:rPr>
              <w:t>Timiș</w:t>
            </w:r>
          </w:p>
        </w:tc>
        <w:tc>
          <w:tcPr>
            <w:tcW w:w="1377" w:type="dxa"/>
          </w:tcPr>
          <w:p w14:paraId="26B2F726" w14:textId="77777777" w:rsidR="0081445F" w:rsidRPr="005F42B4" w:rsidRDefault="0081445F" w:rsidP="006D3BE5">
            <w:pPr>
              <w:rPr>
                <w:sz w:val="20"/>
                <w:szCs w:val="20"/>
                <w:lang w:val="ro-RO"/>
              </w:rPr>
            </w:pPr>
            <w:r w:rsidRPr="005F42B4">
              <w:rPr>
                <w:sz w:val="20"/>
                <w:szCs w:val="20"/>
                <w:lang w:val="ro-RO"/>
              </w:rPr>
              <w:t>705.914</w:t>
            </w:r>
          </w:p>
        </w:tc>
        <w:tc>
          <w:tcPr>
            <w:tcW w:w="1326" w:type="dxa"/>
          </w:tcPr>
          <w:p w14:paraId="3AC02F31" w14:textId="77777777" w:rsidR="0081445F" w:rsidRPr="005F42B4" w:rsidRDefault="0081445F" w:rsidP="006D3BE5">
            <w:pPr>
              <w:rPr>
                <w:sz w:val="20"/>
                <w:szCs w:val="20"/>
                <w:lang w:val="ro-RO"/>
              </w:rPr>
            </w:pPr>
            <w:r w:rsidRPr="005F42B4">
              <w:rPr>
                <w:sz w:val="20"/>
                <w:szCs w:val="20"/>
                <w:lang w:val="ro-RO"/>
              </w:rPr>
              <w:t>113.892</w:t>
            </w:r>
          </w:p>
          <w:p w14:paraId="79DF4217" w14:textId="77777777" w:rsidR="0081445F" w:rsidRPr="005F42B4" w:rsidRDefault="0081445F" w:rsidP="006D3BE5">
            <w:pPr>
              <w:rPr>
                <w:sz w:val="20"/>
                <w:szCs w:val="20"/>
                <w:lang w:val="ro-RO"/>
              </w:rPr>
            </w:pPr>
            <w:r w:rsidRPr="005F42B4">
              <w:rPr>
                <w:sz w:val="20"/>
                <w:szCs w:val="20"/>
                <w:lang w:val="ro-RO"/>
              </w:rPr>
              <w:t>(16)</w:t>
            </w:r>
          </w:p>
        </w:tc>
        <w:tc>
          <w:tcPr>
            <w:tcW w:w="1326" w:type="dxa"/>
          </w:tcPr>
          <w:p w14:paraId="04F75DA7" w14:textId="77777777" w:rsidR="0081445F" w:rsidRPr="005F42B4" w:rsidRDefault="0081445F" w:rsidP="006D3BE5">
            <w:pPr>
              <w:rPr>
                <w:sz w:val="20"/>
                <w:szCs w:val="20"/>
                <w:lang w:val="ro-RO"/>
              </w:rPr>
            </w:pPr>
            <w:r w:rsidRPr="005F42B4">
              <w:rPr>
                <w:sz w:val="20"/>
                <w:szCs w:val="20"/>
                <w:lang w:val="ro-RO"/>
              </w:rPr>
              <w:t>105.601</w:t>
            </w:r>
          </w:p>
          <w:p w14:paraId="20D0755C" w14:textId="77777777" w:rsidR="0081445F" w:rsidRPr="005F42B4" w:rsidRDefault="0081445F" w:rsidP="006D3BE5">
            <w:pPr>
              <w:rPr>
                <w:sz w:val="20"/>
                <w:szCs w:val="20"/>
                <w:lang w:val="ro-RO"/>
              </w:rPr>
            </w:pPr>
            <w:r w:rsidRPr="005F42B4">
              <w:rPr>
                <w:sz w:val="20"/>
                <w:szCs w:val="20"/>
                <w:lang w:val="ro-RO"/>
              </w:rPr>
              <w:t>(15)</w:t>
            </w:r>
          </w:p>
        </w:tc>
        <w:tc>
          <w:tcPr>
            <w:tcW w:w="1381" w:type="dxa"/>
          </w:tcPr>
          <w:p w14:paraId="78330BE8" w14:textId="77777777" w:rsidR="0081445F" w:rsidRPr="005F42B4" w:rsidRDefault="0081445F" w:rsidP="006D3BE5">
            <w:pPr>
              <w:rPr>
                <w:sz w:val="20"/>
                <w:szCs w:val="20"/>
                <w:lang w:val="ro-RO"/>
              </w:rPr>
            </w:pPr>
            <w:r w:rsidRPr="005F42B4">
              <w:rPr>
                <w:sz w:val="20"/>
                <w:szCs w:val="20"/>
                <w:lang w:val="ro-RO"/>
              </w:rPr>
              <w:t>486.421</w:t>
            </w:r>
          </w:p>
          <w:p w14:paraId="595CBA0B" w14:textId="77777777" w:rsidR="0081445F" w:rsidRPr="005F42B4" w:rsidRDefault="0081445F" w:rsidP="006D3BE5">
            <w:pPr>
              <w:rPr>
                <w:sz w:val="20"/>
                <w:szCs w:val="20"/>
                <w:lang w:val="ro-RO"/>
              </w:rPr>
            </w:pPr>
            <w:r w:rsidRPr="005F42B4">
              <w:rPr>
                <w:sz w:val="20"/>
                <w:szCs w:val="20"/>
                <w:lang w:val="ro-RO"/>
              </w:rPr>
              <w:t>(69)</w:t>
            </w:r>
          </w:p>
        </w:tc>
        <w:tc>
          <w:tcPr>
            <w:tcW w:w="1387" w:type="dxa"/>
          </w:tcPr>
          <w:p w14:paraId="555A0E16" w14:textId="77777777" w:rsidR="0081445F" w:rsidRPr="005F42B4" w:rsidRDefault="0081445F" w:rsidP="006D3BE5">
            <w:pPr>
              <w:rPr>
                <w:sz w:val="20"/>
                <w:szCs w:val="20"/>
                <w:lang w:val="ro-RO"/>
              </w:rPr>
            </w:pPr>
            <w:r w:rsidRPr="005F42B4">
              <w:rPr>
                <w:sz w:val="20"/>
                <w:szCs w:val="20"/>
                <w:lang w:val="ro-RO"/>
              </w:rPr>
              <w:t>45</w:t>
            </w:r>
          </w:p>
        </w:tc>
        <w:tc>
          <w:tcPr>
            <w:tcW w:w="1363" w:type="dxa"/>
          </w:tcPr>
          <w:p w14:paraId="7ADB56E1" w14:textId="77777777" w:rsidR="0081445F" w:rsidRPr="005F42B4" w:rsidRDefault="0081445F" w:rsidP="006D3BE5">
            <w:pPr>
              <w:rPr>
                <w:sz w:val="20"/>
                <w:szCs w:val="20"/>
                <w:lang w:val="ro-RO"/>
              </w:rPr>
            </w:pPr>
            <w:r w:rsidRPr="005F42B4">
              <w:rPr>
                <w:sz w:val="20"/>
                <w:szCs w:val="20"/>
                <w:lang w:val="ro-RO"/>
              </w:rPr>
              <w:t>6833</w:t>
            </w:r>
          </w:p>
        </w:tc>
      </w:tr>
    </w:tbl>
    <w:p w14:paraId="0B045DC0" w14:textId="77777777" w:rsidR="0081445F" w:rsidRPr="00804B16" w:rsidRDefault="0081445F" w:rsidP="006D3BE5"/>
    <w:p w14:paraId="10703843" w14:textId="77777777" w:rsidR="00F97CD1" w:rsidRDefault="00F97CD1">
      <w:pPr>
        <w:snapToGrid/>
        <w:spacing w:before="0" w:after="160" w:line="259" w:lineRule="auto"/>
        <w:jc w:val="left"/>
      </w:pPr>
      <w:r>
        <w:br w:type="page"/>
      </w:r>
    </w:p>
    <w:p w14:paraId="418D527C" w14:textId="0B7B336B" w:rsidR="0081445F" w:rsidRPr="00CA7D81" w:rsidRDefault="0081445F" w:rsidP="006D3BE5">
      <w:r w:rsidRPr="00CA7D81">
        <w:lastRenderedPageBreak/>
        <w:t>Regiunea Nord Vest</w:t>
      </w:r>
    </w:p>
    <w:tbl>
      <w:tblPr>
        <w:tblStyle w:val="TableGrid"/>
        <w:tblW w:w="9085" w:type="dxa"/>
        <w:tblLook w:val="04A0" w:firstRow="1" w:lastRow="0" w:firstColumn="1" w:lastColumn="0" w:noHBand="0" w:noVBand="1"/>
      </w:tblPr>
      <w:tblGrid>
        <w:gridCol w:w="1340"/>
        <w:gridCol w:w="1334"/>
        <w:gridCol w:w="1284"/>
        <w:gridCol w:w="1284"/>
        <w:gridCol w:w="1334"/>
        <w:gridCol w:w="1343"/>
        <w:gridCol w:w="1166"/>
      </w:tblGrid>
      <w:tr w:rsidR="0081445F" w:rsidRPr="005F42B4" w14:paraId="0458ACBC" w14:textId="77777777" w:rsidTr="00CA7D81">
        <w:tc>
          <w:tcPr>
            <w:tcW w:w="1340" w:type="dxa"/>
          </w:tcPr>
          <w:p w14:paraId="65A240AD" w14:textId="77777777" w:rsidR="0081445F" w:rsidRPr="005F42B4" w:rsidRDefault="0081445F" w:rsidP="006D3BE5">
            <w:pPr>
              <w:rPr>
                <w:sz w:val="20"/>
                <w:szCs w:val="20"/>
                <w:lang w:val="ro-RO"/>
              </w:rPr>
            </w:pPr>
          </w:p>
        </w:tc>
        <w:tc>
          <w:tcPr>
            <w:tcW w:w="1334" w:type="dxa"/>
          </w:tcPr>
          <w:p w14:paraId="1C9820B0" w14:textId="77777777" w:rsidR="0081445F" w:rsidRPr="005F42B4" w:rsidRDefault="0081445F" w:rsidP="006D3BE5">
            <w:pPr>
              <w:rPr>
                <w:sz w:val="20"/>
                <w:szCs w:val="20"/>
                <w:lang w:val="ro-RO"/>
              </w:rPr>
            </w:pPr>
            <w:r w:rsidRPr="005F42B4">
              <w:rPr>
                <w:sz w:val="20"/>
                <w:szCs w:val="20"/>
                <w:lang w:val="ro-RO"/>
              </w:rPr>
              <w:t>A</w:t>
            </w:r>
          </w:p>
          <w:p w14:paraId="132AD2BC"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284" w:type="dxa"/>
          </w:tcPr>
          <w:p w14:paraId="6CE3451E" w14:textId="77777777" w:rsidR="0081445F" w:rsidRPr="005F42B4" w:rsidRDefault="0081445F" w:rsidP="006D3BE5">
            <w:pPr>
              <w:rPr>
                <w:sz w:val="20"/>
                <w:szCs w:val="20"/>
                <w:lang w:val="ro-RO"/>
              </w:rPr>
            </w:pPr>
            <w:r w:rsidRPr="005F42B4">
              <w:rPr>
                <w:sz w:val="20"/>
                <w:szCs w:val="20"/>
                <w:lang w:val="ro-RO"/>
              </w:rPr>
              <w:t>B</w:t>
            </w:r>
          </w:p>
          <w:p w14:paraId="65DF9365" w14:textId="77777777" w:rsidR="0081445F" w:rsidRPr="005F42B4" w:rsidRDefault="0081445F" w:rsidP="006D3BE5">
            <w:pPr>
              <w:rPr>
                <w:sz w:val="20"/>
                <w:szCs w:val="20"/>
                <w:lang w:val="ro-RO"/>
              </w:rPr>
            </w:pPr>
            <w:r w:rsidRPr="005F42B4">
              <w:rPr>
                <w:sz w:val="20"/>
                <w:szCs w:val="20"/>
                <w:lang w:val="ro-RO"/>
              </w:rPr>
              <w:t>Nr pers. peste 65 ani (Procentul)</w:t>
            </w:r>
          </w:p>
        </w:tc>
        <w:tc>
          <w:tcPr>
            <w:tcW w:w="1284" w:type="dxa"/>
          </w:tcPr>
          <w:p w14:paraId="4D268180" w14:textId="77777777" w:rsidR="0081445F" w:rsidRPr="005F42B4" w:rsidRDefault="0081445F" w:rsidP="006D3BE5">
            <w:pPr>
              <w:rPr>
                <w:sz w:val="20"/>
                <w:szCs w:val="20"/>
                <w:lang w:val="ro-RO"/>
              </w:rPr>
            </w:pPr>
            <w:r w:rsidRPr="005F42B4">
              <w:rPr>
                <w:sz w:val="20"/>
                <w:szCs w:val="20"/>
                <w:lang w:val="ro-RO"/>
              </w:rPr>
              <w:t>C</w:t>
            </w:r>
          </w:p>
          <w:p w14:paraId="5942F659" w14:textId="77777777" w:rsidR="0081445F" w:rsidRPr="005F42B4" w:rsidRDefault="0081445F" w:rsidP="006D3BE5">
            <w:pPr>
              <w:rPr>
                <w:sz w:val="20"/>
                <w:szCs w:val="20"/>
                <w:lang w:val="ro-RO"/>
              </w:rPr>
            </w:pPr>
            <w:r w:rsidRPr="005F42B4">
              <w:rPr>
                <w:sz w:val="20"/>
                <w:szCs w:val="20"/>
                <w:lang w:val="ro-RO"/>
              </w:rPr>
              <w:t>Nr. Pers. 0-14 ani (Procentul)</w:t>
            </w:r>
          </w:p>
        </w:tc>
        <w:tc>
          <w:tcPr>
            <w:tcW w:w="1334" w:type="dxa"/>
          </w:tcPr>
          <w:p w14:paraId="78F18EEB" w14:textId="77777777" w:rsidR="0081445F" w:rsidRPr="005F42B4" w:rsidRDefault="0081445F" w:rsidP="006D3BE5">
            <w:pPr>
              <w:rPr>
                <w:sz w:val="20"/>
                <w:szCs w:val="20"/>
                <w:lang w:val="ro-RO"/>
              </w:rPr>
            </w:pPr>
            <w:r w:rsidRPr="005F42B4">
              <w:rPr>
                <w:sz w:val="20"/>
                <w:szCs w:val="20"/>
                <w:lang w:val="ro-RO"/>
              </w:rPr>
              <w:t>D.</w:t>
            </w:r>
          </w:p>
          <w:p w14:paraId="6604BE5C" w14:textId="77777777" w:rsidR="0081445F" w:rsidRPr="005F42B4" w:rsidRDefault="0081445F" w:rsidP="006D3BE5">
            <w:pPr>
              <w:rPr>
                <w:sz w:val="20"/>
                <w:szCs w:val="20"/>
                <w:lang w:val="ro-RO"/>
              </w:rPr>
            </w:pPr>
            <w:r w:rsidRPr="005F42B4">
              <w:rPr>
                <w:sz w:val="20"/>
                <w:szCs w:val="20"/>
                <w:lang w:val="ro-RO"/>
              </w:rPr>
              <w:t xml:space="preserve">Nr pers. 15-64 ani </w:t>
            </w:r>
          </w:p>
          <w:p w14:paraId="5F07CC53" w14:textId="77777777" w:rsidR="0081445F" w:rsidRPr="005F42B4" w:rsidRDefault="0081445F" w:rsidP="006D3BE5">
            <w:pPr>
              <w:rPr>
                <w:sz w:val="20"/>
                <w:szCs w:val="20"/>
                <w:lang w:val="ro-RO"/>
              </w:rPr>
            </w:pPr>
            <w:r w:rsidRPr="005F42B4">
              <w:rPr>
                <w:sz w:val="20"/>
                <w:szCs w:val="20"/>
                <w:lang w:val="ro-RO"/>
              </w:rPr>
              <w:t>(Procentul)</w:t>
            </w:r>
          </w:p>
        </w:tc>
        <w:tc>
          <w:tcPr>
            <w:tcW w:w="1343" w:type="dxa"/>
          </w:tcPr>
          <w:p w14:paraId="4936847D" w14:textId="77777777" w:rsidR="0081445F" w:rsidRPr="005F42B4" w:rsidRDefault="0081445F" w:rsidP="006D3BE5">
            <w:pPr>
              <w:rPr>
                <w:sz w:val="20"/>
                <w:szCs w:val="20"/>
                <w:lang w:val="ro-RO"/>
              </w:rPr>
            </w:pPr>
            <w:r w:rsidRPr="005F42B4">
              <w:rPr>
                <w:sz w:val="20"/>
                <w:szCs w:val="20"/>
                <w:lang w:val="ro-RO"/>
              </w:rPr>
              <w:t xml:space="preserve">E. </w:t>
            </w:r>
          </w:p>
          <w:p w14:paraId="4B857E4F" w14:textId="030EEFF7" w:rsidR="0081445F" w:rsidRPr="005F42B4" w:rsidRDefault="0081445F" w:rsidP="006D3BE5">
            <w:pPr>
              <w:rPr>
                <w:sz w:val="20"/>
                <w:szCs w:val="20"/>
                <w:lang w:val="ro-RO"/>
              </w:rPr>
            </w:pPr>
            <w:r w:rsidRPr="005F42B4">
              <w:rPr>
                <w:sz w:val="20"/>
                <w:szCs w:val="20"/>
                <w:lang w:val="ro-RO"/>
              </w:rPr>
              <w:t>Rata de dependen</w:t>
            </w:r>
            <w:r w:rsidR="00360E72" w:rsidRPr="005F42B4">
              <w:rPr>
                <w:sz w:val="20"/>
                <w:szCs w:val="20"/>
                <w:lang w:val="ro-RO"/>
              </w:rPr>
              <w:t>ță</w:t>
            </w:r>
          </w:p>
          <w:p w14:paraId="5B4B80CD" w14:textId="77777777" w:rsidR="0081445F" w:rsidRPr="005F42B4" w:rsidRDefault="0081445F" w:rsidP="006D3BE5">
            <w:pPr>
              <w:rPr>
                <w:sz w:val="20"/>
                <w:szCs w:val="20"/>
                <w:lang w:val="ro-RO"/>
              </w:rPr>
            </w:pPr>
            <w:r w:rsidRPr="005F42B4">
              <w:rPr>
                <w:sz w:val="20"/>
                <w:szCs w:val="20"/>
                <w:lang w:val="ro-RO"/>
              </w:rPr>
              <w:t xml:space="preserve">B+C  </w:t>
            </w:r>
          </w:p>
          <w:p w14:paraId="7A992C15" w14:textId="77777777" w:rsidR="0081445F" w:rsidRPr="005F42B4" w:rsidRDefault="0081445F" w:rsidP="006D3BE5">
            <w:pPr>
              <w:rPr>
                <w:sz w:val="20"/>
                <w:szCs w:val="20"/>
                <w:lang w:val="ro-RO"/>
              </w:rPr>
            </w:pPr>
            <w:r w:rsidRPr="005F42B4">
              <w:rPr>
                <w:sz w:val="20"/>
                <w:szCs w:val="20"/>
                <w:lang w:val="ro-RO"/>
              </w:rPr>
              <w:t>D</w:t>
            </w:r>
          </w:p>
          <w:p w14:paraId="613D2C3F" w14:textId="77777777" w:rsidR="0081445F" w:rsidRPr="005F42B4" w:rsidRDefault="0081445F" w:rsidP="006D3BE5">
            <w:pPr>
              <w:rPr>
                <w:sz w:val="20"/>
                <w:szCs w:val="20"/>
                <w:lang w:val="ro-RO"/>
              </w:rPr>
            </w:pPr>
          </w:p>
        </w:tc>
        <w:tc>
          <w:tcPr>
            <w:tcW w:w="1166" w:type="dxa"/>
          </w:tcPr>
          <w:p w14:paraId="02D7483A" w14:textId="77777777" w:rsidR="0081445F" w:rsidRPr="005F42B4" w:rsidRDefault="0081445F" w:rsidP="006D3BE5">
            <w:pPr>
              <w:rPr>
                <w:sz w:val="20"/>
                <w:szCs w:val="20"/>
                <w:lang w:val="ro-RO"/>
              </w:rPr>
            </w:pPr>
            <w:r w:rsidRPr="005F42B4">
              <w:rPr>
                <w:sz w:val="20"/>
                <w:szCs w:val="20"/>
                <w:lang w:val="ro-RO"/>
              </w:rPr>
              <w:t>F.</w:t>
            </w:r>
          </w:p>
          <w:p w14:paraId="17FA9CA9" w14:textId="326C5957" w:rsidR="0081445F" w:rsidRPr="005F42B4" w:rsidRDefault="0081445F" w:rsidP="006D3BE5">
            <w:pPr>
              <w:rPr>
                <w:b/>
                <w:bCs/>
                <w:sz w:val="20"/>
                <w:szCs w:val="20"/>
                <w:lang w:val="ro-RO"/>
              </w:rPr>
            </w:pPr>
            <w:r w:rsidRPr="005F42B4">
              <w:rPr>
                <w:sz w:val="20"/>
                <w:szCs w:val="20"/>
                <w:lang w:val="ro-RO"/>
              </w:rPr>
              <w:t>Num</w:t>
            </w:r>
            <w:r w:rsidR="00BC3074" w:rsidRPr="005F42B4">
              <w:rPr>
                <w:sz w:val="20"/>
                <w:szCs w:val="20"/>
                <w:lang w:val="ro-RO"/>
              </w:rPr>
              <w:t>ărul estimativ de cazuri în nevoie pentru î</w:t>
            </w:r>
            <w:r w:rsidRPr="005F42B4">
              <w:rPr>
                <w:sz w:val="20"/>
                <w:szCs w:val="20"/>
                <w:lang w:val="ro-RO"/>
              </w:rPr>
              <w:t>ngrijiri la domiciliu (6% din cei peste 65 ani)</w:t>
            </w:r>
          </w:p>
        </w:tc>
      </w:tr>
      <w:tr w:rsidR="0081445F" w:rsidRPr="005F42B4" w14:paraId="34502A31" w14:textId="77777777" w:rsidTr="00CA7D81">
        <w:tc>
          <w:tcPr>
            <w:tcW w:w="1340" w:type="dxa"/>
          </w:tcPr>
          <w:p w14:paraId="58E7484A" w14:textId="77777777" w:rsidR="0081445F" w:rsidRPr="005F42B4" w:rsidRDefault="0081445F" w:rsidP="006D3BE5">
            <w:pPr>
              <w:rPr>
                <w:sz w:val="20"/>
                <w:szCs w:val="20"/>
                <w:lang w:val="ro-RO"/>
              </w:rPr>
            </w:pPr>
            <w:r w:rsidRPr="005F42B4">
              <w:rPr>
                <w:sz w:val="20"/>
                <w:szCs w:val="20"/>
                <w:lang w:val="ro-RO"/>
              </w:rPr>
              <w:t>Nord Vest</w:t>
            </w:r>
          </w:p>
        </w:tc>
        <w:tc>
          <w:tcPr>
            <w:tcW w:w="1334" w:type="dxa"/>
          </w:tcPr>
          <w:p w14:paraId="3BCD2E3A" w14:textId="77777777" w:rsidR="0081445F" w:rsidRPr="005F42B4" w:rsidRDefault="0081445F" w:rsidP="006D3BE5">
            <w:pPr>
              <w:rPr>
                <w:sz w:val="20"/>
                <w:szCs w:val="20"/>
                <w:lang w:val="ro-RO"/>
              </w:rPr>
            </w:pPr>
            <w:r w:rsidRPr="005F42B4">
              <w:rPr>
                <w:sz w:val="20"/>
                <w:szCs w:val="20"/>
                <w:lang w:val="ro-RO"/>
              </w:rPr>
              <w:t>2.521.068</w:t>
            </w:r>
          </w:p>
        </w:tc>
        <w:tc>
          <w:tcPr>
            <w:tcW w:w="1284" w:type="dxa"/>
          </w:tcPr>
          <w:p w14:paraId="49733DC3" w14:textId="77777777" w:rsidR="0081445F" w:rsidRPr="005F42B4" w:rsidRDefault="0081445F" w:rsidP="006D3BE5">
            <w:pPr>
              <w:rPr>
                <w:sz w:val="20"/>
                <w:szCs w:val="20"/>
                <w:lang w:val="ro-RO"/>
              </w:rPr>
            </w:pPr>
            <w:r w:rsidRPr="005F42B4">
              <w:rPr>
                <w:sz w:val="20"/>
                <w:szCs w:val="20"/>
                <w:lang w:val="ro-RO"/>
              </w:rPr>
              <w:t>451.843</w:t>
            </w:r>
          </w:p>
          <w:p w14:paraId="651541BF" w14:textId="77777777" w:rsidR="0081445F" w:rsidRPr="005F42B4" w:rsidRDefault="0081445F" w:rsidP="006D3BE5">
            <w:pPr>
              <w:rPr>
                <w:sz w:val="20"/>
                <w:szCs w:val="20"/>
                <w:lang w:val="ro-RO"/>
              </w:rPr>
            </w:pPr>
            <w:r w:rsidRPr="005F42B4">
              <w:rPr>
                <w:sz w:val="20"/>
                <w:szCs w:val="20"/>
                <w:lang w:val="ro-RO"/>
              </w:rPr>
              <w:t>(18)</w:t>
            </w:r>
          </w:p>
        </w:tc>
        <w:tc>
          <w:tcPr>
            <w:tcW w:w="1284" w:type="dxa"/>
          </w:tcPr>
          <w:p w14:paraId="7B882967" w14:textId="77777777" w:rsidR="0081445F" w:rsidRPr="005F42B4" w:rsidRDefault="0081445F" w:rsidP="006D3BE5">
            <w:pPr>
              <w:rPr>
                <w:sz w:val="20"/>
                <w:szCs w:val="20"/>
                <w:lang w:val="ro-RO"/>
              </w:rPr>
            </w:pPr>
            <w:r w:rsidRPr="005F42B4">
              <w:rPr>
                <w:sz w:val="20"/>
                <w:szCs w:val="20"/>
                <w:lang w:val="ro-RO"/>
              </w:rPr>
              <w:t>405.986</w:t>
            </w:r>
          </w:p>
          <w:p w14:paraId="31A95FA3" w14:textId="77777777" w:rsidR="0081445F" w:rsidRPr="005F42B4" w:rsidRDefault="0081445F" w:rsidP="006D3BE5">
            <w:pPr>
              <w:rPr>
                <w:sz w:val="20"/>
                <w:szCs w:val="20"/>
                <w:lang w:val="ro-RO"/>
              </w:rPr>
            </w:pPr>
            <w:r w:rsidRPr="005F42B4">
              <w:rPr>
                <w:sz w:val="20"/>
                <w:szCs w:val="20"/>
                <w:lang w:val="ro-RO"/>
              </w:rPr>
              <w:t>(16)</w:t>
            </w:r>
          </w:p>
        </w:tc>
        <w:tc>
          <w:tcPr>
            <w:tcW w:w="1334" w:type="dxa"/>
          </w:tcPr>
          <w:p w14:paraId="49C6B692" w14:textId="77777777" w:rsidR="0081445F" w:rsidRPr="005F42B4" w:rsidRDefault="0081445F" w:rsidP="006D3BE5">
            <w:pPr>
              <w:rPr>
                <w:sz w:val="20"/>
                <w:szCs w:val="20"/>
                <w:lang w:val="ro-RO"/>
              </w:rPr>
            </w:pPr>
            <w:r w:rsidRPr="005F42B4">
              <w:rPr>
                <w:sz w:val="20"/>
                <w:szCs w:val="20"/>
                <w:lang w:val="ro-RO"/>
              </w:rPr>
              <w:t>1.663.239</w:t>
            </w:r>
          </w:p>
          <w:p w14:paraId="6756EE61" w14:textId="77777777" w:rsidR="0081445F" w:rsidRPr="005F42B4" w:rsidRDefault="0081445F" w:rsidP="006D3BE5">
            <w:pPr>
              <w:rPr>
                <w:sz w:val="20"/>
                <w:szCs w:val="20"/>
                <w:lang w:val="ro-RO"/>
              </w:rPr>
            </w:pPr>
            <w:r w:rsidRPr="005F42B4">
              <w:rPr>
                <w:sz w:val="20"/>
                <w:szCs w:val="20"/>
                <w:lang w:val="ro-RO"/>
              </w:rPr>
              <w:t>(66)</w:t>
            </w:r>
          </w:p>
        </w:tc>
        <w:tc>
          <w:tcPr>
            <w:tcW w:w="1343" w:type="dxa"/>
          </w:tcPr>
          <w:p w14:paraId="0D03FC4C" w14:textId="77777777" w:rsidR="0081445F" w:rsidRPr="005F42B4" w:rsidRDefault="0081445F" w:rsidP="006D3BE5">
            <w:pPr>
              <w:rPr>
                <w:sz w:val="20"/>
                <w:szCs w:val="20"/>
                <w:lang w:val="ro-RO"/>
              </w:rPr>
            </w:pPr>
            <w:r w:rsidRPr="005F42B4">
              <w:rPr>
                <w:sz w:val="20"/>
                <w:szCs w:val="20"/>
                <w:lang w:val="ro-RO"/>
              </w:rPr>
              <w:t>51</w:t>
            </w:r>
          </w:p>
        </w:tc>
        <w:tc>
          <w:tcPr>
            <w:tcW w:w="1166" w:type="dxa"/>
          </w:tcPr>
          <w:p w14:paraId="6CF2A927" w14:textId="77777777" w:rsidR="0081445F" w:rsidRPr="005F42B4" w:rsidRDefault="0081445F" w:rsidP="006D3BE5">
            <w:pPr>
              <w:rPr>
                <w:sz w:val="20"/>
                <w:szCs w:val="20"/>
                <w:lang w:val="ro-RO"/>
              </w:rPr>
            </w:pPr>
            <w:r w:rsidRPr="005F42B4">
              <w:rPr>
                <w:sz w:val="20"/>
                <w:szCs w:val="20"/>
                <w:lang w:val="ro-RO"/>
              </w:rPr>
              <w:t xml:space="preserve">27.109 </w:t>
            </w:r>
          </w:p>
        </w:tc>
      </w:tr>
      <w:tr w:rsidR="0081445F" w:rsidRPr="005F42B4" w14:paraId="6BC43866" w14:textId="77777777" w:rsidTr="00CA7D81">
        <w:tc>
          <w:tcPr>
            <w:tcW w:w="1340" w:type="dxa"/>
          </w:tcPr>
          <w:p w14:paraId="026F585F" w14:textId="77777777" w:rsidR="0081445F" w:rsidRPr="005F42B4" w:rsidRDefault="0081445F" w:rsidP="006D3BE5">
            <w:pPr>
              <w:rPr>
                <w:sz w:val="20"/>
                <w:szCs w:val="20"/>
                <w:lang w:val="ro-RO"/>
              </w:rPr>
            </w:pPr>
            <w:r w:rsidRPr="005F42B4">
              <w:rPr>
                <w:sz w:val="20"/>
                <w:szCs w:val="20"/>
                <w:lang w:val="ro-RO"/>
              </w:rPr>
              <w:t>Bihor</w:t>
            </w:r>
          </w:p>
        </w:tc>
        <w:tc>
          <w:tcPr>
            <w:tcW w:w="1334" w:type="dxa"/>
          </w:tcPr>
          <w:p w14:paraId="049DDB54" w14:textId="77777777" w:rsidR="0081445F" w:rsidRPr="005F42B4" w:rsidRDefault="0081445F" w:rsidP="006D3BE5">
            <w:pPr>
              <w:rPr>
                <w:sz w:val="20"/>
                <w:szCs w:val="20"/>
                <w:lang w:val="ro-RO"/>
              </w:rPr>
            </w:pPr>
            <w:r w:rsidRPr="005F42B4">
              <w:rPr>
                <w:sz w:val="20"/>
                <w:szCs w:val="20"/>
                <w:lang w:val="ro-RO"/>
              </w:rPr>
              <w:t>560.203</w:t>
            </w:r>
          </w:p>
        </w:tc>
        <w:tc>
          <w:tcPr>
            <w:tcW w:w="1284" w:type="dxa"/>
          </w:tcPr>
          <w:p w14:paraId="36F3DC71" w14:textId="77777777" w:rsidR="0081445F" w:rsidRPr="005F42B4" w:rsidRDefault="0081445F" w:rsidP="006D3BE5">
            <w:pPr>
              <w:rPr>
                <w:sz w:val="20"/>
                <w:szCs w:val="20"/>
                <w:lang w:val="ro-RO"/>
              </w:rPr>
            </w:pPr>
            <w:r w:rsidRPr="005F42B4">
              <w:rPr>
                <w:sz w:val="20"/>
                <w:szCs w:val="20"/>
                <w:lang w:val="ro-RO"/>
              </w:rPr>
              <w:t>98.262</w:t>
            </w:r>
          </w:p>
          <w:p w14:paraId="445CAAFD" w14:textId="77777777" w:rsidR="0081445F" w:rsidRPr="005F42B4" w:rsidRDefault="0081445F" w:rsidP="006D3BE5">
            <w:pPr>
              <w:rPr>
                <w:sz w:val="20"/>
                <w:szCs w:val="20"/>
                <w:lang w:val="ro-RO"/>
              </w:rPr>
            </w:pPr>
            <w:r w:rsidRPr="005F42B4">
              <w:rPr>
                <w:sz w:val="20"/>
                <w:szCs w:val="20"/>
                <w:lang w:val="ro-RO"/>
              </w:rPr>
              <w:t>(17,5)</w:t>
            </w:r>
          </w:p>
        </w:tc>
        <w:tc>
          <w:tcPr>
            <w:tcW w:w="1284" w:type="dxa"/>
          </w:tcPr>
          <w:p w14:paraId="3218958F" w14:textId="77777777" w:rsidR="0081445F" w:rsidRPr="005F42B4" w:rsidRDefault="0081445F" w:rsidP="006D3BE5">
            <w:pPr>
              <w:rPr>
                <w:sz w:val="20"/>
                <w:szCs w:val="20"/>
                <w:lang w:val="ro-RO"/>
              </w:rPr>
            </w:pPr>
            <w:r w:rsidRPr="005F42B4">
              <w:rPr>
                <w:sz w:val="20"/>
                <w:szCs w:val="20"/>
                <w:lang w:val="ro-RO"/>
              </w:rPr>
              <w:t>90.697</w:t>
            </w:r>
          </w:p>
          <w:p w14:paraId="742E6D22" w14:textId="77777777" w:rsidR="0081445F" w:rsidRPr="005F42B4" w:rsidRDefault="0081445F" w:rsidP="006D3BE5">
            <w:pPr>
              <w:rPr>
                <w:sz w:val="20"/>
                <w:szCs w:val="20"/>
                <w:lang w:val="ro-RO"/>
              </w:rPr>
            </w:pPr>
            <w:r w:rsidRPr="005F42B4">
              <w:rPr>
                <w:sz w:val="20"/>
                <w:szCs w:val="20"/>
                <w:lang w:val="ro-RO"/>
              </w:rPr>
              <w:t>(16)</w:t>
            </w:r>
          </w:p>
        </w:tc>
        <w:tc>
          <w:tcPr>
            <w:tcW w:w="1334" w:type="dxa"/>
          </w:tcPr>
          <w:p w14:paraId="341D978E" w14:textId="77777777" w:rsidR="0081445F" w:rsidRPr="005F42B4" w:rsidRDefault="0081445F" w:rsidP="006D3BE5">
            <w:pPr>
              <w:rPr>
                <w:sz w:val="20"/>
                <w:szCs w:val="20"/>
                <w:lang w:val="ro-RO"/>
              </w:rPr>
            </w:pPr>
            <w:r w:rsidRPr="005F42B4">
              <w:rPr>
                <w:sz w:val="20"/>
                <w:szCs w:val="20"/>
                <w:lang w:val="ro-RO"/>
              </w:rPr>
              <w:t>371.244</w:t>
            </w:r>
          </w:p>
          <w:p w14:paraId="6E4BF322" w14:textId="77777777" w:rsidR="0081445F" w:rsidRPr="005F42B4" w:rsidRDefault="0081445F" w:rsidP="006D3BE5">
            <w:pPr>
              <w:rPr>
                <w:sz w:val="20"/>
                <w:szCs w:val="20"/>
                <w:lang w:val="ro-RO"/>
              </w:rPr>
            </w:pPr>
            <w:r w:rsidRPr="005F42B4">
              <w:rPr>
                <w:sz w:val="20"/>
                <w:szCs w:val="20"/>
                <w:lang w:val="ro-RO"/>
              </w:rPr>
              <w:t>(66,2)</w:t>
            </w:r>
          </w:p>
        </w:tc>
        <w:tc>
          <w:tcPr>
            <w:tcW w:w="1343" w:type="dxa"/>
          </w:tcPr>
          <w:p w14:paraId="72BB434E" w14:textId="77777777" w:rsidR="0081445F" w:rsidRPr="005F42B4" w:rsidRDefault="0081445F" w:rsidP="006D3BE5">
            <w:pPr>
              <w:rPr>
                <w:sz w:val="20"/>
                <w:szCs w:val="20"/>
                <w:lang w:val="ro-RO"/>
              </w:rPr>
            </w:pPr>
            <w:r w:rsidRPr="005F42B4">
              <w:rPr>
                <w:sz w:val="20"/>
                <w:szCs w:val="20"/>
                <w:lang w:val="ro-RO"/>
              </w:rPr>
              <w:t>51</w:t>
            </w:r>
          </w:p>
        </w:tc>
        <w:tc>
          <w:tcPr>
            <w:tcW w:w="1166" w:type="dxa"/>
          </w:tcPr>
          <w:p w14:paraId="1511ED2B" w14:textId="77777777" w:rsidR="0081445F" w:rsidRPr="005F42B4" w:rsidRDefault="0081445F" w:rsidP="006D3BE5">
            <w:pPr>
              <w:rPr>
                <w:sz w:val="20"/>
                <w:szCs w:val="20"/>
                <w:lang w:val="ro-RO"/>
              </w:rPr>
            </w:pPr>
            <w:r w:rsidRPr="005F42B4">
              <w:rPr>
                <w:sz w:val="20"/>
                <w:szCs w:val="20"/>
                <w:lang w:val="ro-RO"/>
              </w:rPr>
              <w:t>5895</w:t>
            </w:r>
          </w:p>
        </w:tc>
      </w:tr>
      <w:tr w:rsidR="0081445F" w:rsidRPr="005F42B4" w14:paraId="38E48CCE" w14:textId="77777777" w:rsidTr="00CA7D81">
        <w:tc>
          <w:tcPr>
            <w:tcW w:w="1340" w:type="dxa"/>
          </w:tcPr>
          <w:p w14:paraId="61B4A095" w14:textId="511C3454" w:rsidR="0081445F" w:rsidRPr="005F42B4" w:rsidRDefault="00FD4D61" w:rsidP="006D3BE5">
            <w:pPr>
              <w:rPr>
                <w:sz w:val="20"/>
                <w:szCs w:val="20"/>
                <w:lang w:val="ro-RO"/>
              </w:rPr>
            </w:pPr>
            <w:r w:rsidRPr="005F42B4">
              <w:rPr>
                <w:sz w:val="20"/>
                <w:szCs w:val="20"/>
                <w:lang w:val="ro-RO"/>
              </w:rPr>
              <w:t>Bistriț</w:t>
            </w:r>
            <w:r w:rsidR="0081445F" w:rsidRPr="005F42B4">
              <w:rPr>
                <w:sz w:val="20"/>
                <w:szCs w:val="20"/>
                <w:lang w:val="ro-RO"/>
              </w:rPr>
              <w:t>a N</w:t>
            </w:r>
            <w:r w:rsidRPr="005F42B4">
              <w:rPr>
                <w:sz w:val="20"/>
                <w:szCs w:val="20"/>
                <w:lang w:val="ro-RO"/>
              </w:rPr>
              <w:t>ă</w:t>
            </w:r>
            <w:r w:rsidR="0081445F" w:rsidRPr="005F42B4">
              <w:rPr>
                <w:sz w:val="20"/>
                <w:szCs w:val="20"/>
                <w:lang w:val="ro-RO"/>
              </w:rPr>
              <w:t>s</w:t>
            </w:r>
            <w:r w:rsidRPr="005F42B4">
              <w:rPr>
                <w:sz w:val="20"/>
                <w:szCs w:val="20"/>
                <w:lang w:val="ro-RO"/>
              </w:rPr>
              <w:t>ă</w:t>
            </w:r>
            <w:r w:rsidR="0081445F" w:rsidRPr="005F42B4">
              <w:rPr>
                <w:sz w:val="20"/>
                <w:szCs w:val="20"/>
                <w:lang w:val="ro-RO"/>
              </w:rPr>
              <w:t>ud</w:t>
            </w:r>
          </w:p>
        </w:tc>
        <w:tc>
          <w:tcPr>
            <w:tcW w:w="1334" w:type="dxa"/>
          </w:tcPr>
          <w:p w14:paraId="698153F6" w14:textId="77777777" w:rsidR="0081445F" w:rsidRPr="005F42B4" w:rsidRDefault="0081445F" w:rsidP="006D3BE5">
            <w:pPr>
              <w:rPr>
                <w:sz w:val="20"/>
                <w:szCs w:val="20"/>
                <w:lang w:val="ro-RO"/>
              </w:rPr>
            </w:pPr>
            <w:r w:rsidRPr="005F42B4">
              <w:rPr>
                <w:sz w:val="20"/>
                <w:szCs w:val="20"/>
                <w:lang w:val="ro-RO"/>
              </w:rPr>
              <w:t>277.849</w:t>
            </w:r>
          </w:p>
        </w:tc>
        <w:tc>
          <w:tcPr>
            <w:tcW w:w="1284" w:type="dxa"/>
          </w:tcPr>
          <w:p w14:paraId="217EEA6C" w14:textId="77777777" w:rsidR="0081445F" w:rsidRPr="005F42B4" w:rsidRDefault="0081445F" w:rsidP="006D3BE5">
            <w:pPr>
              <w:rPr>
                <w:sz w:val="20"/>
                <w:szCs w:val="20"/>
                <w:lang w:val="ro-RO"/>
              </w:rPr>
            </w:pPr>
            <w:r w:rsidRPr="005F42B4">
              <w:rPr>
                <w:sz w:val="20"/>
                <w:szCs w:val="20"/>
                <w:lang w:val="ro-RO"/>
              </w:rPr>
              <w:t>48.818</w:t>
            </w:r>
          </w:p>
          <w:p w14:paraId="1CF3F3D9" w14:textId="77777777" w:rsidR="0081445F" w:rsidRPr="005F42B4" w:rsidRDefault="0081445F" w:rsidP="006D3BE5">
            <w:pPr>
              <w:rPr>
                <w:sz w:val="20"/>
                <w:szCs w:val="20"/>
                <w:lang w:val="ro-RO"/>
              </w:rPr>
            </w:pPr>
            <w:r w:rsidRPr="005F42B4">
              <w:rPr>
                <w:sz w:val="20"/>
                <w:szCs w:val="20"/>
                <w:lang w:val="ro-RO"/>
              </w:rPr>
              <w:t>(17,5)</w:t>
            </w:r>
          </w:p>
        </w:tc>
        <w:tc>
          <w:tcPr>
            <w:tcW w:w="1284" w:type="dxa"/>
          </w:tcPr>
          <w:p w14:paraId="55DE91AA" w14:textId="77777777" w:rsidR="0081445F" w:rsidRPr="005F42B4" w:rsidRDefault="0081445F" w:rsidP="006D3BE5">
            <w:pPr>
              <w:rPr>
                <w:sz w:val="20"/>
                <w:szCs w:val="20"/>
                <w:lang w:val="ro-RO"/>
              </w:rPr>
            </w:pPr>
            <w:r w:rsidRPr="005F42B4">
              <w:rPr>
                <w:sz w:val="20"/>
                <w:szCs w:val="20"/>
                <w:lang w:val="ro-RO"/>
              </w:rPr>
              <w:t>49.767</w:t>
            </w:r>
          </w:p>
          <w:p w14:paraId="56870BAF" w14:textId="77777777" w:rsidR="0081445F" w:rsidRPr="005F42B4" w:rsidRDefault="0081445F" w:rsidP="006D3BE5">
            <w:pPr>
              <w:rPr>
                <w:sz w:val="20"/>
                <w:szCs w:val="20"/>
                <w:lang w:val="ro-RO"/>
              </w:rPr>
            </w:pPr>
            <w:r w:rsidRPr="005F42B4">
              <w:rPr>
                <w:sz w:val="20"/>
                <w:szCs w:val="20"/>
                <w:lang w:val="ro-RO"/>
              </w:rPr>
              <w:t>(18)</w:t>
            </w:r>
          </w:p>
        </w:tc>
        <w:tc>
          <w:tcPr>
            <w:tcW w:w="1334" w:type="dxa"/>
          </w:tcPr>
          <w:p w14:paraId="15D82C1E" w14:textId="77777777" w:rsidR="0081445F" w:rsidRPr="005F42B4" w:rsidRDefault="0081445F" w:rsidP="006D3BE5">
            <w:pPr>
              <w:rPr>
                <w:sz w:val="20"/>
                <w:szCs w:val="20"/>
                <w:lang w:val="ro-RO"/>
              </w:rPr>
            </w:pPr>
            <w:r w:rsidRPr="005F42B4">
              <w:rPr>
                <w:sz w:val="20"/>
                <w:szCs w:val="20"/>
                <w:lang w:val="ro-RO"/>
              </w:rPr>
              <w:t>179.264</w:t>
            </w:r>
          </w:p>
          <w:p w14:paraId="212131D3" w14:textId="77777777" w:rsidR="0081445F" w:rsidRPr="005F42B4" w:rsidRDefault="0081445F" w:rsidP="006D3BE5">
            <w:pPr>
              <w:rPr>
                <w:sz w:val="20"/>
                <w:szCs w:val="20"/>
                <w:lang w:val="ro-RO"/>
              </w:rPr>
            </w:pPr>
            <w:r w:rsidRPr="005F42B4">
              <w:rPr>
                <w:sz w:val="20"/>
                <w:szCs w:val="20"/>
                <w:lang w:val="ro-RO"/>
              </w:rPr>
              <w:t>(64,5)</w:t>
            </w:r>
          </w:p>
        </w:tc>
        <w:tc>
          <w:tcPr>
            <w:tcW w:w="1343" w:type="dxa"/>
          </w:tcPr>
          <w:p w14:paraId="1181249A" w14:textId="77777777" w:rsidR="0081445F" w:rsidRPr="005F42B4" w:rsidRDefault="0081445F" w:rsidP="006D3BE5">
            <w:pPr>
              <w:rPr>
                <w:sz w:val="20"/>
                <w:szCs w:val="20"/>
                <w:lang w:val="ro-RO"/>
              </w:rPr>
            </w:pPr>
            <w:r w:rsidRPr="005F42B4">
              <w:rPr>
                <w:sz w:val="20"/>
                <w:szCs w:val="20"/>
                <w:lang w:val="ro-RO"/>
              </w:rPr>
              <w:t>55</w:t>
            </w:r>
          </w:p>
        </w:tc>
        <w:tc>
          <w:tcPr>
            <w:tcW w:w="1166" w:type="dxa"/>
          </w:tcPr>
          <w:p w14:paraId="2265DD39" w14:textId="77777777" w:rsidR="0081445F" w:rsidRPr="005F42B4" w:rsidRDefault="0081445F" w:rsidP="006D3BE5">
            <w:pPr>
              <w:rPr>
                <w:sz w:val="20"/>
                <w:szCs w:val="20"/>
                <w:lang w:val="ro-RO"/>
              </w:rPr>
            </w:pPr>
            <w:r w:rsidRPr="005F42B4">
              <w:rPr>
                <w:sz w:val="20"/>
                <w:szCs w:val="20"/>
                <w:lang w:val="ro-RO"/>
              </w:rPr>
              <w:t>2929</w:t>
            </w:r>
          </w:p>
        </w:tc>
      </w:tr>
      <w:tr w:rsidR="0081445F" w:rsidRPr="005F42B4" w14:paraId="53AF7CF0" w14:textId="77777777" w:rsidTr="00CA7D81">
        <w:tc>
          <w:tcPr>
            <w:tcW w:w="1340" w:type="dxa"/>
          </w:tcPr>
          <w:p w14:paraId="32FA7E0C" w14:textId="77777777" w:rsidR="0081445F" w:rsidRPr="005F42B4" w:rsidRDefault="0081445F" w:rsidP="006D3BE5">
            <w:pPr>
              <w:rPr>
                <w:sz w:val="20"/>
                <w:szCs w:val="20"/>
                <w:lang w:val="ro-RO"/>
              </w:rPr>
            </w:pPr>
            <w:r w:rsidRPr="005F42B4">
              <w:rPr>
                <w:sz w:val="20"/>
                <w:szCs w:val="20"/>
                <w:lang w:val="ro-RO"/>
              </w:rPr>
              <w:t>Cluj</w:t>
            </w:r>
          </w:p>
        </w:tc>
        <w:tc>
          <w:tcPr>
            <w:tcW w:w="1334" w:type="dxa"/>
          </w:tcPr>
          <w:p w14:paraId="4EC26993" w14:textId="77777777" w:rsidR="0081445F" w:rsidRPr="005F42B4" w:rsidRDefault="0081445F" w:rsidP="006D3BE5">
            <w:pPr>
              <w:rPr>
                <w:sz w:val="20"/>
                <w:szCs w:val="20"/>
                <w:lang w:val="ro-RO"/>
              </w:rPr>
            </w:pPr>
            <w:r w:rsidRPr="005F42B4">
              <w:rPr>
                <w:sz w:val="20"/>
                <w:szCs w:val="20"/>
                <w:lang w:val="ro-RO"/>
              </w:rPr>
              <w:t>709.585</w:t>
            </w:r>
          </w:p>
        </w:tc>
        <w:tc>
          <w:tcPr>
            <w:tcW w:w="1284" w:type="dxa"/>
          </w:tcPr>
          <w:p w14:paraId="135916BB" w14:textId="77777777" w:rsidR="0081445F" w:rsidRPr="005F42B4" w:rsidRDefault="0081445F" w:rsidP="006D3BE5">
            <w:pPr>
              <w:rPr>
                <w:sz w:val="20"/>
                <w:szCs w:val="20"/>
                <w:lang w:val="ro-RO"/>
              </w:rPr>
            </w:pPr>
            <w:r w:rsidRPr="005F42B4">
              <w:rPr>
                <w:sz w:val="20"/>
                <w:szCs w:val="20"/>
                <w:lang w:val="ro-RO"/>
              </w:rPr>
              <w:t>128.089</w:t>
            </w:r>
          </w:p>
          <w:p w14:paraId="5BC9ADBE" w14:textId="77777777" w:rsidR="0081445F" w:rsidRPr="005F42B4" w:rsidRDefault="0081445F" w:rsidP="006D3BE5">
            <w:pPr>
              <w:rPr>
                <w:sz w:val="20"/>
                <w:szCs w:val="20"/>
                <w:lang w:val="ro-RO"/>
              </w:rPr>
            </w:pPr>
            <w:r w:rsidRPr="005F42B4">
              <w:rPr>
                <w:sz w:val="20"/>
                <w:szCs w:val="20"/>
                <w:lang w:val="ro-RO"/>
              </w:rPr>
              <w:t>(18)</w:t>
            </w:r>
          </w:p>
        </w:tc>
        <w:tc>
          <w:tcPr>
            <w:tcW w:w="1284" w:type="dxa"/>
          </w:tcPr>
          <w:p w14:paraId="631B397F" w14:textId="77777777" w:rsidR="0081445F" w:rsidRPr="005F42B4" w:rsidRDefault="0081445F" w:rsidP="006D3BE5">
            <w:pPr>
              <w:rPr>
                <w:sz w:val="20"/>
                <w:szCs w:val="20"/>
                <w:lang w:val="ro-RO"/>
              </w:rPr>
            </w:pPr>
            <w:r w:rsidRPr="005F42B4">
              <w:rPr>
                <w:sz w:val="20"/>
                <w:szCs w:val="20"/>
                <w:lang w:val="ro-RO"/>
              </w:rPr>
              <w:t>102.471</w:t>
            </w:r>
          </w:p>
          <w:p w14:paraId="2679B76C" w14:textId="77777777" w:rsidR="0081445F" w:rsidRPr="005F42B4" w:rsidRDefault="0081445F" w:rsidP="006D3BE5">
            <w:pPr>
              <w:rPr>
                <w:sz w:val="20"/>
                <w:szCs w:val="20"/>
                <w:lang w:val="ro-RO"/>
              </w:rPr>
            </w:pPr>
            <w:r w:rsidRPr="005F42B4">
              <w:rPr>
                <w:sz w:val="20"/>
                <w:szCs w:val="20"/>
                <w:lang w:val="ro-RO"/>
              </w:rPr>
              <w:t>(14,4)</w:t>
            </w:r>
          </w:p>
        </w:tc>
        <w:tc>
          <w:tcPr>
            <w:tcW w:w="1334" w:type="dxa"/>
          </w:tcPr>
          <w:p w14:paraId="267E6E7F" w14:textId="77777777" w:rsidR="0081445F" w:rsidRPr="005F42B4" w:rsidRDefault="0081445F" w:rsidP="006D3BE5">
            <w:pPr>
              <w:rPr>
                <w:sz w:val="20"/>
                <w:szCs w:val="20"/>
                <w:lang w:val="ro-RO"/>
              </w:rPr>
            </w:pPr>
            <w:r w:rsidRPr="005F42B4">
              <w:rPr>
                <w:sz w:val="20"/>
                <w:szCs w:val="20"/>
                <w:lang w:val="ro-RO"/>
              </w:rPr>
              <w:t>479.025</w:t>
            </w:r>
          </w:p>
          <w:p w14:paraId="5B61C3D2" w14:textId="77777777" w:rsidR="0081445F" w:rsidRPr="005F42B4" w:rsidRDefault="0081445F" w:rsidP="006D3BE5">
            <w:pPr>
              <w:rPr>
                <w:sz w:val="20"/>
                <w:szCs w:val="20"/>
                <w:lang w:val="ro-RO"/>
              </w:rPr>
            </w:pPr>
            <w:r w:rsidRPr="005F42B4">
              <w:rPr>
                <w:sz w:val="20"/>
                <w:szCs w:val="20"/>
                <w:lang w:val="ro-RO"/>
              </w:rPr>
              <w:t>(67,5)</w:t>
            </w:r>
          </w:p>
        </w:tc>
        <w:tc>
          <w:tcPr>
            <w:tcW w:w="1343" w:type="dxa"/>
          </w:tcPr>
          <w:p w14:paraId="50A22648" w14:textId="77777777" w:rsidR="0081445F" w:rsidRPr="005F42B4" w:rsidRDefault="0081445F" w:rsidP="006D3BE5">
            <w:pPr>
              <w:rPr>
                <w:sz w:val="20"/>
                <w:szCs w:val="20"/>
                <w:lang w:val="ro-RO"/>
              </w:rPr>
            </w:pPr>
            <w:r w:rsidRPr="005F42B4">
              <w:rPr>
                <w:sz w:val="20"/>
                <w:szCs w:val="20"/>
                <w:lang w:val="ro-RO"/>
              </w:rPr>
              <w:t>48</w:t>
            </w:r>
          </w:p>
        </w:tc>
        <w:tc>
          <w:tcPr>
            <w:tcW w:w="1166" w:type="dxa"/>
          </w:tcPr>
          <w:p w14:paraId="77A36D92" w14:textId="77777777" w:rsidR="0081445F" w:rsidRPr="005F42B4" w:rsidRDefault="0081445F" w:rsidP="006D3BE5">
            <w:pPr>
              <w:rPr>
                <w:sz w:val="20"/>
                <w:szCs w:val="20"/>
                <w:lang w:val="ro-RO"/>
              </w:rPr>
            </w:pPr>
            <w:r w:rsidRPr="005F42B4">
              <w:rPr>
                <w:sz w:val="20"/>
                <w:szCs w:val="20"/>
                <w:lang w:val="ro-RO"/>
              </w:rPr>
              <w:t>7685</w:t>
            </w:r>
          </w:p>
        </w:tc>
      </w:tr>
      <w:tr w:rsidR="0081445F" w:rsidRPr="005F42B4" w14:paraId="0150BAD6" w14:textId="77777777" w:rsidTr="00CA7D81">
        <w:tc>
          <w:tcPr>
            <w:tcW w:w="1340" w:type="dxa"/>
          </w:tcPr>
          <w:p w14:paraId="0E58E99E" w14:textId="08A06BCD" w:rsidR="0081445F" w:rsidRPr="005F42B4" w:rsidRDefault="00FD4D61" w:rsidP="006D3BE5">
            <w:pPr>
              <w:rPr>
                <w:sz w:val="20"/>
                <w:szCs w:val="20"/>
                <w:lang w:val="ro-RO"/>
              </w:rPr>
            </w:pPr>
            <w:r w:rsidRPr="005F42B4">
              <w:rPr>
                <w:sz w:val="20"/>
                <w:szCs w:val="20"/>
                <w:lang w:val="ro-RO"/>
              </w:rPr>
              <w:t>Maramureș</w:t>
            </w:r>
          </w:p>
        </w:tc>
        <w:tc>
          <w:tcPr>
            <w:tcW w:w="1334" w:type="dxa"/>
          </w:tcPr>
          <w:p w14:paraId="0407117E" w14:textId="77777777" w:rsidR="0081445F" w:rsidRPr="005F42B4" w:rsidRDefault="0081445F" w:rsidP="006D3BE5">
            <w:pPr>
              <w:rPr>
                <w:sz w:val="20"/>
                <w:szCs w:val="20"/>
                <w:lang w:val="ro-RO"/>
              </w:rPr>
            </w:pPr>
            <w:r w:rsidRPr="005F42B4">
              <w:rPr>
                <w:sz w:val="20"/>
                <w:szCs w:val="20"/>
                <w:lang w:val="ro-RO"/>
              </w:rPr>
              <w:t>432.275</w:t>
            </w:r>
          </w:p>
        </w:tc>
        <w:tc>
          <w:tcPr>
            <w:tcW w:w="1284" w:type="dxa"/>
          </w:tcPr>
          <w:p w14:paraId="1E36C001" w14:textId="77777777" w:rsidR="0081445F" w:rsidRPr="005F42B4" w:rsidRDefault="0081445F" w:rsidP="006D3BE5">
            <w:pPr>
              <w:rPr>
                <w:sz w:val="20"/>
                <w:szCs w:val="20"/>
                <w:lang w:val="ro-RO"/>
              </w:rPr>
            </w:pPr>
            <w:r w:rsidRPr="005F42B4">
              <w:rPr>
                <w:sz w:val="20"/>
                <w:szCs w:val="20"/>
                <w:lang w:val="ro-RO"/>
              </w:rPr>
              <w:t>80.117</w:t>
            </w:r>
          </w:p>
          <w:p w14:paraId="3570A6CD" w14:textId="77777777" w:rsidR="0081445F" w:rsidRPr="005F42B4" w:rsidRDefault="0081445F" w:rsidP="006D3BE5">
            <w:pPr>
              <w:rPr>
                <w:sz w:val="20"/>
                <w:szCs w:val="20"/>
                <w:lang w:val="ro-RO"/>
              </w:rPr>
            </w:pPr>
            <w:r w:rsidRPr="005F42B4">
              <w:rPr>
                <w:sz w:val="20"/>
                <w:szCs w:val="20"/>
                <w:lang w:val="ro-RO"/>
              </w:rPr>
              <w:t>(18,5)</w:t>
            </w:r>
          </w:p>
        </w:tc>
        <w:tc>
          <w:tcPr>
            <w:tcW w:w="1284" w:type="dxa"/>
          </w:tcPr>
          <w:p w14:paraId="3DBBE868" w14:textId="77777777" w:rsidR="0081445F" w:rsidRPr="005F42B4" w:rsidRDefault="0081445F" w:rsidP="006D3BE5">
            <w:pPr>
              <w:rPr>
                <w:sz w:val="20"/>
                <w:szCs w:val="20"/>
                <w:lang w:val="ro-RO"/>
              </w:rPr>
            </w:pPr>
            <w:r w:rsidRPr="005F42B4">
              <w:rPr>
                <w:sz w:val="20"/>
                <w:szCs w:val="20"/>
                <w:lang w:val="ro-RO"/>
              </w:rPr>
              <w:t>72.379</w:t>
            </w:r>
          </w:p>
          <w:p w14:paraId="6CCFA0C4" w14:textId="77777777" w:rsidR="0081445F" w:rsidRPr="005F42B4" w:rsidRDefault="0081445F" w:rsidP="006D3BE5">
            <w:pPr>
              <w:rPr>
                <w:sz w:val="20"/>
                <w:szCs w:val="20"/>
                <w:lang w:val="ro-RO"/>
              </w:rPr>
            </w:pPr>
            <w:r w:rsidRPr="005F42B4">
              <w:rPr>
                <w:sz w:val="20"/>
                <w:szCs w:val="20"/>
                <w:lang w:val="ro-RO"/>
              </w:rPr>
              <w:t>(16,7)</w:t>
            </w:r>
          </w:p>
        </w:tc>
        <w:tc>
          <w:tcPr>
            <w:tcW w:w="1334" w:type="dxa"/>
          </w:tcPr>
          <w:p w14:paraId="745767E0" w14:textId="77777777" w:rsidR="0081445F" w:rsidRPr="005F42B4" w:rsidRDefault="0081445F" w:rsidP="006D3BE5">
            <w:pPr>
              <w:rPr>
                <w:sz w:val="20"/>
                <w:szCs w:val="20"/>
                <w:lang w:val="ro-RO"/>
              </w:rPr>
            </w:pPr>
            <w:r w:rsidRPr="005F42B4">
              <w:rPr>
                <w:sz w:val="20"/>
                <w:szCs w:val="20"/>
                <w:lang w:val="ro-RO"/>
              </w:rPr>
              <w:t>279.779</w:t>
            </w:r>
          </w:p>
          <w:p w14:paraId="5838F323" w14:textId="77777777" w:rsidR="0081445F" w:rsidRPr="005F42B4" w:rsidRDefault="0081445F" w:rsidP="006D3BE5">
            <w:pPr>
              <w:rPr>
                <w:sz w:val="20"/>
                <w:szCs w:val="20"/>
                <w:lang w:val="ro-RO"/>
              </w:rPr>
            </w:pPr>
            <w:r w:rsidRPr="005F42B4">
              <w:rPr>
                <w:sz w:val="20"/>
                <w:szCs w:val="20"/>
                <w:lang w:val="ro-RO"/>
              </w:rPr>
              <w:t>(65)</w:t>
            </w:r>
          </w:p>
        </w:tc>
        <w:tc>
          <w:tcPr>
            <w:tcW w:w="1343" w:type="dxa"/>
          </w:tcPr>
          <w:p w14:paraId="1BD45BCF" w14:textId="77777777" w:rsidR="0081445F" w:rsidRPr="005F42B4" w:rsidRDefault="0081445F" w:rsidP="006D3BE5">
            <w:pPr>
              <w:rPr>
                <w:sz w:val="20"/>
                <w:szCs w:val="20"/>
                <w:lang w:val="ro-RO"/>
              </w:rPr>
            </w:pPr>
            <w:r w:rsidRPr="005F42B4">
              <w:rPr>
                <w:sz w:val="20"/>
                <w:szCs w:val="20"/>
                <w:lang w:val="ro-RO"/>
              </w:rPr>
              <w:t>54</w:t>
            </w:r>
          </w:p>
        </w:tc>
        <w:tc>
          <w:tcPr>
            <w:tcW w:w="1166" w:type="dxa"/>
          </w:tcPr>
          <w:p w14:paraId="3CD2E2B9" w14:textId="77777777" w:rsidR="0081445F" w:rsidRPr="005F42B4" w:rsidRDefault="0081445F" w:rsidP="006D3BE5">
            <w:pPr>
              <w:rPr>
                <w:sz w:val="20"/>
                <w:szCs w:val="20"/>
                <w:lang w:val="ro-RO"/>
              </w:rPr>
            </w:pPr>
            <w:r w:rsidRPr="005F42B4">
              <w:rPr>
                <w:sz w:val="20"/>
                <w:szCs w:val="20"/>
                <w:lang w:val="ro-RO"/>
              </w:rPr>
              <w:t>4807</w:t>
            </w:r>
          </w:p>
        </w:tc>
      </w:tr>
      <w:tr w:rsidR="0081445F" w:rsidRPr="005F42B4" w14:paraId="0E875319" w14:textId="77777777" w:rsidTr="00CA7D81">
        <w:tc>
          <w:tcPr>
            <w:tcW w:w="1340" w:type="dxa"/>
          </w:tcPr>
          <w:p w14:paraId="111C5F3D" w14:textId="77777777" w:rsidR="0081445F" w:rsidRPr="005F42B4" w:rsidRDefault="0081445F" w:rsidP="006D3BE5">
            <w:pPr>
              <w:rPr>
                <w:sz w:val="20"/>
                <w:szCs w:val="20"/>
                <w:lang w:val="ro-RO"/>
              </w:rPr>
            </w:pPr>
            <w:r w:rsidRPr="005F42B4">
              <w:rPr>
                <w:sz w:val="20"/>
                <w:szCs w:val="20"/>
                <w:lang w:val="ro-RO"/>
              </w:rPr>
              <w:t>Satu Mare</w:t>
            </w:r>
          </w:p>
        </w:tc>
        <w:tc>
          <w:tcPr>
            <w:tcW w:w="1334" w:type="dxa"/>
          </w:tcPr>
          <w:p w14:paraId="087E632F" w14:textId="77777777" w:rsidR="0081445F" w:rsidRPr="005F42B4" w:rsidRDefault="0081445F" w:rsidP="006D3BE5">
            <w:pPr>
              <w:rPr>
                <w:sz w:val="20"/>
                <w:szCs w:val="20"/>
                <w:lang w:val="ro-RO"/>
              </w:rPr>
            </w:pPr>
            <w:r w:rsidRPr="005F42B4">
              <w:rPr>
                <w:sz w:val="20"/>
                <w:szCs w:val="20"/>
                <w:lang w:val="ro-RO"/>
              </w:rPr>
              <w:t>331.217</w:t>
            </w:r>
          </w:p>
        </w:tc>
        <w:tc>
          <w:tcPr>
            <w:tcW w:w="1284" w:type="dxa"/>
          </w:tcPr>
          <w:p w14:paraId="73AFADA4" w14:textId="77777777" w:rsidR="0081445F" w:rsidRPr="005F42B4" w:rsidRDefault="0081445F" w:rsidP="006D3BE5">
            <w:pPr>
              <w:rPr>
                <w:sz w:val="20"/>
                <w:szCs w:val="20"/>
                <w:lang w:val="ro-RO"/>
              </w:rPr>
            </w:pPr>
            <w:r w:rsidRPr="005F42B4">
              <w:rPr>
                <w:sz w:val="20"/>
                <w:szCs w:val="20"/>
                <w:lang w:val="ro-RO"/>
              </w:rPr>
              <w:t>54.300</w:t>
            </w:r>
          </w:p>
          <w:p w14:paraId="35A5718A" w14:textId="77777777" w:rsidR="0081445F" w:rsidRPr="005F42B4" w:rsidRDefault="0081445F" w:rsidP="006D3BE5">
            <w:pPr>
              <w:rPr>
                <w:sz w:val="20"/>
                <w:szCs w:val="20"/>
                <w:lang w:val="ro-RO"/>
              </w:rPr>
            </w:pPr>
            <w:r w:rsidRPr="005F42B4">
              <w:rPr>
                <w:sz w:val="20"/>
                <w:szCs w:val="20"/>
                <w:lang w:val="ro-RO"/>
              </w:rPr>
              <w:t>(16.3)</w:t>
            </w:r>
          </w:p>
        </w:tc>
        <w:tc>
          <w:tcPr>
            <w:tcW w:w="1284" w:type="dxa"/>
          </w:tcPr>
          <w:p w14:paraId="27018E3B" w14:textId="77777777" w:rsidR="0081445F" w:rsidRPr="005F42B4" w:rsidRDefault="0081445F" w:rsidP="006D3BE5">
            <w:pPr>
              <w:rPr>
                <w:sz w:val="20"/>
                <w:szCs w:val="20"/>
                <w:lang w:val="ro-RO"/>
              </w:rPr>
            </w:pPr>
            <w:r w:rsidRPr="005F42B4">
              <w:rPr>
                <w:sz w:val="20"/>
                <w:szCs w:val="20"/>
                <w:lang w:val="ro-RO"/>
              </w:rPr>
              <w:t>55.328</w:t>
            </w:r>
          </w:p>
          <w:p w14:paraId="01BA31C6" w14:textId="77777777" w:rsidR="0081445F" w:rsidRPr="005F42B4" w:rsidRDefault="0081445F" w:rsidP="006D3BE5">
            <w:pPr>
              <w:rPr>
                <w:sz w:val="20"/>
                <w:szCs w:val="20"/>
                <w:lang w:val="ro-RO"/>
              </w:rPr>
            </w:pPr>
            <w:r w:rsidRPr="005F42B4">
              <w:rPr>
                <w:sz w:val="20"/>
                <w:szCs w:val="20"/>
                <w:lang w:val="ro-RO"/>
              </w:rPr>
              <w:t>(16,7)</w:t>
            </w:r>
          </w:p>
        </w:tc>
        <w:tc>
          <w:tcPr>
            <w:tcW w:w="1334" w:type="dxa"/>
          </w:tcPr>
          <w:p w14:paraId="5F141F37" w14:textId="77777777" w:rsidR="0081445F" w:rsidRPr="005F42B4" w:rsidRDefault="0081445F" w:rsidP="006D3BE5">
            <w:pPr>
              <w:rPr>
                <w:sz w:val="20"/>
                <w:szCs w:val="20"/>
                <w:lang w:val="ro-RO"/>
              </w:rPr>
            </w:pPr>
            <w:r w:rsidRPr="005F42B4">
              <w:rPr>
                <w:sz w:val="20"/>
                <w:szCs w:val="20"/>
                <w:lang w:val="ro-RO"/>
              </w:rPr>
              <w:t>221.589</w:t>
            </w:r>
          </w:p>
          <w:p w14:paraId="21FE7A38" w14:textId="77777777" w:rsidR="0081445F" w:rsidRPr="005F42B4" w:rsidRDefault="0081445F" w:rsidP="006D3BE5">
            <w:pPr>
              <w:rPr>
                <w:sz w:val="20"/>
                <w:szCs w:val="20"/>
                <w:lang w:val="ro-RO"/>
              </w:rPr>
            </w:pPr>
            <w:r w:rsidRPr="005F42B4">
              <w:rPr>
                <w:sz w:val="20"/>
                <w:szCs w:val="20"/>
                <w:lang w:val="ro-RO"/>
              </w:rPr>
              <w:t>(70)</w:t>
            </w:r>
          </w:p>
        </w:tc>
        <w:tc>
          <w:tcPr>
            <w:tcW w:w="1343" w:type="dxa"/>
          </w:tcPr>
          <w:p w14:paraId="3AA37CC7" w14:textId="77777777" w:rsidR="0081445F" w:rsidRPr="005F42B4" w:rsidRDefault="0081445F" w:rsidP="006D3BE5">
            <w:pPr>
              <w:rPr>
                <w:sz w:val="20"/>
                <w:szCs w:val="20"/>
                <w:lang w:val="ro-RO"/>
              </w:rPr>
            </w:pPr>
            <w:r w:rsidRPr="005F42B4">
              <w:rPr>
                <w:sz w:val="20"/>
                <w:szCs w:val="20"/>
                <w:lang w:val="ro-RO"/>
              </w:rPr>
              <w:t>49</w:t>
            </w:r>
          </w:p>
        </w:tc>
        <w:tc>
          <w:tcPr>
            <w:tcW w:w="1166" w:type="dxa"/>
          </w:tcPr>
          <w:p w14:paraId="2CF6AE3E" w14:textId="77777777" w:rsidR="0081445F" w:rsidRPr="005F42B4" w:rsidRDefault="0081445F" w:rsidP="006D3BE5">
            <w:pPr>
              <w:rPr>
                <w:sz w:val="20"/>
                <w:szCs w:val="20"/>
                <w:lang w:val="ro-RO"/>
              </w:rPr>
            </w:pPr>
            <w:r w:rsidRPr="005F42B4">
              <w:rPr>
                <w:sz w:val="20"/>
                <w:szCs w:val="20"/>
                <w:lang w:val="ro-RO"/>
              </w:rPr>
              <w:t>3258</w:t>
            </w:r>
          </w:p>
        </w:tc>
      </w:tr>
      <w:tr w:rsidR="0081445F" w:rsidRPr="005F42B4" w14:paraId="5B45BA9A" w14:textId="77777777" w:rsidTr="00CA7D81">
        <w:tc>
          <w:tcPr>
            <w:tcW w:w="1340" w:type="dxa"/>
          </w:tcPr>
          <w:p w14:paraId="788BA000" w14:textId="77364DA7" w:rsidR="0081445F" w:rsidRPr="005F42B4" w:rsidRDefault="00FD4D61" w:rsidP="006D3BE5">
            <w:pPr>
              <w:rPr>
                <w:sz w:val="20"/>
                <w:szCs w:val="20"/>
                <w:lang w:val="ro-RO"/>
              </w:rPr>
            </w:pPr>
            <w:r w:rsidRPr="005F42B4">
              <w:rPr>
                <w:sz w:val="20"/>
                <w:szCs w:val="20"/>
                <w:lang w:val="ro-RO"/>
              </w:rPr>
              <w:t>Să</w:t>
            </w:r>
            <w:r w:rsidR="0081445F" w:rsidRPr="005F42B4">
              <w:rPr>
                <w:sz w:val="20"/>
                <w:szCs w:val="20"/>
                <w:lang w:val="ro-RO"/>
              </w:rPr>
              <w:t>laj</w:t>
            </w:r>
          </w:p>
        </w:tc>
        <w:tc>
          <w:tcPr>
            <w:tcW w:w="1334" w:type="dxa"/>
          </w:tcPr>
          <w:p w14:paraId="1F860980" w14:textId="77777777" w:rsidR="0081445F" w:rsidRPr="005F42B4" w:rsidRDefault="0081445F" w:rsidP="006D3BE5">
            <w:pPr>
              <w:rPr>
                <w:sz w:val="20"/>
                <w:szCs w:val="20"/>
                <w:lang w:val="ro-RO"/>
              </w:rPr>
            </w:pPr>
            <w:r w:rsidRPr="005F42B4">
              <w:rPr>
                <w:sz w:val="20"/>
                <w:szCs w:val="20"/>
                <w:lang w:val="ro-RO"/>
              </w:rPr>
              <w:t>209.939</w:t>
            </w:r>
          </w:p>
        </w:tc>
        <w:tc>
          <w:tcPr>
            <w:tcW w:w="1284" w:type="dxa"/>
          </w:tcPr>
          <w:p w14:paraId="742743BF" w14:textId="77777777" w:rsidR="0081445F" w:rsidRPr="005F42B4" w:rsidRDefault="0081445F" w:rsidP="006D3BE5">
            <w:pPr>
              <w:rPr>
                <w:sz w:val="20"/>
                <w:szCs w:val="20"/>
                <w:lang w:val="ro-RO"/>
              </w:rPr>
            </w:pPr>
            <w:r w:rsidRPr="005F42B4">
              <w:rPr>
                <w:sz w:val="20"/>
                <w:szCs w:val="20"/>
                <w:lang w:val="ro-RO"/>
              </w:rPr>
              <w:t>42.257</w:t>
            </w:r>
          </w:p>
          <w:p w14:paraId="215EE4D5" w14:textId="77777777" w:rsidR="0081445F" w:rsidRPr="005F42B4" w:rsidRDefault="0081445F" w:rsidP="006D3BE5">
            <w:pPr>
              <w:rPr>
                <w:sz w:val="20"/>
                <w:szCs w:val="20"/>
                <w:lang w:val="ro-RO"/>
              </w:rPr>
            </w:pPr>
            <w:r w:rsidRPr="005F42B4">
              <w:rPr>
                <w:sz w:val="20"/>
                <w:szCs w:val="20"/>
                <w:lang w:val="ro-RO"/>
              </w:rPr>
              <w:t>(20)</w:t>
            </w:r>
          </w:p>
        </w:tc>
        <w:tc>
          <w:tcPr>
            <w:tcW w:w="1284" w:type="dxa"/>
          </w:tcPr>
          <w:p w14:paraId="507D8F54" w14:textId="77777777" w:rsidR="0081445F" w:rsidRPr="005F42B4" w:rsidRDefault="0081445F" w:rsidP="006D3BE5">
            <w:pPr>
              <w:rPr>
                <w:sz w:val="20"/>
                <w:szCs w:val="20"/>
                <w:lang w:val="ro-RO"/>
              </w:rPr>
            </w:pPr>
            <w:r w:rsidRPr="005F42B4">
              <w:rPr>
                <w:sz w:val="20"/>
                <w:szCs w:val="20"/>
                <w:lang w:val="ro-RO"/>
              </w:rPr>
              <w:t>35.344</w:t>
            </w:r>
          </w:p>
          <w:p w14:paraId="7BF05C15" w14:textId="77777777" w:rsidR="0081445F" w:rsidRPr="005F42B4" w:rsidRDefault="0081445F" w:rsidP="006D3BE5">
            <w:pPr>
              <w:rPr>
                <w:sz w:val="20"/>
                <w:szCs w:val="20"/>
                <w:lang w:val="ro-RO"/>
              </w:rPr>
            </w:pPr>
            <w:r w:rsidRPr="005F42B4">
              <w:rPr>
                <w:sz w:val="20"/>
                <w:szCs w:val="20"/>
                <w:lang w:val="ro-RO"/>
              </w:rPr>
              <w:t>(16,8)</w:t>
            </w:r>
          </w:p>
        </w:tc>
        <w:tc>
          <w:tcPr>
            <w:tcW w:w="1334" w:type="dxa"/>
          </w:tcPr>
          <w:p w14:paraId="4F099846" w14:textId="77777777" w:rsidR="0081445F" w:rsidRPr="005F42B4" w:rsidRDefault="0081445F" w:rsidP="006D3BE5">
            <w:pPr>
              <w:rPr>
                <w:sz w:val="20"/>
                <w:szCs w:val="20"/>
                <w:lang w:val="ro-RO"/>
              </w:rPr>
            </w:pPr>
            <w:r w:rsidRPr="005F42B4">
              <w:rPr>
                <w:sz w:val="20"/>
                <w:szCs w:val="20"/>
                <w:lang w:val="ro-RO"/>
              </w:rPr>
              <w:t>132.338</w:t>
            </w:r>
          </w:p>
          <w:p w14:paraId="3E239F01" w14:textId="77777777" w:rsidR="0081445F" w:rsidRPr="005F42B4" w:rsidRDefault="0081445F" w:rsidP="006D3BE5">
            <w:pPr>
              <w:rPr>
                <w:sz w:val="20"/>
                <w:szCs w:val="20"/>
                <w:lang w:val="ro-RO"/>
              </w:rPr>
            </w:pPr>
            <w:r w:rsidRPr="005F42B4">
              <w:rPr>
                <w:sz w:val="20"/>
                <w:szCs w:val="20"/>
                <w:lang w:val="ro-RO"/>
              </w:rPr>
              <w:t>(63)</w:t>
            </w:r>
          </w:p>
        </w:tc>
        <w:tc>
          <w:tcPr>
            <w:tcW w:w="1343" w:type="dxa"/>
          </w:tcPr>
          <w:p w14:paraId="7797C094" w14:textId="77777777" w:rsidR="0081445F" w:rsidRPr="005F42B4" w:rsidRDefault="0081445F" w:rsidP="006D3BE5">
            <w:pPr>
              <w:rPr>
                <w:sz w:val="20"/>
                <w:szCs w:val="20"/>
                <w:lang w:val="ro-RO"/>
              </w:rPr>
            </w:pPr>
            <w:r w:rsidRPr="005F42B4">
              <w:rPr>
                <w:sz w:val="20"/>
                <w:szCs w:val="20"/>
                <w:lang w:val="ro-RO"/>
              </w:rPr>
              <w:t>58</w:t>
            </w:r>
          </w:p>
        </w:tc>
        <w:tc>
          <w:tcPr>
            <w:tcW w:w="1166" w:type="dxa"/>
          </w:tcPr>
          <w:p w14:paraId="13C3D818" w14:textId="77777777" w:rsidR="0081445F" w:rsidRPr="005F42B4" w:rsidRDefault="0081445F" w:rsidP="006D3BE5">
            <w:pPr>
              <w:rPr>
                <w:sz w:val="20"/>
                <w:szCs w:val="20"/>
                <w:lang w:val="ro-RO"/>
              </w:rPr>
            </w:pPr>
            <w:r w:rsidRPr="005F42B4">
              <w:rPr>
                <w:sz w:val="20"/>
                <w:szCs w:val="20"/>
                <w:lang w:val="ro-RO"/>
              </w:rPr>
              <w:t>2535</w:t>
            </w:r>
          </w:p>
        </w:tc>
      </w:tr>
    </w:tbl>
    <w:p w14:paraId="1D149464" w14:textId="77777777" w:rsidR="0081445F" w:rsidRPr="00804B16" w:rsidRDefault="0081445F" w:rsidP="006D3BE5"/>
    <w:p w14:paraId="49BEAD53" w14:textId="77777777" w:rsidR="007162A7" w:rsidRDefault="007162A7">
      <w:pPr>
        <w:snapToGrid/>
        <w:spacing w:before="0" w:after="160" w:line="259" w:lineRule="auto"/>
        <w:jc w:val="left"/>
      </w:pPr>
      <w:r>
        <w:br w:type="page"/>
      </w:r>
    </w:p>
    <w:p w14:paraId="1D9E1E61" w14:textId="7E84DA7B" w:rsidR="0081445F" w:rsidRPr="00956E89" w:rsidRDefault="0081445F" w:rsidP="006D3BE5">
      <w:r w:rsidRPr="00956E89">
        <w:lastRenderedPageBreak/>
        <w:t>Regiunea Muntenia</w:t>
      </w:r>
    </w:p>
    <w:tbl>
      <w:tblPr>
        <w:tblStyle w:val="TableGrid"/>
        <w:tblW w:w="9355" w:type="dxa"/>
        <w:tblLook w:val="04A0" w:firstRow="1" w:lastRow="0" w:firstColumn="1" w:lastColumn="0" w:noHBand="0" w:noVBand="1"/>
      </w:tblPr>
      <w:tblGrid>
        <w:gridCol w:w="1325"/>
        <w:gridCol w:w="1336"/>
        <w:gridCol w:w="1287"/>
        <w:gridCol w:w="1287"/>
        <w:gridCol w:w="1336"/>
        <w:gridCol w:w="1346"/>
        <w:gridCol w:w="1438"/>
      </w:tblGrid>
      <w:tr w:rsidR="0081445F" w:rsidRPr="005F42B4" w14:paraId="321D7DFA" w14:textId="77777777" w:rsidTr="00CA7D81">
        <w:tc>
          <w:tcPr>
            <w:tcW w:w="1325" w:type="dxa"/>
          </w:tcPr>
          <w:p w14:paraId="5600396B" w14:textId="77777777" w:rsidR="0081445F" w:rsidRPr="005F42B4" w:rsidRDefault="0081445F" w:rsidP="006D3BE5">
            <w:pPr>
              <w:rPr>
                <w:sz w:val="20"/>
                <w:szCs w:val="20"/>
                <w:lang w:val="ro-RO"/>
              </w:rPr>
            </w:pPr>
          </w:p>
        </w:tc>
        <w:tc>
          <w:tcPr>
            <w:tcW w:w="1336" w:type="dxa"/>
          </w:tcPr>
          <w:p w14:paraId="61A790F7" w14:textId="77777777" w:rsidR="0081445F" w:rsidRPr="005F42B4" w:rsidRDefault="0081445F" w:rsidP="006D3BE5">
            <w:pPr>
              <w:rPr>
                <w:sz w:val="20"/>
                <w:szCs w:val="20"/>
                <w:lang w:val="ro-RO"/>
              </w:rPr>
            </w:pPr>
            <w:r w:rsidRPr="005F42B4">
              <w:rPr>
                <w:sz w:val="20"/>
                <w:szCs w:val="20"/>
                <w:lang w:val="ro-RO"/>
              </w:rPr>
              <w:t>A</w:t>
            </w:r>
          </w:p>
          <w:p w14:paraId="74713E6D"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287" w:type="dxa"/>
          </w:tcPr>
          <w:p w14:paraId="3774CE9D" w14:textId="77777777" w:rsidR="0081445F" w:rsidRPr="005F42B4" w:rsidRDefault="0081445F" w:rsidP="006D3BE5">
            <w:pPr>
              <w:rPr>
                <w:sz w:val="20"/>
                <w:szCs w:val="20"/>
                <w:lang w:val="ro-RO"/>
              </w:rPr>
            </w:pPr>
            <w:r w:rsidRPr="005F42B4">
              <w:rPr>
                <w:sz w:val="20"/>
                <w:szCs w:val="20"/>
                <w:lang w:val="ro-RO"/>
              </w:rPr>
              <w:t>B</w:t>
            </w:r>
          </w:p>
          <w:p w14:paraId="17272FFC" w14:textId="77777777" w:rsidR="0081445F" w:rsidRPr="005F42B4" w:rsidRDefault="0081445F" w:rsidP="006D3BE5">
            <w:pPr>
              <w:rPr>
                <w:sz w:val="20"/>
                <w:szCs w:val="20"/>
                <w:lang w:val="ro-RO"/>
              </w:rPr>
            </w:pPr>
            <w:r w:rsidRPr="005F42B4">
              <w:rPr>
                <w:sz w:val="20"/>
                <w:szCs w:val="20"/>
                <w:lang w:val="ro-RO"/>
              </w:rPr>
              <w:t>Nr pers. peste 65 ani (Procentul)</w:t>
            </w:r>
          </w:p>
        </w:tc>
        <w:tc>
          <w:tcPr>
            <w:tcW w:w="1287" w:type="dxa"/>
          </w:tcPr>
          <w:p w14:paraId="55688CF2" w14:textId="77777777" w:rsidR="0081445F" w:rsidRPr="005F42B4" w:rsidRDefault="0081445F" w:rsidP="006D3BE5">
            <w:pPr>
              <w:rPr>
                <w:sz w:val="20"/>
                <w:szCs w:val="20"/>
                <w:lang w:val="ro-RO"/>
              </w:rPr>
            </w:pPr>
            <w:r w:rsidRPr="005F42B4">
              <w:rPr>
                <w:sz w:val="20"/>
                <w:szCs w:val="20"/>
                <w:lang w:val="ro-RO"/>
              </w:rPr>
              <w:t>C</w:t>
            </w:r>
          </w:p>
          <w:p w14:paraId="26F3F4CF" w14:textId="77777777" w:rsidR="0081445F" w:rsidRPr="005F42B4" w:rsidRDefault="0081445F" w:rsidP="006D3BE5">
            <w:pPr>
              <w:rPr>
                <w:sz w:val="20"/>
                <w:szCs w:val="20"/>
                <w:lang w:val="ro-RO"/>
              </w:rPr>
            </w:pPr>
            <w:r w:rsidRPr="005F42B4">
              <w:rPr>
                <w:sz w:val="20"/>
                <w:szCs w:val="20"/>
                <w:lang w:val="ro-RO"/>
              </w:rPr>
              <w:t>Nr. Pers. 0-14 ani (Procentul)</w:t>
            </w:r>
          </w:p>
        </w:tc>
        <w:tc>
          <w:tcPr>
            <w:tcW w:w="1336" w:type="dxa"/>
          </w:tcPr>
          <w:p w14:paraId="78037B51" w14:textId="77777777" w:rsidR="0081445F" w:rsidRPr="005F42B4" w:rsidRDefault="0081445F" w:rsidP="006D3BE5">
            <w:pPr>
              <w:rPr>
                <w:sz w:val="20"/>
                <w:szCs w:val="20"/>
                <w:lang w:val="ro-RO"/>
              </w:rPr>
            </w:pPr>
            <w:r w:rsidRPr="005F42B4">
              <w:rPr>
                <w:sz w:val="20"/>
                <w:szCs w:val="20"/>
                <w:lang w:val="ro-RO"/>
              </w:rPr>
              <w:t>D.</w:t>
            </w:r>
          </w:p>
          <w:p w14:paraId="389ED5A0" w14:textId="77777777" w:rsidR="0081445F" w:rsidRPr="005F42B4" w:rsidRDefault="0081445F" w:rsidP="006D3BE5">
            <w:pPr>
              <w:rPr>
                <w:sz w:val="20"/>
                <w:szCs w:val="20"/>
                <w:lang w:val="ro-RO"/>
              </w:rPr>
            </w:pPr>
            <w:r w:rsidRPr="005F42B4">
              <w:rPr>
                <w:sz w:val="20"/>
                <w:szCs w:val="20"/>
                <w:lang w:val="ro-RO"/>
              </w:rPr>
              <w:t xml:space="preserve">Nr pers. 15-64 ani </w:t>
            </w:r>
          </w:p>
          <w:p w14:paraId="40763710" w14:textId="77777777" w:rsidR="0081445F" w:rsidRPr="005F42B4" w:rsidRDefault="0081445F" w:rsidP="006D3BE5">
            <w:pPr>
              <w:rPr>
                <w:sz w:val="20"/>
                <w:szCs w:val="20"/>
                <w:lang w:val="ro-RO"/>
              </w:rPr>
            </w:pPr>
            <w:r w:rsidRPr="005F42B4">
              <w:rPr>
                <w:sz w:val="20"/>
                <w:szCs w:val="20"/>
                <w:lang w:val="ro-RO"/>
              </w:rPr>
              <w:t>(Procentul)</w:t>
            </w:r>
          </w:p>
        </w:tc>
        <w:tc>
          <w:tcPr>
            <w:tcW w:w="1346" w:type="dxa"/>
          </w:tcPr>
          <w:p w14:paraId="122B35C9" w14:textId="77777777" w:rsidR="0081445F" w:rsidRPr="005F42B4" w:rsidRDefault="0081445F" w:rsidP="006D3BE5">
            <w:pPr>
              <w:rPr>
                <w:sz w:val="20"/>
                <w:szCs w:val="20"/>
                <w:lang w:val="ro-RO"/>
              </w:rPr>
            </w:pPr>
            <w:r w:rsidRPr="005F42B4">
              <w:rPr>
                <w:sz w:val="20"/>
                <w:szCs w:val="20"/>
                <w:lang w:val="ro-RO"/>
              </w:rPr>
              <w:t xml:space="preserve">E. </w:t>
            </w:r>
          </w:p>
          <w:p w14:paraId="1EBB12C0" w14:textId="77777777" w:rsidR="0081445F" w:rsidRPr="005F42B4" w:rsidRDefault="0081445F" w:rsidP="006D3BE5">
            <w:pPr>
              <w:rPr>
                <w:sz w:val="20"/>
                <w:szCs w:val="20"/>
                <w:lang w:val="ro-RO"/>
              </w:rPr>
            </w:pPr>
            <w:r w:rsidRPr="005F42B4">
              <w:rPr>
                <w:sz w:val="20"/>
                <w:szCs w:val="20"/>
                <w:lang w:val="ro-RO"/>
              </w:rPr>
              <w:t>Rata de dependenta</w:t>
            </w:r>
          </w:p>
          <w:p w14:paraId="09CB021B" w14:textId="77777777" w:rsidR="0081445F" w:rsidRPr="005F42B4" w:rsidRDefault="0081445F" w:rsidP="006D3BE5">
            <w:pPr>
              <w:rPr>
                <w:sz w:val="20"/>
                <w:szCs w:val="20"/>
                <w:lang w:val="ro-RO"/>
              </w:rPr>
            </w:pPr>
            <w:r w:rsidRPr="005F42B4">
              <w:rPr>
                <w:sz w:val="20"/>
                <w:szCs w:val="20"/>
                <w:lang w:val="ro-RO"/>
              </w:rPr>
              <w:t xml:space="preserve">B+C  </w:t>
            </w:r>
          </w:p>
          <w:p w14:paraId="4C1C7BAE" w14:textId="77777777" w:rsidR="0081445F" w:rsidRPr="005F42B4" w:rsidRDefault="0081445F" w:rsidP="006D3BE5">
            <w:pPr>
              <w:rPr>
                <w:sz w:val="20"/>
                <w:szCs w:val="20"/>
                <w:lang w:val="ro-RO"/>
              </w:rPr>
            </w:pPr>
            <w:r w:rsidRPr="005F42B4">
              <w:rPr>
                <w:sz w:val="20"/>
                <w:szCs w:val="20"/>
                <w:lang w:val="ro-RO"/>
              </w:rPr>
              <w:t>D</w:t>
            </w:r>
          </w:p>
          <w:p w14:paraId="7BC1B30D" w14:textId="77777777" w:rsidR="0081445F" w:rsidRPr="005F42B4" w:rsidRDefault="0081445F" w:rsidP="006D3BE5">
            <w:pPr>
              <w:rPr>
                <w:sz w:val="20"/>
                <w:szCs w:val="20"/>
                <w:lang w:val="ro-RO"/>
              </w:rPr>
            </w:pPr>
          </w:p>
        </w:tc>
        <w:tc>
          <w:tcPr>
            <w:tcW w:w="1438" w:type="dxa"/>
          </w:tcPr>
          <w:p w14:paraId="50FEE8B1" w14:textId="77777777" w:rsidR="0081445F" w:rsidRPr="005F42B4" w:rsidRDefault="0081445F" w:rsidP="006D3BE5">
            <w:pPr>
              <w:rPr>
                <w:sz w:val="20"/>
                <w:szCs w:val="20"/>
                <w:lang w:val="ro-RO"/>
              </w:rPr>
            </w:pPr>
            <w:r w:rsidRPr="005F42B4">
              <w:rPr>
                <w:sz w:val="20"/>
                <w:szCs w:val="20"/>
                <w:lang w:val="ro-RO"/>
              </w:rPr>
              <w:t>F.</w:t>
            </w:r>
          </w:p>
          <w:p w14:paraId="5E31A896" w14:textId="6602537B" w:rsidR="0081445F" w:rsidRPr="005F42B4" w:rsidRDefault="0081445F" w:rsidP="006D3BE5">
            <w:pPr>
              <w:rPr>
                <w:sz w:val="20"/>
                <w:szCs w:val="20"/>
                <w:lang w:val="ro-RO"/>
              </w:rPr>
            </w:pPr>
            <w:r w:rsidRPr="005F42B4">
              <w:rPr>
                <w:sz w:val="20"/>
                <w:szCs w:val="20"/>
                <w:lang w:val="ro-RO"/>
              </w:rPr>
              <w:t xml:space="preserve">Numarul estimativ de cazuri </w:t>
            </w:r>
            <w:r w:rsidR="00F02645" w:rsidRPr="005F42B4">
              <w:rPr>
                <w:sz w:val="20"/>
                <w:szCs w:val="20"/>
                <w:lang w:val="ro-RO"/>
              </w:rPr>
              <w:t>în</w:t>
            </w:r>
            <w:r w:rsidRPr="005F42B4">
              <w:rPr>
                <w:sz w:val="20"/>
                <w:szCs w:val="20"/>
                <w:lang w:val="ro-RO"/>
              </w:rPr>
              <w:t xml:space="preserve"> nevoie pentru </w:t>
            </w:r>
            <w:r w:rsidR="00167762" w:rsidRPr="005F42B4">
              <w:rPr>
                <w:sz w:val="20"/>
                <w:szCs w:val="20"/>
                <w:lang w:val="ro-RO"/>
              </w:rPr>
              <w:t>îngrijiri</w:t>
            </w:r>
            <w:r w:rsidRPr="005F42B4">
              <w:rPr>
                <w:sz w:val="20"/>
                <w:szCs w:val="20"/>
                <w:lang w:val="ro-RO"/>
              </w:rPr>
              <w:t xml:space="preserve"> la domiciliu (6% din cei peste 65 ani)</w:t>
            </w:r>
          </w:p>
        </w:tc>
      </w:tr>
      <w:tr w:rsidR="0081445F" w:rsidRPr="005F42B4" w14:paraId="7916C42E" w14:textId="77777777" w:rsidTr="00CA7D81">
        <w:tc>
          <w:tcPr>
            <w:tcW w:w="1325" w:type="dxa"/>
          </w:tcPr>
          <w:p w14:paraId="3076A07C" w14:textId="77777777" w:rsidR="0081445F" w:rsidRPr="005F42B4" w:rsidRDefault="0081445F" w:rsidP="006D3BE5">
            <w:pPr>
              <w:rPr>
                <w:sz w:val="20"/>
                <w:szCs w:val="20"/>
                <w:lang w:val="ro-RO"/>
              </w:rPr>
            </w:pPr>
            <w:r w:rsidRPr="005F42B4">
              <w:rPr>
                <w:sz w:val="20"/>
                <w:szCs w:val="20"/>
                <w:lang w:val="ro-RO"/>
              </w:rPr>
              <w:t>Muntenia Sud</w:t>
            </w:r>
          </w:p>
        </w:tc>
        <w:tc>
          <w:tcPr>
            <w:tcW w:w="1336" w:type="dxa"/>
          </w:tcPr>
          <w:p w14:paraId="51F78585" w14:textId="77777777" w:rsidR="0081445F" w:rsidRPr="005F42B4" w:rsidRDefault="0081445F" w:rsidP="006D3BE5">
            <w:pPr>
              <w:rPr>
                <w:sz w:val="20"/>
                <w:szCs w:val="20"/>
                <w:lang w:val="ro-RO"/>
              </w:rPr>
            </w:pPr>
            <w:r w:rsidRPr="005F42B4">
              <w:rPr>
                <w:sz w:val="20"/>
                <w:szCs w:val="20"/>
                <w:lang w:val="ro-RO"/>
              </w:rPr>
              <w:t>2.772.583</w:t>
            </w:r>
          </w:p>
        </w:tc>
        <w:tc>
          <w:tcPr>
            <w:tcW w:w="1287" w:type="dxa"/>
          </w:tcPr>
          <w:p w14:paraId="1FCA1C4E" w14:textId="77777777" w:rsidR="0081445F" w:rsidRPr="005F42B4" w:rsidRDefault="0081445F" w:rsidP="006D3BE5">
            <w:pPr>
              <w:rPr>
                <w:sz w:val="20"/>
                <w:szCs w:val="20"/>
                <w:lang w:val="ro-RO"/>
              </w:rPr>
            </w:pPr>
            <w:r w:rsidRPr="005F42B4">
              <w:rPr>
                <w:sz w:val="20"/>
                <w:szCs w:val="20"/>
                <w:lang w:val="ro-RO"/>
              </w:rPr>
              <w:t>607.480</w:t>
            </w:r>
          </w:p>
          <w:p w14:paraId="27AC9FC6" w14:textId="77777777" w:rsidR="0081445F" w:rsidRPr="005F42B4" w:rsidRDefault="0081445F" w:rsidP="006D3BE5">
            <w:pPr>
              <w:rPr>
                <w:sz w:val="20"/>
                <w:szCs w:val="20"/>
                <w:lang w:val="ro-RO"/>
              </w:rPr>
            </w:pPr>
            <w:r w:rsidRPr="005F42B4">
              <w:rPr>
                <w:sz w:val="20"/>
                <w:szCs w:val="20"/>
                <w:lang w:val="ro-RO"/>
              </w:rPr>
              <w:t>(21,9))</w:t>
            </w:r>
          </w:p>
        </w:tc>
        <w:tc>
          <w:tcPr>
            <w:tcW w:w="1287" w:type="dxa"/>
          </w:tcPr>
          <w:p w14:paraId="247A34B1" w14:textId="77777777" w:rsidR="0081445F" w:rsidRPr="005F42B4" w:rsidRDefault="0081445F" w:rsidP="006D3BE5">
            <w:pPr>
              <w:rPr>
                <w:sz w:val="20"/>
                <w:szCs w:val="20"/>
                <w:lang w:val="ro-RO"/>
              </w:rPr>
            </w:pPr>
            <w:r w:rsidRPr="005F42B4">
              <w:rPr>
                <w:sz w:val="20"/>
                <w:szCs w:val="20"/>
                <w:lang w:val="ro-RO"/>
              </w:rPr>
              <w:t>347.463</w:t>
            </w:r>
          </w:p>
          <w:p w14:paraId="7F4421E5" w14:textId="77777777" w:rsidR="0081445F" w:rsidRPr="005F42B4" w:rsidRDefault="0081445F" w:rsidP="006D3BE5">
            <w:pPr>
              <w:rPr>
                <w:sz w:val="20"/>
                <w:szCs w:val="20"/>
                <w:lang w:val="ro-RO"/>
              </w:rPr>
            </w:pPr>
            <w:r w:rsidRPr="005F42B4">
              <w:rPr>
                <w:sz w:val="20"/>
                <w:szCs w:val="20"/>
                <w:lang w:val="ro-RO"/>
              </w:rPr>
              <w:t>(12,5)</w:t>
            </w:r>
          </w:p>
        </w:tc>
        <w:tc>
          <w:tcPr>
            <w:tcW w:w="1336" w:type="dxa"/>
          </w:tcPr>
          <w:p w14:paraId="73D545D9" w14:textId="77777777" w:rsidR="0081445F" w:rsidRPr="005F42B4" w:rsidRDefault="0081445F" w:rsidP="006D3BE5">
            <w:pPr>
              <w:rPr>
                <w:sz w:val="20"/>
                <w:szCs w:val="20"/>
                <w:lang w:val="ro-RO"/>
              </w:rPr>
            </w:pPr>
            <w:r w:rsidRPr="005F42B4">
              <w:rPr>
                <w:sz w:val="20"/>
                <w:szCs w:val="20"/>
                <w:lang w:val="ro-RO"/>
              </w:rPr>
              <w:t>1.867.639</w:t>
            </w:r>
          </w:p>
          <w:p w14:paraId="57E5992E" w14:textId="77777777" w:rsidR="0081445F" w:rsidRPr="005F42B4" w:rsidRDefault="0081445F" w:rsidP="006D3BE5">
            <w:pPr>
              <w:rPr>
                <w:sz w:val="20"/>
                <w:szCs w:val="20"/>
                <w:lang w:val="ro-RO"/>
              </w:rPr>
            </w:pPr>
            <w:r w:rsidRPr="005F42B4">
              <w:rPr>
                <w:sz w:val="20"/>
                <w:szCs w:val="20"/>
                <w:lang w:val="ro-RO"/>
              </w:rPr>
              <w:t>(67,3)</w:t>
            </w:r>
          </w:p>
        </w:tc>
        <w:tc>
          <w:tcPr>
            <w:tcW w:w="1346" w:type="dxa"/>
          </w:tcPr>
          <w:p w14:paraId="1E326396" w14:textId="77777777" w:rsidR="0081445F" w:rsidRPr="005F42B4" w:rsidRDefault="0081445F" w:rsidP="006D3BE5">
            <w:pPr>
              <w:rPr>
                <w:sz w:val="20"/>
                <w:szCs w:val="20"/>
                <w:lang w:val="ro-RO"/>
              </w:rPr>
            </w:pPr>
            <w:r w:rsidRPr="005F42B4">
              <w:rPr>
                <w:sz w:val="20"/>
                <w:szCs w:val="20"/>
                <w:lang w:val="ro-RO"/>
              </w:rPr>
              <w:t>51</w:t>
            </w:r>
          </w:p>
        </w:tc>
        <w:tc>
          <w:tcPr>
            <w:tcW w:w="1438" w:type="dxa"/>
          </w:tcPr>
          <w:p w14:paraId="0E233E39" w14:textId="77777777" w:rsidR="0081445F" w:rsidRPr="005F42B4" w:rsidRDefault="0081445F" w:rsidP="006D3BE5">
            <w:pPr>
              <w:rPr>
                <w:sz w:val="20"/>
                <w:szCs w:val="20"/>
                <w:lang w:val="ro-RO"/>
              </w:rPr>
            </w:pPr>
            <w:r w:rsidRPr="005F42B4">
              <w:rPr>
                <w:sz w:val="20"/>
                <w:szCs w:val="20"/>
                <w:lang w:val="ro-RO"/>
              </w:rPr>
              <w:t>36.447</w:t>
            </w:r>
          </w:p>
        </w:tc>
      </w:tr>
      <w:tr w:rsidR="0081445F" w:rsidRPr="005F42B4" w14:paraId="4E6EA2FC" w14:textId="77777777" w:rsidTr="00CA7D81">
        <w:tc>
          <w:tcPr>
            <w:tcW w:w="1325" w:type="dxa"/>
          </w:tcPr>
          <w:p w14:paraId="797110BE" w14:textId="3D3903F8" w:rsidR="0081445F" w:rsidRPr="005F42B4" w:rsidRDefault="00FD4D61" w:rsidP="006D3BE5">
            <w:pPr>
              <w:rPr>
                <w:sz w:val="20"/>
                <w:szCs w:val="20"/>
                <w:lang w:val="ro-RO"/>
              </w:rPr>
            </w:pPr>
            <w:r w:rsidRPr="005F42B4">
              <w:rPr>
                <w:sz w:val="20"/>
                <w:szCs w:val="20"/>
                <w:lang w:val="ro-RO"/>
              </w:rPr>
              <w:t>Argeș</w:t>
            </w:r>
          </w:p>
        </w:tc>
        <w:tc>
          <w:tcPr>
            <w:tcW w:w="1336" w:type="dxa"/>
          </w:tcPr>
          <w:p w14:paraId="019C48EE" w14:textId="77777777" w:rsidR="0081445F" w:rsidRPr="005F42B4" w:rsidRDefault="0081445F" w:rsidP="006D3BE5">
            <w:pPr>
              <w:rPr>
                <w:sz w:val="20"/>
                <w:szCs w:val="20"/>
                <w:lang w:val="ro-RO"/>
              </w:rPr>
            </w:pPr>
            <w:r w:rsidRPr="005F42B4">
              <w:rPr>
                <w:sz w:val="20"/>
                <w:szCs w:val="20"/>
                <w:lang w:val="ro-RO"/>
              </w:rPr>
              <w:t>575.027</w:t>
            </w:r>
          </w:p>
        </w:tc>
        <w:tc>
          <w:tcPr>
            <w:tcW w:w="1287" w:type="dxa"/>
          </w:tcPr>
          <w:p w14:paraId="63A68855" w14:textId="77777777" w:rsidR="0081445F" w:rsidRPr="005F42B4" w:rsidRDefault="0081445F" w:rsidP="006D3BE5">
            <w:pPr>
              <w:rPr>
                <w:sz w:val="20"/>
                <w:szCs w:val="20"/>
                <w:lang w:val="ro-RO"/>
              </w:rPr>
            </w:pPr>
            <w:r w:rsidRPr="005F42B4">
              <w:rPr>
                <w:sz w:val="20"/>
                <w:szCs w:val="20"/>
                <w:lang w:val="ro-RO"/>
              </w:rPr>
              <w:t>115.139</w:t>
            </w:r>
          </w:p>
          <w:p w14:paraId="06C915BA" w14:textId="77777777" w:rsidR="0081445F" w:rsidRPr="005F42B4" w:rsidRDefault="0081445F" w:rsidP="006D3BE5">
            <w:pPr>
              <w:rPr>
                <w:sz w:val="20"/>
                <w:szCs w:val="20"/>
                <w:lang w:val="ro-RO"/>
              </w:rPr>
            </w:pPr>
            <w:r w:rsidRPr="005F42B4">
              <w:rPr>
                <w:sz w:val="20"/>
                <w:szCs w:val="20"/>
                <w:lang w:val="ro-RO"/>
              </w:rPr>
              <w:t>(20)</w:t>
            </w:r>
          </w:p>
        </w:tc>
        <w:tc>
          <w:tcPr>
            <w:tcW w:w="1287" w:type="dxa"/>
          </w:tcPr>
          <w:p w14:paraId="6B532E46" w14:textId="77777777" w:rsidR="0081445F" w:rsidRPr="005F42B4" w:rsidRDefault="0081445F" w:rsidP="006D3BE5">
            <w:pPr>
              <w:rPr>
                <w:sz w:val="20"/>
                <w:szCs w:val="20"/>
                <w:lang w:val="ro-RO"/>
              </w:rPr>
            </w:pPr>
            <w:r w:rsidRPr="005F42B4">
              <w:rPr>
                <w:sz w:val="20"/>
                <w:szCs w:val="20"/>
                <w:lang w:val="ro-RO"/>
              </w:rPr>
              <w:t>81.779</w:t>
            </w:r>
          </w:p>
          <w:p w14:paraId="71232BFD" w14:textId="77777777" w:rsidR="0081445F" w:rsidRPr="005F42B4" w:rsidRDefault="0081445F" w:rsidP="006D3BE5">
            <w:pPr>
              <w:rPr>
                <w:sz w:val="20"/>
                <w:szCs w:val="20"/>
                <w:lang w:val="ro-RO"/>
              </w:rPr>
            </w:pPr>
            <w:r w:rsidRPr="005F42B4">
              <w:rPr>
                <w:sz w:val="20"/>
                <w:szCs w:val="20"/>
                <w:lang w:val="ro-RO"/>
              </w:rPr>
              <w:t>(14,2)</w:t>
            </w:r>
          </w:p>
        </w:tc>
        <w:tc>
          <w:tcPr>
            <w:tcW w:w="1336" w:type="dxa"/>
          </w:tcPr>
          <w:p w14:paraId="6D5B6CCA" w14:textId="77777777" w:rsidR="0081445F" w:rsidRPr="005F42B4" w:rsidRDefault="0081445F" w:rsidP="006D3BE5">
            <w:pPr>
              <w:rPr>
                <w:sz w:val="20"/>
                <w:szCs w:val="20"/>
                <w:lang w:val="ro-RO"/>
              </w:rPr>
            </w:pPr>
            <w:r w:rsidRPr="005F42B4">
              <w:rPr>
                <w:sz w:val="20"/>
                <w:szCs w:val="20"/>
                <w:lang w:val="ro-RO"/>
              </w:rPr>
              <w:t>378.109</w:t>
            </w:r>
          </w:p>
          <w:p w14:paraId="6769602A" w14:textId="77777777" w:rsidR="0081445F" w:rsidRPr="005F42B4" w:rsidRDefault="0081445F" w:rsidP="006D3BE5">
            <w:pPr>
              <w:rPr>
                <w:sz w:val="20"/>
                <w:szCs w:val="20"/>
                <w:lang w:val="ro-RO"/>
              </w:rPr>
            </w:pPr>
            <w:r w:rsidRPr="005F42B4">
              <w:rPr>
                <w:sz w:val="20"/>
                <w:szCs w:val="20"/>
                <w:lang w:val="ro-RO"/>
              </w:rPr>
              <w:t>(65,7)</w:t>
            </w:r>
          </w:p>
        </w:tc>
        <w:tc>
          <w:tcPr>
            <w:tcW w:w="1346" w:type="dxa"/>
          </w:tcPr>
          <w:p w14:paraId="509B22EB" w14:textId="77777777" w:rsidR="0081445F" w:rsidRPr="005F42B4" w:rsidRDefault="0081445F" w:rsidP="006D3BE5">
            <w:pPr>
              <w:rPr>
                <w:sz w:val="20"/>
                <w:szCs w:val="20"/>
                <w:lang w:val="ro-RO"/>
              </w:rPr>
            </w:pPr>
            <w:r w:rsidRPr="005F42B4">
              <w:rPr>
                <w:sz w:val="20"/>
                <w:szCs w:val="20"/>
                <w:lang w:val="ro-RO"/>
              </w:rPr>
              <w:t>52</w:t>
            </w:r>
          </w:p>
        </w:tc>
        <w:tc>
          <w:tcPr>
            <w:tcW w:w="1438" w:type="dxa"/>
          </w:tcPr>
          <w:p w14:paraId="6A976E48" w14:textId="77777777" w:rsidR="0081445F" w:rsidRPr="005F42B4" w:rsidRDefault="0081445F" w:rsidP="006D3BE5">
            <w:pPr>
              <w:rPr>
                <w:sz w:val="20"/>
                <w:szCs w:val="20"/>
                <w:lang w:val="ro-RO"/>
              </w:rPr>
            </w:pPr>
            <w:r w:rsidRPr="005F42B4">
              <w:rPr>
                <w:sz w:val="20"/>
                <w:szCs w:val="20"/>
                <w:lang w:val="ro-RO"/>
              </w:rPr>
              <w:t>6908</w:t>
            </w:r>
          </w:p>
        </w:tc>
      </w:tr>
      <w:tr w:rsidR="0081445F" w:rsidRPr="005F42B4" w14:paraId="55821FFB" w14:textId="77777777" w:rsidTr="00CA7D81">
        <w:tc>
          <w:tcPr>
            <w:tcW w:w="1325" w:type="dxa"/>
          </w:tcPr>
          <w:p w14:paraId="056F8DCB" w14:textId="3021DC4B" w:rsidR="0081445F" w:rsidRPr="005F42B4" w:rsidRDefault="0081445F" w:rsidP="006D3BE5">
            <w:pPr>
              <w:rPr>
                <w:sz w:val="20"/>
                <w:szCs w:val="20"/>
                <w:lang w:val="ro-RO"/>
              </w:rPr>
            </w:pPr>
            <w:r w:rsidRPr="005F42B4">
              <w:rPr>
                <w:sz w:val="20"/>
                <w:szCs w:val="20"/>
                <w:lang w:val="ro-RO"/>
              </w:rPr>
              <w:t>C</w:t>
            </w:r>
            <w:r w:rsidR="00FD4D61" w:rsidRPr="005F42B4">
              <w:rPr>
                <w:sz w:val="20"/>
                <w:szCs w:val="20"/>
                <w:lang w:val="ro-RO"/>
              </w:rPr>
              <w:t>ă</w:t>
            </w:r>
            <w:r w:rsidRPr="005F42B4">
              <w:rPr>
                <w:sz w:val="20"/>
                <w:szCs w:val="20"/>
                <w:lang w:val="ro-RO"/>
              </w:rPr>
              <w:t>l</w:t>
            </w:r>
            <w:r w:rsidR="00FD4D61" w:rsidRPr="005F42B4">
              <w:rPr>
                <w:sz w:val="20"/>
                <w:szCs w:val="20"/>
                <w:lang w:val="ro-RO"/>
              </w:rPr>
              <w:t>ăraș</w:t>
            </w:r>
            <w:r w:rsidRPr="005F42B4">
              <w:rPr>
                <w:sz w:val="20"/>
                <w:szCs w:val="20"/>
                <w:lang w:val="ro-RO"/>
              </w:rPr>
              <w:t>i</w:t>
            </w:r>
          </w:p>
        </w:tc>
        <w:tc>
          <w:tcPr>
            <w:tcW w:w="1336" w:type="dxa"/>
          </w:tcPr>
          <w:p w14:paraId="239F5BF8" w14:textId="77777777" w:rsidR="0081445F" w:rsidRPr="005F42B4" w:rsidRDefault="0081445F" w:rsidP="006D3BE5">
            <w:pPr>
              <w:rPr>
                <w:sz w:val="20"/>
                <w:szCs w:val="20"/>
                <w:lang w:val="ro-RO"/>
              </w:rPr>
            </w:pPr>
            <w:r w:rsidRPr="005F42B4">
              <w:rPr>
                <w:sz w:val="20"/>
                <w:szCs w:val="20"/>
                <w:lang w:val="ro-RO"/>
              </w:rPr>
              <w:t>280.252</w:t>
            </w:r>
          </w:p>
        </w:tc>
        <w:tc>
          <w:tcPr>
            <w:tcW w:w="1287" w:type="dxa"/>
          </w:tcPr>
          <w:p w14:paraId="33980DEA" w14:textId="77777777" w:rsidR="0081445F" w:rsidRPr="005F42B4" w:rsidRDefault="0081445F" w:rsidP="006D3BE5">
            <w:pPr>
              <w:rPr>
                <w:sz w:val="20"/>
                <w:szCs w:val="20"/>
                <w:lang w:val="ro-RO"/>
              </w:rPr>
            </w:pPr>
            <w:r w:rsidRPr="005F42B4">
              <w:rPr>
                <w:sz w:val="20"/>
                <w:szCs w:val="20"/>
                <w:lang w:val="ro-RO"/>
              </w:rPr>
              <w:t>57.738</w:t>
            </w:r>
          </w:p>
          <w:p w14:paraId="6B5A9529" w14:textId="77777777" w:rsidR="0081445F" w:rsidRPr="005F42B4" w:rsidRDefault="0081445F" w:rsidP="006D3BE5">
            <w:pPr>
              <w:rPr>
                <w:sz w:val="20"/>
                <w:szCs w:val="20"/>
                <w:lang w:val="ro-RO"/>
              </w:rPr>
            </w:pPr>
            <w:r w:rsidRPr="005F42B4">
              <w:rPr>
                <w:sz w:val="20"/>
                <w:szCs w:val="20"/>
                <w:lang w:val="ro-RO"/>
              </w:rPr>
              <w:t>(20,6)</w:t>
            </w:r>
          </w:p>
        </w:tc>
        <w:tc>
          <w:tcPr>
            <w:tcW w:w="1287" w:type="dxa"/>
          </w:tcPr>
          <w:p w14:paraId="0D1926DB" w14:textId="77777777" w:rsidR="0081445F" w:rsidRPr="005F42B4" w:rsidRDefault="0081445F" w:rsidP="006D3BE5">
            <w:pPr>
              <w:rPr>
                <w:sz w:val="20"/>
                <w:szCs w:val="20"/>
                <w:lang w:val="ro-RO"/>
              </w:rPr>
            </w:pPr>
            <w:r w:rsidRPr="005F42B4">
              <w:rPr>
                <w:sz w:val="20"/>
                <w:szCs w:val="20"/>
                <w:lang w:val="ro-RO"/>
              </w:rPr>
              <w:t>45.708</w:t>
            </w:r>
          </w:p>
          <w:p w14:paraId="18F454D6" w14:textId="77777777" w:rsidR="0081445F" w:rsidRPr="005F42B4" w:rsidRDefault="0081445F" w:rsidP="006D3BE5">
            <w:pPr>
              <w:rPr>
                <w:sz w:val="20"/>
                <w:szCs w:val="20"/>
                <w:lang w:val="ro-RO"/>
              </w:rPr>
            </w:pPr>
            <w:r w:rsidRPr="005F42B4">
              <w:rPr>
                <w:sz w:val="20"/>
                <w:szCs w:val="20"/>
                <w:lang w:val="ro-RO"/>
              </w:rPr>
              <w:t>(16,3)</w:t>
            </w:r>
          </w:p>
        </w:tc>
        <w:tc>
          <w:tcPr>
            <w:tcW w:w="1336" w:type="dxa"/>
          </w:tcPr>
          <w:p w14:paraId="70674ED6" w14:textId="77777777" w:rsidR="0081445F" w:rsidRPr="005F42B4" w:rsidRDefault="0081445F" w:rsidP="006D3BE5">
            <w:pPr>
              <w:rPr>
                <w:sz w:val="20"/>
                <w:szCs w:val="20"/>
                <w:lang w:val="ro-RO"/>
              </w:rPr>
            </w:pPr>
            <w:r w:rsidRPr="005F42B4">
              <w:rPr>
                <w:sz w:val="20"/>
                <w:szCs w:val="20"/>
                <w:lang w:val="ro-RO"/>
              </w:rPr>
              <w:t>176.805</w:t>
            </w:r>
          </w:p>
          <w:p w14:paraId="46485151" w14:textId="77777777" w:rsidR="0081445F" w:rsidRPr="005F42B4" w:rsidRDefault="0081445F" w:rsidP="006D3BE5">
            <w:pPr>
              <w:rPr>
                <w:sz w:val="20"/>
                <w:szCs w:val="20"/>
                <w:lang w:val="ro-RO"/>
              </w:rPr>
            </w:pPr>
            <w:r w:rsidRPr="005F42B4">
              <w:rPr>
                <w:sz w:val="20"/>
                <w:szCs w:val="20"/>
                <w:lang w:val="ro-RO"/>
              </w:rPr>
              <w:t>(63)</w:t>
            </w:r>
          </w:p>
        </w:tc>
        <w:tc>
          <w:tcPr>
            <w:tcW w:w="1346" w:type="dxa"/>
          </w:tcPr>
          <w:p w14:paraId="5F6467B7" w14:textId="77777777" w:rsidR="0081445F" w:rsidRPr="005F42B4" w:rsidRDefault="0081445F" w:rsidP="006D3BE5">
            <w:pPr>
              <w:rPr>
                <w:sz w:val="20"/>
                <w:szCs w:val="20"/>
                <w:lang w:val="ro-RO"/>
              </w:rPr>
            </w:pPr>
            <w:r w:rsidRPr="005F42B4">
              <w:rPr>
                <w:sz w:val="20"/>
                <w:szCs w:val="20"/>
                <w:lang w:val="ro-RO"/>
              </w:rPr>
              <w:t>58</w:t>
            </w:r>
          </w:p>
        </w:tc>
        <w:tc>
          <w:tcPr>
            <w:tcW w:w="1438" w:type="dxa"/>
          </w:tcPr>
          <w:p w14:paraId="29EBC8C6" w14:textId="77777777" w:rsidR="0081445F" w:rsidRPr="005F42B4" w:rsidRDefault="0081445F" w:rsidP="006D3BE5">
            <w:pPr>
              <w:rPr>
                <w:sz w:val="20"/>
                <w:szCs w:val="20"/>
                <w:lang w:val="ro-RO"/>
              </w:rPr>
            </w:pPr>
            <w:r w:rsidRPr="005F42B4">
              <w:rPr>
                <w:sz w:val="20"/>
                <w:szCs w:val="20"/>
                <w:lang w:val="ro-RO"/>
              </w:rPr>
              <w:t>3464</w:t>
            </w:r>
          </w:p>
        </w:tc>
      </w:tr>
      <w:tr w:rsidR="0081445F" w:rsidRPr="005F42B4" w14:paraId="0BEB333F" w14:textId="77777777" w:rsidTr="00CA7D81">
        <w:tc>
          <w:tcPr>
            <w:tcW w:w="1325" w:type="dxa"/>
          </w:tcPr>
          <w:p w14:paraId="7C11C808" w14:textId="6D86A04D" w:rsidR="0081445F" w:rsidRPr="005F42B4" w:rsidRDefault="00FD4D61" w:rsidP="006D3BE5">
            <w:pPr>
              <w:rPr>
                <w:sz w:val="20"/>
                <w:szCs w:val="20"/>
                <w:lang w:val="ro-RO"/>
              </w:rPr>
            </w:pPr>
            <w:r w:rsidRPr="005F42B4">
              <w:rPr>
                <w:sz w:val="20"/>
                <w:szCs w:val="20"/>
                <w:lang w:val="ro-RO"/>
              </w:rPr>
              <w:t>Dâ</w:t>
            </w:r>
            <w:r w:rsidR="0081445F" w:rsidRPr="005F42B4">
              <w:rPr>
                <w:sz w:val="20"/>
                <w:szCs w:val="20"/>
                <w:lang w:val="ro-RO"/>
              </w:rPr>
              <w:t>mbovi</w:t>
            </w:r>
            <w:r w:rsidRPr="005F42B4">
              <w:rPr>
                <w:sz w:val="20"/>
                <w:szCs w:val="20"/>
                <w:lang w:val="ro-RO"/>
              </w:rPr>
              <w:t>ț</w:t>
            </w:r>
            <w:r w:rsidR="0081445F" w:rsidRPr="005F42B4">
              <w:rPr>
                <w:sz w:val="20"/>
                <w:szCs w:val="20"/>
                <w:lang w:val="ro-RO"/>
              </w:rPr>
              <w:t>a</w:t>
            </w:r>
          </w:p>
        </w:tc>
        <w:tc>
          <w:tcPr>
            <w:tcW w:w="1336" w:type="dxa"/>
          </w:tcPr>
          <w:p w14:paraId="5133D1AB" w14:textId="77777777" w:rsidR="0081445F" w:rsidRPr="005F42B4" w:rsidRDefault="0081445F" w:rsidP="006D3BE5">
            <w:pPr>
              <w:rPr>
                <w:sz w:val="20"/>
                <w:szCs w:val="20"/>
                <w:lang w:val="ro-RO"/>
              </w:rPr>
            </w:pPr>
            <w:r w:rsidRPr="005F42B4">
              <w:rPr>
                <w:sz w:val="20"/>
                <w:szCs w:val="20"/>
                <w:lang w:val="ro-RO"/>
              </w:rPr>
              <w:t>487.115</w:t>
            </w:r>
          </w:p>
        </w:tc>
        <w:tc>
          <w:tcPr>
            <w:tcW w:w="1287" w:type="dxa"/>
          </w:tcPr>
          <w:p w14:paraId="4BFF6337" w14:textId="77777777" w:rsidR="0081445F" w:rsidRPr="005F42B4" w:rsidRDefault="0081445F" w:rsidP="006D3BE5">
            <w:pPr>
              <w:rPr>
                <w:sz w:val="20"/>
                <w:szCs w:val="20"/>
                <w:lang w:val="ro-RO"/>
              </w:rPr>
            </w:pPr>
            <w:r w:rsidRPr="005F42B4">
              <w:rPr>
                <w:sz w:val="20"/>
                <w:szCs w:val="20"/>
                <w:lang w:val="ro-RO"/>
              </w:rPr>
              <w:t>92.350</w:t>
            </w:r>
          </w:p>
          <w:p w14:paraId="1F8E0382" w14:textId="77777777" w:rsidR="0081445F" w:rsidRPr="005F42B4" w:rsidRDefault="0081445F" w:rsidP="006D3BE5">
            <w:pPr>
              <w:rPr>
                <w:sz w:val="20"/>
                <w:szCs w:val="20"/>
                <w:lang w:val="ro-RO"/>
              </w:rPr>
            </w:pPr>
            <w:r w:rsidRPr="005F42B4">
              <w:rPr>
                <w:sz w:val="20"/>
                <w:szCs w:val="20"/>
                <w:lang w:val="ro-RO"/>
              </w:rPr>
              <w:t>(19)</w:t>
            </w:r>
          </w:p>
        </w:tc>
        <w:tc>
          <w:tcPr>
            <w:tcW w:w="1287" w:type="dxa"/>
          </w:tcPr>
          <w:p w14:paraId="2629537E" w14:textId="77777777" w:rsidR="0081445F" w:rsidRPr="005F42B4" w:rsidRDefault="0081445F" w:rsidP="006D3BE5">
            <w:pPr>
              <w:rPr>
                <w:sz w:val="20"/>
                <w:szCs w:val="20"/>
                <w:lang w:val="ro-RO"/>
              </w:rPr>
            </w:pPr>
            <w:r w:rsidRPr="005F42B4">
              <w:rPr>
                <w:sz w:val="20"/>
                <w:szCs w:val="20"/>
                <w:lang w:val="ro-RO"/>
              </w:rPr>
              <w:t>71.041</w:t>
            </w:r>
          </w:p>
          <w:p w14:paraId="1A74C445" w14:textId="77777777" w:rsidR="0081445F" w:rsidRPr="005F42B4" w:rsidRDefault="0081445F" w:rsidP="006D3BE5">
            <w:pPr>
              <w:rPr>
                <w:sz w:val="20"/>
                <w:szCs w:val="20"/>
                <w:lang w:val="ro-RO"/>
              </w:rPr>
            </w:pPr>
            <w:r w:rsidRPr="005F42B4">
              <w:rPr>
                <w:sz w:val="20"/>
                <w:szCs w:val="20"/>
                <w:lang w:val="ro-RO"/>
              </w:rPr>
              <w:t>(14,6)</w:t>
            </w:r>
          </w:p>
        </w:tc>
        <w:tc>
          <w:tcPr>
            <w:tcW w:w="1336" w:type="dxa"/>
          </w:tcPr>
          <w:p w14:paraId="0C9A4716" w14:textId="77777777" w:rsidR="0081445F" w:rsidRPr="005F42B4" w:rsidRDefault="0081445F" w:rsidP="006D3BE5">
            <w:pPr>
              <w:rPr>
                <w:sz w:val="20"/>
                <w:szCs w:val="20"/>
                <w:lang w:val="ro-RO"/>
              </w:rPr>
            </w:pPr>
            <w:r w:rsidRPr="005F42B4">
              <w:rPr>
                <w:sz w:val="20"/>
                <w:szCs w:val="20"/>
                <w:lang w:val="ro-RO"/>
              </w:rPr>
              <w:t>323.724</w:t>
            </w:r>
          </w:p>
          <w:p w14:paraId="15A5DD6D" w14:textId="77777777" w:rsidR="0081445F" w:rsidRPr="005F42B4" w:rsidRDefault="0081445F" w:rsidP="006D3BE5">
            <w:pPr>
              <w:rPr>
                <w:sz w:val="20"/>
                <w:szCs w:val="20"/>
                <w:lang w:val="ro-RO"/>
              </w:rPr>
            </w:pPr>
            <w:r w:rsidRPr="005F42B4">
              <w:rPr>
                <w:sz w:val="20"/>
                <w:szCs w:val="20"/>
                <w:lang w:val="ro-RO"/>
              </w:rPr>
              <w:t>(66,5)</w:t>
            </w:r>
          </w:p>
        </w:tc>
        <w:tc>
          <w:tcPr>
            <w:tcW w:w="1346" w:type="dxa"/>
          </w:tcPr>
          <w:p w14:paraId="172C6E8D" w14:textId="77777777" w:rsidR="0081445F" w:rsidRPr="005F42B4" w:rsidRDefault="0081445F" w:rsidP="006D3BE5">
            <w:pPr>
              <w:rPr>
                <w:sz w:val="20"/>
                <w:szCs w:val="20"/>
                <w:lang w:val="ro-RO"/>
              </w:rPr>
            </w:pPr>
            <w:r w:rsidRPr="005F42B4">
              <w:rPr>
                <w:sz w:val="20"/>
                <w:szCs w:val="20"/>
                <w:lang w:val="ro-RO"/>
              </w:rPr>
              <w:t>50</w:t>
            </w:r>
          </w:p>
        </w:tc>
        <w:tc>
          <w:tcPr>
            <w:tcW w:w="1438" w:type="dxa"/>
          </w:tcPr>
          <w:p w14:paraId="1E99C36F" w14:textId="77777777" w:rsidR="0081445F" w:rsidRPr="005F42B4" w:rsidRDefault="0081445F" w:rsidP="006D3BE5">
            <w:pPr>
              <w:rPr>
                <w:sz w:val="20"/>
                <w:szCs w:val="20"/>
                <w:lang w:val="ro-RO"/>
              </w:rPr>
            </w:pPr>
            <w:r w:rsidRPr="005F42B4">
              <w:rPr>
                <w:sz w:val="20"/>
                <w:szCs w:val="20"/>
                <w:lang w:val="ro-RO"/>
              </w:rPr>
              <w:t>5541</w:t>
            </w:r>
          </w:p>
        </w:tc>
      </w:tr>
      <w:tr w:rsidR="0081445F" w:rsidRPr="005F42B4" w14:paraId="4B135FB2" w14:textId="77777777" w:rsidTr="00CA7D81">
        <w:tc>
          <w:tcPr>
            <w:tcW w:w="1325" w:type="dxa"/>
          </w:tcPr>
          <w:p w14:paraId="5919BB05" w14:textId="77777777" w:rsidR="0081445F" w:rsidRPr="005F42B4" w:rsidRDefault="0081445F" w:rsidP="006D3BE5">
            <w:pPr>
              <w:rPr>
                <w:sz w:val="20"/>
                <w:szCs w:val="20"/>
                <w:lang w:val="ro-RO"/>
              </w:rPr>
            </w:pPr>
            <w:r w:rsidRPr="005F42B4">
              <w:rPr>
                <w:sz w:val="20"/>
                <w:szCs w:val="20"/>
                <w:lang w:val="ro-RO"/>
              </w:rPr>
              <w:t>Giurgiu</w:t>
            </w:r>
          </w:p>
        </w:tc>
        <w:tc>
          <w:tcPr>
            <w:tcW w:w="1336" w:type="dxa"/>
          </w:tcPr>
          <w:p w14:paraId="4B28A56D" w14:textId="77777777" w:rsidR="0081445F" w:rsidRPr="005F42B4" w:rsidRDefault="0081445F" w:rsidP="006D3BE5">
            <w:pPr>
              <w:rPr>
                <w:sz w:val="20"/>
                <w:szCs w:val="20"/>
                <w:lang w:val="ro-RO"/>
              </w:rPr>
            </w:pPr>
            <w:r w:rsidRPr="005F42B4">
              <w:rPr>
                <w:sz w:val="20"/>
                <w:szCs w:val="20"/>
                <w:lang w:val="ro-RO"/>
              </w:rPr>
              <w:t>263.263</w:t>
            </w:r>
          </w:p>
        </w:tc>
        <w:tc>
          <w:tcPr>
            <w:tcW w:w="1287" w:type="dxa"/>
          </w:tcPr>
          <w:p w14:paraId="715F350A" w14:textId="77777777" w:rsidR="0081445F" w:rsidRPr="005F42B4" w:rsidRDefault="0081445F" w:rsidP="006D3BE5">
            <w:pPr>
              <w:rPr>
                <w:sz w:val="20"/>
                <w:szCs w:val="20"/>
                <w:lang w:val="ro-RO"/>
              </w:rPr>
            </w:pPr>
            <w:r w:rsidRPr="005F42B4">
              <w:rPr>
                <w:sz w:val="20"/>
                <w:szCs w:val="20"/>
                <w:lang w:val="ro-RO"/>
              </w:rPr>
              <w:t>55.617</w:t>
            </w:r>
          </w:p>
          <w:p w14:paraId="6C82B6CB" w14:textId="77777777" w:rsidR="0081445F" w:rsidRPr="005F42B4" w:rsidRDefault="0081445F" w:rsidP="006D3BE5">
            <w:pPr>
              <w:rPr>
                <w:sz w:val="20"/>
                <w:szCs w:val="20"/>
                <w:lang w:val="ro-RO"/>
              </w:rPr>
            </w:pPr>
            <w:r w:rsidRPr="005F42B4">
              <w:rPr>
                <w:sz w:val="20"/>
                <w:szCs w:val="20"/>
                <w:lang w:val="ro-RO"/>
              </w:rPr>
              <w:t>(21,1)</w:t>
            </w:r>
          </w:p>
        </w:tc>
        <w:tc>
          <w:tcPr>
            <w:tcW w:w="1287" w:type="dxa"/>
          </w:tcPr>
          <w:p w14:paraId="6DAB74D1" w14:textId="77777777" w:rsidR="0081445F" w:rsidRPr="005F42B4" w:rsidRDefault="0081445F" w:rsidP="006D3BE5">
            <w:pPr>
              <w:rPr>
                <w:sz w:val="20"/>
                <w:szCs w:val="20"/>
                <w:lang w:val="ro-RO"/>
              </w:rPr>
            </w:pPr>
            <w:r w:rsidRPr="005F42B4">
              <w:rPr>
                <w:sz w:val="20"/>
                <w:szCs w:val="20"/>
                <w:lang w:val="ro-RO"/>
              </w:rPr>
              <w:t>38.491</w:t>
            </w:r>
          </w:p>
          <w:p w14:paraId="65AD657E" w14:textId="77777777" w:rsidR="0081445F" w:rsidRPr="005F42B4" w:rsidRDefault="0081445F" w:rsidP="006D3BE5">
            <w:pPr>
              <w:rPr>
                <w:sz w:val="20"/>
                <w:szCs w:val="20"/>
                <w:lang w:val="ro-RO"/>
              </w:rPr>
            </w:pPr>
            <w:r w:rsidRPr="005F42B4">
              <w:rPr>
                <w:sz w:val="20"/>
                <w:szCs w:val="20"/>
                <w:lang w:val="ro-RO"/>
              </w:rPr>
              <w:t>(14,6)</w:t>
            </w:r>
          </w:p>
        </w:tc>
        <w:tc>
          <w:tcPr>
            <w:tcW w:w="1336" w:type="dxa"/>
          </w:tcPr>
          <w:p w14:paraId="481B7E72" w14:textId="77777777" w:rsidR="0081445F" w:rsidRPr="005F42B4" w:rsidRDefault="0081445F" w:rsidP="006D3BE5">
            <w:pPr>
              <w:rPr>
                <w:sz w:val="20"/>
                <w:szCs w:val="20"/>
                <w:lang w:val="ro-RO"/>
              </w:rPr>
            </w:pPr>
            <w:r w:rsidRPr="005F42B4">
              <w:rPr>
                <w:sz w:val="20"/>
                <w:szCs w:val="20"/>
                <w:lang w:val="ro-RO"/>
              </w:rPr>
              <w:t>169.155</w:t>
            </w:r>
          </w:p>
          <w:p w14:paraId="61CEB5ED" w14:textId="77777777" w:rsidR="0081445F" w:rsidRPr="005F42B4" w:rsidRDefault="0081445F" w:rsidP="006D3BE5">
            <w:pPr>
              <w:rPr>
                <w:sz w:val="20"/>
                <w:szCs w:val="20"/>
                <w:lang w:val="ro-RO"/>
              </w:rPr>
            </w:pPr>
            <w:r w:rsidRPr="005F42B4">
              <w:rPr>
                <w:sz w:val="20"/>
                <w:szCs w:val="20"/>
                <w:lang w:val="ro-RO"/>
              </w:rPr>
              <w:t>(64,2)</w:t>
            </w:r>
          </w:p>
        </w:tc>
        <w:tc>
          <w:tcPr>
            <w:tcW w:w="1346" w:type="dxa"/>
          </w:tcPr>
          <w:p w14:paraId="52262F1F" w14:textId="77777777" w:rsidR="0081445F" w:rsidRPr="005F42B4" w:rsidRDefault="0081445F" w:rsidP="006D3BE5">
            <w:pPr>
              <w:rPr>
                <w:sz w:val="20"/>
                <w:szCs w:val="20"/>
                <w:lang w:val="ro-RO"/>
              </w:rPr>
            </w:pPr>
            <w:r w:rsidRPr="005F42B4">
              <w:rPr>
                <w:sz w:val="20"/>
                <w:szCs w:val="20"/>
                <w:lang w:val="ro-RO"/>
              </w:rPr>
              <w:t>55</w:t>
            </w:r>
          </w:p>
        </w:tc>
        <w:tc>
          <w:tcPr>
            <w:tcW w:w="1438" w:type="dxa"/>
          </w:tcPr>
          <w:p w14:paraId="1DEA92ED" w14:textId="77777777" w:rsidR="0081445F" w:rsidRPr="005F42B4" w:rsidRDefault="0081445F" w:rsidP="006D3BE5">
            <w:pPr>
              <w:rPr>
                <w:sz w:val="20"/>
                <w:szCs w:val="20"/>
                <w:lang w:val="ro-RO"/>
              </w:rPr>
            </w:pPr>
            <w:r w:rsidRPr="005F42B4">
              <w:rPr>
                <w:sz w:val="20"/>
                <w:szCs w:val="20"/>
                <w:lang w:val="ro-RO"/>
              </w:rPr>
              <w:t>3337</w:t>
            </w:r>
          </w:p>
        </w:tc>
      </w:tr>
      <w:tr w:rsidR="0081445F" w:rsidRPr="005F42B4" w14:paraId="25ACA258" w14:textId="77777777" w:rsidTr="00CA7D81">
        <w:tc>
          <w:tcPr>
            <w:tcW w:w="1325" w:type="dxa"/>
          </w:tcPr>
          <w:p w14:paraId="414B0216" w14:textId="570E978B" w:rsidR="0081445F" w:rsidRPr="005F42B4" w:rsidRDefault="0081445F" w:rsidP="006D3BE5">
            <w:pPr>
              <w:rPr>
                <w:sz w:val="20"/>
                <w:szCs w:val="20"/>
                <w:lang w:val="ro-RO"/>
              </w:rPr>
            </w:pPr>
            <w:r w:rsidRPr="005F42B4">
              <w:rPr>
                <w:sz w:val="20"/>
                <w:szCs w:val="20"/>
                <w:lang w:val="ro-RO"/>
              </w:rPr>
              <w:t>Ialomi</w:t>
            </w:r>
            <w:r w:rsidR="00FD4D61" w:rsidRPr="005F42B4">
              <w:rPr>
                <w:sz w:val="20"/>
                <w:szCs w:val="20"/>
                <w:lang w:val="ro-RO"/>
              </w:rPr>
              <w:t>ț</w:t>
            </w:r>
            <w:r w:rsidRPr="005F42B4">
              <w:rPr>
                <w:sz w:val="20"/>
                <w:szCs w:val="20"/>
                <w:lang w:val="ro-RO"/>
              </w:rPr>
              <w:t>a</w:t>
            </w:r>
          </w:p>
        </w:tc>
        <w:tc>
          <w:tcPr>
            <w:tcW w:w="1336" w:type="dxa"/>
          </w:tcPr>
          <w:p w14:paraId="759BD856" w14:textId="77777777" w:rsidR="0081445F" w:rsidRPr="005F42B4" w:rsidRDefault="0081445F" w:rsidP="006D3BE5">
            <w:pPr>
              <w:rPr>
                <w:sz w:val="20"/>
                <w:szCs w:val="20"/>
                <w:lang w:val="ro-RO"/>
              </w:rPr>
            </w:pPr>
            <w:r w:rsidRPr="005F42B4">
              <w:rPr>
                <w:sz w:val="20"/>
                <w:szCs w:val="20"/>
                <w:lang w:val="ro-RO"/>
              </w:rPr>
              <w:t>254.405</w:t>
            </w:r>
          </w:p>
        </w:tc>
        <w:tc>
          <w:tcPr>
            <w:tcW w:w="1287" w:type="dxa"/>
          </w:tcPr>
          <w:p w14:paraId="76C74CFB" w14:textId="77777777" w:rsidR="0081445F" w:rsidRPr="005F42B4" w:rsidRDefault="0081445F" w:rsidP="006D3BE5">
            <w:pPr>
              <w:rPr>
                <w:sz w:val="20"/>
                <w:szCs w:val="20"/>
                <w:lang w:val="ro-RO"/>
              </w:rPr>
            </w:pPr>
            <w:r w:rsidRPr="005F42B4">
              <w:rPr>
                <w:sz w:val="20"/>
                <w:szCs w:val="20"/>
                <w:lang w:val="ro-RO"/>
              </w:rPr>
              <w:t>50.601</w:t>
            </w:r>
          </w:p>
          <w:p w14:paraId="56E12F32" w14:textId="77777777" w:rsidR="0081445F" w:rsidRPr="005F42B4" w:rsidRDefault="0081445F" w:rsidP="006D3BE5">
            <w:pPr>
              <w:rPr>
                <w:sz w:val="20"/>
                <w:szCs w:val="20"/>
                <w:lang w:val="ro-RO"/>
              </w:rPr>
            </w:pPr>
            <w:r w:rsidRPr="005F42B4">
              <w:rPr>
                <w:sz w:val="20"/>
                <w:szCs w:val="20"/>
                <w:lang w:val="ro-RO"/>
              </w:rPr>
              <w:t>(20)</w:t>
            </w:r>
          </w:p>
        </w:tc>
        <w:tc>
          <w:tcPr>
            <w:tcW w:w="1287" w:type="dxa"/>
          </w:tcPr>
          <w:p w14:paraId="17DC6E4D" w14:textId="77777777" w:rsidR="0081445F" w:rsidRPr="005F42B4" w:rsidRDefault="0081445F" w:rsidP="006D3BE5">
            <w:pPr>
              <w:rPr>
                <w:sz w:val="20"/>
                <w:szCs w:val="20"/>
                <w:lang w:val="ro-RO"/>
              </w:rPr>
            </w:pPr>
            <w:r w:rsidRPr="005F42B4">
              <w:rPr>
                <w:sz w:val="20"/>
                <w:szCs w:val="20"/>
                <w:lang w:val="ro-RO"/>
              </w:rPr>
              <w:t>43.465</w:t>
            </w:r>
          </w:p>
          <w:p w14:paraId="7E805157" w14:textId="77777777" w:rsidR="0081445F" w:rsidRPr="005F42B4" w:rsidRDefault="0081445F" w:rsidP="006D3BE5">
            <w:pPr>
              <w:rPr>
                <w:sz w:val="20"/>
                <w:szCs w:val="20"/>
                <w:lang w:val="ro-RO"/>
              </w:rPr>
            </w:pPr>
            <w:r w:rsidRPr="005F42B4">
              <w:rPr>
                <w:sz w:val="20"/>
                <w:szCs w:val="20"/>
                <w:lang w:val="ro-RO"/>
              </w:rPr>
              <w:t>(17)</w:t>
            </w:r>
          </w:p>
        </w:tc>
        <w:tc>
          <w:tcPr>
            <w:tcW w:w="1336" w:type="dxa"/>
          </w:tcPr>
          <w:p w14:paraId="1BBD80DA" w14:textId="77777777" w:rsidR="0081445F" w:rsidRPr="005F42B4" w:rsidRDefault="0081445F" w:rsidP="006D3BE5">
            <w:pPr>
              <w:rPr>
                <w:sz w:val="20"/>
                <w:szCs w:val="20"/>
                <w:lang w:val="ro-RO"/>
              </w:rPr>
            </w:pPr>
            <w:r w:rsidRPr="005F42B4">
              <w:rPr>
                <w:sz w:val="20"/>
                <w:szCs w:val="20"/>
                <w:lang w:val="ro-RO"/>
              </w:rPr>
              <w:t>160.339</w:t>
            </w:r>
          </w:p>
          <w:p w14:paraId="5004E39E" w14:textId="77777777" w:rsidR="0081445F" w:rsidRPr="005F42B4" w:rsidRDefault="0081445F" w:rsidP="006D3BE5">
            <w:pPr>
              <w:rPr>
                <w:sz w:val="20"/>
                <w:szCs w:val="20"/>
                <w:lang w:val="ro-RO"/>
              </w:rPr>
            </w:pPr>
            <w:r w:rsidRPr="005F42B4">
              <w:rPr>
                <w:sz w:val="20"/>
                <w:szCs w:val="20"/>
                <w:lang w:val="ro-RO"/>
              </w:rPr>
              <w:t>(63)</w:t>
            </w:r>
          </w:p>
        </w:tc>
        <w:tc>
          <w:tcPr>
            <w:tcW w:w="1346" w:type="dxa"/>
          </w:tcPr>
          <w:p w14:paraId="669CF59E" w14:textId="77777777" w:rsidR="0081445F" w:rsidRPr="005F42B4" w:rsidRDefault="0081445F" w:rsidP="006D3BE5">
            <w:pPr>
              <w:rPr>
                <w:sz w:val="20"/>
                <w:szCs w:val="20"/>
                <w:lang w:val="ro-RO"/>
              </w:rPr>
            </w:pPr>
            <w:r w:rsidRPr="005F42B4">
              <w:rPr>
                <w:sz w:val="20"/>
                <w:szCs w:val="20"/>
                <w:lang w:val="ro-RO"/>
              </w:rPr>
              <w:t>58</w:t>
            </w:r>
          </w:p>
        </w:tc>
        <w:tc>
          <w:tcPr>
            <w:tcW w:w="1438" w:type="dxa"/>
          </w:tcPr>
          <w:p w14:paraId="2E87AAB5" w14:textId="77777777" w:rsidR="0081445F" w:rsidRPr="005F42B4" w:rsidRDefault="0081445F" w:rsidP="006D3BE5">
            <w:pPr>
              <w:rPr>
                <w:sz w:val="20"/>
                <w:szCs w:val="20"/>
                <w:lang w:val="ro-RO"/>
              </w:rPr>
            </w:pPr>
            <w:r w:rsidRPr="005F42B4">
              <w:rPr>
                <w:sz w:val="20"/>
                <w:szCs w:val="20"/>
                <w:lang w:val="ro-RO"/>
              </w:rPr>
              <w:t>3036</w:t>
            </w:r>
          </w:p>
        </w:tc>
      </w:tr>
      <w:tr w:rsidR="0081445F" w:rsidRPr="005F42B4" w14:paraId="2DD4CC95" w14:textId="77777777" w:rsidTr="00CA7D81">
        <w:tc>
          <w:tcPr>
            <w:tcW w:w="1325" w:type="dxa"/>
          </w:tcPr>
          <w:p w14:paraId="6ADCD379" w14:textId="77777777" w:rsidR="0081445F" w:rsidRPr="005F42B4" w:rsidRDefault="0081445F" w:rsidP="006D3BE5">
            <w:pPr>
              <w:rPr>
                <w:sz w:val="20"/>
                <w:szCs w:val="20"/>
                <w:lang w:val="ro-RO"/>
              </w:rPr>
            </w:pPr>
            <w:r w:rsidRPr="005F42B4">
              <w:rPr>
                <w:sz w:val="20"/>
                <w:szCs w:val="20"/>
                <w:lang w:val="ro-RO"/>
              </w:rPr>
              <w:t>Prahova</w:t>
            </w:r>
          </w:p>
        </w:tc>
        <w:tc>
          <w:tcPr>
            <w:tcW w:w="1336" w:type="dxa"/>
          </w:tcPr>
          <w:p w14:paraId="34A9AA11" w14:textId="77777777" w:rsidR="0081445F" w:rsidRPr="005F42B4" w:rsidRDefault="0081445F" w:rsidP="006D3BE5">
            <w:pPr>
              <w:rPr>
                <w:sz w:val="20"/>
                <w:szCs w:val="20"/>
                <w:lang w:val="ro-RO"/>
              </w:rPr>
            </w:pPr>
            <w:r w:rsidRPr="005F42B4">
              <w:rPr>
                <w:sz w:val="20"/>
                <w:szCs w:val="20"/>
                <w:lang w:val="ro-RO"/>
              </w:rPr>
              <w:t>633.654</w:t>
            </w:r>
          </w:p>
        </w:tc>
        <w:tc>
          <w:tcPr>
            <w:tcW w:w="1287" w:type="dxa"/>
          </w:tcPr>
          <w:p w14:paraId="6BEE113C" w14:textId="77777777" w:rsidR="0081445F" w:rsidRPr="005F42B4" w:rsidRDefault="0081445F" w:rsidP="006D3BE5">
            <w:pPr>
              <w:rPr>
                <w:sz w:val="20"/>
                <w:szCs w:val="20"/>
                <w:lang w:val="ro-RO"/>
              </w:rPr>
            </w:pPr>
            <w:r w:rsidRPr="005F42B4">
              <w:rPr>
                <w:sz w:val="20"/>
                <w:szCs w:val="20"/>
                <w:lang w:val="ro-RO"/>
              </w:rPr>
              <w:t>147.175</w:t>
            </w:r>
          </w:p>
          <w:p w14:paraId="27181A71" w14:textId="77777777" w:rsidR="0081445F" w:rsidRPr="005F42B4" w:rsidRDefault="0081445F" w:rsidP="006D3BE5">
            <w:pPr>
              <w:rPr>
                <w:sz w:val="20"/>
                <w:szCs w:val="20"/>
                <w:lang w:val="ro-RO"/>
              </w:rPr>
            </w:pPr>
            <w:r w:rsidRPr="005F42B4">
              <w:rPr>
                <w:sz w:val="20"/>
                <w:szCs w:val="20"/>
                <w:lang w:val="ro-RO"/>
              </w:rPr>
              <w:t>(23)</w:t>
            </w:r>
          </w:p>
        </w:tc>
        <w:tc>
          <w:tcPr>
            <w:tcW w:w="1287" w:type="dxa"/>
          </w:tcPr>
          <w:p w14:paraId="62BB2D67" w14:textId="77777777" w:rsidR="0081445F" w:rsidRPr="005F42B4" w:rsidRDefault="0081445F" w:rsidP="006D3BE5">
            <w:pPr>
              <w:rPr>
                <w:sz w:val="20"/>
                <w:szCs w:val="20"/>
                <w:lang w:val="ro-RO"/>
              </w:rPr>
            </w:pPr>
            <w:r w:rsidRPr="005F42B4">
              <w:rPr>
                <w:sz w:val="20"/>
                <w:szCs w:val="20"/>
                <w:lang w:val="ro-RO"/>
              </w:rPr>
              <w:t xml:space="preserve">23.388 </w:t>
            </w:r>
          </w:p>
          <w:p w14:paraId="41C9A5C7" w14:textId="77777777" w:rsidR="0081445F" w:rsidRPr="005F42B4" w:rsidRDefault="0081445F" w:rsidP="006D3BE5">
            <w:pPr>
              <w:rPr>
                <w:sz w:val="20"/>
                <w:szCs w:val="20"/>
                <w:lang w:val="ro-RO"/>
              </w:rPr>
            </w:pPr>
            <w:r w:rsidRPr="005F42B4">
              <w:rPr>
                <w:sz w:val="20"/>
                <w:szCs w:val="20"/>
                <w:lang w:val="ro-RO"/>
              </w:rPr>
              <w:t>(3,7)</w:t>
            </w:r>
          </w:p>
        </w:tc>
        <w:tc>
          <w:tcPr>
            <w:tcW w:w="1336" w:type="dxa"/>
          </w:tcPr>
          <w:p w14:paraId="6FE9A991" w14:textId="77777777" w:rsidR="0081445F" w:rsidRPr="005F42B4" w:rsidRDefault="0081445F" w:rsidP="006D3BE5">
            <w:pPr>
              <w:rPr>
                <w:sz w:val="20"/>
                <w:szCs w:val="20"/>
                <w:lang w:val="ro-RO"/>
              </w:rPr>
            </w:pPr>
            <w:r w:rsidRPr="005F42B4">
              <w:rPr>
                <w:sz w:val="20"/>
                <w:szCs w:val="20"/>
                <w:lang w:val="ro-RO"/>
              </w:rPr>
              <w:t>463091</w:t>
            </w:r>
          </w:p>
          <w:p w14:paraId="721B1D8D" w14:textId="77777777" w:rsidR="0081445F" w:rsidRPr="005F42B4" w:rsidRDefault="0081445F" w:rsidP="006D3BE5">
            <w:pPr>
              <w:rPr>
                <w:sz w:val="20"/>
                <w:szCs w:val="20"/>
                <w:lang w:val="ro-RO"/>
              </w:rPr>
            </w:pPr>
            <w:r w:rsidRPr="005F42B4">
              <w:rPr>
                <w:sz w:val="20"/>
                <w:szCs w:val="20"/>
                <w:lang w:val="ro-RO"/>
              </w:rPr>
              <w:t>(73,2))</w:t>
            </w:r>
          </w:p>
        </w:tc>
        <w:tc>
          <w:tcPr>
            <w:tcW w:w="1346" w:type="dxa"/>
          </w:tcPr>
          <w:p w14:paraId="1549B06C" w14:textId="77777777" w:rsidR="0081445F" w:rsidRPr="005F42B4" w:rsidRDefault="0081445F" w:rsidP="006D3BE5">
            <w:pPr>
              <w:rPr>
                <w:sz w:val="20"/>
                <w:szCs w:val="20"/>
                <w:lang w:val="ro-RO"/>
              </w:rPr>
            </w:pPr>
            <w:r w:rsidRPr="005F42B4">
              <w:rPr>
                <w:sz w:val="20"/>
                <w:szCs w:val="20"/>
                <w:lang w:val="ro-RO"/>
              </w:rPr>
              <w:t>36</w:t>
            </w:r>
          </w:p>
        </w:tc>
        <w:tc>
          <w:tcPr>
            <w:tcW w:w="1438" w:type="dxa"/>
          </w:tcPr>
          <w:p w14:paraId="4701DF00" w14:textId="77777777" w:rsidR="0081445F" w:rsidRPr="005F42B4" w:rsidRDefault="0081445F" w:rsidP="006D3BE5">
            <w:pPr>
              <w:rPr>
                <w:sz w:val="20"/>
                <w:szCs w:val="20"/>
                <w:lang w:val="ro-RO"/>
              </w:rPr>
            </w:pPr>
            <w:r w:rsidRPr="005F42B4">
              <w:rPr>
                <w:sz w:val="20"/>
                <w:szCs w:val="20"/>
                <w:lang w:val="ro-RO"/>
              </w:rPr>
              <w:t>8830</w:t>
            </w:r>
          </w:p>
        </w:tc>
      </w:tr>
      <w:tr w:rsidR="0081445F" w:rsidRPr="005F42B4" w14:paraId="6F3399DE" w14:textId="77777777" w:rsidTr="00CA7D81">
        <w:tc>
          <w:tcPr>
            <w:tcW w:w="1325" w:type="dxa"/>
          </w:tcPr>
          <w:p w14:paraId="57B931D7" w14:textId="77777777" w:rsidR="0081445F" w:rsidRPr="005F42B4" w:rsidRDefault="0081445F" w:rsidP="006D3BE5">
            <w:pPr>
              <w:rPr>
                <w:sz w:val="20"/>
                <w:szCs w:val="20"/>
                <w:lang w:val="ro-RO"/>
              </w:rPr>
            </w:pPr>
            <w:r w:rsidRPr="005F42B4">
              <w:rPr>
                <w:sz w:val="20"/>
                <w:szCs w:val="20"/>
                <w:lang w:val="ro-RO"/>
              </w:rPr>
              <w:t>Teleorman</w:t>
            </w:r>
          </w:p>
        </w:tc>
        <w:tc>
          <w:tcPr>
            <w:tcW w:w="1336" w:type="dxa"/>
          </w:tcPr>
          <w:p w14:paraId="76B9EA68" w14:textId="77777777" w:rsidR="0081445F" w:rsidRPr="005F42B4" w:rsidRDefault="0081445F" w:rsidP="006D3BE5">
            <w:pPr>
              <w:rPr>
                <w:sz w:val="20"/>
                <w:szCs w:val="20"/>
                <w:lang w:val="ro-RO"/>
              </w:rPr>
            </w:pPr>
            <w:r w:rsidRPr="005F42B4">
              <w:rPr>
                <w:sz w:val="20"/>
                <w:szCs w:val="20"/>
                <w:lang w:val="ro-RO"/>
              </w:rPr>
              <w:t>328.867</w:t>
            </w:r>
          </w:p>
        </w:tc>
        <w:tc>
          <w:tcPr>
            <w:tcW w:w="1287" w:type="dxa"/>
          </w:tcPr>
          <w:p w14:paraId="556287CC" w14:textId="77777777" w:rsidR="0081445F" w:rsidRPr="005F42B4" w:rsidRDefault="0081445F" w:rsidP="006D3BE5">
            <w:pPr>
              <w:rPr>
                <w:sz w:val="20"/>
                <w:szCs w:val="20"/>
                <w:lang w:val="ro-RO"/>
              </w:rPr>
            </w:pPr>
            <w:r w:rsidRPr="005F42B4">
              <w:rPr>
                <w:sz w:val="20"/>
                <w:szCs w:val="20"/>
                <w:lang w:val="ro-RO"/>
              </w:rPr>
              <w:t>88.860</w:t>
            </w:r>
          </w:p>
          <w:p w14:paraId="40008C3A" w14:textId="77777777" w:rsidR="0081445F" w:rsidRPr="005F42B4" w:rsidRDefault="0081445F" w:rsidP="006D3BE5">
            <w:pPr>
              <w:rPr>
                <w:sz w:val="20"/>
                <w:szCs w:val="20"/>
                <w:lang w:val="ro-RO"/>
              </w:rPr>
            </w:pPr>
            <w:r w:rsidRPr="005F42B4">
              <w:rPr>
                <w:sz w:val="20"/>
                <w:szCs w:val="20"/>
                <w:lang w:val="ro-RO"/>
              </w:rPr>
              <w:t>(27)</w:t>
            </w:r>
          </w:p>
        </w:tc>
        <w:tc>
          <w:tcPr>
            <w:tcW w:w="1287" w:type="dxa"/>
          </w:tcPr>
          <w:p w14:paraId="70107538" w14:textId="77777777" w:rsidR="0081445F" w:rsidRPr="005F42B4" w:rsidRDefault="0081445F" w:rsidP="006D3BE5">
            <w:pPr>
              <w:rPr>
                <w:sz w:val="20"/>
                <w:szCs w:val="20"/>
                <w:lang w:val="ro-RO"/>
              </w:rPr>
            </w:pPr>
            <w:r w:rsidRPr="005F42B4">
              <w:rPr>
                <w:sz w:val="20"/>
                <w:szCs w:val="20"/>
                <w:lang w:val="ro-RO"/>
              </w:rPr>
              <w:t>43.591</w:t>
            </w:r>
          </w:p>
          <w:p w14:paraId="426DD19E" w14:textId="77777777" w:rsidR="0081445F" w:rsidRPr="005F42B4" w:rsidRDefault="0081445F" w:rsidP="006D3BE5">
            <w:pPr>
              <w:rPr>
                <w:sz w:val="20"/>
                <w:szCs w:val="20"/>
                <w:lang w:val="ro-RO"/>
              </w:rPr>
            </w:pPr>
            <w:r w:rsidRPr="005F42B4">
              <w:rPr>
                <w:sz w:val="20"/>
                <w:szCs w:val="20"/>
                <w:lang w:val="ro-RO"/>
              </w:rPr>
              <w:t>(13,2)</w:t>
            </w:r>
          </w:p>
        </w:tc>
        <w:tc>
          <w:tcPr>
            <w:tcW w:w="1336" w:type="dxa"/>
          </w:tcPr>
          <w:p w14:paraId="0A0F6003" w14:textId="77777777" w:rsidR="0081445F" w:rsidRPr="005F42B4" w:rsidRDefault="0081445F" w:rsidP="006D3BE5">
            <w:pPr>
              <w:rPr>
                <w:sz w:val="20"/>
                <w:szCs w:val="20"/>
                <w:lang w:val="ro-RO"/>
              </w:rPr>
            </w:pPr>
            <w:r w:rsidRPr="005F42B4">
              <w:rPr>
                <w:sz w:val="20"/>
                <w:szCs w:val="20"/>
                <w:lang w:val="ro-RO"/>
              </w:rPr>
              <w:t>196.416</w:t>
            </w:r>
          </w:p>
          <w:p w14:paraId="0AE2FCC1" w14:textId="77777777" w:rsidR="0081445F" w:rsidRPr="005F42B4" w:rsidRDefault="0081445F" w:rsidP="006D3BE5">
            <w:pPr>
              <w:rPr>
                <w:sz w:val="20"/>
                <w:szCs w:val="20"/>
                <w:lang w:val="ro-RO"/>
              </w:rPr>
            </w:pPr>
            <w:r w:rsidRPr="005F42B4">
              <w:rPr>
                <w:sz w:val="20"/>
                <w:szCs w:val="20"/>
                <w:lang w:val="ro-RO"/>
              </w:rPr>
              <w:t>(59,7)</w:t>
            </w:r>
          </w:p>
        </w:tc>
        <w:tc>
          <w:tcPr>
            <w:tcW w:w="1346" w:type="dxa"/>
          </w:tcPr>
          <w:p w14:paraId="41072B4A" w14:textId="77777777" w:rsidR="0081445F" w:rsidRPr="005F42B4" w:rsidRDefault="0081445F" w:rsidP="006D3BE5">
            <w:pPr>
              <w:rPr>
                <w:sz w:val="20"/>
                <w:szCs w:val="20"/>
                <w:lang w:val="ro-RO"/>
              </w:rPr>
            </w:pPr>
            <w:r w:rsidRPr="005F42B4">
              <w:rPr>
                <w:sz w:val="20"/>
                <w:szCs w:val="20"/>
                <w:lang w:val="ro-RO"/>
              </w:rPr>
              <w:t>67</w:t>
            </w:r>
          </w:p>
        </w:tc>
        <w:tc>
          <w:tcPr>
            <w:tcW w:w="1438" w:type="dxa"/>
          </w:tcPr>
          <w:p w14:paraId="4B14920B" w14:textId="77777777" w:rsidR="0081445F" w:rsidRPr="005F42B4" w:rsidRDefault="0081445F" w:rsidP="006D3BE5">
            <w:pPr>
              <w:rPr>
                <w:sz w:val="20"/>
                <w:szCs w:val="20"/>
                <w:lang w:val="ro-RO"/>
              </w:rPr>
            </w:pPr>
            <w:r w:rsidRPr="005F42B4">
              <w:rPr>
                <w:sz w:val="20"/>
                <w:szCs w:val="20"/>
                <w:lang w:val="ro-RO"/>
              </w:rPr>
              <w:t>5331</w:t>
            </w:r>
          </w:p>
        </w:tc>
      </w:tr>
    </w:tbl>
    <w:p w14:paraId="29A2CCBD" w14:textId="77777777" w:rsidR="0081445F" w:rsidRPr="00804B16" w:rsidRDefault="0081445F" w:rsidP="006D3BE5"/>
    <w:p w14:paraId="423974DA" w14:textId="77777777" w:rsidR="007162A7" w:rsidRDefault="007162A7">
      <w:pPr>
        <w:snapToGrid/>
        <w:spacing w:before="0" w:after="160" w:line="259" w:lineRule="auto"/>
        <w:jc w:val="left"/>
      </w:pPr>
      <w:r>
        <w:br w:type="page"/>
      </w:r>
    </w:p>
    <w:p w14:paraId="53F1418A" w14:textId="173AB4DE" w:rsidR="0081445F" w:rsidRPr="00CA7D81" w:rsidRDefault="0081445F" w:rsidP="006D3BE5">
      <w:r w:rsidRPr="00CA7D81">
        <w:lastRenderedPageBreak/>
        <w:t>Regiunea Sud Est</w:t>
      </w:r>
    </w:p>
    <w:tbl>
      <w:tblPr>
        <w:tblStyle w:val="TableGrid"/>
        <w:tblW w:w="9085" w:type="dxa"/>
        <w:tblLook w:val="04A0" w:firstRow="1" w:lastRow="0" w:firstColumn="1" w:lastColumn="0" w:noHBand="0" w:noVBand="1"/>
      </w:tblPr>
      <w:tblGrid>
        <w:gridCol w:w="1206"/>
        <w:gridCol w:w="1285"/>
        <w:gridCol w:w="1332"/>
        <w:gridCol w:w="1332"/>
        <w:gridCol w:w="1332"/>
        <w:gridCol w:w="1393"/>
        <w:gridCol w:w="1205"/>
      </w:tblGrid>
      <w:tr w:rsidR="0081445F" w:rsidRPr="005F42B4" w14:paraId="624925A7" w14:textId="77777777" w:rsidTr="00956E89">
        <w:tc>
          <w:tcPr>
            <w:tcW w:w="1206" w:type="dxa"/>
          </w:tcPr>
          <w:p w14:paraId="696C1FE0" w14:textId="77777777" w:rsidR="0081445F" w:rsidRPr="005F42B4" w:rsidRDefault="0081445F" w:rsidP="006D3BE5">
            <w:pPr>
              <w:rPr>
                <w:sz w:val="20"/>
                <w:szCs w:val="20"/>
                <w:lang w:val="ro-RO"/>
              </w:rPr>
            </w:pPr>
          </w:p>
        </w:tc>
        <w:tc>
          <w:tcPr>
            <w:tcW w:w="1285" w:type="dxa"/>
          </w:tcPr>
          <w:p w14:paraId="740FBEEC" w14:textId="77777777" w:rsidR="0081445F" w:rsidRPr="005F42B4" w:rsidRDefault="0081445F" w:rsidP="006D3BE5">
            <w:pPr>
              <w:rPr>
                <w:sz w:val="20"/>
                <w:szCs w:val="20"/>
                <w:lang w:val="ro-RO"/>
              </w:rPr>
            </w:pPr>
            <w:r w:rsidRPr="005F42B4">
              <w:rPr>
                <w:sz w:val="20"/>
                <w:szCs w:val="20"/>
                <w:lang w:val="ro-RO"/>
              </w:rPr>
              <w:t>A</w:t>
            </w:r>
          </w:p>
          <w:p w14:paraId="1B1C48D1"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32" w:type="dxa"/>
          </w:tcPr>
          <w:p w14:paraId="27222EC1" w14:textId="77777777" w:rsidR="0081445F" w:rsidRPr="005F42B4" w:rsidRDefault="0081445F" w:rsidP="006D3BE5">
            <w:pPr>
              <w:rPr>
                <w:sz w:val="20"/>
                <w:szCs w:val="20"/>
                <w:lang w:val="ro-RO"/>
              </w:rPr>
            </w:pPr>
            <w:r w:rsidRPr="005F42B4">
              <w:rPr>
                <w:sz w:val="20"/>
                <w:szCs w:val="20"/>
                <w:lang w:val="ro-RO"/>
              </w:rPr>
              <w:t>B</w:t>
            </w:r>
          </w:p>
          <w:p w14:paraId="656857C3" w14:textId="77777777" w:rsidR="0081445F" w:rsidRPr="005F42B4" w:rsidRDefault="0081445F" w:rsidP="006D3BE5">
            <w:pPr>
              <w:rPr>
                <w:sz w:val="20"/>
                <w:szCs w:val="20"/>
                <w:lang w:val="ro-RO"/>
              </w:rPr>
            </w:pPr>
            <w:r w:rsidRPr="005F42B4">
              <w:rPr>
                <w:sz w:val="20"/>
                <w:szCs w:val="20"/>
                <w:lang w:val="ro-RO"/>
              </w:rPr>
              <w:t>Nr pers. peste 65 ani (Procentul)</w:t>
            </w:r>
          </w:p>
        </w:tc>
        <w:tc>
          <w:tcPr>
            <w:tcW w:w="1332" w:type="dxa"/>
          </w:tcPr>
          <w:p w14:paraId="6EFBAFC6" w14:textId="77777777" w:rsidR="0081445F" w:rsidRPr="005F42B4" w:rsidRDefault="0081445F" w:rsidP="006D3BE5">
            <w:pPr>
              <w:rPr>
                <w:sz w:val="20"/>
                <w:szCs w:val="20"/>
                <w:lang w:val="ro-RO"/>
              </w:rPr>
            </w:pPr>
            <w:r w:rsidRPr="005F42B4">
              <w:rPr>
                <w:sz w:val="20"/>
                <w:szCs w:val="20"/>
                <w:lang w:val="ro-RO"/>
              </w:rPr>
              <w:t>C</w:t>
            </w:r>
          </w:p>
          <w:p w14:paraId="48933A43" w14:textId="77777777" w:rsidR="0081445F" w:rsidRPr="005F42B4" w:rsidRDefault="0081445F" w:rsidP="006D3BE5">
            <w:pPr>
              <w:rPr>
                <w:sz w:val="20"/>
                <w:szCs w:val="20"/>
                <w:lang w:val="ro-RO"/>
              </w:rPr>
            </w:pPr>
            <w:r w:rsidRPr="005F42B4">
              <w:rPr>
                <w:sz w:val="20"/>
                <w:szCs w:val="20"/>
                <w:lang w:val="ro-RO"/>
              </w:rPr>
              <w:t>Nr. Pers. 0-14 ani (Procentul)</w:t>
            </w:r>
          </w:p>
        </w:tc>
        <w:tc>
          <w:tcPr>
            <w:tcW w:w="1332" w:type="dxa"/>
          </w:tcPr>
          <w:p w14:paraId="532EF594" w14:textId="77777777" w:rsidR="0081445F" w:rsidRPr="005F42B4" w:rsidRDefault="0081445F" w:rsidP="006D3BE5">
            <w:pPr>
              <w:rPr>
                <w:sz w:val="20"/>
                <w:szCs w:val="20"/>
                <w:lang w:val="ro-RO"/>
              </w:rPr>
            </w:pPr>
            <w:r w:rsidRPr="005F42B4">
              <w:rPr>
                <w:sz w:val="20"/>
                <w:szCs w:val="20"/>
                <w:lang w:val="ro-RO"/>
              </w:rPr>
              <w:t>D.</w:t>
            </w:r>
          </w:p>
          <w:p w14:paraId="4B90156B" w14:textId="77777777" w:rsidR="0081445F" w:rsidRPr="005F42B4" w:rsidRDefault="0081445F" w:rsidP="006D3BE5">
            <w:pPr>
              <w:rPr>
                <w:sz w:val="20"/>
                <w:szCs w:val="20"/>
                <w:lang w:val="ro-RO"/>
              </w:rPr>
            </w:pPr>
            <w:r w:rsidRPr="005F42B4">
              <w:rPr>
                <w:sz w:val="20"/>
                <w:szCs w:val="20"/>
                <w:lang w:val="ro-RO"/>
              </w:rPr>
              <w:t xml:space="preserve">Nr pers. 15-64 ani </w:t>
            </w:r>
          </w:p>
          <w:p w14:paraId="71927DDD" w14:textId="77777777" w:rsidR="0081445F" w:rsidRPr="005F42B4" w:rsidRDefault="0081445F" w:rsidP="006D3BE5">
            <w:pPr>
              <w:rPr>
                <w:sz w:val="20"/>
                <w:szCs w:val="20"/>
                <w:lang w:val="ro-RO"/>
              </w:rPr>
            </w:pPr>
            <w:r w:rsidRPr="005F42B4">
              <w:rPr>
                <w:sz w:val="20"/>
                <w:szCs w:val="20"/>
                <w:lang w:val="ro-RO"/>
              </w:rPr>
              <w:t>(Procentul)</w:t>
            </w:r>
          </w:p>
        </w:tc>
        <w:tc>
          <w:tcPr>
            <w:tcW w:w="1393" w:type="dxa"/>
          </w:tcPr>
          <w:p w14:paraId="1BF378E1" w14:textId="77777777" w:rsidR="0081445F" w:rsidRPr="005F42B4" w:rsidRDefault="0081445F" w:rsidP="006D3BE5">
            <w:pPr>
              <w:rPr>
                <w:sz w:val="20"/>
                <w:szCs w:val="20"/>
                <w:lang w:val="ro-RO"/>
              </w:rPr>
            </w:pPr>
            <w:r w:rsidRPr="005F42B4">
              <w:rPr>
                <w:sz w:val="20"/>
                <w:szCs w:val="20"/>
                <w:lang w:val="ro-RO"/>
              </w:rPr>
              <w:t xml:space="preserve">E. </w:t>
            </w:r>
          </w:p>
          <w:p w14:paraId="6671114C" w14:textId="77777777" w:rsidR="0081445F" w:rsidRPr="005F42B4" w:rsidRDefault="0081445F" w:rsidP="006D3BE5">
            <w:pPr>
              <w:rPr>
                <w:sz w:val="20"/>
                <w:szCs w:val="20"/>
                <w:lang w:val="ro-RO"/>
              </w:rPr>
            </w:pPr>
            <w:r w:rsidRPr="005F42B4">
              <w:rPr>
                <w:sz w:val="20"/>
                <w:szCs w:val="20"/>
                <w:lang w:val="ro-RO"/>
              </w:rPr>
              <w:t>Rata de dependenta</w:t>
            </w:r>
          </w:p>
          <w:p w14:paraId="1AB18E57" w14:textId="77777777" w:rsidR="0081445F" w:rsidRPr="005F42B4" w:rsidRDefault="0081445F" w:rsidP="006D3BE5">
            <w:pPr>
              <w:rPr>
                <w:sz w:val="20"/>
                <w:szCs w:val="20"/>
                <w:lang w:val="ro-RO"/>
              </w:rPr>
            </w:pPr>
            <w:r w:rsidRPr="005F42B4">
              <w:rPr>
                <w:sz w:val="20"/>
                <w:szCs w:val="20"/>
                <w:lang w:val="ro-RO"/>
              </w:rPr>
              <w:t xml:space="preserve">B+C  </w:t>
            </w:r>
          </w:p>
          <w:p w14:paraId="28AE7181" w14:textId="77777777" w:rsidR="0081445F" w:rsidRPr="005F42B4" w:rsidRDefault="0081445F" w:rsidP="006D3BE5">
            <w:pPr>
              <w:rPr>
                <w:sz w:val="20"/>
                <w:szCs w:val="20"/>
                <w:lang w:val="ro-RO"/>
              </w:rPr>
            </w:pPr>
            <w:r w:rsidRPr="005F42B4">
              <w:rPr>
                <w:sz w:val="20"/>
                <w:szCs w:val="20"/>
                <w:lang w:val="ro-RO"/>
              </w:rPr>
              <w:t>D</w:t>
            </w:r>
          </w:p>
          <w:p w14:paraId="474529CB" w14:textId="77777777" w:rsidR="0081445F" w:rsidRPr="005F42B4" w:rsidRDefault="0081445F" w:rsidP="006D3BE5">
            <w:pPr>
              <w:rPr>
                <w:sz w:val="20"/>
                <w:szCs w:val="20"/>
                <w:lang w:val="ro-RO"/>
              </w:rPr>
            </w:pPr>
          </w:p>
        </w:tc>
        <w:tc>
          <w:tcPr>
            <w:tcW w:w="1205" w:type="dxa"/>
          </w:tcPr>
          <w:p w14:paraId="436138F9" w14:textId="77777777" w:rsidR="0081445F" w:rsidRPr="005F42B4" w:rsidRDefault="0081445F" w:rsidP="006D3BE5">
            <w:pPr>
              <w:rPr>
                <w:sz w:val="20"/>
                <w:szCs w:val="20"/>
                <w:lang w:val="ro-RO"/>
              </w:rPr>
            </w:pPr>
            <w:r w:rsidRPr="005F42B4">
              <w:rPr>
                <w:sz w:val="20"/>
                <w:szCs w:val="20"/>
                <w:lang w:val="ro-RO"/>
              </w:rPr>
              <w:t>F.</w:t>
            </w:r>
          </w:p>
          <w:p w14:paraId="03D37556" w14:textId="5B363794" w:rsidR="0081445F" w:rsidRPr="005F42B4" w:rsidRDefault="0081445F" w:rsidP="006D3BE5">
            <w:pPr>
              <w:rPr>
                <w:sz w:val="20"/>
                <w:szCs w:val="20"/>
                <w:lang w:val="ro-RO"/>
              </w:rPr>
            </w:pPr>
            <w:r w:rsidRPr="005F42B4">
              <w:rPr>
                <w:sz w:val="20"/>
                <w:szCs w:val="20"/>
                <w:lang w:val="ro-RO"/>
              </w:rPr>
              <w:t xml:space="preserve">Numarul estimativ de cazuri </w:t>
            </w:r>
            <w:r w:rsidR="00F02645" w:rsidRPr="005F42B4">
              <w:rPr>
                <w:sz w:val="20"/>
                <w:szCs w:val="20"/>
                <w:lang w:val="ro-RO"/>
              </w:rPr>
              <w:t>în</w:t>
            </w:r>
            <w:r w:rsidRPr="005F42B4">
              <w:rPr>
                <w:sz w:val="20"/>
                <w:szCs w:val="20"/>
                <w:lang w:val="ro-RO"/>
              </w:rPr>
              <w:t xml:space="preserve"> nevoie pentru </w:t>
            </w:r>
            <w:r w:rsidR="00167762" w:rsidRPr="005F42B4">
              <w:rPr>
                <w:sz w:val="20"/>
                <w:szCs w:val="20"/>
                <w:lang w:val="ro-RO"/>
              </w:rPr>
              <w:t>îngrijiri</w:t>
            </w:r>
            <w:r w:rsidRPr="005F42B4">
              <w:rPr>
                <w:sz w:val="20"/>
                <w:szCs w:val="20"/>
                <w:lang w:val="ro-RO"/>
              </w:rPr>
              <w:t xml:space="preserve"> la domiciliu (6% din cei peste 65 ani)</w:t>
            </w:r>
          </w:p>
        </w:tc>
      </w:tr>
      <w:tr w:rsidR="0081445F" w:rsidRPr="005F42B4" w14:paraId="5152BE1C" w14:textId="77777777" w:rsidTr="00956E89">
        <w:tc>
          <w:tcPr>
            <w:tcW w:w="1206" w:type="dxa"/>
          </w:tcPr>
          <w:p w14:paraId="2B366776" w14:textId="77777777" w:rsidR="0081445F" w:rsidRPr="005F42B4" w:rsidRDefault="0081445F" w:rsidP="006D3BE5">
            <w:pPr>
              <w:rPr>
                <w:sz w:val="20"/>
                <w:szCs w:val="20"/>
                <w:lang w:val="ro-RO"/>
              </w:rPr>
            </w:pPr>
            <w:r w:rsidRPr="005F42B4">
              <w:rPr>
                <w:sz w:val="20"/>
                <w:szCs w:val="20"/>
                <w:lang w:val="ro-RO"/>
              </w:rPr>
              <w:t>Sud Est</w:t>
            </w:r>
          </w:p>
        </w:tc>
        <w:tc>
          <w:tcPr>
            <w:tcW w:w="1285" w:type="dxa"/>
          </w:tcPr>
          <w:p w14:paraId="612BF401" w14:textId="77777777" w:rsidR="0081445F" w:rsidRPr="005F42B4" w:rsidRDefault="0081445F" w:rsidP="006D3BE5">
            <w:pPr>
              <w:rPr>
                <w:sz w:val="20"/>
                <w:szCs w:val="20"/>
                <w:lang w:val="ro-RO"/>
              </w:rPr>
            </w:pPr>
            <w:r w:rsidRPr="005F42B4">
              <w:rPr>
                <w:sz w:val="20"/>
                <w:szCs w:val="20"/>
                <w:lang w:val="ro-RO"/>
              </w:rPr>
              <w:t>2.377.101</w:t>
            </w:r>
          </w:p>
        </w:tc>
        <w:tc>
          <w:tcPr>
            <w:tcW w:w="1332" w:type="dxa"/>
          </w:tcPr>
          <w:p w14:paraId="6E3CB7E8" w14:textId="77777777" w:rsidR="0081445F" w:rsidRPr="005F42B4" w:rsidRDefault="0081445F" w:rsidP="006D3BE5">
            <w:pPr>
              <w:rPr>
                <w:sz w:val="20"/>
                <w:szCs w:val="20"/>
                <w:lang w:val="ro-RO"/>
              </w:rPr>
            </w:pPr>
            <w:r w:rsidRPr="005F42B4">
              <w:rPr>
                <w:sz w:val="20"/>
                <w:szCs w:val="20"/>
                <w:lang w:val="ro-RO"/>
              </w:rPr>
              <w:t>476.792</w:t>
            </w:r>
          </w:p>
          <w:p w14:paraId="2A682E8D" w14:textId="77777777" w:rsidR="0081445F" w:rsidRPr="005F42B4" w:rsidRDefault="0081445F" w:rsidP="006D3BE5">
            <w:pPr>
              <w:rPr>
                <w:sz w:val="20"/>
                <w:szCs w:val="20"/>
                <w:lang w:val="ro-RO"/>
              </w:rPr>
            </w:pPr>
            <w:r w:rsidRPr="005F42B4">
              <w:rPr>
                <w:sz w:val="20"/>
                <w:szCs w:val="20"/>
                <w:lang w:val="ro-RO"/>
              </w:rPr>
              <w:t>(20)</w:t>
            </w:r>
          </w:p>
        </w:tc>
        <w:tc>
          <w:tcPr>
            <w:tcW w:w="1332" w:type="dxa"/>
          </w:tcPr>
          <w:p w14:paraId="79CEA705" w14:textId="77777777" w:rsidR="0081445F" w:rsidRPr="005F42B4" w:rsidRDefault="0081445F" w:rsidP="006D3BE5">
            <w:pPr>
              <w:rPr>
                <w:sz w:val="20"/>
                <w:szCs w:val="20"/>
                <w:lang w:val="ro-RO"/>
              </w:rPr>
            </w:pPr>
            <w:r w:rsidRPr="005F42B4">
              <w:rPr>
                <w:sz w:val="20"/>
                <w:szCs w:val="20"/>
                <w:lang w:val="ro-RO"/>
              </w:rPr>
              <w:t>367.787</w:t>
            </w:r>
          </w:p>
          <w:p w14:paraId="07EA55D1" w14:textId="77777777" w:rsidR="0081445F" w:rsidRPr="005F42B4" w:rsidRDefault="0081445F" w:rsidP="006D3BE5">
            <w:pPr>
              <w:rPr>
                <w:sz w:val="20"/>
                <w:szCs w:val="20"/>
                <w:lang w:val="ro-RO"/>
              </w:rPr>
            </w:pPr>
            <w:r w:rsidRPr="005F42B4">
              <w:rPr>
                <w:sz w:val="20"/>
                <w:szCs w:val="20"/>
                <w:lang w:val="ro-RO"/>
              </w:rPr>
              <w:t>(15,5)</w:t>
            </w:r>
          </w:p>
        </w:tc>
        <w:tc>
          <w:tcPr>
            <w:tcW w:w="1332" w:type="dxa"/>
          </w:tcPr>
          <w:p w14:paraId="43EAF516" w14:textId="77777777" w:rsidR="0081445F" w:rsidRPr="005F42B4" w:rsidRDefault="0081445F" w:rsidP="006D3BE5">
            <w:pPr>
              <w:rPr>
                <w:sz w:val="20"/>
                <w:szCs w:val="20"/>
                <w:lang w:val="ro-RO"/>
              </w:rPr>
            </w:pPr>
            <w:r w:rsidRPr="005F42B4">
              <w:rPr>
                <w:sz w:val="20"/>
                <w:szCs w:val="20"/>
                <w:lang w:val="ro-RO"/>
              </w:rPr>
              <w:t>1.532.522</w:t>
            </w:r>
          </w:p>
          <w:p w14:paraId="27C935BE" w14:textId="77777777" w:rsidR="0081445F" w:rsidRPr="005F42B4" w:rsidRDefault="0081445F" w:rsidP="006D3BE5">
            <w:pPr>
              <w:rPr>
                <w:sz w:val="20"/>
                <w:szCs w:val="20"/>
                <w:lang w:val="ro-RO"/>
              </w:rPr>
            </w:pPr>
            <w:r w:rsidRPr="005F42B4">
              <w:rPr>
                <w:sz w:val="20"/>
                <w:szCs w:val="20"/>
                <w:lang w:val="ro-RO"/>
              </w:rPr>
              <w:t>(64,5)</w:t>
            </w:r>
          </w:p>
        </w:tc>
        <w:tc>
          <w:tcPr>
            <w:tcW w:w="1393" w:type="dxa"/>
          </w:tcPr>
          <w:p w14:paraId="6D1F9150" w14:textId="77777777" w:rsidR="0081445F" w:rsidRPr="005F42B4" w:rsidRDefault="0081445F" w:rsidP="006D3BE5">
            <w:pPr>
              <w:rPr>
                <w:sz w:val="20"/>
                <w:szCs w:val="20"/>
                <w:lang w:val="ro-RO"/>
              </w:rPr>
            </w:pPr>
            <w:r w:rsidRPr="005F42B4">
              <w:rPr>
                <w:sz w:val="20"/>
                <w:szCs w:val="20"/>
                <w:lang w:val="ro-RO"/>
              </w:rPr>
              <w:t>55</w:t>
            </w:r>
          </w:p>
        </w:tc>
        <w:tc>
          <w:tcPr>
            <w:tcW w:w="1205" w:type="dxa"/>
          </w:tcPr>
          <w:p w14:paraId="6F169B5A" w14:textId="77777777" w:rsidR="0081445F" w:rsidRPr="005F42B4" w:rsidRDefault="0081445F" w:rsidP="006D3BE5">
            <w:pPr>
              <w:rPr>
                <w:sz w:val="20"/>
                <w:szCs w:val="20"/>
                <w:lang w:val="ro-RO"/>
              </w:rPr>
            </w:pPr>
            <w:r w:rsidRPr="005F42B4">
              <w:rPr>
                <w:sz w:val="20"/>
                <w:szCs w:val="20"/>
                <w:lang w:val="ro-RO"/>
              </w:rPr>
              <w:t>28.606</w:t>
            </w:r>
          </w:p>
        </w:tc>
      </w:tr>
      <w:tr w:rsidR="0081445F" w:rsidRPr="005F42B4" w14:paraId="02EFF665" w14:textId="77777777" w:rsidTr="00956E89">
        <w:tc>
          <w:tcPr>
            <w:tcW w:w="1206" w:type="dxa"/>
          </w:tcPr>
          <w:p w14:paraId="6E542018" w14:textId="4160FFA9" w:rsidR="0081445F" w:rsidRPr="005F42B4" w:rsidRDefault="00FD4D61" w:rsidP="006D3BE5">
            <w:pPr>
              <w:rPr>
                <w:sz w:val="20"/>
                <w:szCs w:val="20"/>
                <w:lang w:val="ro-RO"/>
              </w:rPr>
            </w:pPr>
            <w:r w:rsidRPr="005F42B4">
              <w:rPr>
                <w:sz w:val="20"/>
                <w:szCs w:val="20"/>
                <w:lang w:val="ro-RO"/>
              </w:rPr>
              <w:t>Bră</w:t>
            </w:r>
            <w:r w:rsidR="0081445F" w:rsidRPr="005F42B4">
              <w:rPr>
                <w:sz w:val="20"/>
                <w:szCs w:val="20"/>
                <w:lang w:val="ro-RO"/>
              </w:rPr>
              <w:t>ila</w:t>
            </w:r>
          </w:p>
        </w:tc>
        <w:tc>
          <w:tcPr>
            <w:tcW w:w="1285" w:type="dxa"/>
          </w:tcPr>
          <w:p w14:paraId="2C603673" w14:textId="77777777" w:rsidR="0081445F" w:rsidRPr="005F42B4" w:rsidRDefault="0081445F" w:rsidP="006D3BE5">
            <w:pPr>
              <w:rPr>
                <w:sz w:val="20"/>
                <w:szCs w:val="20"/>
                <w:lang w:val="ro-RO"/>
              </w:rPr>
            </w:pPr>
            <w:r w:rsidRPr="005F42B4">
              <w:rPr>
                <w:sz w:val="20"/>
                <w:szCs w:val="20"/>
                <w:lang w:val="ro-RO"/>
              </w:rPr>
              <w:t>285.916</w:t>
            </w:r>
          </w:p>
        </w:tc>
        <w:tc>
          <w:tcPr>
            <w:tcW w:w="1332" w:type="dxa"/>
          </w:tcPr>
          <w:p w14:paraId="0215ABD4" w14:textId="77777777" w:rsidR="0081445F" w:rsidRPr="005F42B4" w:rsidRDefault="0081445F" w:rsidP="006D3BE5">
            <w:pPr>
              <w:rPr>
                <w:sz w:val="20"/>
                <w:szCs w:val="20"/>
                <w:lang w:val="ro-RO"/>
              </w:rPr>
            </w:pPr>
            <w:r w:rsidRPr="005F42B4">
              <w:rPr>
                <w:sz w:val="20"/>
                <w:szCs w:val="20"/>
                <w:lang w:val="ro-RO"/>
              </w:rPr>
              <w:t>64.063</w:t>
            </w:r>
          </w:p>
          <w:p w14:paraId="146D9386" w14:textId="77777777" w:rsidR="0081445F" w:rsidRPr="005F42B4" w:rsidRDefault="0081445F" w:rsidP="006D3BE5">
            <w:pPr>
              <w:rPr>
                <w:sz w:val="20"/>
                <w:szCs w:val="20"/>
                <w:lang w:val="ro-RO"/>
              </w:rPr>
            </w:pPr>
            <w:r w:rsidRPr="005F42B4">
              <w:rPr>
                <w:sz w:val="20"/>
                <w:szCs w:val="20"/>
                <w:lang w:val="ro-RO"/>
              </w:rPr>
              <w:t>(22,4)</w:t>
            </w:r>
          </w:p>
        </w:tc>
        <w:tc>
          <w:tcPr>
            <w:tcW w:w="1332" w:type="dxa"/>
          </w:tcPr>
          <w:p w14:paraId="4AC1354D" w14:textId="77777777" w:rsidR="0081445F" w:rsidRPr="005F42B4" w:rsidRDefault="0081445F" w:rsidP="006D3BE5">
            <w:pPr>
              <w:rPr>
                <w:sz w:val="20"/>
                <w:szCs w:val="20"/>
                <w:lang w:val="ro-RO"/>
              </w:rPr>
            </w:pPr>
            <w:r w:rsidRPr="005F42B4">
              <w:rPr>
                <w:sz w:val="20"/>
                <w:szCs w:val="20"/>
                <w:lang w:val="ro-RO"/>
              </w:rPr>
              <w:t>39.465</w:t>
            </w:r>
          </w:p>
          <w:p w14:paraId="7126AF99" w14:textId="77777777" w:rsidR="0081445F" w:rsidRPr="005F42B4" w:rsidRDefault="0081445F" w:rsidP="006D3BE5">
            <w:pPr>
              <w:rPr>
                <w:sz w:val="20"/>
                <w:szCs w:val="20"/>
                <w:lang w:val="ro-RO"/>
              </w:rPr>
            </w:pPr>
            <w:r w:rsidRPr="005F42B4">
              <w:rPr>
                <w:sz w:val="20"/>
                <w:szCs w:val="20"/>
                <w:lang w:val="ro-RO"/>
              </w:rPr>
              <w:t>(13,8)</w:t>
            </w:r>
          </w:p>
        </w:tc>
        <w:tc>
          <w:tcPr>
            <w:tcW w:w="1332" w:type="dxa"/>
          </w:tcPr>
          <w:p w14:paraId="742B7E9C" w14:textId="77777777" w:rsidR="0081445F" w:rsidRPr="005F42B4" w:rsidRDefault="0081445F" w:rsidP="006D3BE5">
            <w:pPr>
              <w:rPr>
                <w:sz w:val="20"/>
                <w:szCs w:val="20"/>
                <w:lang w:val="ro-RO"/>
              </w:rPr>
            </w:pPr>
            <w:r w:rsidRPr="005F42B4">
              <w:rPr>
                <w:sz w:val="20"/>
                <w:szCs w:val="20"/>
                <w:lang w:val="ro-RO"/>
              </w:rPr>
              <w:t>182.388</w:t>
            </w:r>
          </w:p>
          <w:p w14:paraId="43A51497" w14:textId="77777777" w:rsidR="0081445F" w:rsidRPr="005F42B4" w:rsidRDefault="0081445F" w:rsidP="006D3BE5">
            <w:pPr>
              <w:rPr>
                <w:sz w:val="20"/>
                <w:szCs w:val="20"/>
                <w:lang w:val="ro-RO"/>
              </w:rPr>
            </w:pPr>
            <w:r w:rsidRPr="005F42B4">
              <w:rPr>
                <w:sz w:val="20"/>
                <w:szCs w:val="20"/>
                <w:lang w:val="ro-RO"/>
              </w:rPr>
              <w:t>(63,7)</w:t>
            </w:r>
          </w:p>
        </w:tc>
        <w:tc>
          <w:tcPr>
            <w:tcW w:w="1393" w:type="dxa"/>
          </w:tcPr>
          <w:p w14:paraId="2F13D0AE" w14:textId="77777777" w:rsidR="0081445F" w:rsidRPr="005F42B4" w:rsidRDefault="0081445F" w:rsidP="006D3BE5">
            <w:pPr>
              <w:rPr>
                <w:sz w:val="20"/>
                <w:szCs w:val="20"/>
                <w:lang w:val="ro-RO"/>
              </w:rPr>
            </w:pPr>
            <w:r w:rsidRPr="005F42B4">
              <w:rPr>
                <w:sz w:val="20"/>
                <w:szCs w:val="20"/>
                <w:lang w:val="ro-RO"/>
              </w:rPr>
              <w:t>56</w:t>
            </w:r>
          </w:p>
        </w:tc>
        <w:tc>
          <w:tcPr>
            <w:tcW w:w="1205" w:type="dxa"/>
          </w:tcPr>
          <w:p w14:paraId="2639654D" w14:textId="77777777" w:rsidR="0081445F" w:rsidRPr="005F42B4" w:rsidRDefault="0081445F" w:rsidP="006D3BE5">
            <w:pPr>
              <w:rPr>
                <w:sz w:val="20"/>
                <w:szCs w:val="20"/>
                <w:lang w:val="ro-RO"/>
              </w:rPr>
            </w:pPr>
            <w:r w:rsidRPr="005F42B4">
              <w:rPr>
                <w:sz w:val="20"/>
                <w:szCs w:val="20"/>
                <w:lang w:val="ro-RO"/>
              </w:rPr>
              <w:t xml:space="preserve">3844 </w:t>
            </w:r>
          </w:p>
        </w:tc>
      </w:tr>
      <w:tr w:rsidR="0081445F" w:rsidRPr="005F42B4" w14:paraId="05124269" w14:textId="77777777" w:rsidTr="00956E89">
        <w:tc>
          <w:tcPr>
            <w:tcW w:w="1206" w:type="dxa"/>
          </w:tcPr>
          <w:p w14:paraId="4ACC35BE" w14:textId="5618B371" w:rsidR="0081445F" w:rsidRPr="005F42B4" w:rsidRDefault="00FD4D61" w:rsidP="006D3BE5">
            <w:pPr>
              <w:rPr>
                <w:sz w:val="20"/>
                <w:szCs w:val="20"/>
                <w:lang w:val="ro-RO"/>
              </w:rPr>
            </w:pPr>
            <w:r w:rsidRPr="005F42B4">
              <w:rPr>
                <w:sz w:val="20"/>
                <w:szCs w:val="20"/>
                <w:lang w:val="ro-RO"/>
              </w:rPr>
              <w:t>Buză</w:t>
            </w:r>
            <w:r w:rsidR="0081445F" w:rsidRPr="005F42B4">
              <w:rPr>
                <w:sz w:val="20"/>
                <w:szCs w:val="20"/>
                <w:lang w:val="ro-RO"/>
              </w:rPr>
              <w:t>u</w:t>
            </w:r>
          </w:p>
        </w:tc>
        <w:tc>
          <w:tcPr>
            <w:tcW w:w="1285" w:type="dxa"/>
          </w:tcPr>
          <w:p w14:paraId="17368495" w14:textId="77777777" w:rsidR="0081445F" w:rsidRPr="005F42B4" w:rsidRDefault="0081445F" w:rsidP="006D3BE5">
            <w:pPr>
              <w:rPr>
                <w:sz w:val="20"/>
                <w:szCs w:val="20"/>
                <w:lang w:val="ro-RO"/>
              </w:rPr>
            </w:pPr>
            <w:r w:rsidRPr="005F42B4">
              <w:rPr>
                <w:sz w:val="20"/>
                <w:szCs w:val="20"/>
                <w:lang w:val="ro-RO"/>
              </w:rPr>
              <w:t>409.162</w:t>
            </w:r>
          </w:p>
        </w:tc>
        <w:tc>
          <w:tcPr>
            <w:tcW w:w="1332" w:type="dxa"/>
          </w:tcPr>
          <w:p w14:paraId="21890858" w14:textId="77777777" w:rsidR="0081445F" w:rsidRPr="005F42B4" w:rsidRDefault="0081445F" w:rsidP="006D3BE5">
            <w:pPr>
              <w:rPr>
                <w:sz w:val="20"/>
                <w:szCs w:val="20"/>
                <w:lang w:val="ro-RO"/>
              </w:rPr>
            </w:pPr>
            <w:r w:rsidRPr="005F42B4">
              <w:rPr>
                <w:sz w:val="20"/>
                <w:szCs w:val="20"/>
                <w:lang w:val="ro-RO"/>
              </w:rPr>
              <w:t>90.724</w:t>
            </w:r>
          </w:p>
          <w:p w14:paraId="2111E4FF" w14:textId="77777777" w:rsidR="0081445F" w:rsidRPr="005F42B4" w:rsidRDefault="0081445F" w:rsidP="006D3BE5">
            <w:pPr>
              <w:rPr>
                <w:sz w:val="20"/>
                <w:szCs w:val="20"/>
                <w:lang w:val="ro-RO"/>
              </w:rPr>
            </w:pPr>
            <w:r w:rsidRPr="005F42B4">
              <w:rPr>
                <w:sz w:val="20"/>
                <w:szCs w:val="20"/>
                <w:lang w:val="ro-RO"/>
              </w:rPr>
              <w:t>(14,66)</w:t>
            </w:r>
          </w:p>
        </w:tc>
        <w:tc>
          <w:tcPr>
            <w:tcW w:w="1332" w:type="dxa"/>
          </w:tcPr>
          <w:p w14:paraId="468AD9FC" w14:textId="77777777" w:rsidR="0081445F" w:rsidRPr="005F42B4" w:rsidRDefault="0081445F" w:rsidP="006D3BE5">
            <w:pPr>
              <w:rPr>
                <w:sz w:val="20"/>
                <w:szCs w:val="20"/>
                <w:lang w:val="ro-RO"/>
              </w:rPr>
            </w:pPr>
            <w:r w:rsidRPr="005F42B4">
              <w:rPr>
                <w:sz w:val="20"/>
                <w:szCs w:val="20"/>
                <w:lang w:val="ro-RO"/>
              </w:rPr>
              <w:t>60.014</w:t>
            </w:r>
          </w:p>
          <w:p w14:paraId="57D98019" w14:textId="77777777" w:rsidR="0081445F" w:rsidRPr="005F42B4" w:rsidRDefault="0081445F" w:rsidP="006D3BE5">
            <w:pPr>
              <w:rPr>
                <w:sz w:val="20"/>
                <w:szCs w:val="20"/>
                <w:lang w:val="ro-RO"/>
              </w:rPr>
            </w:pPr>
            <w:r w:rsidRPr="005F42B4">
              <w:rPr>
                <w:sz w:val="20"/>
                <w:szCs w:val="20"/>
                <w:lang w:val="ro-RO"/>
              </w:rPr>
              <w:t>(14,66)</w:t>
            </w:r>
          </w:p>
        </w:tc>
        <w:tc>
          <w:tcPr>
            <w:tcW w:w="1332" w:type="dxa"/>
          </w:tcPr>
          <w:p w14:paraId="4E1419F8" w14:textId="77777777" w:rsidR="0081445F" w:rsidRPr="005F42B4" w:rsidRDefault="0081445F" w:rsidP="006D3BE5">
            <w:pPr>
              <w:rPr>
                <w:sz w:val="20"/>
                <w:szCs w:val="20"/>
                <w:lang w:val="ro-RO"/>
              </w:rPr>
            </w:pPr>
            <w:r w:rsidRPr="005F42B4">
              <w:rPr>
                <w:sz w:val="20"/>
                <w:szCs w:val="20"/>
                <w:lang w:val="ro-RO"/>
              </w:rPr>
              <w:t>258.424</w:t>
            </w:r>
          </w:p>
          <w:p w14:paraId="74352598" w14:textId="77777777" w:rsidR="0081445F" w:rsidRPr="005F42B4" w:rsidRDefault="0081445F" w:rsidP="006D3BE5">
            <w:pPr>
              <w:rPr>
                <w:sz w:val="20"/>
                <w:szCs w:val="20"/>
                <w:lang w:val="ro-RO"/>
              </w:rPr>
            </w:pPr>
            <w:r w:rsidRPr="005F42B4">
              <w:rPr>
                <w:sz w:val="20"/>
                <w:szCs w:val="20"/>
                <w:lang w:val="ro-RO"/>
              </w:rPr>
              <w:t>(63,15)</w:t>
            </w:r>
          </w:p>
        </w:tc>
        <w:tc>
          <w:tcPr>
            <w:tcW w:w="1393" w:type="dxa"/>
          </w:tcPr>
          <w:p w14:paraId="35F024A4" w14:textId="77777777" w:rsidR="0081445F" w:rsidRPr="005F42B4" w:rsidRDefault="0081445F" w:rsidP="006D3BE5">
            <w:pPr>
              <w:rPr>
                <w:sz w:val="20"/>
                <w:szCs w:val="20"/>
                <w:lang w:val="ro-RO"/>
              </w:rPr>
            </w:pPr>
            <w:r w:rsidRPr="005F42B4">
              <w:rPr>
                <w:sz w:val="20"/>
                <w:szCs w:val="20"/>
                <w:lang w:val="ro-RO"/>
              </w:rPr>
              <w:t>58</w:t>
            </w:r>
          </w:p>
        </w:tc>
        <w:tc>
          <w:tcPr>
            <w:tcW w:w="1205" w:type="dxa"/>
          </w:tcPr>
          <w:p w14:paraId="58BA7B1F" w14:textId="77777777" w:rsidR="0081445F" w:rsidRPr="005F42B4" w:rsidRDefault="0081445F" w:rsidP="006D3BE5">
            <w:pPr>
              <w:rPr>
                <w:sz w:val="20"/>
                <w:szCs w:val="20"/>
                <w:lang w:val="ro-RO"/>
              </w:rPr>
            </w:pPr>
            <w:r w:rsidRPr="005F42B4">
              <w:rPr>
                <w:sz w:val="20"/>
                <w:szCs w:val="20"/>
                <w:lang w:val="ro-RO"/>
              </w:rPr>
              <w:t>5443</w:t>
            </w:r>
          </w:p>
        </w:tc>
      </w:tr>
      <w:tr w:rsidR="0081445F" w:rsidRPr="005F42B4" w14:paraId="2A497FF6" w14:textId="77777777" w:rsidTr="00956E89">
        <w:tc>
          <w:tcPr>
            <w:tcW w:w="1206" w:type="dxa"/>
          </w:tcPr>
          <w:p w14:paraId="288A6A12" w14:textId="43394FA1" w:rsidR="0081445F" w:rsidRPr="005F42B4" w:rsidRDefault="0081445F" w:rsidP="006D3BE5">
            <w:pPr>
              <w:rPr>
                <w:sz w:val="20"/>
                <w:szCs w:val="20"/>
                <w:lang w:val="ro-RO"/>
              </w:rPr>
            </w:pPr>
            <w:r w:rsidRPr="005F42B4">
              <w:rPr>
                <w:sz w:val="20"/>
                <w:szCs w:val="20"/>
                <w:lang w:val="ro-RO"/>
              </w:rPr>
              <w:t>Constan</w:t>
            </w:r>
            <w:r w:rsidR="00FD4D61" w:rsidRPr="005F42B4">
              <w:rPr>
                <w:sz w:val="20"/>
                <w:szCs w:val="20"/>
                <w:lang w:val="ro-RO"/>
              </w:rPr>
              <w:t>ț</w:t>
            </w:r>
            <w:r w:rsidRPr="005F42B4">
              <w:rPr>
                <w:sz w:val="20"/>
                <w:szCs w:val="20"/>
                <w:lang w:val="ro-RO"/>
              </w:rPr>
              <w:t xml:space="preserve">a </w:t>
            </w:r>
          </w:p>
        </w:tc>
        <w:tc>
          <w:tcPr>
            <w:tcW w:w="1285" w:type="dxa"/>
          </w:tcPr>
          <w:p w14:paraId="611409A8" w14:textId="77777777" w:rsidR="0081445F" w:rsidRPr="005F42B4" w:rsidRDefault="0081445F" w:rsidP="006D3BE5">
            <w:pPr>
              <w:rPr>
                <w:sz w:val="20"/>
                <w:szCs w:val="20"/>
                <w:lang w:val="ro-RO"/>
              </w:rPr>
            </w:pPr>
            <w:r w:rsidRPr="005F42B4">
              <w:rPr>
                <w:sz w:val="20"/>
                <w:szCs w:val="20"/>
                <w:lang w:val="ro-RO"/>
              </w:rPr>
              <w:t>672.142</w:t>
            </w:r>
          </w:p>
        </w:tc>
        <w:tc>
          <w:tcPr>
            <w:tcW w:w="1332" w:type="dxa"/>
          </w:tcPr>
          <w:p w14:paraId="58C3590E" w14:textId="77777777" w:rsidR="0081445F" w:rsidRPr="005F42B4" w:rsidRDefault="0081445F" w:rsidP="006D3BE5">
            <w:pPr>
              <w:rPr>
                <w:sz w:val="20"/>
                <w:szCs w:val="20"/>
                <w:lang w:val="ro-RO"/>
              </w:rPr>
            </w:pPr>
            <w:r w:rsidRPr="005F42B4">
              <w:rPr>
                <w:sz w:val="20"/>
                <w:szCs w:val="20"/>
                <w:lang w:val="ro-RO"/>
              </w:rPr>
              <w:t>118.969</w:t>
            </w:r>
          </w:p>
          <w:p w14:paraId="593C64EC" w14:textId="77777777" w:rsidR="0081445F" w:rsidRPr="005F42B4" w:rsidRDefault="0081445F" w:rsidP="006D3BE5">
            <w:pPr>
              <w:rPr>
                <w:sz w:val="20"/>
                <w:szCs w:val="20"/>
                <w:lang w:val="ro-RO"/>
              </w:rPr>
            </w:pPr>
            <w:r w:rsidRPr="005F42B4">
              <w:rPr>
                <w:sz w:val="20"/>
                <w:szCs w:val="20"/>
                <w:lang w:val="ro-RO"/>
              </w:rPr>
              <w:t>(17,69)</w:t>
            </w:r>
          </w:p>
        </w:tc>
        <w:tc>
          <w:tcPr>
            <w:tcW w:w="1332" w:type="dxa"/>
          </w:tcPr>
          <w:p w14:paraId="7CF88EB8" w14:textId="77777777" w:rsidR="0081445F" w:rsidRPr="005F42B4" w:rsidRDefault="0081445F" w:rsidP="006D3BE5">
            <w:pPr>
              <w:rPr>
                <w:sz w:val="20"/>
                <w:szCs w:val="20"/>
                <w:lang w:val="ro-RO"/>
              </w:rPr>
            </w:pPr>
            <w:r w:rsidRPr="005F42B4">
              <w:rPr>
                <w:sz w:val="20"/>
                <w:szCs w:val="20"/>
                <w:lang w:val="ro-RO"/>
              </w:rPr>
              <w:t>109.264</w:t>
            </w:r>
          </w:p>
          <w:p w14:paraId="668812A4" w14:textId="77777777" w:rsidR="0081445F" w:rsidRPr="005F42B4" w:rsidRDefault="0081445F" w:rsidP="006D3BE5">
            <w:pPr>
              <w:rPr>
                <w:sz w:val="20"/>
                <w:szCs w:val="20"/>
                <w:lang w:val="ro-RO"/>
              </w:rPr>
            </w:pPr>
            <w:r w:rsidRPr="005F42B4">
              <w:rPr>
                <w:sz w:val="20"/>
                <w:szCs w:val="20"/>
                <w:lang w:val="ro-RO"/>
              </w:rPr>
              <w:t>(16,25)</w:t>
            </w:r>
          </w:p>
        </w:tc>
        <w:tc>
          <w:tcPr>
            <w:tcW w:w="1332" w:type="dxa"/>
          </w:tcPr>
          <w:p w14:paraId="0D4009B4" w14:textId="77777777" w:rsidR="0081445F" w:rsidRPr="005F42B4" w:rsidRDefault="0081445F" w:rsidP="006D3BE5">
            <w:pPr>
              <w:rPr>
                <w:sz w:val="20"/>
                <w:szCs w:val="20"/>
                <w:lang w:val="ro-RO"/>
              </w:rPr>
            </w:pPr>
            <w:r w:rsidRPr="005F42B4">
              <w:rPr>
                <w:sz w:val="20"/>
                <w:szCs w:val="20"/>
                <w:lang w:val="ro-RO"/>
              </w:rPr>
              <w:t>443.909</w:t>
            </w:r>
          </w:p>
          <w:p w14:paraId="6CC0F5FC" w14:textId="77777777" w:rsidR="0081445F" w:rsidRPr="005F42B4" w:rsidRDefault="0081445F" w:rsidP="006D3BE5">
            <w:pPr>
              <w:rPr>
                <w:sz w:val="20"/>
                <w:szCs w:val="20"/>
                <w:lang w:val="ro-RO"/>
              </w:rPr>
            </w:pPr>
            <w:r w:rsidRPr="005F42B4">
              <w:rPr>
                <w:sz w:val="20"/>
                <w:szCs w:val="20"/>
                <w:lang w:val="ro-RO"/>
              </w:rPr>
              <w:t>(66)</w:t>
            </w:r>
          </w:p>
        </w:tc>
        <w:tc>
          <w:tcPr>
            <w:tcW w:w="1393" w:type="dxa"/>
          </w:tcPr>
          <w:p w14:paraId="41A9BC35" w14:textId="77777777" w:rsidR="0081445F" w:rsidRPr="005F42B4" w:rsidRDefault="0081445F" w:rsidP="006D3BE5">
            <w:pPr>
              <w:rPr>
                <w:sz w:val="20"/>
                <w:szCs w:val="20"/>
                <w:lang w:val="ro-RO"/>
              </w:rPr>
            </w:pPr>
            <w:r w:rsidRPr="005F42B4">
              <w:rPr>
                <w:sz w:val="20"/>
                <w:szCs w:val="20"/>
                <w:lang w:val="ro-RO"/>
              </w:rPr>
              <w:t>51</w:t>
            </w:r>
          </w:p>
        </w:tc>
        <w:tc>
          <w:tcPr>
            <w:tcW w:w="1205" w:type="dxa"/>
          </w:tcPr>
          <w:p w14:paraId="27A61A3E" w14:textId="77777777" w:rsidR="0081445F" w:rsidRPr="005F42B4" w:rsidRDefault="0081445F" w:rsidP="006D3BE5">
            <w:pPr>
              <w:rPr>
                <w:sz w:val="20"/>
                <w:szCs w:val="20"/>
                <w:lang w:val="ro-RO"/>
              </w:rPr>
            </w:pPr>
            <w:r w:rsidRPr="005F42B4">
              <w:rPr>
                <w:sz w:val="20"/>
                <w:szCs w:val="20"/>
                <w:lang w:val="ro-RO"/>
              </w:rPr>
              <w:t>7138</w:t>
            </w:r>
          </w:p>
        </w:tc>
      </w:tr>
      <w:tr w:rsidR="0081445F" w:rsidRPr="005F42B4" w14:paraId="5684DAFB" w14:textId="77777777" w:rsidTr="00956E89">
        <w:tc>
          <w:tcPr>
            <w:tcW w:w="1206" w:type="dxa"/>
          </w:tcPr>
          <w:p w14:paraId="60BEC620" w14:textId="7D831AD9" w:rsidR="0081445F" w:rsidRPr="005F42B4" w:rsidRDefault="00FD4D61" w:rsidP="006D3BE5">
            <w:pPr>
              <w:rPr>
                <w:sz w:val="20"/>
                <w:szCs w:val="20"/>
                <w:lang w:val="ro-RO"/>
              </w:rPr>
            </w:pPr>
            <w:r w:rsidRPr="005F42B4">
              <w:rPr>
                <w:sz w:val="20"/>
                <w:szCs w:val="20"/>
                <w:lang w:val="ro-RO"/>
              </w:rPr>
              <w:t>Galaț</w:t>
            </w:r>
            <w:r w:rsidR="0081445F" w:rsidRPr="005F42B4">
              <w:rPr>
                <w:sz w:val="20"/>
                <w:szCs w:val="20"/>
                <w:lang w:val="ro-RO"/>
              </w:rPr>
              <w:t>i</w:t>
            </w:r>
          </w:p>
        </w:tc>
        <w:tc>
          <w:tcPr>
            <w:tcW w:w="1285" w:type="dxa"/>
          </w:tcPr>
          <w:p w14:paraId="11C39797" w14:textId="77777777" w:rsidR="0081445F" w:rsidRPr="005F42B4" w:rsidRDefault="0081445F" w:rsidP="006D3BE5">
            <w:pPr>
              <w:rPr>
                <w:sz w:val="20"/>
                <w:szCs w:val="20"/>
                <w:lang w:val="ro-RO"/>
              </w:rPr>
            </w:pPr>
            <w:r w:rsidRPr="005F42B4">
              <w:rPr>
                <w:sz w:val="20"/>
                <w:szCs w:val="20"/>
                <w:lang w:val="ro-RO"/>
              </w:rPr>
              <w:t>500.213</w:t>
            </w:r>
          </w:p>
        </w:tc>
        <w:tc>
          <w:tcPr>
            <w:tcW w:w="1332" w:type="dxa"/>
          </w:tcPr>
          <w:p w14:paraId="179B26CB" w14:textId="77777777" w:rsidR="0081445F" w:rsidRPr="005F42B4" w:rsidRDefault="0081445F" w:rsidP="006D3BE5">
            <w:pPr>
              <w:rPr>
                <w:sz w:val="20"/>
                <w:szCs w:val="20"/>
                <w:lang w:val="ro-RO"/>
              </w:rPr>
            </w:pPr>
            <w:r w:rsidRPr="005F42B4">
              <w:rPr>
                <w:sz w:val="20"/>
                <w:szCs w:val="20"/>
                <w:lang w:val="ro-RO"/>
              </w:rPr>
              <w:t>97.194</w:t>
            </w:r>
          </w:p>
          <w:p w14:paraId="362BF04B" w14:textId="77777777" w:rsidR="0081445F" w:rsidRPr="005F42B4" w:rsidRDefault="0081445F" w:rsidP="006D3BE5">
            <w:pPr>
              <w:rPr>
                <w:sz w:val="20"/>
                <w:szCs w:val="20"/>
                <w:lang w:val="ro-RO"/>
              </w:rPr>
            </w:pPr>
            <w:r w:rsidRPr="005F42B4">
              <w:rPr>
                <w:sz w:val="20"/>
                <w:szCs w:val="20"/>
                <w:lang w:val="ro-RO"/>
              </w:rPr>
              <w:t>(19,43)</w:t>
            </w:r>
          </w:p>
          <w:p w14:paraId="4EAE5013" w14:textId="77777777" w:rsidR="0081445F" w:rsidRPr="005F42B4" w:rsidRDefault="0081445F" w:rsidP="006D3BE5">
            <w:pPr>
              <w:rPr>
                <w:sz w:val="20"/>
                <w:szCs w:val="20"/>
                <w:lang w:val="ro-RO"/>
              </w:rPr>
            </w:pPr>
          </w:p>
        </w:tc>
        <w:tc>
          <w:tcPr>
            <w:tcW w:w="1332" w:type="dxa"/>
          </w:tcPr>
          <w:p w14:paraId="1042D926" w14:textId="77777777" w:rsidR="0081445F" w:rsidRPr="005F42B4" w:rsidRDefault="0081445F" w:rsidP="006D3BE5">
            <w:pPr>
              <w:rPr>
                <w:sz w:val="20"/>
                <w:szCs w:val="20"/>
                <w:lang w:val="ro-RO"/>
              </w:rPr>
            </w:pPr>
            <w:r w:rsidRPr="005F42B4">
              <w:rPr>
                <w:sz w:val="20"/>
                <w:szCs w:val="20"/>
                <w:lang w:val="ro-RO"/>
              </w:rPr>
              <w:t>77.338</w:t>
            </w:r>
          </w:p>
          <w:p w14:paraId="6F913E06" w14:textId="77777777" w:rsidR="0081445F" w:rsidRPr="005F42B4" w:rsidRDefault="0081445F" w:rsidP="006D3BE5">
            <w:pPr>
              <w:rPr>
                <w:sz w:val="20"/>
                <w:szCs w:val="20"/>
                <w:lang w:val="ro-RO"/>
              </w:rPr>
            </w:pPr>
            <w:r w:rsidRPr="005F42B4">
              <w:rPr>
                <w:sz w:val="20"/>
                <w:szCs w:val="20"/>
                <w:lang w:val="ro-RO"/>
              </w:rPr>
              <w:t>(15,46)</w:t>
            </w:r>
          </w:p>
        </w:tc>
        <w:tc>
          <w:tcPr>
            <w:tcW w:w="1332" w:type="dxa"/>
          </w:tcPr>
          <w:p w14:paraId="3205675D" w14:textId="77777777" w:rsidR="0081445F" w:rsidRPr="005F42B4" w:rsidRDefault="0081445F" w:rsidP="006D3BE5">
            <w:pPr>
              <w:rPr>
                <w:sz w:val="20"/>
                <w:szCs w:val="20"/>
                <w:lang w:val="ro-RO"/>
              </w:rPr>
            </w:pPr>
            <w:r w:rsidRPr="005F42B4">
              <w:rPr>
                <w:sz w:val="20"/>
                <w:szCs w:val="20"/>
                <w:lang w:val="ro-RO"/>
              </w:rPr>
              <w:t>325.681</w:t>
            </w:r>
          </w:p>
          <w:p w14:paraId="145B25F1" w14:textId="77777777" w:rsidR="0081445F" w:rsidRPr="005F42B4" w:rsidRDefault="0081445F" w:rsidP="006D3BE5">
            <w:pPr>
              <w:rPr>
                <w:sz w:val="20"/>
                <w:szCs w:val="20"/>
                <w:lang w:val="ro-RO"/>
              </w:rPr>
            </w:pPr>
            <w:r w:rsidRPr="005F42B4">
              <w:rPr>
                <w:sz w:val="20"/>
                <w:szCs w:val="20"/>
                <w:lang w:val="ro-RO"/>
              </w:rPr>
              <w:t>(65,1)</w:t>
            </w:r>
          </w:p>
        </w:tc>
        <w:tc>
          <w:tcPr>
            <w:tcW w:w="1393" w:type="dxa"/>
          </w:tcPr>
          <w:p w14:paraId="07CB4926" w14:textId="77777777" w:rsidR="0081445F" w:rsidRPr="005F42B4" w:rsidRDefault="0081445F" w:rsidP="006D3BE5">
            <w:pPr>
              <w:rPr>
                <w:sz w:val="20"/>
                <w:szCs w:val="20"/>
                <w:lang w:val="ro-RO"/>
              </w:rPr>
            </w:pPr>
            <w:r w:rsidRPr="005F42B4">
              <w:rPr>
                <w:sz w:val="20"/>
                <w:szCs w:val="20"/>
                <w:lang w:val="ro-RO"/>
              </w:rPr>
              <w:t>53</w:t>
            </w:r>
          </w:p>
        </w:tc>
        <w:tc>
          <w:tcPr>
            <w:tcW w:w="1205" w:type="dxa"/>
          </w:tcPr>
          <w:p w14:paraId="1CC1EBEE" w14:textId="77777777" w:rsidR="0081445F" w:rsidRPr="005F42B4" w:rsidRDefault="0081445F" w:rsidP="006D3BE5">
            <w:pPr>
              <w:rPr>
                <w:sz w:val="20"/>
                <w:szCs w:val="20"/>
                <w:lang w:val="ro-RO"/>
              </w:rPr>
            </w:pPr>
            <w:r w:rsidRPr="005F42B4">
              <w:rPr>
                <w:sz w:val="20"/>
                <w:szCs w:val="20"/>
                <w:lang w:val="ro-RO"/>
              </w:rPr>
              <w:t>5831</w:t>
            </w:r>
          </w:p>
        </w:tc>
      </w:tr>
      <w:tr w:rsidR="0081445F" w:rsidRPr="005F42B4" w14:paraId="04D19244" w14:textId="77777777" w:rsidTr="00956E89">
        <w:tc>
          <w:tcPr>
            <w:tcW w:w="1206" w:type="dxa"/>
          </w:tcPr>
          <w:p w14:paraId="41D1C100" w14:textId="77777777" w:rsidR="0081445F" w:rsidRPr="005F42B4" w:rsidRDefault="0081445F" w:rsidP="006D3BE5">
            <w:pPr>
              <w:rPr>
                <w:sz w:val="20"/>
                <w:szCs w:val="20"/>
                <w:lang w:val="ro-RO"/>
              </w:rPr>
            </w:pPr>
            <w:r w:rsidRPr="005F42B4">
              <w:rPr>
                <w:sz w:val="20"/>
                <w:szCs w:val="20"/>
                <w:lang w:val="ro-RO"/>
              </w:rPr>
              <w:t xml:space="preserve">Tulcea </w:t>
            </w:r>
          </w:p>
        </w:tc>
        <w:tc>
          <w:tcPr>
            <w:tcW w:w="1285" w:type="dxa"/>
          </w:tcPr>
          <w:p w14:paraId="26E5F378" w14:textId="77777777" w:rsidR="0081445F" w:rsidRPr="005F42B4" w:rsidRDefault="0081445F" w:rsidP="006D3BE5">
            <w:pPr>
              <w:rPr>
                <w:sz w:val="20"/>
                <w:szCs w:val="20"/>
                <w:lang w:val="ro-RO"/>
              </w:rPr>
            </w:pPr>
            <w:r w:rsidRPr="005F42B4">
              <w:rPr>
                <w:sz w:val="20"/>
                <w:szCs w:val="20"/>
                <w:lang w:val="ro-RO"/>
              </w:rPr>
              <w:t>192.101</w:t>
            </w:r>
          </w:p>
        </w:tc>
        <w:tc>
          <w:tcPr>
            <w:tcW w:w="1332" w:type="dxa"/>
          </w:tcPr>
          <w:p w14:paraId="5EBA0D98" w14:textId="77777777" w:rsidR="0081445F" w:rsidRPr="005F42B4" w:rsidRDefault="0081445F" w:rsidP="006D3BE5">
            <w:pPr>
              <w:rPr>
                <w:sz w:val="20"/>
                <w:szCs w:val="20"/>
                <w:lang w:val="ro-RO"/>
              </w:rPr>
            </w:pPr>
            <w:r w:rsidRPr="005F42B4">
              <w:rPr>
                <w:sz w:val="20"/>
                <w:szCs w:val="20"/>
                <w:lang w:val="ro-RO"/>
              </w:rPr>
              <w:t>38.960</w:t>
            </w:r>
          </w:p>
          <w:p w14:paraId="22A8799B" w14:textId="77777777" w:rsidR="0081445F" w:rsidRPr="005F42B4" w:rsidRDefault="0081445F" w:rsidP="006D3BE5">
            <w:pPr>
              <w:rPr>
                <w:sz w:val="20"/>
                <w:szCs w:val="20"/>
                <w:lang w:val="ro-RO"/>
              </w:rPr>
            </w:pPr>
            <w:r w:rsidRPr="005F42B4">
              <w:rPr>
                <w:sz w:val="20"/>
                <w:szCs w:val="20"/>
                <w:lang w:val="ro-RO"/>
              </w:rPr>
              <w:t>(20,28)</w:t>
            </w:r>
          </w:p>
        </w:tc>
        <w:tc>
          <w:tcPr>
            <w:tcW w:w="1332" w:type="dxa"/>
          </w:tcPr>
          <w:p w14:paraId="344DECAD" w14:textId="77777777" w:rsidR="0081445F" w:rsidRPr="005F42B4" w:rsidRDefault="0081445F" w:rsidP="006D3BE5">
            <w:pPr>
              <w:rPr>
                <w:sz w:val="20"/>
                <w:szCs w:val="20"/>
                <w:lang w:val="ro-RO"/>
              </w:rPr>
            </w:pPr>
            <w:r w:rsidRPr="005F42B4">
              <w:rPr>
                <w:sz w:val="20"/>
                <w:szCs w:val="20"/>
                <w:lang w:val="ro-RO"/>
              </w:rPr>
              <w:t xml:space="preserve">29.412 </w:t>
            </w:r>
          </w:p>
          <w:p w14:paraId="2C7D799F" w14:textId="77777777" w:rsidR="0081445F" w:rsidRPr="005F42B4" w:rsidRDefault="0081445F" w:rsidP="006D3BE5">
            <w:pPr>
              <w:rPr>
                <w:sz w:val="20"/>
                <w:szCs w:val="20"/>
                <w:lang w:val="ro-RO"/>
              </w:rPr>
            </w:pPr>
            <w:r w:rsidRPr="005F42B4">
              <w:rPr>
                <w:sz w:val="20"/>
                <w:szCs w:val="20"/>
                <w:lang w:val="ro-RO"/>
              </w:rPr>
              <w:t xml:space="preserve">(15,31) </w:t>
            </w:r>
          </w:p>
        </w:tc>
        <w:tc>
          <w:tcPr>
            <w:tcW w:w="1332" w:type="dxa"/>
          </w:tcPr>
          <w:p w14:paraId="64AF9B41" w14:textId="77777777" w:rsidR="0081445F" w:rsidRPr="005F42B4" w:rsidRDefault="0081445F" w:rsidP="006D3BE5">
            <w:pPr>
              <w:rPr>
                <w:sz w:val="20"/>
                <w:szCs w:val="20"/>
                <w:lang w:val="ro-RO"/>
              </w:rPr>
            </w:pPr>
            <w:r w:rsidRPr="005F42B4">
              <w:rPr>
                <w:sz w:val="20"/>
                <w:szCs w:val="20"/>
                <w:lang w:val="ro-RO"/>
              </w:rPr>
              <w:t>123.729</w:t>
            </w:r>
          </w:p>
          <w:p w14:paraId="3FE40C4B" w14:textId="77777777" w:rsidR="0081445F" w:rsidRPr="005F42B4" w:rsidRDefault="0081445F" w:rsidP="006D3BE5">
            <w:pPr>
              <w:rPr>
                <w:sz w:val="20"/>
                <w:szCs w:val="20"/>
                <w:lang w:val="ro-RO"/>
              </w:rPr>
            </w:pPr>
            <w:r w:rsidRPr="005F42B4">
              <w:rPr>
                <w:sz w:val="20"/>
                <w:szCs w:val="20"/>
                <w:lang w:val="ro-RO"/>
              </w:rPr>
              <w:t>(64,4)</w:t>
            </w:r>
          </w:p>
        </w:tc>
        <w:tc>
          <w:tcPr>
            <w:tcW w:w="1393" w:type="dxa"/>
          </w:tcPr>
          <w:p w14:paraId="2AB86081" w14:textId="77777777" w:rsidR="0081445F" w:rsidRPr="005F42B4" w:rsidRDefault="0081445F" w:rsidP="006D3BE5">
            <w:pPr>
              <w:rPr>
                <w:sz w:val="20"/>
                <w:szCs w:val="20"/>
                <w:lang w:val="ro-RO"/>
              </w:rPr>
            </w:pPr>
            <w:r w:rsidRPr="005F42B4">
              <w:rPr>
                <w:sz w:val="20"/>
                <w:szCs w:val="20"/>
                <w:lang w:val="ro-RO"/>
              </w:rPr>
              <w:t>55</w:t>
            </w:r>
          </w:p>
        </w:tc>
        <w:tc>
          <w:tcPr>
            <w:tcW w:w="1205" w:type="dxa"/>
          </w:tcPr>
          <w:p w14:paraId="7E5B04BC" w14:textId="77777777" w:rsidR="0081445F" w:rsidRPr="005F42B4" w:rsidRDefault="0081445F" w:rsidP="006D3BE5">
            <w:pPr>
              <w:rPr>
                <w:sz w:val="20"/>
                <w:szCs w:val="20"/>
                <w:lang w:val="ro-RO"/>
              </w:rPr>
            </w:pPr>
            <w:r w:rsidRPr="005F42B4">
              <w:rPr>
                <w:sz w:val="20"/>
                <w:szCs w:val="20"/>
                <w:lang w:val="ro-RO"/>
              </w:rPr>
              <w:t>2337</w:t>
            </w:r>
          </w:p>
        </w:tc>
      </w:tr>
      <w:tr w:rsidR="0081445F" w:rsidRPr="005F42B4" w14:paraId="709384E2" w14:textId="77777777" w:rsidTr="00956E89">
        <w:tc>
          <w:tcPr>
            <w:tcW w:w="1206" w:type="dxa"/>
          </w:tcPr>
          <w:p w14:paraId="76E4F8D1" w14:textId="77777777" w:rsidR="0081445F" w:rsidRPr="005F42B4" w:rsidRDefault="0081445F" w:rsidP="006D3BE5">
            <w:pPr>
              <w:rPr>
                <w:sz w:val="20"/>
                <w:szCs w:val="20"/>
                <w:lang w:val="ro-RO"/>
              </w:rPr>
            </w:pPr>
            <w:r w:rsidRPr="005F42B4">
              <w:rPr>
                <w:sz w:val="20"/>
                <w:szCs w:val="20"/>
                <w:lang w:val="ro-RO"/>
              </w:rPr>
              <w:t>Vrancea</w:t>
            </w:r>
          </w:p>
        </w:tc>
        <w:tc>
          <w:tcPr>
            <w:tcW w:w="1285" w:type="dxa"/>
          </w:tcPr>
          <w:p w14:paraId="492A5A05" w14:textId="77777777" w:rsidR="0081445F" w:rsidRPr="005F42B4" w:rsidRDefault="0081445F" w:rsidP="006D3BE5">
            <w:pPr>
              <w:rPr>
                <w:sz w:val="20"/>
                <w:szCs w:val="20"/>
                <w:lang w:val="ro-RO"/>
              </w:rPr>
            </w:pPr>
            <w:r w:rsidRPr="005F42B4">
              <w:rPr>
                <w:sz w:val="20"/>
                <w:szCs w:val="20"/>
                <w:lang w:val="ro-RO"/>
              </w:rPr>
              <w:t>317.567</w:t>
            </w:r>
          </w:p>
        </w:tc>
        <w:tc>
          <w:tcPr>
            <w:tcW w:w="1332" w:type="dxa"/>
          </w:tcPr>
          <w:p w14:paraId="78CC4176" w14:textId="77777777" w:rsidR="0081445F" w:rsidRPr="005F42B4" w:rsidRDefault="0081445F" w:rsidP="006D3BE5">
            <w:pPr>
              <w:rPr>
                <w:sz w:val="20"/>
                <w:szCs w:val="20"/>
                <w:lang w:val="ro-RO"/>
              </w:rPr>
            </w:pPr>
            <w:r w:rsidRPr="005F42B4">
              <w:rPr>
                <w:sz w:val="20"/>
                <w:szCs w:val="20"/>
                <w:lang w:val="ro-RO"/>
              </w:rPr>
              <w:t>66.882</w:t>
            </w:r>
          </w:p>
          <w:p w14:paraId="4EF84F4A" w14:textId="77777777" w:rsidR="0081445F" w:rsidRPr="005F42B4" w:rsidRDefault="0081445F" w:rsidP="006D3BE5">
            <w:pPr>
              <w:rPr>
                <w:sz w:val="20"/>
                <w:szCs w:val="20"/>
                <w:lang w:val="ro-RO"/>
              </w:rPr>
            </w:pPr>
            <w:r w:rsidRPr="005F42B4">
              <w:rPr>
                <w:sz w:val="20"/>
                <w:szCs w:val="20"/>
                <w:lang w:val="ro-RO"/>
              </w:rPr>
              <w:t>(21)</w:t>
            </w:r>
          </w:p>
        </w:tc>
        <w:tc>
          <w:tcPr>
            <w:tcW w:w="1332" w:type="dxa"/>
          </w:tcPr>
          <w:p w14:paraId="2706BACD" w14:textId="77777777" w:rsidR="0081445F" w:rsidRPr="005F42B4" w:rsidRDefault="0081445F" w:rsidP="006D3BE5">
            <w:pPr>
              <w:rPr>
                <w:sz w:val="20"/>
                <w:szCs w:val="20"/>
                <w:lang w:val="ro-RO"/>
              </w:rPr>
            </w:pPr>
            <w:r w:rsidRPr="005F42B4">
              <w:rPr>
                <w:sz w:val="20"/>
                <w:szCs w:val="20"/>
                <w:lang w:val="ro-RO"/>
              </w:rPr>
              <w:t>52.294</w:t>
            </w:r>
          </w:p>
          <w:p w14:paraId="48391A0C" w14:textId="77777777" w:rsidR="0081445F" w:rsidRPr="005F42B4" w:rsidRDefault="0081445F" w:rsidP="006D3BE5">
            <w:pPr>
              <w:rPr>
                <w:sz w:val="20"/>
                <w:szCs w:val="20"/>
                <w:lang w:val="ro-RO"/>
              </w:rPr>
            </w:pPr>
            <w:r w:rsidRPr="005F42B4">
              <w:rPr>
                <w:sz w:val="20"/>
                <w:szCs w:val="20"/>
                <w:lang w:val="ro-RO"/>
              </w:rPr>
              <w:t>(16,4)</w:t>
            </w:r>
          </w:p>
        </w:tc>
        <w:tc>
          <w:tcPr>
            <w:tcW w:w="1332" w:type="dxa"/>
          </w:tcPr>
          <w:p w14:paraId="51A91474" w14:textId="77777777" w:rsidR="0081445F" w:rsidRPr="005F42B4" w:rsidRDefault="0081445F" w:rsidP="006D3BE5">
            <w:pPr>
              <w:rPr>
                <w:sz w:val="20"/>
                <w:szCs w:val="20"/>
                <w:lang w:val="ro-RO"/>
              </w:rPr>
            </w:pPr>
            <w:r w:rsidRPr="005F42B4">
              <w:rPr>
                <w:sz w:val="20"/>
                <w:szCs w:val="20"/>
                <w:lang w:val="ro-RO"/>
              </w:rPr>
              <w:t>198.391</w:t>
            </w:r>
          </w:p>
          <w:p w14:paraId="5E8274AA" w14:textId="77777777" w:rsidR="0081445F" w:rsidRPr="005F42B4" w:rsidRDefault="0081445F" w:rsidP="006D3BE5">
            <w:pPr>
              <w:rPr>
                <w:sz w:val="20"/>
                <w:szCs w:val="20"/>
                <w:lang w:val="ro-RO"/>
              </w:rPr>
            </w:pPr>
            <w:r w:rsidRPr="005F42B4">
              <w:rPr>
                <w:sz w:val="20"/>
                <w:szCs w:val="20"/>
                <w:lang w:val="ro-RO"/>
              </w:rPr>
              <w:t>(62,4)</w:t>
            </w:r>
          </w:p>
        </w:tc>
        <w:tc>
          <w:tcPr>
            <w:tcW w:w="1393" w:type="dxa"/>
          </w:tcPr>
          <w:p w14:paraId="4DC28562" w14:textId="77777777" w:rsidR="0081445F" w:rsidRPr="005F42B4" w:rsidRDefault="0081445F" w:rsidP="006D3BE5">
            <w:pPr>
              <w:rPr>
                <w:sz w:val="20"/>
                <w:szCs w:val="20"/>
                <w:lang w:val="ro-RO"/>
              </w:rPr>
            </w:pPr>
            <w:r w:rsidRPr="005F42B4">
              <w:rPr>
                <w:sz w:val="20"/>
                <w:szCs w:val="20"/>
                <w:lang w:val="ro-RO"/>
              </w:rPr>
              <w:t>62</w:t>
            </w:r>
          </w:p>
        </w:tc>
        <w:tc>
          <w:tcPr>
            <w:tcW w:w="1205" w:type="dxa"/>
          </w:tcPr>
          <w:p w14:paraId="3A83E275" w14:textId="77777777" w:rsidR="0081445F" w:rsidRPr="005F42B4" w:rsidRDefault="0081445F" w:rsidP="006D3BE5">
            <w:pPr>
              <w:rPr>
                <w:sz w:val="20"/>
                <w:szCs w:val="20"/>
                <w:lang w:val="ro-RO"/>
              </w:rPr>
            </w:pPr>
            <w:r w:rsidRPr="005F42B4">
              <w:rPr>
                <w:sz w:val="20"/>
                <w:szCs w:val="20"/>
                <w:lang w:val="ro-RO"/>
              </w:rPr>
              <w:t>4013</w:t>
            </w:r>
          </w:p>
        </w:tc>
      </w:tr>
    </w:tbl>
    <w:p w14:paraId="665DBEE5" w14:textId="77777777" w:rsidR="0081445F" w:rsidRPr="00804B16" w:rsidRDefault="0081445F" w:rsidP="006D3BE5"/>
    <w:p w14:paraId="1BAE4984" w14:textId="327F2EC6" w:rsidR="0081445F" w:rsidRPr="00956E89" w:rsidRDefault="0081445F" w:rsidP="007162A7">
      <w:pPr>
        <w:snapToGrid/>
        <w:spacing w:before="0" w:after="160" w:line="259" w:lineRule="auto"/>
        <w:jc w:val="left"/>
      </w:pPr>
      <w:r w:rsidRPr="00956E89">
        <w:t xml:space="preserve">Regiunea </w:t>
      </w:r>
      <w:r w:rsidR="00FD4D61" w:rsidRPr="00956E89">
        <w:t>București Ilfov</w:t>
      </w:r>
    </w:p>
    <w:tbl>
      <w:tblPr>
        <w:tblStyle w:val="TableGrid"/>
        <w:tblW w:w="0" w:type="auto"/>
        <w:tblLook w:val="04A0" w:firstRow="1" w:lastRow="0" w:firstColumn="1" w:lastColumn="0" w:noHBand="0" w:noVBand="1"/>
      </w:tblPr>
      <w:tblGrid>
        <w:gridCol w:w="1328"/>
        <w:gridCol w:w="1215"/>
        <w:gridCol w:w="1315"/>
        <w:gridCol w:w="1335"/>
        <w:gridCol w:w="1275"/>
        <w:gridCol w:w="1296"/>
        <w:gridCol w:w="1252"/>
      </w:tblGrid>
      <w:tr w:rsidR="0081445F" w:rsidRPr="005F42B4" w14:paraId="39F2A9F6" w14:textId="77777777" w:rsidTr="0081445F">
        <w:tc>
          <w:tcPr>
            <w:tcW w:w="1435" w:type="dxa"/>
          </w:tcPr>
          <w:p w14:paraId="08471A82" w14:textId="77777777" w:rsidR="0081445F" w:rsidRPr="005F42B4" w:rsidRDefault="0081445F" w:rsidP="006D3BE5">
            <w:pPr>
              <w:rPr>
                <w:sz w:val="20"/>
                <w:szCs w:val="20"/>
                <w:lang w:val="ro-RO"/>
              </w:rPr>
            </w:pPr>
          </w:p>
        </w:tc>
        <w:tc>
          <w:tcPr>
            <w:tcW w:w="1260" w:type="dxa"/>
          </w:tcPr>
          <w:p w14:paraId="2AD0A0A1" w14:textId="77777777" w:rsidR="0081445F" w:rsidRPr="005F42B4" w:rsidRDefault="0081445F" w:rsidP="006D3BE5">
            <w:pPr>
              <w:rPr>
                <w:sz w:val="20"/>
                <w:szCs w:val="20"/>
                <w:lang w:val="ro-RO"/>
              </w:rPr>
            </w:pPr>
            <w:r w:rsidRPr="005F42B4">
              <w:rPr>
                <w:sz w:val="20"/>
                <w:szCs w:val="20"/>
                <w:lang w:val="ro-RO"/>
              </w:rPr>
              <w:t>A</w:t>
            </w:r>
          </w:p>
          <w:p w14:paraId="20AF0B32"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50" w:type="dxa"/>
          </w:tcPr>
          <w:p w14:paraId="764D344F" w14:textId="77777777" w:rsidR="0081445F" w:rsidRPr="005F42B4" w:rsidRDefault="0081445F" w:rsidP="006D3BE5">
            <w:pPr>
              <w:rPr>
                <w:sz w:val="20"/>
                <w:szCs w:val="20"/>
                <w:lang w:val="ro-RO"/>
              </w:rPr>
            </w:pPr>
            <w:r w:rsidRPr="005F42B4">
              <w:rPr>
                <w:sz w:val="20"/>
                <w:szCs w:val="20"/>
                <w:lang w:val="ro-RO"/>
              </w:rPr>
              <w:t>B</w:t>
            </w:r>
          </w:p>
          <w:p w14:paraId="0ADCAEEB" w14:textId="77777777" w:rsidR="0081445F" w:rsidRPr="005F42B4" w:rsidRDefault="0081445F" w:rsidP="006D3BE5">
            <w:pPr>
              <w:rPr>
                <w:sz w:val="20"/>
                <w:szCs w:val="20"/>
                <w:lang w:val="ro-RO"/>
              </w:rPr>
            </w:pPr>
            <w:r w:rsidRPr="005F42B4">
              <w:rPr>
                <w:sz w:val="20"/>
                <w:szCs w:val="20"/>
                <w:lang w:val="ro-RO"/>
              </w:rPr>
              <w:t>Nr pers. peste 65 ani (Procentul)</w:t>
            </w:r>
          </w:p>
        </w:tc>
        <w:tc>
          <w:tcPr>
            <w:tcW w:w="1378" w:type="dxa"/>
          </w:tcPr>
          <w:p w14:paraId="4F2F165B" w14:textId="77777777" w:rsidR="0081445F" w:rsidRPr="005F42B4" w:rsidRDefault="0081445F" w:rsidP="006D3BE5">
            <w:pPr>
              <w:rPr>
                <w:sz w:val="20"/>
                <w:szCs w:val="20"/>
                <w:lang w:val="ro-RO"/>
              </w:rPr>
            </w:pPr>
            <w:r w:rsidRPr="005F42B4">
              <w:rPr>
                <w:sz w:val="20"/>
                <w:szCs w:val="20"/>
                <w:lang w:val="ro-RO"/>
              </w:rPr>
              <w:t>C</w:t>
            </w:r>
          </w:p>
          <w:p w14:paraId="5C79889C" w14:textId="77777777" w:rsidR="0081445F" w:rsidRPr="005F42B4" w:rsidRDefault="0081445F" w:rsidP="006D3BE5">
            <w:pPr>
              <w:rPr>
                <w:sz w:val="20"/>
                <w:szCs w:val="20"/>
                <w:lang w:val="ro-RO"/>
              </w:rPr>
            </w:pPr>
            <w:r w:rsidRPr="005F42B4">
              <w:rPr>
                <w:sz w:val="20"/>
                <w:szCs w:val="20"/>
                <w:lang w:val="ro-RO"/>
              </w:rPr>
              <w:t>Nr. Pers. 0-14 ani (Procentul)</w:t>
            </w:r>
          </w:p>
        </w:tc>
        <w:tc>
          <w:tcPr>
            <w:tcW w:w="1294" w:type="dxa"/>
          </w:tcPr>
          <w:p w14:paraId="3D7AA38F" w14:textId="77777777" w:rsidR="0081445F" w:rsidRPr="005F42B4" w:rsidRDefault="0081445F" w:rsidP="006D3BE5">
            <w:pPr>
              <w:rPr>
                <w:sz w:val="20"/>
                <w:szCs w:val="20"/>
                <w:lang w:val="ro-RO"/>
              </w:rPr>
            </w:pPr>
            <w:r w:rsidRPr="005F42B4">
              <w:rPr>
                <w:sz w:val="20"/>
                <w:szCs w:val="20"/>
                <w:lang w:val="ro-RO"/>
              </w:rPr>
              <w:t>D.</w:t>
            </w:r>
          </w:p>
          <w:p w14:paraId="24E18B74" w14:textId="77777777" w:rsidR="0081445F" w:rsidRPr="005F42B4" w:rsidRDefault="0081445F" w:rsidP="006D3BE5">
            <w:pPr>
              <w:rPr>
                <w:sz w:val="20"/>
                <w:szCs w:val="20"/>
                <w:lang w:val="ro-RO"/>
              </w:rPr>
            </w:pPr>
            <w:r w:rsidRPr="005F42B4">
              <w:rPr>
                <w:sz w:val="20"/>
                <w:szCs w:val="20"/>
                <w:lang w:val="ro-RO"/>
              </w:rPr>
              <w:t xml:space="preserve">Nr pers. 15-64 ani </w:t>
            </w:r>
          </w:p>
          <w:p w14:paraId="7BAFA732" w14:textId="77777777" w:rsidR="0081445F" w:rsidRPr="005F42B4" w:rsidRDefault="0081445F" w:rsidP="006D3BE5">
            <w:pPr>
              <w:rPr>
                <w:sz w:val="20"/>
                <w:szCs w:val="20"/>
                <w:lang w:val="ro-RO"/>
              </w:rPr>
            </w:pPr>
            <w:r w:rsidRPr="005F42B4">
              <w:rPr>
                <w:sz w:val="20"/>
                <w:szCs w:val="20"/>
                <w:lang w:val="ro-RO"/>
              </w:rPr>
              <w:t>(Procentul)</w:t>
            </w:r>
          </w:p>
        </w:tc>
        <w:tc>
          <w:tcPr>
            <w:tcW w:w="1302" w:type="dxa"/>
          </w:tcPr>
          <w:p w14:paraId="1CAE2300" w14:textId="77777777" w:rsidR="0081445F" w:rsidRPr="005F42B4" w:rsidRDefault="0081445F" w:rsidP="006D3BE5">
            <w:pPr>
              <w:rPr>
                <w:sz w:val="20"/>
                <w:szCs w:val="20"/>
                <w:lang w:val="ro-RO"/>
              </w:rPr>
            </w:pPr>
            <w:r w:rsidRPr="005F42B4">
              <w:rPr>
                <w:sz w:val="20"/>
                <w:szCs w:val="20"/>
                <w:lang w:val="ro-RO"/>
              </w:rPr>
              <w:t xml:space="preserve">E. </w:t>
            </w:r>
          </w:p>
          <w:p w14:paraId="5F8177F6" w14:textId="26C7C891" w:rsidR="0081445F" w:rsidRPr="005F42B4" w:rsidRDefault="0081445F" w:rsidP="006D3BE5">
            <w:pPr>
              <w:rPr>
                <w:sz w:val="20"/>
                <w:szCs w:val="20"/>
                <w:lang w:val="ro-RO"/>
              </w:rPr>
            </w:pPr>
            <w:r w:rsidRPr="005F42B4">
              <w:rPr>
                <w:sz w:val="20"/>
                <w:szCs w:val="20"/>
                <w:lang w:val="ro-RO"/>
              </w:rPr>
              <w:t>Rata de dependen</w:t>
            </w:r>
            <w:r w:rsidR="00FD4D61" w:rsidRPr="005F42B4">
              <w:rPr>
                <w:sz w:val="20"/>
                <w:szCs w:val="20"/>
                <w:lang w:val="ro-RO"/>
              </w:rPr>
              <w:t>ță</w:t>
            </w:r>
          </w:p>
          <w:p w14:paraId="04E404B8" w14:textId="77777777" w:rsidR="0081445F" w:rsidRPr="005F42B4" w:rsidRDefault="0081445F" w:rsidP="006D3BE5">
            <w:pPr>
              <w:rPr>
                <w:sz w:val="20"/>
                <w:szCs w:val="20"/>
                <w:lang w:val="ro-RO"/>
              </w:rPr>
            </w:pPr>
            <w:r w:rsidRPr="005F42B4">
              <w:rPr>
                <w:sz w:val="20"/>
                <w:szCs w:val="20"/>
                <w:lang w:val="ro-RO"/>
              </w:rPr>
              <w:t xml:space="preserve">B+C  </w:t>
            </w:r>
          </w:p>
          <w:p w14:paraId="3A95ACFC" w14:textId="77777777" w:rsidR="0081445F" w:rsidRPr="005F42B4" w:rsidRDefault="0081445F" w:rsidP="006D3BE5">
            <w:pPr>
              <w:rPr>
                <w:sz w:val="20"/>
                <w:szCs w:val="20"/>
                <w:lang w:val="ro-RO"/>
              </w:rPr>
            </w:pPr>
            <w:r w:rsidRPr="005F42B4">
              <w:rPr>
                <w:sz w:val="20"/>
                <w:szCs w:val="20"/>
                <w:lang w:val="ro-RO"/>
              </w:rPr>
              <w:t>D</w:t>
            </w:r>
          </w:p>
          <w:p w14:paraId="1B1A047C" w14:textId="77777777" w:rsidR="0081445F" w:rsidRPr="005F42B4" w:rsidRDefault="0081445F" w:rsidP="006D3BE5">
            <w:pPr>
              <w:rPr>
                <w:sz w:val="20"/>
                <w:szCs w:val="20"/>
                <w:lang w:val="ro-RO"/>
              </w:rPr>
            </w:pPr>
          </w:p>
        </w:tc>
        <w:tc>
          <w:tcPr>
            <w:tcW w:w="1331" w:type="dxa"/>
          </w:tcPr>
          <w:p w14:paraId="502AC0B8" w14:textId="77777777" w:rsidR="0081445F" w:rsidRPr="005F42B4" w:rsidRDefault="0081445F" w:rsidP="006D3BE5">
            <w:pPr>
              <w:rPr>
                <w:sz w:val="20"/>
                <w:szCs w:val="20"/>
                <w:lang w:val="ro-RO"/>
              </w:rPr>
            </w:pPr>
            <w:r w:rsidRPr="005F42B4">
              <w:rPr>
                <w:sz w:val="20"/>
                <w:szCs w:val="20"/>
                <w:lang w:val="ro-RO"/>
              </w:rPr>
              <w:t>F.</w:t>
            </w:r>
          </w:p>
          <w:p w14:paraId="13302B1D" w14:textId="534EF788" w:rsidR="0081445F" w:rsidRPr="005F42B4" w:rsidRDefault="0081445F" w:rsidP="006D3BE5">
            <w:pPr>
              <w:rPr>
                <w:sz w:val="20"/>
                <w:szCs w:val="20"/>
                <w:lang w:val="ro-RO"/>
              </w:rPr>
            </w:pPr>
            <w:r w:rsidRPr="005F42B4">
              <w:rPr>
                <w:sz w:val="20"/>
                <w:szCs w:val="20"/>
                <w:lang w:val="ro-RO"/>
              </w:rPr>
              <w:t>Num</w:t>
            </w:r>
            <w:r w:rsidR="00FD4D61" w:rsidRPr="005F42B4">
              <w:rPr>
                <w:sz w:val="20"/>
                <w:szCs w:val="20"/>
                <w:lang w:val="ro-RO"/>
              </w:rPr>
              <w:t>ărul estimativ de cazuri în nevoie pentru î</w:t>
            </w:r>
            <w:r w:rsidRPr="005F42B4">
              <w:rPr>
                <w:sz w:val="20"/>
                <w:szCs w:val="20"/>
                <w:lang w:val="ro-RO"/>
              </w:rPr>
              <w:t>ngrijiri la domiciliu (6% din cei peste 65 ani)</w:t>
            </w:r>
          </w:p>
        </w:tc>
      </w:tr>
      <w:tr w:rsidR="0081445F" w:rsidRPr="005F42B4" w14:paraId="20B0AAC5" w14:textId="77777777" w:rsidTr="0081445F">
        <w:tc>
          <w:tcPr>
            <w:tcW w:w="1435" w:type="dxa"/>
          </w:tcPr>
          <w:p w14:paraId="2D6F2593" w14:textId="6614403A" w:rsidR="0081445F" w:rsidRPr="005F42B4" w:rsidRDefault="00FD4D61" w:rsidP="006D3BE5">
            <w:pPr>
              <w:rPr>
                <w:sz w:val="20"/>
                <w:szCs w:val="20"/>
                <w:lang w:val="ro-RO"/>
              </w:rPr>
            </w:pPr>
            <w:r w:rsidRPr="005F42B4">
              <w:rPr>
                <w:sz w:val="20"/>
                <w:szCs w:val="20"/>
                <w:lang w:val="ro-RO"/>
              </w:rPr>
              <w:lastRenderedPageBreak/>
              <w:t>Bucureș</w:t>
            </w:r>
            <w:r w:rsidR="0081445F" w:rsidRPr="005F42B4">
              <w:rPr>
                <w:sz w:val="20"/>
                <w:szCs w:val="20"/>
                <w:lang w:val="ro-RO"/>
              </w:rPr>
              <w:t>ti Ilfov</w:t>
            </w:r>
          </w:p>
        </w:tc>
        <w:tc>
          <w:tcPr>
            <w:tcW w:w="1260" w:type="dxa"/>
          </w:tcPr>
          <w:p w14:paraId="1C013EC3" w14:textId="77777777" w:rsidR="0081445F" w:rsidRPr="005F42B4" w:rsidRDefault="0081445F" w:rsidP="006D3BE5">
            <w:pPr>
              <w:rPr>
                <w:sz w:val="20"/>
                <w:szCs w:val="20"/>
                <w:lang w:val="ro-RO"/>
              </w:rPr>
            </w:pPr>
            <w:r w:rsidRPr="005F42B4">
              <w:rPr>
                <w:sz w:val="20"/>
                <w:szCs w:val="20"/>
                <w:lang w:val="ro-RO"/>
              </w:rPr>
              <w:t>2.322.002</w:t>
            </w:r>
          </w:p>
        </w:tc>
        <w:tc>
          <w:tcPr>
            <w:tcW w:w="1350" w:type="dxa"/>
          </w:tcPr>
          <w:p w14:paraId="76D187D1" w14:textId="77777777" w:rsidR="0081445F" w:rsidRPr="005F42B4" w:rsidRDefault="0081445F" w:rsidP="006D3BE5">
            <w:pPr>
              <w:rPr>
                <w:sz w:val="20"/>
                <w:szCs w:val="20"/>
                <w:lang w:val="ro-RO"/>
              </w:rPr>
            </w:pPr>
            <w:r w:rsidRPr="005F42B4">
              <w:rPr>
                <w:sz w:val="20"/>
                <w:szCs w:val="20"/>
                <w:lang w:val="ro-RO"/>
              </w:rPr>
              <w:t>384.245</w:t>
            </w:r>
          </w:p>
          <w:p w14:paraId="5F5459FB" w14:textId="77777777" w:rsidR="0081445F" w:rsidRPr="005F42B4" w:rsidRDefault="0081445F" w:rsidP="006D3BE5">
            <w:pPr>
              <w:rPr>
                <w:sz w:val="20"/>
                <w:szCs w:val="20"/>
                <w:lang w:val="ro-RO"/>
              </w:rPr>
            </w:pPr>
            <w:r w:rsidRPr="005F42B4">
              <w:rPr>
                <w:sz w:val="20"/>
                <w:szCs w:val="20"/>
                <w:lang w:val="ro-RO"/>
              </w:rPr>
              <w:t>(16,5)</w:t>
            </w:r>
          </w:p>
        </w:tc>
        <w:tc>
          <w:tcPr>
            <w:tcW w:w="1378" w:type="dxa"/>
          </w:tcPr>
          <w:p w14:paraId="420CD22B" w14:textId="77777777" w:rsidR="0081445F" w:rsidRPr="005F42B4" w:rsidRDefault="0081445F" w:rsidP="006D3BE5">
            <w:pPr>
              <w:rPr>
                <w:sz w:val="20"/>
                <w:szCs w:val="20"/>
                <w:lang w:val="ro-RO"/>
              </w:rPr>
            </w:pPr>
            <w:r w:rsidRPr="005F42B4">
              <w:rPr>
                <w:sz w:val="20"/>
                <w:szCs w:val="20"/>
                <w:lang w:val="ro-RO"/>
              </w:rPr>
              <w:t>359.544</w:t>
            </w:r>
          </w:p>
          <w:p w14:paraId="00E78940" w14:textId="77777777" w:rsidR="0081445F" w:rsidRPr="005F42B4" w:rsidRDefault="0081445F" w:rsidP="006D3BE5">
            <w:pPr>
              <w:rPr>
                <w:sz w:val="20"/>
                <w:szCs w:val="20"/>
                <w:lang w:val="ro-RO"/>
              </w:rPr>
            </w:pPr>
            <w:r w:rsidRPr="005F42B4">
              <w:rPr>
                <w:sz w:val="20"/>
                <w:szCs w:val="20"/>
                <w:lang w:val="ro-RO"/>
              </w:rPr>
              <w:t>(15,5)</w:t>
            </w:r>
          </w:p>
        </w:tc>
        <w:tc>
          <w:tcPr>
            <w:tcW w:w="1294" w:type="dxa"/>
          </w:tcPr>
          <w:p w14:paraId="4D89169E" w14:textId="77777777" w:rsidR="0081445F" w:rsidRPr="005F42B4" w:rsidRDefault="0081445F" w:rsidP="006D3BE5">
            <w:pPr>
              <w:rPr>
                <w:sz w:val="20"/>
                <w:szCs w:val="20"/>
                <w:lang w:val="ro-RO"/>
              </w:rPr>
            </w:pPr>
            <w:r w:rsidRPr="005F42B4">
              <w:rPr>
                <w:sz w:val="20"/>
                <w:szCs w:val="20"/>
                <w:lang w:val="ro-RO"/>
              </w:rPr>
              <w:t>1.578.213</w:t>
            </w:r>
          </w:p>
          <w:p w14:paraId="1F359859" w14:textId="77777777" w:rsidR="0081445F" w:rsidRPr="005F42B4" w:rsidRDefault="0081445F" w:rsidP="006D3BE5">
            <w:pPr>
              <w:rPr>
                <w:sz w:val="20"/>
                <w:szCs w:val="20"/>
                <w:lang w:val="ro-RO"/>
              </w:rPr>
            </w:pPr>
            <w:r w:rsidRPr="005F42B4">
              <w:rPr>
                <w:sz w:val="20"/>
                <w:szCs w:val="20"/>
                <w:lang w:val="ro-RO"/>
              </w:rPr>
              <w:t>(68)</w:t>
            </w:r>
          </w:p>
        </w:tc>
        <w:tc>
          <w:tcPr>
            <w:tcW w:w="1302" w:type="dxa"/>
          </w:tcPr>
          <w:p w14:paraId="66225151" w14:textId="77777777" w:rsidR="0081445F" w:rsidRPr="005F42B4" w:rsidRDefault="0081445F" w:rsidP="006D3BE5">
            <w:pPr>
              <w:rPr>
                <w:sz w:val="20"/>
                <w:szCs w:val="20"/>
                <w:lang w:val="ro-RO"/>
              </w:rPr>
            </w:pPr>
            <w:r w:rsidRPr="005F42B4">
              <w:rPr>
                <w:sz w:val="20"/>
                <w:szCs w:val="20"/>
                <w:lang w:val="ro-RO"/>
              </w:rPr>
              <w:t>47</w:t>
            </w:r>
          </w:p>
        </w:tc>
        <w:tc>
          <w:tcPr>
            <w:tcW w:w="1331" w:type="dxa"/>
          </w:tcPr>
          <w:p w14:paraId="4D96791A" w14:textId="77777777" w:rsidR="0081445F" w:rsidRPr="005F42B4" w:rsidRDefault="0081445F" w:rsidP="006D3BE5">
            <w:pPr>
              <w:rPr>
                <w:sz w:val="20"/>
                <w:szCs w:val="20"/>
                <w:lang w:val="ro-RO"/>
              </w:rPr>
            </w:pPr>
            <w:r w:rsidRPr="005F42B4">
              <w:rPr>
                <w:sz w:val="20"/>
                <w:szCs w:val="20"/>
                <w:lang w:val="ro-RO"/>
              </w:rPr>
              <w:t>23.054</w:t>
            </w:r>
          </w:p>
        </w:tc>
      </w:tr>
      <w:tr w:rsidR="0081445F" w:rsidRPr="005F42B4" w14:paraId="29F8A5C3" w14:textId="77777777" w:rsidTr="0081445F">
        <w:tc>
          <w:tcPr>
            <w:tcW w:w="1435" w:type="dxa"/>
          </w:tcPr>
          <w:p w14:paraId="3494169E" w14:textId="77777777" w:rsidR="0081445F" w:rsidRPr="005F42B4" w:rsidRDefault="0081445F" w:rsidP="006D3BE5">
            <w:pPr>
              <w:rPr>
                <w:sz w:val="20"/>
                <w:szCs w:val="20"/>
                <w:lang w:val="ro-RO"/>
              </w:rPr>
            </w:pPr>
            <w:r w:rsidRPr="005F42B4">
              <w:rPr>
                <w:sz w:val="20"/>
                <w:szCs w:val="20"/>
                <w:lang w:val="ro-RO"/>
              </w:rPr>
              <w:t>Ilfov</w:t>
            </w:r>
          </w:p>
        </w:tc>
        <w:tc>
          <w:tcPr>
            <w:tcW w:w="1260" w:type="dxa"/>
          </w:tcPr>
          <w:p w14:paraId="30347714" w14:textId="77777777" w:rsidR="0081445F" w:rsidRPr="005F42B4" w:rsidRDefault="0081445F" w:rsidP="006D3BE5">
            <w:pPr>
              <w:rPr>
                <w:sz w:val="20"/>
                <w:szCs w:val="20"/>
                <w:lang w:val="ro-RO"/>
              </w:rPr>
            </w:pPr>
            <w:r w:rsidRPr="005F42B4">
              <w:rPr>
                <w:sz w:val="20"/>
                <w:szCs w:val="20"/>
                <w:lang w:val="ro-RO"/>
              </w:rPr>
              <w:t>486.744</w:t>
            </w:r>
          </w:p>
        </w:tc>
        <w:tc>
          <w:tcPr>
            <w:tcW w:w="1350" w:type="dxa"/>
          </w:tcPr>
          <w:p w14:paraId="67C8FF46" w14:textId="77777777" w:rsidR="0081445F" w:rsidRPr="005F42B4" w:rsidRDefault="0081445F" w:rsidP="006D3BE5">
            <w:pPr>
              <w:rPr>
                <w:sz w:val="20"/>
                <w:szCs w:val="20"/>
                <w:lang w:val="ro-RO"/>
              </w:rPr>
            </w:pPr>
            <w:r w:rsidRPr="005F42B4">
              <w:rPr>
                <w:sz w:val="20"/>
                <w:szCs w:val="20"/>
                <w:lang w:val="ro-RO"/>
              </w:rPr>
              <w:t>67.137</w:t>
            </w:r>
          </w:p>
          <w:p w14:paraId="24F6056F" w14:textId="77777777" w:rsidR="0081445F" w:rsidRPr="005F42B4" w:rsidRDefault="0081445F" w:rsidP="006D3BE5">
            <w:pPr>
              <w:rPr>
                <w:sz w:val="20"/>
                <w:szCs w:val="20"/>
                <w:lang w:val="ro-RO"/>
              </w:rPr>
            </w:pPr>
            <w:r w:rsidRPr="005F42B4">
              <w:rPr>
                <w:sz w:val="20"/>
                <w:szCs w:val="20"/>
                <w:lang w:val="ro-RO"/>
              </w:rPr>
              <w:t>(13,79)</w:t>
            </w:r>
          </w:p>
        </w:tc>
        <w:tc>
          <w:tcPr>
            <w:tcW w:w="1378" w:type="dxa"/>
          </w:tcPr>
          <w:p w14:paraId="0D3B4779" w14:textId="77777777" w:rsidR="0081445F" w:rsidRPr="005F42B4" w:rsidRDefault="0081445F" w:rsidP="006D3BE5">
            <w:pPr>
              <w:rPr>
                <w:sz w:val="20"/>
                <w:szCs w:val="20"/>
                <w:lang w:val="ro-RO"/>
              </w:rPr>
            </w:pPr>
            <w:r w:rsidRPr="005F42B4">
              <w:rPr>
                <w:sz w:val="20"/>
                <w:szCs w:val="20"/>
                <w:lang w:val="ro-RO"/>
              </w:rPr>
              <w:t>81.892</w:t>
            </w:r>
          </w:p>
          <w:p w14:paraId="36319FC2" w14:textId="77777777" w:rsidR="0081445F" w:rsidRPr="005F42B4" w:rsidRDefault="0081445F" w:rsidP="006D3BE5">
            <w:pPr>
              <w:rPr>
                <w:sz w:val="20"/>
                <w:szCs w:val="20"/>
                <w:lang w:val="ro-RO"/>
              </w:rPr>
            </w:pPr>
            <w:r w:rsidRPr="005F42B4">
              <w:rPr>
                <w:sz w:val="20"/>
                <w:szCs w:val="20"/>
                <w:lang w:val="ro-RO"/>
              </w:rPr>
              <w:t>(16,82)</w:t>
            </w:r>
          </w:p>
        </w:tc>
        <w:tc>
          <w:tcPr>
            <w:tcW w:w="1294" w:type="dxa"/>
          </w:tcPr>
          <w:p w14:paraId="28CAB529" w14:textId="77777777" w:rsidR="0081445F" w:rsidRPr="005F42B4" w:rsidRDefault="0081445F" w:rsidP="006D3BE5">
            <w:pPr>
              <w:rPr>
                <w:sz w:val="20"/>
                <w:szCs w:val="20"/>
                <w:lang w:val="ro-RO"/>
              </w:rPr>
            </w:pPr>
            <w:r w:rsidRPr="005F42B4">
              <w:rPr>
                <w:sz w:val="20"/>
                <w:szCs w:val="20"/>
                <w:lang w:val="ro-RO"/>
              </w:rPr>
              <w:t>337.715</w:t>
            </w:r>
          </w:p>
          <w:p w14:paraId="0394BE04" w14:textId="77777777" w:rsidR="0081445F" w:rsidRPr="005F42B4" w:rsidRDefault="0081445F" w:rsidP="006D3BE5">
            <w:pPr>
              <w:rPr>
                <w:sz w:val="20"/>
                <w:szCs w:val="20"/>
                <w:lang w:val="ro-RO"/>
              </w:rPr>
            </w:pPr>
            <w:r w:rsidRPr="005F42B4">
              <w:rPr>
                <w:sz w:val="20"/>
                <w:szCs w:val="20"/>
                <w:lang w:val="ro-RO"/>
              </w:rPr>
              <w:t>(69,38)</w:t>
            </w:r>
          </w:p>
        </w:tc>
        <w:tc>
          <w:tcPr>
            <w:tcW w:w="1302" w:type="dxa"/>
          </w:tcPr>
          <w:p w14:paraId="7C4A43F1" w14:textId="77777777" w:rsidR="0081445F" w:rsidRPr="005F42B4" w:rsidRDefault="0081445F" w:rsidP="006D3BE5">
            <w:pPr>
              <w:rPr>
                <w:sz w:val="20"/>
                <w:szCs w:val="20"/>
                <w:lang w:val="ro-RO"/>
              </w:rPr>
            </w:pPr>
            <w:r w:rsidRPr="005F42B4">
              <w:rPr>
                <w:sz w:val="20"/>
                <w:szCs w:val="20"/>
                <w:lang w:val="ro-RO"/>
              </w:rPr>
              <w:t>44</w:t>
            </w:r>
          </w:p>
        </w:tc>
        <w:tc>
          <w:tcPr>
            <w:tcW w:w="1331" w:type="dxa"/>
          </w:tcPr>
          <w:p w14:paraId="481D5FFF" w14:textId="77777777" w:rsidR="0081445F" w:rsidRPr="005F42B4" w:rsidRDefault="0081445F" w:rsidP="006D3BE5">
            <w:pPr>
              <w:rPr>
                <w:sz w:val="20"/>
                <w:szCs w:val="20"/>
                <w:lang w:val="ro-RO"/>
              </w:rPr>
            </w:pPr>
            <w:r w:rsidRPr="005F42B4">
              <w:rPr>
                <w:sz w:val="20"/>
                <w:szCs w:val="20"/>
                <w:lang w:val="ro-RO"/>
              </w:rPr>
              <w:t>4028</w:t>
            </w:r>
          </w:p>
        </w:tc>
      </w:tr>
      <w:tr w:rsidR="0081445F" w:rsidRPr="005F42B4" w14:paraId="05D1FE29" w14:textId="77777777" w:rsidTr="0081445F">
        <w:tc>
          <w:tcPr>
            <w:tcW w:w="1435" w:type="dxa"/>
          </w:tcPr>
          <w:p w14:paraId="42FBE170" w14:textId="7E689585" w:rsidR="0081445F" w:rsidRPr="005F42B4" w:rsidRDefault="0081445F" w:rsidP="006D3BE5">
            <w:pPr>
              <w:rPr>
                <w:sz w:val="20"/>
                <w:szCs w:val="20"/>
                <w:lang w:val="ro-RO"/>
              </w:rPr>
            </w:pPr>
            <w:r w:rsidRPr="005F42B4">
              <w:rPr>
                <w:sz w:val="20"/>
                <w:szCs w:val="20"/>
                <w:lang w:val="ro-RO"/>
              </w:rPr>
              <w:t>Bucure</w:t>
            </w:r>
            <w:r w:rsidR="00FD4D61" w:rsidRPr="005F42B4">
              <w:rPr>
                <w:sz w:val="20"/>
                <w:szCs w:val="20"/>
                <w:lang w:val="ro-RO"/>
              </w:rPr>
              <w:t>ș</w:t>
            </w:r>
            <w:r w:rsidRPr="005F42B4">
              <w:rPr>
                <w:sz w:val="20"/>
                <w:szCs w:val="20"/>
                <w:lang w:val="ro-RO"/>
              </w:rPr>
              <w:t>ti</w:t>
            </w:r>
          </w:p>
        </w:tc>
        <w:tc>
          <w:tcPr>
            <w:tcW w:w="1260" w:type="dxa"/>
          </w:tcPr>
          <w:p w14:paraId="540456FC" w14:textId="77777777" w:rsidR="0081445F" w:rsidRPr="005F42B4" w:rsidRDefault="0081445F" w:rsidP="006D3BE5">
            <w:pPr>
              <w:rPr>
                <w:sz w:val="20"/>
                <w:szCs w:val="20"/>
                <w:lang w:val="ro-RO"/>
              </w:rPr>
            </w:pPr>
            <w:r w:rsidRPr="005F42B4">
              <w:rPr>
                <w:sz w:val="20"/>
                <w:szCs w:val="20"/>
                <w:lang w:val="ro-RO"/>
              </w:rPr>
              <w:t>1.835.258</w:t>
            </w:r>
          </w:p>
        </w:tc>
        <w:tc>
          <w:tcPr>
            <w:tcW w:w="1350" w:type="dxa"/>
          </w:tcPr>
          <w:p w14:paraId="4589DE75" w14:textId="77777777" w:rsidR="0081445F" w:rsidRPr="005F42B4" w:rsidRDefault="0081445F" w:rsidP="006D3BE5">
            <w:pPr>
              <w:rPr>
                <w:sz w:val="20"/>
                <w:szCs w:val="20"/>
                <w:lang w:val="ro-RO"/>
              </w:rPr>
            </w:pPr>
            <w:r w:rsidRPr="005F42B4">
              <w:rPr>
                <w:sz w:val="20"/>
                <w:szCs w:val="20"/>
                <w:lang w:val="ro-RO"/>
              </w:rPr>
              <w:t>317.108</w:t>
            </w:r>
          </w:p>
          <w:p w14:paraId="55281155" w14:textId="77777777" w:rsidR="0081445F" w:rsidRPr="005F42B4" w:rsidRDefault="0081445F" w:rsidP="006D3BE5">
            <w:pPr>
              <w:rPr>
                <w:sz w:val="20"/>
                <w:szCs w:val="20"/>
                <w:lang w:val="ro-RO"/>
              </w:rPr>
            </w:pPr>
            <w:r w:rsidRPr="005F42B4">
              <w:rPr>
                <w:sz w:val="20"/>
                <w:szCs w:val="20"/>
                <w:lang w:val="ro-RO"/>
              </w:rPr>
              <w:t>(17,27)</w:t>
            </w:r>
          </w:p>
          <w:p w14:paraId="7D2DDA1E" w14:textId="77777777" w:rsidR="0081445F" w:rsidRPr="005F42B4" w:rsidRDefault="0081445F" w:rsidP="006D3BE5">
            <w:pPr>
              <w:rPr>
                <w:sz w:val="20"/>
                <w:szCs w:val="20"/>
                <w:lang w:val="ro-RO"/>
              </w:rPr>
            </w:pPr>
          </w:p>
        </w:tc>
        <w:tc>
          <w:tcPr>
            <w:tcW w:w="1378" w:type="dxa"/>
          </w:tcPr>
          <w:p w14:paraId="6315B4D8" w14:textId="77777777" w:rsidR="0081445F" w:rsidRPr="005F42B4" w:rsidRDefault="0081445F" w:rsidP="006D3BE5">
            <w:pPr>
              <w:rPr>
                <w:sz w:val="20"/>
                <w:szCs w:val="20"/>
                <w:lang w:val="ro-RO"/>
              </w:rPr>
            </w:pPr>
            <w:r w:rsidRPr="005F42B4">
              <w:rPr>
                <w:sz w:val="20"/>
                <w:szCs w:val="20"/>
                <w:lang w:val="ro-RO"/>
              </w:rPr>
              <w:t>277.652</w:t>
            </w:r>
          </w:p>
          <w:p w14:paraId="52C7BDBA" w14:textId="77777777" w:rsidR="0081445F" w:rsidRPr="005F42B4" w:rsidRDefault="0081445F" w:rsidP="006D3BE5">
            <w:pPr>
              <w:rPr>
                <w:sz w:val="20"/>
                <w:szCs w:val="20"/>
                <w:lang w:val="ro-RO"/>
              </w:rPr>
            </w:pPr>
            <w:r w:rsidRPr="005F42B4">
              <w:rPr>
                <w:sz w:val="20"/>
                <w:szCs w:val="20"/>
                <w:lang w:val="ro-RO"/>
              </w:rPr>
              <w:t>(15,12)</w:t>
            </w:r>
          </w:p>
        </w:tc>
        <w:tc>
          <w:tcPr>
            <w:tcW w:w="1294" w:type="dxa"/>
          </w:tcPr>
          <w:p w14:paraId="53C65AB1" w14:textId="77777777" w:rsidR="0081445F" w:rsidRPr="005F42B4" w:rsidRDefault="0081445F" w:rsidP="006D3BE5">
            <w:pPr>
              <w:rPr>
                <w:sz w:val="20"/>
                <w:szCs w:val="20"/>
                <w:lang w:val="ro-RO"/>
              </w:rPr>
            </w:pPr>
            <w:r w:rsidRPr="005F42B4">
              <w:rPr>
                <w:sz w:val="20"/>
                <w:szCs w:val="20"/>
                <w:lang w:val="ro-RO"/>
              </w:rPr>
              <w:t>1.240.498</w:t>
            </w:r>
          </w:p>
          <w:p w14:paraId="7B921522" w14:textId="77777777" w:rsidR="0081445F" w:rsidRPr="005F42B4" w:rsidRDefault="0081445F" w:rsidP="006D3BE5">
            <w:pPr>
              <w:rPr>
                <w:sz w:val="20"/>
                <w:szCs w:val="20"/>
                <w:lang w:val="ro-RO"/>
              </w:rPr>
            </w:pPr>
            <w:r w:rsidRPr="005F42B4">
              <w:rPr>
                <w:sz w:val="20"/>
                <w:szCs w:val="20"/>
                <w:lang w:val="ro-RO"/>
              </w:rPr>
              <w:t>(67,59)</w:t>
            </w:r>
          </w:p>
        </w:tc>
        <w:tc>
          <w:tcPr>
            <w:tcW w:w="1302" w:type="dxa"/>
          </w:tcPr>
          <w:p w14:paraId="2E41BB94" w14:textId="77777777" w:rsidR="0081445F" w:rsidRPr="005F42B4" w:rsidRDefault="0081445F" w:rsidP="006D3BE5">
            <w:pPr>
              <w:rPr>
                <w:sz w:val="20"/>
                <w:szCs w:val="20"/>
                <w:lang w:val="ro-RO"/>
              </w:rPr>
            </w:pPr>
            <w:r w:rsidRPr="005F42B4">
              <w:rPr>
                <w:sz w:val="20"/>
                <w:szCs w:val="20"/>
                <w:lang w:val="ro-RO"/>
              </w:rPr>
              <w:t>48</w:t>
            </w:r>
          </w:p>
        </w:tc>
        <w:tc>
          <w:tcPr>
            <w:tcW w:w="1331" w:type="dxa"/>
          </w:tcPr>
          <w:p w14:paraId="2AC5EAEB" w14:textId="77777777" w:rsidR="0081445F" w:rsidRPr="005F42B4" w:rsidRDefault="0081445F" w:rsidP="006D3BE5">
            <w:pPr>
              <w:rPr>
                <w:sz w:val="20"/>
                <w:szCs w:val="20"/>
                <w:lang w:val="ro-RO"/>
              </w:rPr>
            </w:pPr>
            <w:r w:rsidRPr="005F42B4">
              <w:rPr>
                <w:sz w:val="20"/>
                <w:szCs w:val="20"/>
                <w:lang w:val="ro-RO"/>
              </w:rPr>
              <w:t>19.026</w:t>
            </w:r>
          </w:p>
        </w:tc>
      </w:tr>
    </w:tbl>
    <w:p w14:paraId="641014A1" w14:textId="77777777" w:rsidR="0081445F" w:rsidRPr="00804B16" w:rsidRDefault="0081445F" w:rsidP="006D3BE5"/>
    <w:p w14:paraId="57F444FF" w14:textId="77777777" w:rsidR="0081445F" w:rsidRPr="00956E89" w:rsidRDefault="0081445F" w:rsidP="006D3BE5">
      <w:r w:rsidRPr="00956E89">
        <w:t>Regiunea Sud Vest Oltenia</w:t>
      </w:r>
    </w:p>
    <w:tbl>
      <w:tblPr>
        <w:tblStyle w:val="TableGrid"/>
        <w:tblW w:w="9085" w:type="dxa"/>
        <w:tblLook w:val="04A0" w:firstRow="1" w:lastRow="0" w:firstColumn="1" w:lastColumn="0" w:noHBand="0" w:noVBand="1"/>
      </w:tblPr>
      <w:tblGrid>
        <w:gridCol w:w="1246"/>
        <w:gridCol w:w="1350"/>
        <w:gridCol w:w="1300"/>
        <w:gridCol w:w="1300"/>
        <w:gridCol w:w="1350"/>
        <w:gridCol w:w="1360"/>
        <w:gridCol w:w="1179"/>
      </w:tblGrid>
      <w:tr w:rsidR="0081445F" w:rsidRPr="005F42B4" w14:paraId="05C3228F" w14:textId="77777777" w:rsidTr="00956E89">
        <w:tc>
          <w:tcPr>
            <w:tcW w:w="1246" w:type="dxa"/>
          </w:tcPr>
          <w:p w14:paraId="5107C2AD" w14:textId="77777777" w:rsidR="0081445F" w:rsidRPr="005F42B4" w:rsidRDefault="0081445F" w:rsidP="006D3BE5">
            <w:pPr>
              <w:rPr>
                <w:sz w:val="20"/>
                <w:szCs w:val="20"/>
                <w:lang w:val="ro-RO"/>
              </w:rPr>
            </w:pPr>
          </w:p>
        </w:tc>
        <w:tc>
          <w:tcPr>
            <w:tcW w:w="1350" w:type="dxa"/>
          </w:tcPr>
          <w:p w14:paraId="31C45119" w14:textId="77777777" w:rsidR="0081445F" w:rsidRPr="005F42B4" w:rsidRDefault="0081445F" w:rsidP="006D3BE5">
            <w:pPr>
              <w:rPr>
                <w:sz w:val="20"/>
                <w:szCs w:val="20"/>
                <w:lang w:val="ro-RO"/>
              </w:rPr>
            </w:pPr>
            <w:r w:rsidRPr="005F42B4">
              <w:rPr>
                <w:sz w:val="20"/>
                <w:szCs w:val="20"/>
                <w:lang w:val="ro-RO"/>
              </w:rPr>
              <w:t>A</w:t>
            </w:r>
          </w:p>
          <w:p w14:paraId="5367F549" w14:textId="77777777" w:rsidR="0081445F" w:rsidRPr="005F42B4" w:rsidRDefault="0081445F" w:rsidP="006D3BE5">
            <w:pPr>
              <w:rPr>
                <w:sz w:val="20"/>
                <w:szCs w:val="20"/>
                <w:lang w:val="ro-RO"/>
              </w:rPr>
            </w:pPr>
            <w:r w:rsidRPr="005F42B4">
              <w:rPr>
                <w:sz w:val="20"/>
                <w:szCs w:val="20"/>
                <w:lang w:val="ro-RO"/>
              </w:rPr>
              <w:t xml:space="preserve">Nr total persoane 2020 </w:t>
            </w:r>
          </w:p>
        </w:tc>
        <w:tc>
          <w:tcPr>
            <w:tcW w:w="1300" w:type="dxa"/>
          </w:tcPr>
          <w:p w14:paraId="5639DD1E" w14:textId="77777777" w:rsidR="0081445F" w:rsidRPr="005F42B4" w:rsidRDefault="0081445F" w:rsidP="006D3BE5">
            <w:pPr>
              <w:rPr>
                <w:sz w:val="20"/>
                <w:szCs w:val="20"/>
                <w:lang w:val="ro-RO"/>
              </w:rPr>
            </w:pPr>
            <w:r w:rsidRPr="005F42B4">
              <w:rPr>
                <w:sz w:val="20"/>
                <w:szCs w:val="20"/>
                <w:lang w:val="ro-RO"/>
              </w:rPr>
              <w:t>B</w:t>
            </w:r>
          </w:p>
          <w:p w14:paraId="04E49B73" w14:textId="77777777" w:rsidR="0081445F" w:rsidRPr="005F42B4" w:rsidRDefault="0081445F" w:rsidP="006D3BE5">
            <w:pPr>
              <w:rPr>
                <w:sz w:val="20"/>
                <w:szCs w:val="20"/>
                <w:lang w:val="ro-RO"/>
              </w:rPr>
            </w:pPr>
            <w:r w:rsidRPr="005F42B4">
              <w:rPr>
                <w:sz w:val="20"/>
                <w:szCs w:val="20"/>
                <w:lang w:val="ro-RO"/>
              </w:rPr>
              <w:t>Nr pers. peste 65 ani (Procentul)</w:t>
            </w:r>
          </w:p>
        </w:tc>
        <w:tc>
          <w:tcPr>
            <w:tcW w:w="1300" w:type="dxa"/>
          </w:tcPr>
          <w:p w14:paraId="512C2C32" w14:textId="77777777" w:rsidR="0081445F" w:rsidRPr="005F42B4" w:rsidRDefault="0081445F" w:rsidP="006D3BE5">
            <w:pPr>
              <w:rPr>
                <w:sz w:val="20"/>
                <w:szCs w:val="20"/>
                <w:lang w:val="ro-RO"/>
              </w:rPr>
            </w:pPr>
            <w:r w:rsidRPr="005F42B4">
              <w:rPr>
                <w:sz w:val="20"/>
                <w:szCs w:val="20"/>
                <w:lang w:val="ro-RO"/>
              </w:rPr>
              <w:t>C</w:t>
            </w:r>
          </w:p>
          <w:p w14:paraId="26A85474" w14:textId="77777777" w:rsidR="0081445F" w:rsidRPr="005F42B4" w:rsidRDefault="0081445F" w:rsidP="006D3BE5">
            <w:pPr>
              <w:rPr>
                <w:sz w:val="20"/>
                <w:szCs w:val="20"/>
                <w:lang w:val="ro-RO"/>
              </w:rPr>
            </w:pPr>
            <w:r w:rsidRPr="005F42B4">
              <w:rPr>
                <w:sz w:val="20"/>
                <w:szCs w:val="20"/>
                <w:lang w:val="ro-RO"/>
              </w:rPr>
              <w:t>Nr. Pers. 0-14 ani (Procentul)</w:t>
            </w:r>
          </w:p>
        </w:tc>
        <w:tc>
          <w:tcPr>
            <w:tcW w:w="1350" w:type="dxa"/>
          </w:tcPr>
          <w:p w14:paraId="22BCBB43" w14:textId="77777777" w:rsidR="0081445F" w:rsidRPr="005F42B4" w:rsidRDefault="0081445F" w:rsidP="006D3BE5">
            <w:pPr>
              <w:rPr>
                <w:sz w:val="20"/>
                <w:szCs w:val="20"/>
                <w:lang w:val="ro-RO"/>
              </w:rPr>
            </w:pPr>
            <w:r w:rsidRPr="005F42B4">
              <w:rPr>
                <w:sz w:val="20"/>
                <w:szCs w:val="20"/>
                <w:lang w:val="ro-RO"/>
              </w:rPr>
              <w:t>D.</w:t>
            </w:r>
          </w:p>
          <w:p w14:paraId="3D68BA01" w14:textId="77777777" w:rsidR="0081445F" w:rsidRPr="005F42B4" w:rsidRDefault="0081445F" w:rsidP="006D3BE5">
            <w:pPr>
              <w:rPr>
                <w:sz w:val="20"/>
                <w:szCs w:val="20"/>
                <w:lang w:val="ro-RO"/>
              </w:rPr>
            </w:pPr>
            <w:r w:rsidRPr="005F42B4">
              <w:rPr>
                <w:sz w:val="20"/>
                <w:szCs w:val="20"/>
                <w:lang w:val="ro-RO"/>
              </w:rPr>
              <w:t xml:space="preserve">Nr pers. 15-64 ani </w:t>
            </w:r>
          </w:p>
          <w:p w14:paraId="75B488D5" w14:textId="77777777" w:rsidR="0081445F" w:rsidRPr="005F42B4" w:rsidRDefault="0081445F" w:rsidP="006D3BE5">
            <w:pPr>
              <w:rPr>
                <w:sz w:val="20"/>
                <w:szCs w:val="20"/>
                <w:lang w:val="ro-RO"/>
              </w:rPr>
            </w:pPr>
            <w:r w:rsidRPr="005F42B4">
              <w:rPr>
                <w:sz w:val="20"/>
                <w:szCs w:val="20"/>
                <w:lang w:val="ro-RO"/>
              </w:rPr>
              <w:t>(Procentul)</w:t>
            </w:r>
          </w:p>
        </w:tc>
        <w:tc>
          <w:tcPr>
            <w:tcW w:w="1360" w:type="dxa"/>
          </w:tcPr>
          <w:p w14:paraId="29F256BB" w14:textId="77777777" w:rsidR="0081445F" w:rsidRPr="005F42B4" w:rsidRDefault="0081445F" w:rsidP="006D3BE5">
            <w:pPr>
              <w:rPr>
                <w:sz w:val="20"/>
                <w:szCs w:val="20"/>
                <w:lang w:val="ro-RO"/>
              </w:rPr>
            </w:pPr>
            <w:r w:rsidRPr="005F42B4">
              <w:rPr>
                <w:sz w:val="20"/>
                <w:szCs w:val="20"/>
                <w:lang w:val="ro-RO"/>
              </w:rPr>
              <w:t xml:space="preserve">E. </w:t>
            </w:r>
          </w:p>
          <w:p w14:paraId="50F60771" w14:textId="33E9CAE2" w:rsidR="0081445F" w:rsidRPr="005F42B4" w:rsidRDefault="0081445F" w:rsidP="006D3BE5">
            <w:pPr>
              <w:rPr>
                <w:sz w:val="20"/>
                <w:szCs w:val="20"/>
                <w:lang w:val="ro-RO"/>
              </w:rPr>
            </w:pPr>
            <w:r w:rsidRPr="005F42B4">
              <w:rPr>
                <w:sz w:val="20"/>
                <w:szCs w:val="20"/>
                <w:lang w:val="ro-RO"/>
              </w:rPr>
              <w:t>Rata de dependen</w:t>
            </w:r>
            <w:r w:rsidR="00FD4D61" w:rsidRPr="005F42B4">
              <w:rPr>
                <w:sz w:val="20"/>
                <w:szCs w:val="20"/>
                <w:lang w:val="ro-RO"/>
              </w:rPr>
              <w:t>ță</w:t>
            </w:r>
          </w:p>
          <w:p w14:paraId="09886D25" w14:textId="77777777" w:rsidR="0081445F" w:rsidRPr="005F42B4" w:rsidRDefault="0081445F" w:rsidP="006D3BE5">
            <w:pPr>
              <w:rPr>
                <w:sz w:val="20"/>
                <w:szCs w:val="20"/>
                <w:lang w:val="ro-RO"/>
              </w:rPr>
            </w:pPr>
            <w:r w:rsidRPr="005F42B4">
              <w:rPr>
                <w:sz w:val="20"/>
                <w:szCs w:val="20"/>
                <w:lang w:val="ro-RO"/>
              </w:rPr>
              <w:t xml:space="preserve">B+C  </w:t>
            </w:r>
          </w:p>
          <w:p w14:paraId="51CFD7EB" w14:textId="77777777" w:rsidR="0081445F" w:rsidRPr="005F42B4" w:rsidRDefault="0081445F" w:rsidP="006D3BE5">
            <w:pPr>
              <w:rPr>
                <w:sz w:val="20"/>
                <w:szCs w:val="20"/>
                <w:lang w:val="ro-RO"/>
              </w:rPr>
            </w:pPr>
            <w:r w:rsidRPr="005F42B4">
              <w:rPr>
                <w:sz w:val="20"/>
                <w:szCs w:val="20"/>
                <w:lang w:val="ro-RO"/>
              </w:rPr>
              <w:t>D</w:t>
            </w:r>
          </w:p>
          <w:p w14:paraId="2D9B240B" w14:textId="77777777" w:rsidR="0081445F" w:rsidRPr="005F42B4" w:rsidRDefault="0081445F" w:rsidP="006D3BE5">
            <w:pPr>
              <w:rPr>
                <w:sz w:val="20"/>
                <w:szCs w:val="20"/>
                <w:lang w:val="ro-RO"/>
              </w:rPr>
            </w:pPr>
          </w:p>
        </w:tc>
        <w:tc>
          <w:tcPr>
            <w:tcW w:w="1179" w:type="dxa"/>
            <w:shd w:val="clear" w:color="auto" w:fill="auto"/>
          </w:tcPr>
          <w:p w14:paraId="33C29363" w14:textId="77777777" w:rsidR="0081445F" w:rsidRPr="005F42B4" w:rsidRDefault="0081445F" w:rsidP="006D3BE5">
            <w:pPr>
              <w:rPr>
                <w:sz w:val="20"/>
                <w:szCs w:val="20"/>
                <w:lang w:val="ro-RO"/>
              </w:rPr>
            </w:pPr>
            <w:r w:rsidRPr="005F42B4">
              <w:rPr>
                <w:sz w:val="20"/>
                <w:szCs w:val="20"/>
                <w:lang w:val="ro-RO"/>
              </w:rPr>
              <w:t>F.</w:t>
            </w:r>
          </w:p>
          <w:p w14:paraId="4A9D0B31" w14:textId="15564A82" w:rsidR="0081445F" w:rsidRPr="005F42B4" w:rsidRDefault="00FD4D61" w:rsidP="006D3BE5">
            <w:pPr>
              <w:rPr>
                <w:sz w:val="20"/>
                <w:szCs w:val="20"/>
                <w:lang w:val="ro-RO"/>
              </w:rPr>
            </w:pPr>
            <w:r w:rsidRPr="005F42B4">
              <w:rPr>
                <w:sz w:val="20"/>
                <w:szCs w:val="20"/>
                <w:lang w:val="ro-RO"/>
              </w:rPr>
              <w:t>Numărul estimativ de cazuri în nevoie pentru î</w:t>
            </w:r>
            <w:r w:rsidR="0081445F" w:rsidRPr="005F42B4">
              <w:rPr>
                <w:sz w:val="20"/>
                <w:szCs w:val="20"/>
                <w:lang w:val="ro-RO"/>
              </w:rPr>
              <w:t>ngrijiri la domiciliu (6% din cei peste 65 ani)</w:t>
            </w:r>
          </w:p>
        </w:tc>
      </w:tr>
      <w:tr w:rsidR="0081445F" w:rsidRPr="005F42B4" w14:paraId="15940F69" w14:textId="77777777" w:rsidTr="00956E89">
        <w:tc>
          <w:tcPr>
            <w:tcW w:w="1246" w:type="dxa"/>
          </w:tcPr>
          <w:p w14:paraId="2A116D91" w14:textId="77777777" w:rsidR="0081445F" w:rsidRPr="005F42B4" w:rsidRDefault="0081445F" w:rsidP="006D3BE5">
            <w:pPr>
              <w:rPr>
                <w:sz w:val="20"/>
                <w:szCs w:val="20"/>
                <w:lang w:val="ro-RO"/>
              </w:rPr>
            </w:pPr>
            <w:r w:rsidRPr="005F42B4">
              <w:rPr>
                <w:sz w:val="20"/>
                <w:szCs w:val="20"/>
                <w:lang w:val="ro-RO"/>
              </w:rPr>
              <w:t>Sud Vest</w:t>
            </w:r>
          </w:p>
        </w:tc>
        <w:tc>
          <w:tcPr>
            <w:tcW w:w="1350" w:type="dxa"/>
          </w:tcPr>
          <w:p w14:paraId="79A50E31" w14:textId="77777777" w:rsidR="0081445F" w:rsidRPr="005F42B4" w:rsidRDefault="0081445F" w:rsidP="006D3BE5">
            <w:pPr>
              <w:rPr>
                <w:sz w:val="20"/>
                <w:szCs w:val="20"/>
                <w:lang w:val="ro-RO"/>
              </w:rPr>
            </w:pPr>
            <w:r w:rsidRPr="005F42B4">
              <w:rPr>
                <w:sz w:val="20"/>
                <w:szCs w:val="20"/>
                <w:lang w:val="ro-RO"/>
              </w:rPr>
              <w:t>1.850.759</w:t>
            </w:r>
          </w:p>
        </w:tc>
        <w:tc>
          <w:tcPr>
            <w:tcW w:w="1300" w:type="dxa"/>
          </w:tcPr>
          <w:p w14:paraId="4C1E68AF" w14:textId="77777777" w:rsidR="0081445F" w:rsidRPr="005F42B4" w:rsidRDefault="0081445F" w:rsidP="006D3BE5">
            <w:pPr>
              <w:rPr>
                <w:sz w:val="20"/>
                <w:szCs w:val="20"/>
                <w:lang w:val="ro-RO"/>
              </w:rPr>
            </w:pPr>
            <w:r w:rsidRPr="005F42B4">
              <w:rPr>
                <w:sz w:val="20"/>
                <w:szCs w:val="20"/>
                <w:lang w:val="ro-RO"/>
              </w:rPr>
              <w:t>400.107</w:t>
            </w:r>
          </w:p>
          <w:p w14:paraId="45A2D738" w14:textId="77777777" w:rsidR="0081445F" w:rsidRPr="005F42B4" w:rsidRDefault="0081445F" w:rsidP="006D3BE5">
            <w:pPr>
              <w:rPr>
                <w:sz w:val="20"/>
                <w:szCs w:val="20"/>
                <w:lang w:val="ro-RO"/>
              </w:rPr>
            </w:pPr>
            <w:r w:rsidRPr="005F42B4">
              <w:rPr>
                <w:sz w:val="20"/>
                <w:szCs w:val="20"/>
                <w:lang w:val="ro-RO"/>
              </w:rPr>
              <w:t>(21,6)</w:t>
            </w:r>
          </w:p>
        </w:tc>
        <w:tc>
          <w:tcPr>
            <w:tcW w:w="1300" w:type="dxa"/>
          </w:tcPr>
          <w:p w14:paraId="13274A6D" w14:textId="77777777" w:rsidR="0081445F" w:rsidRPr="005F42B4" w:rsidRDefault="0081445F" w:rsidP="006D3BE5">
            <w:pPr>
              <w:rPr>
                <w:sz w:val="20"/>
                <w:szCs w:val="20"/>
                <w:lang w:val="ro-RO"/>
              </w:rPr>
            </w:pPr>
            <w:r w:rsidRPr="005F42B4">
              <w:rPr>
                <w:sz w:val="20"/>
                <w:szCs w:val="20"/>
                <w:lang w:val="ro-RO"/>
              </w:rPr>
              <w:t>202.180</w:t>
            </w:r>
          </w:p>
          <w:p w14:paraId="655EEB39" w14:textId="77777777" w:rsidR="0081445F" w:rsidRPr="005F42B4" w:rsidRDefault="0081445F" w:rsidP="006D3BE5">
            <w:pPr>
              <w:rPr>
                <w:sz w:val="20"/>
                <w:szCs w:val="20"/>
                <w:lang w:val="ro-RO"/>
              </w:rPr>
            </w:pPr>
            <w:r w:rsidRPr="005F42B4">
              <w:rPr>
                <w:sz w:val="20"/>
                <w:szCs w:val="20"/>
                <w:lang w:val="ro-RO"/>
              </w:rPr>
              <w:t>(11)</w:t>
            </w:r>
          </w:p>
        </w:tc>
        <w:tc>
          <w:tcPr>
            <w:tcW w:w="1350" w:type="dxa"/>
          </w:tcPr>
          <w:p w14:paraId="0572C952" w14:textId="77777777" w:rsidR="0081445F" w:rsidRPr="005F42B4" w:rsidRDefault="0081445F" w:rsidP="006D3BE5">
            <w:pPr>
              <w:rPr>
                <w:sz w:val="20"/>
                <w:szCs w:val="20"/>
                <w:lang w:val="ro-RO"/>
              </w:rPr>
            </w:pPr>
            <w:r w:rsidRPr="005F42B4">
              <w:rPr>
                <w:sz w:val="20"/>
                <w:szCs w:val="20"/>
                <w:lang w:val="ro-RO"/>
              </w:rPr>
              <w:t>1.248.472</w:t>
            </w:r>
          </w:p>
          <w:p w14:paraId="1FA1F993" w14:textId="77777777" w:rsidR="0081445F" w:rsidRPr="005F42B4" w:rsidRDefault="0081445F" w:rsidP="006D3BE5">
            <w:pPr>
              <w:rPr>
                <w:sz w:val="20"/>
                <w:szCs w:val="20"/>
                <w:lang w:val="ro-RO"/>
              </w:rPr>
            </w:pPr>
            <w:r w:rsidRPr="005F42B4">
              <w:rPr>
                <w:sz w:val="20"/>
                <w:szCs w:val="20"/>
                <w:lang w:val="ro-RO"/>
              </w:rPr>
              <w:t>(67,4)</w:t>
            </w:r>
          </w:p>
        </w:tc>
        <w:tc>
          <w:tcPr>
            <w:tcW w:w="1360" w:type="dxa"/>
          </w:tcPr>
          <w:p w14:paraId="23F04B61" w14:textId="77777777" w:rsidR="0081445F" w:rsidRPr="005F42B4" w:rsidRDefault="0081445F" w:rsidP="006D3BE5">
            <w:pPr>
              <w:rPr>
                <w:sz w:val="20"/>
                <w:szCs w:val="20"/>
                <w:lang w:val="ro-RO"/>
              </w:rPr>
            </w:pPr>
            <w:r w:rsidRPr="005F42B4">
              <w:rPr>
                <w:sz w:val="20"/>
                <w:szCs w:val="20"/>
                <w:lang w:val="ro-RO"/>
              </w:rPr>
              <w:t>48</w:t>
            </w:r>
          </w:p>
        </w:tc>
        <w:tc>
          <w:tcPr>
            <w:tcW w:w="1179" w:type="dxa"/>
            <w:shd w:val="clear" w:color="auto" w:fill="auto"/>
          </w:tcPr>
          <w:p w14:paraId="54888CF2" w14:textId="77777777" w:rsidR="0081445F" w:rsidRPr="005F42B4" w:rsidRDefault="0081445F" w:rsidP="006D3BE5">
            <w:pPr>
              <w:rPr>
                <w:sz w:val="20"/>
                <w:szCs w:val="20"/>
                <w:lang w:val="ro-RO"/>
              </w:rPr>
            </w:pPr>
            <w:r w:rsidRPr="005F42B4">
              <w:rPr>
                <w:sz w:val="20"/>
                <w:szCs w:val="20"/>
                <w:lang w:val="ro-RO"/>
              </w:rPr>
              <w:t>24.004</w:t>
            </w:r>
          </w:p>
        </w:tc>
      </w:tr>
      <w:tr w:rsidR="0081445F" w:rsidRPr="005F42B4" w14:paraId="2D67CAC0" w14:textId="77777777" w:rsidTr="00956E89">
        <w:tc>
          <w:tcPr>
            <w:tcW w:w="1246" w:type="dxa"/>
          </w:tcPr>
          <w:p w14:paraId="6C1FED68" w14:textId="77777777" w:rsidR="0081445F" w:rsidRPr="005F42B4" w:rsidRDefault="0081445F" w:rsidP="006D3BE5">
            <w:pPr>
              <w:rPr>
                <w:sz w:val="20"/>
                <w:szCs w:val="20"/>
                <w:lang w:val="ro-RO"/>
              </w:rPr>
            </w:pPr>
            <w:r w:rsidRPr="005F42B4">
              <w:rPr>
                <w:sz w:val="20"/>
                <w:szCs w:val="20"/>
                <w:lang w:val="ro-RO"/>
              </w:rPr>
              <w:t>Dolj</w:t>
            </w:r>
          </w:p>
        </w:tc>
        <w:tc>
          <w:tcPr>
            <w:tcW w:w="1350" w:type="dxa"/>
          </w:tcPr>
          <w:p w14:paraId="1FE3ACD0" w14:textId="77777777" w:rsidR="0081445F" w:rsidRPr="005F42B4" w:rsidRDefault="0081445F" w:rsidP="006D3BE5">
            <w:pPr>
              <w:rPr>
                <w:sz w:val="20"/>
                <w:szCs w:val="20"/>
                <w:lang w:val="ro-RO"/>
              </w:rPr>
            </w:pPr>
            <w:r w:rsidRPr="005F42B4">
              <w:rPr>
                <w:sz w:val="20"/>
                <w:szCs w:val="20"/>
                <w:lang w:val="ro-RO"/>
              </w:rPr>
              <w:t>561.760</w:t>
            </w:r>
          </w:p>
        </w:tc>
        <w:tc>
          <w:tcPr>
            <w:tcW w:w="1300" w:type="dxa"/>
          </w:tcPr>
          <w:p w14:paraId="7C696F1E" w14:textId="77777777" w:rsidR="0081445F" w:rsidRPr="005F42B4" w:rsidRDefault="0081445F" w:rsidP="006D3BE5">
            <w:pPr>
              <w:rPr>
                <w:sz w:val="20"/>
                <w:szCs w:val="20"/>
                <w:lang w:val="ro-RO"/>
              </w:rPr>
            </w:pPr>
            <w:r w:rsidRPr="005F42B4">
              <w:rPr>
                <w:sz w:val="20"/>
                <w:szCs w:val="20"/>
                <w:lang w:val="ro-RO"/>
              </w:rPr>
              <w:t>122.167</w:t>
            </w:r>
          </w:p>
          <w:p w14:paraId="73D8BDA4" w14:textId="77777777" w:rsidR="0081445F" w:rsidRPr="005F42B4" w:rsidRDefault="0081445F" w:rsidP="006D3BE5">
            <w:pPr>
              <w:rPr>
                <w:sz w:val="20"/>
                <w:szCs w:val="20"/>
                <w:lang w:val="ro-RO"/>
              </w:rPr>
            </w:pPr>
            <w:r w:rsidRPr="005F42B4">
              <w:rPr>
                <w:sz w:val="20"/>
                <w:szCs w:val="20"/>
                <w:lang w:val="ro-RO"/>
              </w:rPr>
              <w:t>(21,7)</w:t>
            </w:r>
          </w:p>
        </w:tc>
        <w:tc>
          <w:tcPr>
            <w:tcW w:w="1300" w:type="dxa"/>
          </w:tcPr>
          <w:p w14:paraId="5CF04492" w14:textId="77777777" w:rsidR="0081445F" w:rsidRPr="005F42B4" w:rsidRDefault="0081445F" w:rsidP="006D3BE5">
            <w:pPr>
              <w:rPr>
                <w:sz w:val="20"/>
                <w:szCs w:val="20"/>
                <w:lang w:val="ro-RO"/>
              </w:rPr>
            </w:pPr>
            <w:r w:rsidRPr="005F42B4">
              <w:rPr>
                <w:sz w:val="20"/>
                <w:szCs w:val="20"/>
                <w:lang w:val="ro-RO"/>
              </w:rPr>
              <w:t>30.995</w:t>
            </w:r>
          </w:p>
          <w:p w14:paraId="088388F5" w14:textId="77777777" w:rsidR="0081445F" w:rsidRPr="005F42B4" w:rsidRDefault="0081445F" w:rsidP="006D3BE5">
            <w:pPr>
              <w:rPr>
                <w:sz w:val="20"/>
                <w:szCs w:val="20"/>
                <w:lang w:val="ro-RO"/>
              </w:rPr>
            </w:pPr>
            <w:r w:rsidRPr="005F42B4">
              <w:rPr>
                <w:sz w:val="20"/>
                <w:szCs w:val="20"/>
                <w:lang w:val="ro-RO"/>
              </w:rPr>
              <w:t>(5,5)</w:t>
            </w:r>
          </w:p>
        </w:tc>
        <w:tc>
          <w:tcPr>
            <w:tcW w:w="1350" w:type="dxa"/>
          </w:tcPr>
          <w:p w14:paraId="3929D268" w14:textId="77777777" w:rsidR="0081445F" w:rsidRPr="005F42B4" w:rsidRDefault="0081445F" w:rsidP="006D3BE5">
            <w:pPr>
              <w:rPr>
                <w:sz w:val="20"/>
                <w:szCs w:val="20"/>
                <w:lang w:val="ro-RO"/>
              </w:rPr>
            </w:pPr>
            <w:r w:rsidRPr="005F42B4">
              <w:rPr>
                <w:sz w:val="20"/>
                <w:szCs w:val="20"/>
                <w:lang w:val="ro-RO"/>
              </w:rPr>
              <w:t>408.598</w:t>
            </w:r>
          </w:p>
          <w:p w14:paraId="1479AA7D" w14:textId="77777777" w:rsidR="0081445F" w:rsidRPr="005F42B4" w:rsidRDefault="0081445F" w:rsidP="006D3BE5">
            <w:pPr>
              <w:rPr>
                <w:sz w:val="20"/>
                <w:szCs w:val="20"/>
                <w:lang w:val="ro-RO"/>
              </w:rPr>
            </w:pPr>
            <w:r w:rsidRPr="005F42B4">
              <w:rPr>
                <w:sz w:val="20"/>
                <w:szCs w:val="20"/>
                <w:lang w:val="ro-RO"/>
              </w:rPr>
              <w:t>(72,7)</w:t>
            </w:r>
          </w:p>
        </w:tc>
        <w:tc>
          <w:tcPr>
            <w:tcW w:w="1360" w:type="dxa"/>
          </w:tcPr>
          <w:p w14:paraId="1A8E348F" w14:textId="77777777" w:rsidR="0081445F" w:rsidRPr="005F42B4" w:rsidRDefault="0081445F" w:rsidP="006D3BE5">
            <w:pPr>
              <w:rPr>
                <w:sz w:val="20"/>
                <w:szCs w:val="20"/>
                <w:lang w:val="ro-RO"/>
              </w:rPr>
            </w:pPr>
            <w:r w:rsidRPr="005F42B4">
              <w:rPr>
                <w:sz w:val="20"/>
                <w:szCs w:val="20"/>
                <w:lang w:val="ro-RO"/>
              </w:rPr>
              <w:t>37</w:t>
            </w:r>
          </w:p>
        </w:tc>
        <w:tc>
          <w:tcPr>
            <w:tcW w:w="1179" w:type="dxa"/>
          </w:tcPr>
          <w:p w14:paraId="5C831FCC" w14:textId="77777777" w:rsidR="0081445F" w:rsidRPr="005F42B4" w:rsidRDefault="0081445F" w:rsidP="006D3BE5">
            <w:pPr>
              <w:rPr>
                <w:sz w:val="20"/>
                <w:szCs w:val="20"/>
                <w:lang w:val="ro-RO"/>
              </w:rPr>
            </w:pPr>
            <w:r w:rsidRPr="005F42B4">
              <w:rPr>
                <w:sz w:val="20"/>
                <w:szCs w:val="20"/>
                <w:lang w:val="ro-RO"/>
              </w:rPr>
              <w:t>7330</w:t>
            </w:r>
          </w:p>
        </w:tc>
      </w:tr>
      <w:tr w:rsidR="0081445F" w:rsidRPr="005F42B4" w14:paraId="5CFE4DB7" w14:textId="77777777" w:rsidTr="00956E89">
        <w:tc>
          <w:tcPr>
            <w:tcW w:w="1246" w:type="dxa"/>
          </w:tcPr>
          <w:p w14:paraId="01D9E1F9" w14:textId="77777777" w:rsidR="0081445F" w:rsidRPr="005F42B4" w:rsidRDefault="0081445F" w:rsidP="006D3BE5">
            <w:pPr>
              <w:rPr>
                <w:sz w:val="20"/>
                <w:szCs w:val="20"/>
                <w:lang w:val="ro-RO"/>
              </w:rPr>
            </w:pPr>
            <w:r w:rsidRPr="005F42B4">
              <w:rPr>
                <w:sz w:val="20"/>
                <w:szCs w:val="20"/>
                <w:lang w:val="ro-RO"/>
              </w:rPr>
              <w:t>Gorj</w:t>
            </w:r>
          </w:p>
        </w:tc>
        <w:tc>
          <w:tcPr>
            <w:tcW w:w="1350" w:type="dxa"/>
          </w:tcPr>
          <w:p w14:paraId="1EBEC61B" w14:textId="77777777" w:rsidR="0081445F" w:rsidRPr="005F42B4" w:rsidRDefault="0081445F" w:rsidP="006D3BE5">
            <w:pPr>
              <w:rPr>
                <w:sz w:val="20"/>
                <w:szCs w:val="20"/>
                <w:lang w:val="ro-RO"/>
              </w:rPr>
            </w:pPr>
            <w:r w:rsidRPr="005F42B4">
              <w:rPr>
                <w:sz w:val="20"/>
                <w:szCs w:val="20"/>
                <w:lang w:val="ro-RO"/>
              </w:rPr>
              <w:t>311.985</w:t>
            </w:r>
          </w:p>
        </w:tc>
        <w:tc>
          <w:tcPr>
            <w:tcW w:w="1300" w:type="dxa"/>
          </w:tcPr>
          <w:p w14:paraId="17C2B994" w14:textId="77777777" w:rsidR="0081445F" w:rsidRPr="005F42B4" w:rsidRDefault="0081445F" w:rsidP="006D3BE5">
            <w:pPr>
              <w:rPr>
                <w:sz w:val="20"/>
                <w:szCs w:val="20"/>
                <w:lang w:val="ro-RO"/>
              </w:rPr>
            </w:pPr>
            <w:r w:rsidRPr="005F42B4">
              <w:rPr>
                <w:sz w:val="20"/>
                <w:szCs w:val="20"/>
                <w:lang w:val="ro-RO"/>
              </w:rPr>
              <w:t xml:space="preserve"> 57.466</w:t>
            </w:r>
          </w:p>
          <w:p w14:paraId="24561CFD" w14:textId="77777777" w:rsidR="0081445F" w:rsidRPr="005F42B4" w:rsidRDefault="0081445F" w:rsidP="006D3BE5">
            <w:pPr>
              <w:rPr>
                <w:sz w:val="20"/>
                <w:szCs w:val="20"/>
                <w:lang w:val="ro-RO"/>
              </w:rPr>
            </w:pPr>
            <w:r w:rsidRPr="005F42B4">
              <w:rPr>
                <w:sz w:val="20"/>
                <w:szCs w:val="20"/>
                <w:lang w:val="ro-RO"/>
              </w:rPr>
              <w:t>(18,4)</w:t>
            </w:r>
          </w:p>
        </w:tc>
        <w:tc>
          <w:tcPr>
            <w:tcW w:w="1300" w:type="dxa"/>
          </w:tcPr>
          <w:p w14:paraId="16A2CE8F" w14:textId="77777777" w:rsidR="0081445F" w:rsidRPr="005F42B4" w:rsidRDefault="0081445F" w:rsidP="006D3BE5">
            <w:pPr>
              <w:rPr>
                <w:sz w:val="20"/>
                <w:szCs w:val="20"/>
                <w:lang w:val="ro-RO"/>
              </w:rPr>
            </w:pPr>
            <w:r w:rsidRPr="005F42B4">
              <w:rPr>
                <w:sz w:val="20"/>
                <w:szCs w:val="20"/>
                <w:lang w:val="ro-RO"/>
              </w:rPr>
              <w:t>41.461</w:t>
            </w:r>
          </w:p>
          <w:p w14:paraId="7EDB03B6" w14:textId="77777777" w:rsidR="0081445F" w:rsidRPr="005F42B4" w:rsidRDefault="0081445F" w:rsidP="006D3BE5">
            <w:pPr>
              <w:rPr>
                <w:sz w:val="20"/>
                <w:szCs w:val="20"/>
                <w:lang w:val="ro-RO"/>
              </w:rPr>
            </w:pPr>
            <w:r w:rsidRPr="005F42B4">
              <w:rPr>
                <w:sz w:val="20"/>
                <w:szCs w:val="20"/>
                <w:lang w:val="ro-RO"/>
              </w:rPr>
              <w:t>(13.3)</w:t>
            </w:r>
          </w:p>
        </w:tc>
        <w:tc>
          <w:tcPr>
            <w:tcW w:w="1350" w:type="dxa"/>
          </w:tcPr>
          <w:p w14:paraId="332A4D10" w14:textId="77777777" w:rsidR="0081445F" w:rsidRPr="005F42B4" w:rsidRDefault="0081445F" w:rsidP="006D3BE5">
            <w:pPr>
              <w:rPr>
                <w:sz w:val="20"/>
                <w:szCs w:val="20"/>
                <w:lang w:val="ro-RO"/>
              </w:rPr>
            </w:pPr>
            <w:r w:rsidRPr="005F42B4">
              <w:rPr>
                <w:sz w:val="20"/>
                <w:szCs w:val="20"/>
                <w:lang w:val="ro-RO"/>
              </w:rPr>
              <w:t>213.058</w:t>
            </w:r>
          </w:p>
          <w:p w14:paraId="78DB20AC" w14:textId="77777777" w:rsidR="0081445F" w:rsidRPr="005F42B4" w:rsidRDefault="0081445F" w:rsidP="006D3BE5">
            <w:pPr>
              <w:rPr>
                <w:sz w:val="20"/>
                <w:szCs w:val="20"/>
                <w:lang w:val="ro-RO"/>
              </w:rPr>
            </w:pPr>
            <w:r w:rsidRPr="005F42B4">
              <w:rPr>
                <w:sz w:val="20"/>
                <w:szCs w:val="20"/>
                <w:lang w:val="ro-RO"/>
              </w:rPr>
              <w:t>(68,3)</w:t>
            </w:r>
          </w:p>
        </w:tc>
        <w:tc>
          <w:tcPr>
            <w:tcW w:w="1360" w:type="dxa"/>
          </w:tcPr>
          <w:p w14:paraId="098159BA" w14:textId="77777777" w:rsidR="0081445F" w:rsidRPr="005F42B4" w:rsidRDefault="0081445F" w:rsidP="006D3BE5">
            <w:pPr>
              <w:rPr>
                <w:sz w:val="20"/>
                <w:szCs w:val="20"/>
                <w:lang w:val="ro-RO"/>
              </w:rPr>
            </w:pPr>
            <w:r w:rsidRPr="005F42B4">
              <w:rPr>
                <w:sz w:val="20"/>
                <w:szCs w:val="20"/>
                <w:lang w:val="ro-RO"/>
              </w:rPr>
              <w:t>46</w:t>
            </w:r>
          </w:p>
        </w:tc>
        <w:tc>
          <w:tcPr>
            <w:tcW w:w="1179" w:type="dxa"/>
          </w:tcPr>
          <w:p w14:paraId="425BF622" w14:textId="77777777" w:rsidR="0081445F" w:rsidRPr="005F42B4" w:rsidRDefault="0081445F" w:rsidP="006D3BE5">
            <w:pPr>
              <w:rPr>
                <w:sz w:val="20"/>
                <w:szCs w:val="20"/>
                <w:lang w:val="ro-RO"/>
              </w:rPr>
            </w:pPr>
            <w:r w:rsidRPr="005F42B4">
              <w:rPr>
                <w:sz w:val="20"/>
                <w:szCs w:val="20"/>
                <w:lang w:val="ro-RO"/>
              </w:rPr>
              <w:t>3447</w:t>
            </w:r>
          </w:p>
        </w:tc>
      </w:tr>
      <w:tr w:rsidR="0081445F" w:rsidRPr="005F42B4" w14:paraId="3AAF41F7" w14:textId="77777777" w:rsidTr="00956E89">
        <w:tc>
          <w:tcPr>
            <w:tcW w:w="1246" w:type="dxa"/>
          </w:tcPr>
          <w:p w14:paraId="22F85DBE" w14:textId="77777777" w:rsidR="0081445F" w:rsidRPr="005F42B4" w:rsidRDefault="0081445F" w:rsidP="006D3BE5">
            <w:pPr>
              <w:rPr>
                <w:sz w:val="20"/>
                <w:szCs w:val="20"/>
                <w:lang w:val="ro-RO"/>
              </w:rPr>
            </w:pPr>
            <w:r w:rsidRPr="005F42B4">
              <w:rPr>
                <w:sz w:val="20"/>
                <w:szCs w:val="20"/>
                <w:lang w:val="ro-RO"/>
              </w:rPr>
              <w:t>Mahedinti</w:t>
            </w:r>
          </w:p>
        </w:tc>
        <w:tc>
          <w:tcPr>
            <w:tcW w:w="1350" w:type="dxa"/>
          </w:tcPr>
          <w:p w14:paraId="2D3109F5" w14:textId="77777777" w:rsidR="0081445F" w:rsidRPr="005F42B4" w:rsidRDefault="0081445F" w:rsidP="006D3BE5">
            <w:pPr>
              <w:rPr>
                <w:sz w:val="20"/>
                <w:szCs w:val="20"/>
                <w:lang w:val="ro-RO"/>
              </w:rPr>
            </w:pPr>
            <w:r w:rsidRPr="005F42B4">
              <w:rPr>
                <w:sz w:val="20"/>
                <w:szCs w:val="20"/>
                <w:lang w:val="ro-RO"/>
              </w:rPr>
              <w:t>238.907</w:t>
            </w:r>
          </w:p>
        </w:tc>
        <w:tc>
          <w:tcPr>
            <w:tcW w:w="1300" w:type="dxa"/>
          </w:tcPr>
          <w:p w14:paraId="4D57BDDE" w14:textId="77777777" w:rsidR="0081445F" w:rsidRPr="005F42B4" w:rsidRDefault="0081445F" w:rsidP="006D3BE5">
            <w:pPr>
              <w:rPr>
                <w:sz w:val="20"/>
                <w:szCs w:val="20"/>
                <w:lang w:val="ro-RO"/>
              </w:rPr>
            </w:pPr>
            <w:r w:rsidRPr="005F42B4">
              <w:rPr>
                <w:sz w:val="20"/>
                <w:szCs w:val="20"/>
                <w:lang w:val="ro-RO"/>
              </w:rPr>
              <w:t xml:space="preserve"> 50.101</w:t>
            </w:r>
          </w:p>
          <w:p w14:paraId="3A1BBA87" w14:textId="77777777" w:rsidR="0081445F" w:rsidRPr="005F42B4" w:rsidRDefault="0081445F" w:rsidP="006D3BE5">
            <w:pPr>
              <w:rPr>
                <w:sz w:val="20"/>
                <w:szCs w:val="20"/>
                <w:lang w:val="ro-RO"/>
              </w:rPr>
            </w:pPr>
            <w:r w:rsidRPr="005F42B4">
              <w:rPr>
                <w:sz w:val="20"/>
                <w:szCs w:val="20"/>
                <w:lang w:val="ro-RO"/>
              </w:rPr>
              <w:t>(21)</w:t>
            </w:r>
          </w:p>
        </w:tc>
        <w:tc>
          <w:tcPr>
            <w:tcW w:w="1300" w:type="dxa"/>
          </w:tcPr>
          <w:p w14:paraId="54CF8E74" w14:textId="77777777" w:rsidR="0081445F" w:rsidRPr="005F42B4" w:rsidRDefault="0081445F" w:rsidP="006D3BE5">
            <w:pPr>
              <w:rPr>
                <w:sz w:val="20"/>
                <w:szCs w:val="20"/>
                <w:lang w:val="ro-RO"/>
              </w:rPr>
            </w:pPr>
            <w:r w:rsidRPr="005F42B4">
              <w:rPr>
                <w:sz w:val="20"/>
                <w:szCs w:val="20"/>
                <w:lang w:val="ro-RO"/>
              </w:rPr>
              <w:t>32.106</w:t>
            </w:r>
          </w:p>
          <w:p w14:paraId="3998E7EF" w14:textId="77777777" w:rsidR="0081445F" w:rsidRPr="005F42B4" w:rsidRDefault="0081445F" w:rsidP="006D3BE5">
            <w:pPr>
              <w:rPr>
                <w:sz w:val="20"/>
                <w:szCs w:val="20"/>
                <w:lang w:val="ro-RO"/>
              </w:rPr>
            </w:pPr>
            <w:r w:rsidRPr="005F42B4">
              <w:rPr>
                <w:sz w:val="20"/>
                <w:szCs w:val="20"/>
                <w:lang w:val="ro-RO"/>
              </w:rPr>
              <w:t>(13,4)</w:t>
            </w:r>
          </w:p>
        </w:tc>
        <w:tc>
          <w:tcPr>
            <w:tcW w:w="1350" w:type="dxa"/>
          </w:tcPr>
          <w:p w14:paraId="3A0695F7" w14:textId="77777777" w:rsidR="0081445F" w:rsidRPr="005F42B4" w:rsidRDefault="0081445F" w:rsidP="006D3BE5">
            <w:pPr>
              <w:rPr>
                <w:sz w:val="20"/>
                <w:szCs w:val="20"/>
                <w:lang w:val="ro-RO"/>
              </w:rPr>
            </w:pPr>
            <w:r w:rsidRPr="005F42B4">
              <w:rPr>
                <w:sz w:val="20"/>
                <w:szCs w:val="20"/>
                <w:lang w:val="ro-RO"/>
              </w:rPr>
              <w:t>156.700</w:t>
            </w:r>
          </w:p>
          <w:p w14:paraId="29B3EBEA" w14:textId="77777777" w:rsidR="0081445F" w:rsidRPr="005F42B4" w:rsidRDefault="0081445F" w:rsidP="006D3BE5">
            <w:pPr>
              <w:rPr>
                <w:sz w:val="20"/>
                <w:szCs w:val="20"/>
                <w:lang w:val="ro-RO"/>
              </w:rPr>
            </w:pPr>
            <w:r w:rsidRPr="005F42B4">
              <w:rPr>
                <w:sz w:val="20"/>
                <w:szCs w:val="20"/>
                <w:lang w:val="ro-RO"/>
              </w:rPr>
              <w:t>(65,6)</w:t>
            </w:r>
          </w:p>
        </w:tc>
        <w:tc>
          <w:tcPr>
            <w:tcW w:w="1360" w:type="dxa"/>
          </w:tcPr>
          <w:p w14:paraId="766E38E9" w14:textId="77777777" w:rsidR="0081445F" w:rsidRPr="005F42B4" w:rsidRDefault="0081445F" w:rsidP="006D3BE5">
            <w:pPr>
              <w:rPr>
                <w:sz w:val="20"/>
                <w:szCs w:val="20"/>
                <w:lang w:val="ro-RO"/>
              </w:rPr>
            </w:pPr>
            <w:r w:rsidRPr="005F42B4">
              <w:rPr>
                <w:sz w:val="20"/>
                <w:szCs w:val="20"/>
                <w:lang w:val="ro-RO"/>
              </w:rPr>
              <w:t>52</w:t>
            </w:r>
          </w:p>
        </w:tc>
        <w:tc>
          <w:tcPr>
            <w:tcW w:w="1179" w:type="dxa"/>
          </w:tcPr>
          <w:p w14:paraId="7D8A38BA" w14:textId="77777777" w:rsidR="0081445F" w:rsidRPr="005F42B4" w:rsidRDefault="0081445F" w:rsidP="006D3BE5">
            <w:pPr>
              <w:rPr>
                <w:sz w:val="20"/>
                <w:szCs w:val="20"/>
                <w:lang w:val="ro-RO"/>
              </w:rPr>
            </w:pPr>
            <w:r w:rsidRPr="005F42B4">
              <w:rPr>
                <w:sz w:val="20"/>
                <w:szCs w:val="20"/>
                <w:lang w:val="ro-RO"/>
              </w:rPr>
              <w:t>3006</w:t>
            </w:r>
          </w:p>
        </w:tc>
      </w:tr>
      <w:tr w:rsidR="0081445F" w:rsidRPr="005F42B4" w14:paraId="2A29CFA0" w14:textId="77777777" w:rsidTr="00956E89">
        <w:tc>
          <w:tcPr>
            <w:tcW w:w="1246" w:type="dxa"/>
          </w:tcPr>
          <w:p w14:paraId="70826716" w14:textId="77777777" w:rsidR="0081445F" w:rsidRPr="005F42B4" w:rsidRDefault="0081445F" w:rsidP="006D3BE5">
            <w:pPr>
              <w:rPr>
                <w:sz w:val="20"/>
                <w:szCs w:val="20"/>
                <w:lang w:val="ro-RO"/>
              </w:rPr>
            </w:pPr>
            <w:r w:rsidRPr="005F42B4">
              <w:rPr>
                <w:sz w:val="20"/>
                <w:szCs w:val="20"/>
                <w:lang w:val="ro-RO"/>
              </w:rPr>
              <w:t>Olt</w:t>
            </w:r>
          </w:p>
        </w:tc>
        <w:tc>
          <w:tcPr>
            <w:tcW w:w="1350" w:type="dxa"/>
          </w:tcPr>
          <w:p w14:paraId="55B9A656" w14:textId="77777777" w:rsidR="0081445F" w:rsidRPr="005F42B4" w:rsidRDefault="0081445F" w:rsidP="006D3BE5">
            <w:pPr>
              <w:rPr>
                <w:sz w:val="20"/>
                <w:szCs w:val="20"/>
                <w:lang w:val="ro-RO"/>
              </w:rPr>
            </w:pPr>
            <w:r w:rsidRPr="005F42B4">
              <w:rPr>
                <w:sz w:val="20"/>
                <w:szCs w:val="20"/>
                <w:lang w:val="ro-RO"/>
              </w:rPr>
              <w:t>389.730</w:t>
            </w:r>
          </w:p>
        </w:tc>
        <w:tc>
          <w:tcPr>
            <w:tcW w:w="1300" w:type="dxa"/>
          </w:tcPr>
          <w:p w14:paraId="4E2F0815" w14:textId="77777777" w:rsidR="0081445F" w:rsidRPr="005F42B4" w:rsidRDefault="0081445F" w:rsidP="006D3BE5">
            <w:pPr>
              <w:rPr>
                <w:sz w:val="20"/>
                <w:szCs w:val="20"/>
                <w:lang w:val="ro-RO"/>
              </w:rPr>
            </w:pPr>
            <w:r w:rsidRPr="005F42B4">
              <w:rPr>
                <w:sz w:val="20"/>
                <w:szCs w:val="20"/>
                <w:lang w:val="ro-RO"/>
              </w:rPr>
              <w:t>85.443</w:t>
            </w:r>
          </w:p>
          <w:p w14:paraId="7D55FB78" w14:textId="77777777" w:rsidR="0081445F" w:rsidRPr="005F42B4" w:rsidRDefault="0081445F" w:rsidP="006D3BE5">
            <w:pPr>
              <w:rPr>
                <w:sz w:val="20"/>
                <w:szCs w:val="20"/>
                <w:lang w:val="ro-RO"/>
              </w:rPr>
            </w:pPr>
            <w:r w:rsidRPr="005F42B4">
              <w:rPr>
                <w:sz w:val="20"/>
                <w:szCs w:val="20"/>
                <w:lang w:val="ro-RO"/>
              </w:rPr>
              <w:t>(22)</w:t>
            </w:r>
          </w:p>
        </w:tc>
        <w:tc>
          <w:tcPr>
            <w:tcW w:w="1300" w:type="dxa"/>
          </w:tcPr>
          <w:p w14:paraId="669D35BC" w14:textId="77777777" w:rsidR="0081445F" w:rsidRPr="005F42B4" w:rsidRDefault="0081445F" w:rsidP="006D3BE5">
            <w:pPr>
              <w:rPr>
                <w:sz w:val="20"/>
                <w:szCs w:val="20"/>
                <w:lang w:val="ro-RO"/>
              </w:rPr>
            </w:pPr>
            <w:r w:rsidRPr="005F42B4">
              <w:rPr>
                <w:sz w:val="20"/>
                <w:szCs w:val="20"/>
                <w:lang w:val="ro-RO"/>
              </w:rPr>
              <w:t>51.871</w:t>
            </w:r>
          </w:p>
          <w:p w14:paraId="382352FA" w14:textId="77777777" w:rsidR="0081445F" w:rsidRPr="005F42B4" w:rsidRDefault="0081445F" w:rsidP="006D3BE5">
            <w:pPr>
              <w:rPr>
                <w:sz w:val="20"/>
                <w:szCs w:val="20"/>
                <w:lang w:val="ro-RO"/>
              </w:rPr>
            </w:pPr>
            <w:r w:rsidRPr="005F42B4">
              <w:rPr>
                <w:sz w:val="20"/>
                <w:szCs w:val="20"/>
                <w:lang w:val="ro-RO"/>
              </w:rPr>
              <w:t>(13,3)</w:t>
            </w:r>
          </w:p>
        </w:tc>
        <w:tc>
          <w:tcPr>
            <w:tcW w:w="1350" w:type="dxa"/>
          </w:tcPr>
          <w:p w14:paraId="3E3306F4" w14:textId="77777777" w:rsidR="0081445F" w:rsidRPr="005F42B4" w:rsidRDefault="0081445F" w:rsidP="006D3BE5">
            <w:pPr>
              <w:rPr>
                <w:sz w:val="20"/>
                <w:szCs w:val="20"/>
                <w:lang w:val="ro-RO"/>
              </w:rPr>
            </w:pPr>
            <w:r w:rsidRPr="005F42B4">
              <w:rPr>
                <w:sz w:val="20"/>
                <w:szCs w:val="20"/>
                <w:lang w:val="ro-RO"/>
              </w:rPr>
              <w:t>252.416</w:t>
            </w:r>
          </w:p>
          <w:p w14:paraId="469E9914" w14:textId="77777777" w:rsidR="0081445F" w:rsidRPr="005F42B4" w:rsidRDefault="0081445F" w:rsidP="006D3BE5">
            <w:pPr>
              <w:rPr>
                <w:sz w:val="20"/>
                <w:szCs w:val="20"/>
                <w:lang w:val="ro-RO"/>
              </w:rPr>
            </w:pPr>
            <w:r w:rsidRPr="005F42B4">
              <w:rPr>
                <w:sz w:val="20"/>
                <w:szCs w:val="20"/>
                <w:lang w:val="ro-RO"/>
              </w:rPr>
              <w:t>(64,7)</w:t>
            </w:r>
          </w:p>
        </w:tc>
        <w:tc>
          <w:tcPr>
            <w:tcW w:w="1360" w:type="dxa"/>
          </w:tcPr>
          <w:p w14:paraId="4D637752" w14:textId="77777777" w:rsidR="0081445F" w:rsidRPr="005F42B4" w:rsidRDefault="0081445F" w:rsidP="006D3BE5">
            <w:pPr>
              <w:rPr>
                <w:sz w:val="20"/>
                <w:szCs w:val="20"/>
                <w:lang w:val="ro-RO"/>
              </w:rPr>
            </w:pPr>
            <w:r w:rsidRPr="005F42B4">
              <w:rPr>
                <w:sz w:val="20"/>
                <w:szCs w:val="20"/>
                <w:lang w:val="ro-RO"/>
              </w:rPr>
              <w:t>54</w:t>
            </w:r>
          </w:p>
        </w:tc>
        <w:tc>
          <w:tcPr>
            <w:tcW w:w="1179" w:type="dxa"/>
          </w:tcPr>
          <w:p w14:paraId="7BE56392" w14:textId="77777777" w:rsidR="0081445F" w:rsidRPr="005F42B4" w:rsidRDefault="0081445F" w:rsidP="006D3BE5">
            <w:pPr>
              <w:rPr>
                <w:sz w:val="20"/>
                <w:szCs w:val="20"/>
                <w:lang w:val="ro-RO"/>
              </w:rPr>
            </w:pPr>
            <w:r w:rsidRPr="005F42B4">
              <w:rPr>
                <w:sz w:val="20"/>
                <w:szCs w:val="20"/>
                <w:lang w:val="ro-RO"/>
              </w:rPr>
              <w:t>5126</w:t>
            </w:r>
          </w:p>
        </w:tc>
      </w:tr>
      <w:tr w:rsidR="0081445F" w:rsidRPr="005F42B4" w14:paraId="3F45C31A" w14:textId="77777777" w:rsidTr="00956E89">
        <w:tc>
          <w:tcPr>
            <w:tcW w:w="1246" w:type="dxa"/>
          </w:tcPr>
          <w:p w14:paraId="210F0312" w14:textId="77777777" w:rsidR="0081445F" w:rsidRPr="005F42B4" w:rsidRDefault="0081445F" w:rsidP="006D3BE5">
            <w:pPr>
              <w:rPr>
                <w:sz w:val="20"/>
                <w:szCs w:val="20"/>
                <w:lang w:val="ro-RO"/>
              </w:rPr>
            </w:pPr>
            <w:r w:rsidRPr="005F42B4">
              <w:rPr>
                <w:sz w:val="20"/>
                <w:szCs w:val="20"/>
                <w:lang w:val="ro-RO"/>
              </w:rPr>
              <w:t>Valcea</w:t>
            </w:r>
          </w:p>
        </w:tc>
        <w:tc>
          <w:tcPr>
            <w:tcW w:w="1350" w:type="dxa"/>
          </w:tcPr>
          <w:p w14:paraId="57F58A20" w14:textId="77777777" w:rsidR="0081445F" w:rsidRPr="005F42B4" w:rsidRDefault="0081445F" w:rsidP="006D3BE5">
            <w:pPr>
              <w:rPr>
                <w:sz w:val="20"/>
                <w:szCs w:val="20"/>
                <w:lang w:val="ro-RO"/>
              </w:rPr>
            </w:pPr>
            <w:r w:rsidRPr="005F42B4">
              <w:rPr>
                <w:sz w:val="20"/>
                <w:szCs w:val="20"/>
                <w:lang w:val="ro-RO"/>
              </w:rPr>
              <w:t>348.377</w:t>
            </w:r>
          </w:p>
        </w:tc>
        <w:tc>
          <w:tcPr>
            <w:tcW w:w="1300" w:type="dxa"/>
          </w:tcPr>
          <w:p w14:paraId="01C0DD7F" w14:textId="77777777" w:rsidR="0081445F" w:rsidRPr="005F42B4" w:rsidRDefault="0081445F" w:rsidP="006D3BE5">
            <w:pPr>
              <w:rPr>
                <w:sz w:val="20"/>
                <w:szCs w:val="20"/>
                <w:lang w:val="ro-RO"/>
              </w:rPr>
            </w:pPr>
            <w:r w:rsidRPr="005F42B4">
              <w:rPr>
                <w:sz w:val="20"/>
                <w:szCs w:val="20"/>
                <w:lang w:val="ro-RO"/>
              </w:rPr>
              <w:t>84.930</w:t>
            </w:r>
          </w:p>
          <w:p w14:paraId="5EFE0BE1" w14:textId="77777777" w:rsidR="0081445F" w:rsidRPr="005F42B4" w:rsidRDefault="0081445F" w:rsidP="006D3BE5">
            <w:pPr>
              <w:rPr>
                <w:sz w:val="20"/>
                <w:szCs w:val="20"/>
                <w:lang w:val="ro-RO"/>
              </w:rPr>
            </w:pPr>
            <w:r w:rsidRPr="005F42B4">
              <w:rPr>
                <w:sz w:val="20"/>
                <w:szCs w:val="20"/>
                <w:lang w:val="ro-RO"/>
              </w:rPr>
              <w:t>(24,3)</w:t>
            </w:r>
          </w:p>
        </w:tc>
        <w:tc>
          <w:tcPr>
            <w:tcW w:w="1300" w:type="dxa"/>
          </w:tcPr>
          <w:p w14:paraId="531AA02A" w14:textId="77777777" w:rsidR="0081445F" w:rsidRPr="005F42B4" w:rsidRDefault="0081445F" w:rsidP="006D3BE5">
            <w:pPr>
              <w:rPr>
                <w:sz w:val="20"/>
                <w:szCs w:val="20"/>
                <w:lang w:val="ro-RO"/>
              </w:rPr>
            </w:pPr>
            <w:r w:rsidRPr="005F42B4">
              <w:rPr>
                <w:sz w:val="20"/>
                <w:szCs w:val="20"/>
                <w:lang w:val="ro-RO"/>
              </w:rPr>
              <w:t>45.747</w:t>
            </w:r>
          </w:p>
          <w:p w14:paraId="3F7F4B8B" w14:textId="77777777" w:rsidR="0081445F" w:rsidRPr="005F42B4" w:rsidRDefault="0081445F" w:rsidP="006D3BE5">
            <w:pPr>
              <w:rPr>
                <w:sz w:val="20"/>
                <w:szCs w:val="20"/>
                <w:lang w:val="ro-RO"/>
              </w:rPr>
            </w:pPr>
            <w:r w:rsidRPr="005F42B4">
              <w:rPr>
                <w:sz w:val="20"/>
                <w:szCs w:val="20"/>
                <w:lang w:val="ro-RO"/>
              </w:rPr>
              <w:t>(13.1)</w:t>
            </w:r>
          </w:p>
        </w:tc>
        <w:tc>
          <w:tcPr>
            <w:tcW w:w="1350" w:type="dxa"/>
          </w:tcPr>
          <w:p w14:paraId="1181D6A3" w14:textId="77777777" w:rsidR="0081445F" w:rsidRPr="005F42B4" w:rsidRDefault="0081445F" w:rsidP="006D3BE5">
            <w:pPr>
              <w:rPr>
                <w:sz w:val="20"/>
                <w:szCs w:val="20"/>
                <w:lang w:val="ro-RO"/>
              </w:rPr>
            </w:pPr>
            <w:r w:rsidRPr="005F42B4">
              <w:rPr>
                <w:sz w:val="20"/>
                <w:szCs w:val="20"/>
                <w:lang w:val="ro-RO"/>
              </w:rPr>
              <w:t>217.700</w:t>
            </w:r>
          </w:p>
          <w:p w14:paraId="3D13D51A" w14:textId="77777777" w:rsidR="0081445F" w:rsidRPr="005F42B4" w:rsidRDefault="0081445F" w:rsidP="006D3BE5">
            <w:pPr>
              <w:rPr>
                <w:sz w:val="20"/>
                <w:szCs w:val="20"/>
                <w:lang w:val="ro-RO"/>
              </w:rPr>
            </w:pPr>
            <w:r w:rsidRPr="005F42B4">
              <w:rPr>
                <w:sz w:val="20"/>
                <w:szCs w:val="20"/>
                <w:lang w:val="ro-RO"/>
              </w:rPr>
              <w:t>(62,5)</w:t>
            </w:r>
          </w:p>
        </w:tc>
        <w:tc>
          <w:tcPr>
            <w:tcW w:w="1360" w:type="dxa"/>
          </w:tcPr>
          <w:p w14:paraId="3CE30E87" w14:textId="77777777" w:rsidR="0081445F" w:rsidRPr="005F42B4" w:rsidRDefault="0081445F" w:rsidP="006D3BE5">
            <w:pPr>
              <w:rPr>
                <w:sz w:val="20"/>
                <w:szCs w:val="20"/>
                <w:lang w:val="ro-RO"/>
              </w:rPr>
            </w:pPr>
            <w:r w:rsidRPr="005F42B4">
              <w:rPr>
                <w:sz w:val="20"/>
                <w:szCs w:val="20"/>
                <w:lang w:val="ro-RO"/>
              </w:rPr>
              <w:t>60</w:t>
            </w:r>
          </w:p>
        </w:tc>
        <w:tc>
          <w:tcPr>
            <w:tcW w:w="1179" w:type="dxa"/>
          </w:tcPr>
          <w:p w14:paraId="6DB120D7" w14:textId="77777777" w:rsidR="0081445F" w:rsidRPr="005F42B4" w:rsidRDefault="0081445F" w:rsidP="006D3BE5">
            <w:pPr>
              <w:rPr>
                <w:sz w:val="20"/>
                <w:szCs w:val="20"/>
                <w:lang w:val="ro-RO"/>
              </w:rPr>
            </w:pPr>
            <w:r w:rsidRPr="005F42B4">
              <w:rPr>
                <w:sz w:val="20"/>
                <w:szCs w:val="20"/>
                <w:lang w:val="ro-RO"/>
              </w:rPr>
              <w:t>5095</w:t>
            </w:r>
          </w:p>
        </w:tc>
      </w:tr>
    </w:tbl>
    <w:p w14:paraId="1728F545" w14:textId="3695F8D9" w:rsidR="007162A7" w:rsidRDefault="007162A7">
      <w:pPr>
        <w:snapToGrid/>
        <w:spacing w:before="0" w:after="160" w:line="259" w:lineRule="auto"/>
        <w:jc w:val="left"/>
        <w:rPr>
          <w:b/>
          <w:bCs/>
          <w:color w:val="003399"/>
          <w:sz w:val="32"/>
          <w:szCs w:val="32"/>
          <w:lang w:val="it-IT"/>
        </w:rPr>
      </w:pPr>
      <w:bookmarkStart w:id="26" w:name="_Toc73536266"/>
    </w:p>
    <w:p w14:paraId="192A408D" w14:textId="77777777" w:rsidR="00CD2FAF" w:rsidRDefault="00CD2FAF">
      <w:pPr>
        <w:snapToGrid/>
        <w:spacing w:before="0" w:after="160" w:line="259" w:lineRule="auto"/>
        <w:jc w:val="left"/>
        <w:rPr>
          <w:b/>
          <w:bCs/>
          <w:color w:val="003399"/>
          <w:sz w:val="32"/>
          <w:szCs w:val="32"/>
          <w:lang w:val="it-IT"/>
        </w:rPr>
      </w:pPr>
      <w:r>
        <w:br w:type="page"/>
      </w:r>
    </w:p>
    <w:p w14:paraId="0546E83C" w14:textId="5C21D661" w:rsidR="00D576C0" w:rsidRPr="00E748E9" w:rsidRDefault="00D576C0" w:rsidP="006D3BE5">
      <w:pPr>
        <w:pStyle w:val="Heading1"/>
        <w:rPr>
          <w:sz w:val="36"/>
          <w:szCs w:val="36"/>
        </w:rPr>
      </w:pPr>
      <w:r w:rsidRPr="00E748E9">
        <w:rPr>
          <w:sz w:val="36"/>
          <w:szCs w:val="36"/>
        </w:rPr>
        <w:lastRenderedPageBreak/>
        <w:t xml:space="preserve">Capitolul </w:t>
      </w:r>
      <w:r w:rsidR="0081445F" w:rsidRPr="00E748E9">
        <w:rPr>
          <w:sz w:val="36"/>
          <w:szCs w:val="36"/>
        </w:rPr>
        <w:t>7</w:t>
      </w:r>
      <w:bookmarkEnd w:id="26"/>
    </w:p>
    <w:p w14:paraId="52D9F8A2" w14:textId="6474E7BF" w:rsidR="002C7BB0" w:rsidRPr="00E748E9" w:rsidRDefault="00644805" w:rsidP="006D3BE5">
      <w:pPr>
        <w:pStyle w:val="Heading2"/>
        <w:rPr>
          <w:sz w:val="32"/>
          <w:szCs w:val="32"/>
        </w:rPr>
      </w:pPr>
      <w:bookmarkStart w:id="27" w:name="_Toc73536267"/>
      <w:r w:rsidRPr="00E748E9">
        <w:rPr>
          <w:sz w:val="32"/>
          <w:szCs w:val="32"/>
        </w:rPr>
        <w:t>Concluzii</w:t>
      </w:r>
      <w:bookmarkEnd w:id="27"/>
      <w:r w:rsidRPr="00E748E9">
        <w:rPr>
          <w:sz w:val="32"/>
          <w:szCs w:val="32"/>
        </w:rPr>
        <w:t xml:space="preserve"> </w:t>
      </w:r>
    </w:p>
    <w:p w14:paraId="51C2B2C4" w14:textId="69AC8870" w:rsidR="00106EBF" w:rsidRPr="00E748E9" w:rsidRDefault="00106EBF" w:rsidP="006D3BE5">
      <w:pPr>
        <w:rPr>
          <w:b/>
          <w:bCs/>
          <w:sz w:val="28"/>
          <w:szCs w:val="28"/>
        </w:rPr>
      </w:pPr>
      <w:r w:rsidRPr="00E748E9">
        <w:rPr>
          <w:b/>
          <w:bCs/>
          <w:sz w:val="28"/>
          <w:szCs w:val="28"/>
        </w:rPr>
        <w:t xml:space="preserve">Politici </w:t>
      </w:r>
      <w:r w:rsidR="00FD4D61" w:rsidRPr="00E748E9">
        <w:rPr>
          <w:b/>
          <w:bCs/>
          <w:sz w:val="28"/>
          <w:szCs w:val="28"/>
        </w:rPr>
        <w:t>ș</w:t>
      </w:r>
      <w:r w:rsidRPr="00E748E9">
        <w:rPr>
          <w:b/>
          <w:bCs/>
          <w:sz w:val="28"/>
          <w:szCs w:val="28"/>
        </w:rPr>
        <w:t>i organizare</w:t>
      </w:r>
    </w:p>
    <w:p w14:paraId="3550DEEC" w14:textId="6BDE3E2C" w:rsidR="00106EBF" w:rsidRPr="00804B16" w:rsidRDefault="00106EBF" w:rsidP="006D3BE5">
      <w:pPr>
        <w:pStyle w:val="ListParagraph"/>
        <w:numPr>
          <w:ilvl w:val="0"/>
          <w:numId w:val="17"/>
        </w:numPr>
      </w:pPr>
      <w:r w:rsidRPr="00804B16">
        <w:t>Fenomenul dependenței este în creștere accentuat</w:t>
      </w:r>
      <w:r w:rsidR="00FD4D61">
        <w:t>ă</w:t>
      </w:r>
      <w:r w:rsidRPr="00804B16">
        <w:t xml:space="preserve"> </w:t>
      </w:r>
      <w:r w:rsidR="00FD4D61">
        <w:t>ș</w:t>
      </w:r>
      <w:r w:rsidRPr="00804B16">
        <w:t>i este alarmant</w:t>
      </w:r>
    </w:p>
    <w:p w14:paraId="7A84D5C7" w14:textId="77777777" w:rsidR="00106EBF" w:rsidRPr="00804B16" w:rsidRDefault="00106EBF" w:rsidP="006D3BE5">
      <w:pPr>
        <w:pStyle w:val="ListParagraph"/>
      </w:pPr>
    </w:p>
    <w:p w14:paraId="550A2F86" w14:textId="62303B3D" w:rsidR="00106EBF" w:rsidRPr="00804B16" w:rsidRDefault="00FD4D61" w:rsidP="006D3BE5">
      <w:pPr>
        <w:pStyle w:val="ListParagraph"/>
        <w:numPr>
          <w:ilvl w:val="0"/>
          <w:numId w:val="2"/>
        </w:numPr>
        <w:rPr>
          <w:rFonts w:cs="Arial"/>
          <w:color w:val="26282A"/>
        </w:rPr>
      </w:pPr>
      <w:r>
        <w:t>Româ</w:t>
      </w:r>
      <w:r w:rsidR="00106EBF" w:rsidRPr="00804B16">
        <w:t>nia este dintre țările cele mai afectate din Europa de trendul demogra</w:t>
      </w:r>
      <w:r>
        <w:t>fic european al procesului de îmbătrâ</w:t>
      </w:r>
      <w:r w:rsidR="00106EBF" w:rsidRPr="00804B16">
        <w:t>nire prezentând unul din cele m</w:t>
      </w:r>
      <w:r>
        <w:t>ai accelerate procese de îmbătrâ</w:t>
      </w:r>
      <w:r w:rsidR="00106EBF" w:rsidRPr="00804B16">
        <w:t xml:space="preserve">nire  </w:t>
      </w:r>
    </w:p>
    <w:p w14:paraId="02CE07D1" w14:textId="07B257EA" w:rsidR="00106EBF" w:rsidRPr="00804B16" w:rsidRDefault="00FD4D61" w:rsidP="006D3BE5">
      <w:pPr>
        <w:pStyle w:val="ListParagraph"/>
        <w:numPr>
          <w:ilvl w:val="0"/>
          <w:numId w:val="2"/>
        </w:numPr>
        <w:rPr>
          <w:rFonts w:cs="Arial"/>
          <w:color w:val="26282A"/>
        </w:rPr>
      </w:pPr>
      <w:r>
        <w:t>Fiecare țară ș</w:t>
      </w:r>
      <w:r w:rsidR="00106EBF" w:rsidRPr="00804B16">
        <w:t xml:space="preserve">i-a ales o strategie pentru </w:t>
      </w:r>
      <w:r>
        <w:t xml:space="preserve">dezvoltarea unor servicii de îngrijire de lungă durată pentru a veni </w:t>
      </w:r>
      <w:r w:rsidR="00106EBF" w:rsidRPr="00804B16">
        <w:t>în întîmpinarea nevoilor crescânde ale populației vârstnice</w:t>
      </w:r>
    </w:p>
    <w:p w14:paraId="350E9220" w14:textId="32C1537A" w:rsidR="00106EBF" w:rsidRPr="00804B16" w:rsidRDefault="00106EBF" w:rsidP="006D3BE5">
      <w:pPr>
        <w:pStyle w:val="ListParagraph"/>
        <w:numPr>
          <w:ilvl w:val="0"/>
          <w:numId w:val="2"/>
        </w:numPr>
        <w:rPr>
          <w:rFonts w:cs="Arial"/>
          <w:color w:val="26282A"/>
        </w:rPr>
      </w:pPr>
      <w:r w:rsidRPr="00804B16">
        <w:t xml:space="preserve">Majoritatea </w:t>
      </w:r>
      <w:r w:rsidR="00FD4D61">
        <w:t>țărilor europene au început acest proces din anii ’90 și pe parcurs au î</w:t>
      </w:r>
      <w:r w:rsidRPr="00804B16">
        <w:t>mbun</w:t>
      </w:r>
      <w:r w:rsidR="00FD4D61">
        <w:t>ătăț</w:t>
      </w:r>
      <w:r w:rsidRPr="00804B16">
        <w:t>it mecani</w:t>
      </w:r>
      <w:r w:rsidR="00FD4D61">
        <w:t>smele de finanț</w:t>
      </w:r>
      <w:r w:rsidRPr="00804B16">
        <w:t>are, criteriile de ev</w:t>
      </w:r>
      <w:r w:rsidR="00FD4D61">
        <w:t>aluare, au integrat serviciile și rețelele de servicii medicale ș</w:t>
      </w:r>
      <w:r w:rsidRPr="00804B16">
        <w:t xml:space="preserve">i sociale </w:t>
      </w:r>
    </w:p>
    <w:p w14:paraId="20DCC5F0" w14:textId="77777777" w:rsidR="00106EBF" w:rsidRPr="00804B16" w:rsidRDefault="00106EBF" w:rsidP="006D3BE5">
      <w:pPr>
        <w:pStyle w:val="ListParagraph"/>
        <w:numPr>
          <w:ilvl w:val="0"/>
          <w:numId w:val="17"/>
        </w:numPr>
      </w:pPr>
      <w:r w:rsidRPr="00804B16">
        <w:t>Estimări internaționale arată că la populația peste 65 ani, există un procent predictibil de persoane ce au nevoie de ILDD</w:t>
      </w:r>
    </w:p>
    <w:p w14:paraId="50A249C0" w14:textId="77777777" w:rsidR="00106EBF" w:rsidRPr="00804B16" w:rsidRDefault="00106EBF" w:rsidP="006D3BE5">
      <w:pPr>
        <w:pStyle w:val="ListParagraph"/>
      </w:pPr>
    </w:p>
    <w:p w14:paraId="3CCDAACC" w14:textId="4426C601" w:rsidR="00106EBF" w:rsidRPr="00804B16" w:rsidRDefault="00106EBF" w:rsidP="006D3BE5">
      <w:r w:rsidRPr="00804B16">
        <w:t>În România sunt utilizate două grile de evaluare a gradului de dependen</w:t>
      </w:r>
      <w:r w:rsidR="00FD4D61">
        <w:t>ță</w:t>
      </w:r>
      <w:r w:rsidRPr="00804B16">
        <w:t xml:space="preserve"> pentru identificarea nevoilor de îngrijire la domiciliu, respectiv:</w:t>
      </w:r>
    </w:p>
    <w:p w14:paraId="391E1C1E" w14:textId="2CD8131C" w:rsidR="00106EBF" w:rsidRPr="00804B16" w:rsidRDefault="00106EBF" w:rsidP="006D3BE5">
      <w:pPr>
        <w:pStyle w:val="ListParagraph"/>
        <w:numPr>
          <w:ilvl w:val="0"/>
          <w:numId w:val="16"/>
        </w:numPr>
        <w:rPr>
          <w:lang w:eastAsia="en-GB"/>
        </w:rPr>
      </w:pPr>
      <w:r w:rsidRPr="00804B16">
        <w:rPr>
          <w:shd w:val="clear" w:color="auto" w:fill="FFFFFF"/>
          <w:lang w:eastAsia="en-GB"/>
        </w:rPr>
        <w:t xml:space="preserve">Grila </w:t>
      </w:r>
      <w:r w:rsidR="002A767D">
        <w:rPr>
          <w:shd w:val="clear" w:color="auto" w:fill="FFFFFF"/>
          <w:lang w:eastAsia="en-GB"/>
        </w:rPr>
        <w:t>de E</w:t>
      </w:r>
      <w:r w:rsidRPr="00804B16">
        <w:rPr>
          <w:shd w:val="clear" w:color="auto" w:fill="FFFFFF"/>
          <w:lang w:eastAsia="en-GB"/>
        </w:rPr>
        <w:t xml:space="preserve">valuare a </w:t>
      </w:r>
      <w:r w:rsidR="002A767D">
        <w:rPr>
          <w:shd w:val="clear" w:color="auto" w:fill="FFFFFF"/>
          <w:lang w:eastAsia="en-GB"/>
        </w:rPr>
        <w:t>N</w:t>
      </w:r>
      <w:r w:rsidRPr="00804B16">
        <w:rPr>
          <w:shd w:val="clear" w:color="auto" w:fill="FFFFFF"/>
          <w:lang w:eastAsia="en-GB"/>
        </w:rPr>
        <w:t xml:space="preserve">evoilor </w:t>
      </w:r>
      <w:r w:rsidR="002A767D">
        <w:rPr>
          <w:shd w:val="clear" w:color="auto" w:fill="FFFFFF"/>
          <w:lang w:eastAsia="en-GB"/>
        </w:rPr>
        <w:t>P</w:t>
      </w:r>
      <w:r w:rsidRPr="00804B16">
        <w:rPr>
          <w:shd w:val="clear" w:color="auto" w:fill="FFFFFF"/>
          <w:lang w:eastAsia="en-GB"/>
        </w:rPr>
        <w:t xml:space="preserve">ersoanelor </w:t>
      </w:r>
      <w:r w:rsidR="002A767D">
        <w:rPr>
          <w:shd w:val="clear" w:color="auto" w:fill="FFFFFF"/>
          <w:lang w:eastAsia="en-GB"/>
        </w:rPr>
        <w:t>V</w:t>
      </w:r>
      <w:r w:rsidRPr="00804B16">
        <w:rPr>
          <w:shd w:val="clear" w:color="auto" w:fill="FFFFFF"/>
          <w:lang w:eastAsia="en-GB"/>
        </w:rPr>
        <w:t>ârstnice</w:t>
      </w:r>
    </w:p>
    <w:p w14:paraId="532973BA" w14:textId="77777777" w:rsidR="00106EBF" w:rsidRPr="00804B16" w:rsidRDefault="00106EBF" w:rsidP="006D3BE5">
      <w:pPr>
        <w:pStyle w:val="ListParagraph"/>
        <w:numPr>
          <w:ilvl w:val="0"/>
          <w:numId w:val="16"/>
        </w:numPr>
      </w:pPr>
      <w:r w:rsidRPr="00804B16">
        <w:rPr>
          <w:shd w:val="clear" w:color="auto" w:fill="FFFFFF"/>
          <w:lang w:eastAsia="en-GB"/>
        </w:rPr>
        <w:t xml:space="preserve">Statusul de performanță ECOG </w:t>
      </w:r>
    </w:p>
    <w:p w14:paraId="78136C79" w14:textId="77777777" w:rsidR="002A767D" w:rsidRPr="002A767D" w:rsidRDefault="00106EBF" w:rsidP="002A767D">
      <w:pPr>
        <w:pStyle w:val="ListParagraph"/>
        <w:numPr>
          <w:ilvl w:val="0"/>
          <w:numId w:val="11"/>
        </w:numPr>
      </w:pPr>
      <w:r w:rsidRPr="00804B16">
        <w:t>Situația cea mai frecventă în cazul îngrijirilor de lungă durată este aceea în care pacientul iese din spital (de unde primește recomandări și este evaluat cu grila ECOG) și primește îngrijiri la domiciliu și apoi este îngrijit “</w:t>
      </w:r>
      <w:r w:rsidRPr="002A767D">
        <w:rPr>
          <w:i/>
          <w:iCs/>
        </w:rPr>
        <w:t>a la long</w:t>
      </w:r>
      <w:r w:rsidRPr="00804B16">
        <w:t xml:space="preserve">” după ce este evaluat cu </w:t>
      </w:r>
      <w:r w:rsidR="002A767D" w:rsidRPr="002A767D">
        <w:t>Grila de Evaluare a Nevoilor Persoanelor Vârstnice</w:t>
      </w:r>
    </w:p>
    <w:p w14:paraId="784995B0" w14:textId="1C355D6A" w:rsidR="00106EBF" w:rsidRPr="00804B16" w:rsidRDefault="00106EBF" w:rsidP="002A767D">
      <w:pPr>
        <w:pStyle w:val="ListParagraph"/>
        <w:ind w:left="787"/>
      </w:pPr>
      <w:r w:rsidRPr="00804B16">
        <w:t xml:space="preserve">pentru luni, ani de zile uneori pentru tot restul vieții.  </w:t>
      </w:r>
    </w:p>
    <w:p w14:paraId="3A006917" w14:textId="77777777" w:rsidR="00106EBF" w:rsidRPr="00804B16" w:rsidRDefault="00106EBF" w:rsidP="006D3BE5">
      <w:pPr>
        <w:pStyle w:val="ListParagraph"/>
        <w:numPr>
          <w:ilvl w:val="0"/>
          <w:numId w:val="11"/>
        </w:numPr>
      </w:pPr>
      <w:r w:rsidRPr="00804B16">
        <w:t xml:space="preserve">După modelele studiate în țările cu sisteme de sănătate și sociale apropiate de România în fiecare țară există o singură Grila de Evaluare a Dependenței pentru cazurile care primesc servicii de îngrijiri la domiciliu de lungă durată. Aceasta grilă este poarta de intrare în sistemul de îngrijiri. </w:t>
      </w:r>
    </w:p>
    <w:p w14:paraId="3CCC5D6A" w14:textId="77777777" w:rsidR="00106EBF" w:rsidRPr="00804B16" w:rsidRDefault="00106EBF" w:rsidP="006D3BE5">
      <w:pPr>
        <w:pStyle w:val="ListParagraph"/>
        <w:numPr>
          <w:ilvl w:val="0"/>
          <w:numId w:val="11"/>
        </w:numPr>
      </w:pPr>
      <w:r w:rsidRPr="00804B16">
        <w:t>Utilizarea unei grile comune este importantă pentru a facilita un demers comun, integrat din punct de vedere social și medical față de un pacient</w:t>
      </w:r>
    </w:p>
    <w:p w14:paraId="07287EFB" w14:textId="7F742DF3" w:rsidR="00106EBF" w:rsidRPr="00804B16" w:rsidRDefault="00106EBF" w:rsidP="006D3BE5">
      <w:pPr>
        <w:pStyle w:val="ListParagraph"/>
        <w:numPr>
          <w:ilvl w:val="0"/>
          <w:numId w:val="11"/>
        </w:numPr>
      </w:pPr>
      <w:r w:rsidRPr="00804B16">
        <w:t>Utilizarea unei grile comune este importantă și pentru a debirocratiza serviciile de Îngrijiri la Domi</w:t>
      </w:r>
      <w:r w:rsidR="0043729B">
        <w:t>c</w:t>
      </w:r>
      <w:r w:rsidRPr="00804B16">
        <w:t>iliu de Lungă Durată (ex</w:t>
      </w:r>
      <w:r w:rsidR="0043729B">
        <w:t>.</w:t>
      </w:r>
      <w:r w:rsidRPr="00804B16">
        <w:t xml:space="preserve"> există furnizori care în momentul de față sunt obligați să folosească ambele grile)</w:t>
      </w:r>
    </w:p>
    <w:p w14:paraId="379C23FF" w14:textId="3B05C59A" w:rsidR="00106EBF" w:rsidRPr="00804B16" w:rsidRDefault="00106EBF" w:rsidP="006D3BE5">
      <w:pPr>
        <w:pStyle w:val="ListParagraph"/>
        <w:numPr>
          <w:ilvl w:val="0"/>
          <w:numId w:val="11"/>
        </w:numPr>
      </w:pPr>
      <w:r w:rsidRPr="00804B16">
        <w:t>Deși este denumită Grila de Evaluare a Nevoilor</w:t>
      </w:r>
      <w:r w:rsidR="0043729B">
        <w:t xml:space="preserve"> Persoanelor Vârstnice pentru că</w:t>
      </w:r>
      <w:r w:rsidRPr="00804B16">
        <w:t xml:space="preserve"> fusese rezultatul unui demers al Legii nr. 17/2000 privind protecția persoanelor vârstnice, grila este aplicabilă și adulților tineri, fie că sunt externați din spital sau sunt îngrijiți la domiciliu;</w:t>
      </w:r>
    </w:p>
    <w:p w14:paraId="7C1DCC0B" w14:textId="12B0DBE7" w:rsidR="00106EBF" w:rsidRPr="00804B16" w:rsidRDefault="00106EBF" w:rsidP="006D3BE5">
      <w:pPr>
        <w:pStyle w:val="ListParagraph"/>
        <w:numPr>
          <w:ilvl w:val="0"/>
          <w:numId w:val="11"/>
        </w:numPr>
      </w:pPr>
      <w:r w:rsidRPr="00804B16">
        <w:t>O putem denumi operațional:</w:t>
      </w:r>
      <w:r w:rsidR="00956E89">
        <w:t xml:space="preserve"> </w:t>
      </w:r>
      <w:r w:rsidRPr="00804B16">
        <w:t xml:space="preserve">”Grila de Evaluare a Dependenței” (GED); </w:t>
      </w:r>
    </w:p>
    <w:p w14:paraId="1E29BD1B" w14:textId="25F0DA67" w:rsidR="00106EBF" w:rsidRPr="00804B16" w:rsidRDefault="00106EBF" w:rsidP="006D3BE5">
      <w:pPr>
        <w:pStyle w:val="ListParagraph"/>
        <w:numPr>
          <w:ilvl w:val="0"/>
          <w:numId w:val="11"/>
        </w:numPr>
        <w:rPr>
          <w:b/>
          <w:bCs/>
        </w:rPr>
      </w:pPr>
      <w:r w:rsidRPr="00804B16">
        <w:t>Grila de Evaluare a Nevoilor Persoanelor Vârstnice este complexă și practic include și toate elementele aparținând Grilei ECOG</w:t>
      </w:r>
      <w:r w:rsidRPr="00804B16">
        <w:rPr>
          <w:b/>
          <w:bCs/>
        </w:rPr>
        <w:t xml:space="preserve"> inclusiv elementele de evaluare ale statusului senzorial </w:t>
      </w:r>
      <w:r w:rsidR="00F02645">
        <w:rPr>
          <w:b/>
          <w:bCs/>
        </w:rPr>
        <w:t>și</w:t>
      </w:r>
      <w:r w:rsidRPr="00804B16">
        <w:rPr>
          <w:b/>
          <w:bCs/>
        </w:rPr>
        <w:t xml:space="preserve"> psihoafectiv;</w:t>
      </w:r>
    </w:p>
    <w:p w14:paraId="42487912" w14:textId="61B7D2AE" w:rsidR="00106EBF" w:rsidRPr="00804B16" w:rsidRDefault="0043729B" w:rsidP="006D3BE5">
      <w:pPr>
        <w:pStyle w:val="ListParagraph"/>
        <w:numPr>
          <w:ilvl w:val="0"/>
          <w:numId w:val="11"/>
        </w:numPr>
      </w:pPr>
      <w:r>
        <w:t>Î</w:t>
      </w:r>
      <w:r w:rsidR="00106EBF" w:rsidRPr="00804B16">
        <w:t xml:space="preserve">n concluzie Grila de Evaluare a Nevoilor Persoanelor Vârstnice (adulților) este o grilă care este similară altor grile de la nivel european și care poate fi </w:t>
      </w:r>
      <w:r w:rsidR="00106EBF" w:rsidRPr="00804B16">
        <w:lastRenderedPageBreak/>
        <w:t>folosită și la nivelul sistemului de sănătate, putând înlocui/substitui Grila de status ECOG, întrucât o cuprinde în cadrul criteriilor sale</w:t>
      </w:r>
    </w:p>
    <w:p w14:paraId="0EBFFAB4" w14:textId="674583B2" w:rsidR="00106EBF" w:rsidRPr="00804B16" w:rsidRDefault="0043729B" w:rsidP="006D3BE5">
      <w:pPr>
        <w:pStyle w:val="ListParagraph"/>
      </w:pPr>
      <w:r>
        <w:t>Folosirea aceloraș</w:t>
      </w:r>
      <w:r w:rsidR="00106EBF" w:rsidRPr="00804B16">
        <w:t xml:space="preserve">i indicatori </w:t>
      </w:r>
      <w:r>
        <w:t>în finanțarea și plata din partea finanț</w:t>
      </w:r>
      <w:r w:rsidR="00106EBF" w:rsidRPr="00804B16">
        <w:t>atorilor utiliz</w:t>
      </w:r>
      <w:r>
        <w:t>â</w:t>
      </w:r>
      <w:r w:rsidR="00106EBF" w:rsidRPr="00804B16">
        <w:t xml:space="preserve">nd </w:t>
      </w:r>
      <w:r w:rsidR="00106EBF" w:rsidRPr="00804B16">
        <w:rPr>
          <w:b/>
          <w:bCs/>
        </w:rPr>
        <w:t>unitatea de masur</w:t>
      </w:r>
      <w:r>
        <w:rPr>
          <w:b/>
          <w:bCs/>
        </w:rPr>
        <w:t>ă a cazului/pacientului pe grad de dependență</w:t>
      </w:r>
      <w:r w:rsidR="00106EBF" w:rsidRPr="00804B16">
        <w:t xml:space="preserve"> cu amendamente la contracte s</w:t>
      </w:r>
      <w:r>
        <w:t>ă</w:t>
      </w:r>
      <w:r w:rsidR="00106EBF" w:rsidRPr="00804B16">
        <w:t xml:space="preserve"> fie luate pe</w:t>
      </w:r>
      <w:r>
        <w:t xml:space="preserve"> lâ</w:t>
      </w:r>
      <w:r w:rsidR="00106EBF" w:rsidRPr="00804B16">
        <w:t>ng</w:t>
      </w:r>
      <w:r>
        <w:t>ă cazurile ușoare de scurtă</w:t>
      </w:r>
      <w:r w:rsidR="00106EBF" w:rsidRPr="00804B16">
        <w:t xml:space="preserve"> durat</w:t>
      </w:r>
      <w:r>
        <w:t>ă ș</w:t>
      </w:r>
      <w:r w:rsidR="00106EBF" w:rsidRPr="00804B16">
        <w:t>i un procent (de 20%) de cazuri cu grad avansat de dependen</w:t>
      </w:r>
      <w:r>
        <w:t>ță</w:t>
      </w:r>
      <w:r w:rsidR="00106EBF" w:rsidRPr="00804B16">
        <w:t xml:space="preserve">. </w:t>
      </w:r>
    </w:p>
    <w:p w14:paraId="76017A84" w14:textId="77777777" w:rsidR="00106EBF" w:rsidRPr="00804B16" w:rsidRDefault="00106EBF" w:rsidP="006D3BE5">
      <w:pPr>
        <w:pStyle w:val="ListParagraph"/>
      </w:pPr>
    </w:p>
    <w:p w14:paraId="31C623D3" w14:textId="5BC4F1C9" w:rsidR="00106EBF" w:rsidRPr="00804B16" w:rsidRDefault="0043729B" w:rsidP="006D3BE5">
      <w:pPr>
        <w:pStyle w:val="ListParagraph"/>
        <w:numPr>
          <w:ilvl w:val="0"/>
          <w:numId w:val="17"/>
        </w:numPr>
      </w:pPr>
      <w:r>
        <w:t>Grilele nu sunt a</w:t>
      </w:r>
      <w:r w:rsidR="00106EBF" w:rsidRPr="00804B16">
        <w:t>plicate în mod sistematic și astfel numărul de beneficiari potențiali nu este clar (</w:t>
      </w:r>
      <w:r w:rsidR="0081445F" w:rsidRPr="00804B16">
        <w:t>n</w:t>
      </w:r>
      <w:r>
        <w:t>umărul de cazuri î</w:t>
      </w:r>
      <w:r w:rsidR="00106EBF" w:rsidRPr="00804B16">
        <w:t>n nevoie)</w:t>
      </w:r>
    </w:p>
    <w:p w14:paraId="19591186" w14:textId="47075D72" w:rsidR="00106EBF" w:rsidRPr="00804B16" w:rsidRDefault="00106EBF" w:rsidP="006D3BE5">
      <w:pPr>
        <w:pStyle w:val="ListParagraph"/>
        <w:numPr>
          <w:ilvl w:val="0"/>
          <w:numId w:val="2"/>
        </w:numPr>
      </w:pPr>
      <w:r w:rsidRPr="00804B16">
        <w:t>Desi Grila de eval</w:t>
      </w:r>
      <w:r w:rsidR="0043729B">
        <w:t>uare a persoanelor vâ</w:t>
      </w:r>
      <w:r w:rsidRPr="00804B16">
        <w:t xml:space="preserve">rstnice </w:t>
      </w:r>
      <w:r w:rsidR="0043729B">
        <w:t>dependente a fost adoptată</w:t>
      </w:r>
      <w:r w:rsidRPr="00804B16">
        <w:t xml:space="preserve"> </w:t>
      </w:r>
      <w:r w:rsidR="0043729B">
        <w:t>î</w:t>
      </w:r>
      <w:r w:rsidRPr="00804B16">
        <w:t>nc</w:t>
      </w:r>
      <w:r w:rsidR="0043729B">
        <w:t>ă</w:t>
      </w:r>
      <w:r w:rsidRPr="00804B16">
        <w:t xml:space="preserve"> din anul </w:t>
      </w:r>
      <w:r w:rsidR="00BC0B2D">
        <w:t>2000 și deș</w:t>
      </w:r>
      <w:r w:rsidRPr="00804B16">
        <w:t>i APL au obliga</w:t>
      </w:r>
      <w:r w:rsidR="00BC0B2D">
        <w:t>ț</w:t>
      </w:r>
      <w:r w:rsidRPr="00804B16">
        <w:t>ia legal</w:t>
      </w:r>
      <w:r w:rsidR="00BC0B2D">
        <w:t>ă</w:t>
      </w:r>
      <w:r w:rsidRPr="00804B16">
        <w:t xml:space="preserve"> de a furniza servicii sociale persoanelor</w:t>
      </w:r>
      <w:r w:rsidR="00BC0B2D">
        <w:t xml:space="preserve"> vulnerabile, aplicarea grilei ș</w:t>
      </w:r>
      <w:r w:rsidR="00BC0B2D">
        <w:rPr>
          <w:b/>
          <w:bCs/>
        </w:rPr>
        <w:t>i identificarea proactivă</w:t>
      </w:r>
      <w:r w:rsidRPr="00804B16">
        <w:t xml:space="preserve"> a p</w:t>
      </w:r>
      <w:r w:rsidR="00BC0B2D">
        <w:t>ersoanelor dependente din comun</w:t>
      </w:r>
      <w:r w:rsidRPr="00804B16">
        <w:t>i</w:t>
      </w:r>
      <w:r w:rsidR="00BC0B2D">
        <w:t>t</w:t>
      </w:r>
      <w:r w:rsidRPr="00804B16">
        <w:t>ate nu este o uzan</w:t>
      </w:r>
      <w:r w:rsidR="00BC0B2D">
        <w:t>ță î</w:t>
      </w:r>
      <w:r w:rsidRPr="00804B16">
        <w:t xml:space="preserve">n </w:t>
      </w:r>
      <w:r w:rsidR="00BC0B2D">
        <w:t>majoritatea APL-urilor, astfel încâ</w:t>
      </w:r>
      <w:r w:rsidRPr="00804B16">
        <w:t xml:space="preserve">t </w:t>
      </w:r>
      <w:r w:rsidR="00BC0B2D">
        <w:rPr>
          <w:b/>
          <w:bCs/>
        </w:rPr>
        <w:t>numă</w:t>
      </w:r>
      <w:r w:rsidRPr="00804B16">
        <w:rPr>
          <w:b/>
          <w:bCs/>
        </w:rPr>
        <w:t>rul de cazuri id</w:t>
      </w:r>
      <w:r w:rsidR="00BC0B2D">
        <w:rPr>
          <w:b/>
          <w:bCs/>
        </w:rPr>
        <w:t>entificate drept fiind efectiv î</w:t>
      </w:r>
      <w:r w:rsidRPr="00804B16">
        <w:rPr>
          <w:b/>
          <w:bCs/>
        </w:rPr>
        <w:t>n nevoie este mult subdimensionat.</w:t>
      </w:r>
    </w:p>
    <w:p w14:paraId="67A247F4" w14:textId="77777777" w:rsidR="00106EBF" w:rsidRPr="00804B16" w:rsidRDefault="00106EBF" w:rsidP="006D3BE5">
      <w:pPr>
        <w:pStyle w:val="ListParagraph"/>
      </w:pPr>
    </w:p>
    <w:p w14:paraId="57AF42F7" w14:textId="77777777" w:rsidR="00106EBF" w:rsidRPr="00804B16" w:rsidRDefault="00106EBF" w:rsidP="006D3BE5">
      <w:pPr>
        <w:pStyle w:val="ListParagraph"/>
        <w:numPr>
          <w:ilvl w:val="0"/>
          <w:numId w:val="17"/>
        </w:numPr>
      </w:pPr>
      <w:r w:rsidRPr="00804B16">
        <w:t xml:space="preserve">Singurul județ din țară unde APL au avut sprijin din partea ONG și au fost identificate sistematic persoanele vârstnice dependente este județul Harghita </w:t>
      </w:r>
    </w:p>
    <w:p w14:paraId="79A8EA13" w14:textId="566D4C63" w:rsidR="00106EBF" w:rsidRPr="00804B16" w:rsidRDefault="00106EBF" w:rsidP="006D3BE5">
      <w:pPr>
        <w:pStyle w:val="ListParagraph"/>
        <w:numPr>
          <w:ilvl w:val="0"/>
          <w:numId w:val="2"/>
        </w:numPr>
      </w:pPr>
      <w:r w:rsidRPr="00804B16">
        <w:t>Estimarea facut</w:t>
      </w:r>
      <w:r w:rsidR="0093529A">
        <w:t>ă combinâ</w:t>
      </w:r>
      <w:r w:rsidRPr="00804B16">
        <w:t>nd datele din literatura cu datele obtinu</w:t>
      </w:r>
      <w:r w:rsidR="0093529A">
        <w:t>ț</w:t>
      </w:r>
      <w:r w:rsidRPr="00804B16">
        <w:t>e din proiectul pilot din Harghita arat</w:t>
      </w:r>
      <w:r w:rsidR="0093529A">
        <w:t>ă că</w:t>
      </w:r>
      <w:r w:rsidRPr="00804B16">
        <w:t xml:space="preserve"> dintre persoanele de peste 65 ani aproximat</w:t>
      </w:r>
      <w:r w:rsidR="0093529A">
        <w:t>iv 6% au nevoie de servicii de î</w:t>
      </w:r>
      <w:r w:rsidRPr="00804B16">
        <w:t xml:space="preserve">ngrijire la domiciliu. </w:t>
      </w:r>
    </w:p>
    <w:p w14:paraId="186AC394" w14:textId="0539C0E1" w:rsidR="00106EBF" w:rsidRPr="00804B16" w:rsidRDefault="00106EBF" w:rsidP="006D3BE5">
      <w:pPr>
        <w:pStyle w:val="ListParagraph"/>
        <w:numPr>
          <w:ilvl w:val="0"/>
          <w:numId w:val="17"/>
        </w:numPr>
      </w:pPr>
      <w:r w:rsidRPr="00804B16">
        <w:t>Bătrînii în nevoie de ILDD sunt și săraci și în zone izolate cu acces redus la toate tipurile de servicii</w:t>
      </w:r>
    </w:p>
    <w:p w14:paraId="52DDC368" w14:textId="77777777" w:rsidR="00106EBF" w:rsidRPr="00804B16" w:rsidRDefault="00106EBF" w:rsidP="006D3BE5">
      <w:pPr>
        <w:pStyle w:val="ListParagraph"/>
        <w:numPr>
          <w:ilvl w:val="0"/>
          <w:numId w:val="2"/>
        </w:numPr>
        <w:rPr>
          <w:rFonts w:cs="Arial"/>
          <w:color w:val="26282A"/>
        </w:rPr>
      </w:pPr>
      <w:r w:rsidRPr="00804B16">
        <w:t>Distribuţia geografică inegală a îmbătrânirii în România adaugă un element de complexitate în privinţa furnizării de servicii medico-sociale populaţiei vârstnice izolate: raportul de dependenţă demografică, raportul dintre populaţia cu vârsta de 65+ ani şi populaţia în vârstă de muncă, poate fi chiar de 2,5 ori mai mare în cele mai mici localităţi, comparativ cu aşezările urbane.</w:t>
      </w:r>
    </w:p>
    <w:p w14:paraId="209E40EE" w14:textId="63F935EB" w:rsidR="00106EBF" w:rsidRPr="00804B16" w:rsidRDefault="00106EBF" w:rsidP="006D3BE5">
      <w:pPr>
        <w:pStyle w:val="ListParagraph"/>
        <w:numPr>
          <w:ilvl w:val="0"/>
          <w:numId w:val="2"/>
        </w:numPr>
      </w:pPr>
      <w:r w:rsidRPr="00804B16">
        <w:t>O situație special</w:t>
      </w:r>
      <w:r w:rsidR="00FF2872" w:rsidRPr="00804B16">
        <w:t>a</w:t>
      </w:r>
      <w:r w:rsidRPr="00804B16">
        <w:t xml:space="preserve"> o reprezintă categoria de cetateni </w:t>
      </w:r>
      <w:r w:rsidR="00F02645">
        <w:t>în</w:t>
      </w:r>
      <w:r w:rsidRPr="00804B16">
        <w:t xml:space="preserve"> </w:t>
      </w:r>
      <w:r w:rsidR="001F6EF6">
        <w:t>vârstă</w:t>
      </w:r>
      <w:r w:rsidRPr="00804B16">
        <w:t xml:space="preserve"> ai Romaniei cu venituri mici (sunt 1.5 milioane personae în vârstă cu pensii sub 700 lei) reprezentând patura cea mai sarac</w:t>
      </w:r>
      <w:r w:rsidR="0093529A">
        <w:t>ă</w:t>
      </w:r>
      <w:r w:rsidRPr="00804B16">
        <w:t xml:space="preserve"> a societ</w:t>
      </w:r>
      <w:r w:rsidR="0093529A">
        <w:t>ății. Aceștia nu își pot permite cofinanță</w:t>
      </w:r>
      <w:r w:rsidRPr="00804B16">
        <w:t>ri consistente pentru a fi institutionaliza</w:t>
      </w:r>
      <w:r w:rsidR="0093529A">
        <w:t>ț</w:t>
      </w:r>
      <w:r w:rsidRPr="00804B16">
        <w:t xml:space="preserve">i. </w:t>
      </w:r>
    </w:p>
    <w:p w14:paraId="722D9D42" w14:textId="77777777" w:rsidR="00106EBF" w:rsidRPr="00804B16" w:rsidRDefault="00106EBF" w:rsidP="006D3BE5">
      <w:pPr>
        <w:pStyle w:val="ListParagraph"/>
        <w:numPr>
          <w:ilvl w:val="0"/>
          <w:numId w:val="17"/>
        </w:numPr>
      </w:pPr>
      <w:r w:rsidRPr="00804B16">
        <w:t xml:space="preserve"> În lipsa evaluărilor proactive a gradelor de dependență la nivel de APL, estimarea numărului de persoane cu nevoi de ILDD se poate face prin inferențe pornind de la modelele internaționale și modelul Harghita</w:t>
      </w:r>
    </w:p>
    <w:p w14:paraId="5AF6F306" w14:textId="77777777" w:rsidR="00106EBF" w:rsidRPr="00804B16" w:rsidRDefault="00106EBF" w:rsidP="006D3BE5"/>
    <w:p w14:paraId="4ED6055F" w14:textId="284D6947" w:rsidR="00106EBF" w:rsidRPr="00E748E9" w:rsidRDefault="0093529A" w:rsidP="006D3BE5">
      <w:pPr>
        <w:rPr>
          <w:b/>
          <w:bCs/>
          <w:sz w:val="28"/>
          <w:szCs w:val="28"/>
        </w:rPr>
      </w:pPr>
      <w:r w:rsidRPr="00E748E9">
        <w:rPr>
          <w:b/>
          <w:bCs/>
          <w:sz w:val="28"/>
          <w:szCs w:val="28"/>
        </w:rPr>
        <w:t>Recomandă</w:t>
      </w:r>
      <w:r w:rsidR="00106EBF" w:rsidRPr="00E748E9">
        <w:rPr>
          <w:b/>
          <w:bCs/>
          <w:sz w:val="28"/>
          <w:szCs w:val="28"/>
        </w:rPr>
        <w:t>ri</w:t>
      </w:r>
    </w:p>
    <w:p w14:paraId="0398DF56" w14:textId="3F6DAA72" w:rsidR="00106EBF" w:rsidRPr="00804B16" w:rsidRDefault="00106EBF" w:rsidP="006D3BE5">
      <w:pPr>
        <w:pStyle w:val="ListParagraph"/>
        <w:numPr>
          <w:ilvl w:val="0"/>
          <w:numId w:val="18"/>
        </w:numPr>
      </w:pPr>
      <w:r w:rsidRPr="00804B16">
        <w:t>Planificarea serviciilor pe termen lung pe baza unui plan na</w:t>
      </w:r>
      <w:r w:rsidR="0093529A">
        <w:t>ț</w:t>
      </w:r>
      <w:r w:rsidRPr="00804B16">
        <w:t>iona</w:t>
      </w:r>
      <w:r w:rsidR="00FF2872" w:rsidRPr="00804B16">
        <w:t>l</w:t>
      </w:r>
      <w:r w:rsidRPr="00804B16">
        <w:t xml:space="preserve"> cu bugetare bugetare multianual</w:t>
      </w:r>
      <w:r w:rsidR="0093529A">
        <w:t>ă</w:t>
      </w:r>
    </w:p>
    <w:p w14:paraId="1ABCA735" w14:textId="2E0E1B26" w:rsidR="00106EBF" w:rsidRPr="00804B16" w:rsidRDefault="00106EBF" w:rsidP="006D3BE5">
      <w:pPr>
        <w:pStyle w:val="ListParagraph"/>
        <w:numPr>
          <w:ilvl w:val="0"/>
          <w:numId w:val="18"/>
        </w:numPr>
        <w:rPr>
          <w:rFonts w:cs="Arial"/>
          <w:color w:val="26282A"/>
        </w:rPr>
      </w:pPr>
      <w:r w:rsidRPr="00804B16">
        <w:rPr>
          <w:rFonts w:cs="Arial"/>
          <w:color w:val="26282A"/>
        </w:rPr>
        <w:t xml:space="preserve">Comasarea grilelor </w:t>
      </w:r>
      <w:r w:rsidR="0093529A">
        <w:t>(î</w:t>
      </w:r>
      <w:r w:rsidRPr="00804B16">
        <w:t>ntruc</w:t>
      </w:r>
      <w:r w:rsidR="0093529A">
        <w:t xml:space="preserve">ât grila </w:t>
      </w:r>
      <w:r w:rsidRPr="00804B16">
        <w:t xml:space="preserve">social include criteriile din grila medical (ECOG), grila social ar fi ideal de utilizat pentru evaluarea nevoilor persoanelor dependente în cadrul unor servicii integrate medico-sociale </w:t>
      </w:r>
    </w:p>
    <w:p w14:paraId="5267623C" w14:textId="535A8D90" w:rsidR="00106EBF" w:rsidRPr="00804B16" w:rsidRDefault="0093529A" w:rsidP="006D3BE5">
      <w:pPr>
        <w:pStyle w:val="ListParagraph"/>
        <w:numPr>
          <w:ilvl w:val="0"/>
          <w:numId w:val="18"/>
        </w:numPr>
      </w:pPr>
      <w:r>
        <w:t>Aplicarea sistematică</w:t>
      </w:r>
      <w:r w:rsidR="00106EBF" w:rsidRPr="00804B16">
        <w:t xml:space="preserve"> a gri</w:t>
      </w:r>
      <w:r>
        <w:t>lei de dependent în localități/</w:t>
      </w:r>
      <w:r w:rsidR="00106EBF" w:rsidRPr="00804B16">
        <w:t>jude</w:t>
      </w:r>
      <w:r>
        <w:t>ț</w:t>
      </w:r>
      <w:r w:rsidR="00106EBF" w:rsidRPr="00804B16">
        <w:t>e pilot care vor constitui unit</w:t>
      </w:r>
      <w:r>
        <w:t>ăț</w:t>
      </w:r>
      <w:r w:rsidR="00106EBF" w:rsidRPr="00804B16">
        <w:t>ile de pilotare a activit</w:t>
      </w:r>
      <w:r>
        <w:t>ăț</w:t>
      </w:r>
      <w:r w:rsidR="00106EBF" w:rsidRPr="00804B16">
        <w:t>ii de dezvoltarea a planurilor de servicii</w:t>
      </w:r>
    </w:p>
    <w:p w14:paraId="63308AA9" w14:textId="3E653477" w:rsidR="00106EBF" w:rsidRPr="00804B16" w:rsidRDefault="00106EBF" w:rsidP="006D3BE5">
      <w:pPr>
        <w:pStyle w:val="ListParagraph"/>
        <w:numPr>
          <w:ilvl w:val="0"/>
          <w:numId w:val="18"/>
        </w:numPr>
      </w:pPr>
      <w:r w:rsidRPr="00804B16">
        <w:lastRenderedPageBreak/>
        <w:t xml:space="preserve">Adresarea </w:t>
      </w:r>
      <w:r w:rsidR="0093529A">
        <w:t>în special/ cu prioritate a batrâ</w:t>
      </w:r>
      <w:r w:rsidRPr="00804B16">
        <w:t xml:space="preserve">nilor pauperi </w:t>
      </w:r>
      <w:r w:rsidR="0093529A">
        <w:t>ș</w:t>
      </w:r>
      <w:r w:rsidRPr="00804B16">
        <w:t>i a batr</w:t>
      </w:r>
      <w:r w:rsidR="0093529A">
        <w:t>â</w:t>
      </w:r>
      <w:r w:rsidRPr="00804B16">
        <w:t>n</w:t>
      </w:r>
      <w:r w:rsidR="0093529A">
        <w:t>ilor ce tră</w:t>
      </w:r>
      <w:r w:rsidRPr="00804B16">
        <w:t xml:space="preserve">iesc </w:t>
      </w:r>
      <w:r w:rsidR="0093529A">
        <w:t>în zone iz</w:t>
      </w:r>
      <w:r w:rsidRPr="00804B16">
        <w:t>olate, defavorizate</w:t>
      </w:r>
    </w:p>
    <w:p w14:paraId="66987904" w14:textId="6281E007" w:rsidR="00FE490A" w:rsidRPr="0093529A" w:rsidRDefault="00106EBF" w:rsidP="006D3BE5">
      <w:pPr>
        <w:pStyle w:val="ListParagraph"/>
        <w:numPr>
          <w:ilvl w:val="0"/>
          <w:numId w:val="18"/>
        </w:numPr>
      </w:pPr>
      <w:r w:rsidRPr="00804B16">
        <w:t>Definirea necesarului d</w:t>
      </w:r>
      <w:r w:rsidR="0093529A">
        <w:t>e resurse pornind de la inferenț</w:t>
      </w:r>
      <w:r w:rsidRPr="00804B16">
        <w:t>e calculate pe baza model</w:t>
      </w:r>
      <w:r w:rsidR="0093529A">
        <w:t>u</w:t>
      </w:r>
      <w:r w:rsidRPr="00804B16">
        <w:t>lui Harghita</w:t>
      </w:r>
    </w:p>
    <w:p w14:paraId="34439151" w14:textId="5A4ACF58" w:rsidR="00FE490A" w:rsidRDefault="00FE490A" w:rsidP="006D3BE5">
      <w:pPr>
        <w:rPr>
          <w:lang w:val="ro-RO"/>
        </w:rPr>
      </w:pPr>
    </w:p>
    <w:p w14:paraId="2FC603A8" w14:textId="77777777" w:rsidR="00CD2FAF" w:rsidRDefault="00CD2FAF">
      <w:pPr>
        <w:snapToGrid/>
        <w:spacing w:before="0" w:after="160" w:line="259" w:lineRule="auto"/>
        <w:jc w:val="left"/>
        <w:rPr>
          <w:b/>
          <w:bCs/>
          <w:color w:val="003399"/>
          <w:sz w:val="32"/>
          <w:szCs w:val="32"/>
          <w:lang w:val="it-IT"/>
        </w:rPr>
      </w:pPr>
      <w:bookmarkStart w:id="28" w:name="_Toc73536268"/>
      <w:r>
        <w:br w:type="page"/>
      </w:r>
    </w:p>
    <w:p w14:paraId="1F2A8EC5" w14:textId="04FB17A0" w:rsidR="00FE490A" w:rsidRPr="00C4640B" w:rsidRDefault="00FE490A" w:rsidP="006D3BE5">
      <w:pPr>
        <w:pStyle w:val="Heading1"/>
        <w:rPr>
          <w:sz w:val="48"/>
          <w:szCs w:val="48"/>
        </w:rPr>
      </w:pPr>
      <w:r w:rsidRPr="00C4640B">
        <w:rPr>
          <w:sz w:val="48"/>
          <w:szCs w:val="48"/>
        </w:rPr>
        <w:lastRenderedPageBreak/>
        <w:t>Partea II</w:t>
      </w:r>
      <w:r w:rsidR="0093529A" w:rsidRPr="00C4640B">
        <w:rPr>
          <w:sz w:val="48"/>
          <w:szCs w:val="48"/>
        </w:rPr>
        <w:t>-</w:t>
      </w:r>
      <w:r w:rsidRPr="00C4640B">
        <w:rPr>
          <w:sz w:val="48"/>
          <w:szCs w:val="48"/>
        </w:rPr>
        <w:t>a  - Cercetarea calitativ</w:t>
      </w:r>
      <w:r w:rsidR="0093529A" w:rsidRPr="00C4640B">
        <w:rPr>
          <w:sz w:val="48"/>
          <w:szCs w:val="48"/>
        </w:rPr>
        <w:t>ă</w:t>
      </w:r>
      <w:bookmarkEnd w:id="28"/>
      <w:r w:rsidRPr="00C4640B">
        <w:rPr>
          <w:sz w:val="48"/>
          <w:szCs w:val="48"/>
        </w:rPr>
        <w:t xml:space="preserve"> </w:t>
      </w:r>
    </w:p>
    <w:p w14:paraId="3EB3D3D7" w14:textId="77777777" w:rsidR="00FE490A" w:rsidRPr="00804B16" w:rsidRDefault="00FE490A" w:rsidP="006D3BE5">
      <w:pPr>
        <w:rPr>
          <w:lang w:val="it-IT"/>
        </w:rPr>
      </w:pPr>
    </w:p>
    <w:p w14:paraId="13D2A265" w14:textId="1B434D1A" w:rsidR="00FE490A" w:rsidRPr="00E748E9" w:rsidRDefault="00FE490A" w:rsidP="006D3BE5">
      <w:pPr>
        <w:pStyle w:val="Heading1"/>
        <w:rPr>
          <w:sz w:val="36"/>
          <w:szCs w:val="36"/>
        </w:rPr>
      </w:pPr>
      <w:bookmarkStart w:id="29" w:name="_Toc73536269"/>
      <w:r w:rsidRPr="00E748E9">
        <w:rPr>
          <w:sz w:val="36"/>
          <w:szCs w:val="36"/>
        </w:rPr>
        <w:t>C</w:t>
      </w:r>
      <w:r w:rsidR="00CD2FAF" w:rsidRPr="00E748E9">
        <w:rPr>
          <w:sz w:val="36"/>
          <w:szCs w:val="36"/>
        </w:rPr>
        <w:t>apitolul</w:t>
      </w:r>
      <w:r w:rsidRPr="00E748E9">
        <w:rPr>
          <w:sz w:val="36"/>
          <w:szCs w:val="36"/>
        </w:rPr>
        <w:t xml:space="preserve"> </w:t>
      </w:r>
      <w:r w:rsidR="00956E89" w:rsidRPr="00E748E9">
        <w:rPr>
          <w:sz w:val="36"/>
          <w:szCs w:val="36"/>
        </w:rPr>
        <w:t>1</w:t>
      </w:r>
      <w:bookmarkEnd w:id="29"/>
    </w:p>
    <w:p w14:paraId="12ACB484" w14:textId="77777777" w:rsidR="00FE490A" w:rsidRPr="00E748E9" w:rsidRDefault="00FE490A" w:rsidP="006D3BE5">
      <w:pPr>
        <w:pStyle w:val="Heading2"/>
        <w:rPr>
          <w:sz w:val="32"/>
          <w:szCs w:val="32"/>
        </w:rPr>
      </w:pPr>
      <w:bookmarkStart w:id="30" w:name="_Toc73536270"/>
      <w:r w:rsidRPr="00E748E9">
        <w:rPr>
          <w:sz w:val="32"/>
          <w:szCs w:val="32"/>
        </w:rPr>
        <w:t>1.1. Introducere</w:t>
      </w:r>
      <w:bookmarkEnd w:id="30"/>
    </w:p>
    <w:p w14:paraId="0695EBCC" w14:textId="41D11989" w:rsidR="00FE490A" w:rsidRPr="00804B16" w:rsidRDefault="00FE490A" w:rsidP="006D3BE5">
      <w:pPr>
        <w:rPr>
          <w:lang w:val="it-IT"/>
        </w:rPr>
      </w:pPr>
      <w:r w:rsidRPr="00804B16">
        <w:rPr>
          <w:lang w:val="it-IT"/>
        </w:rPr>
        <w:t>Demersul calitativ a fost considerat a fi cel mai potrivit pentru pătrunderea și detalierea problematicii complexe a persoanelor dependente respectiv problematica de natur</w:t>
      </w:r>
      <w:r w:rsidR="00FD3607">
        <w:rPr>
          <w:lang w:val="it-IT"/>
        </w:rPr>
        <w:t>ă</w:t>
      </w:r>
      <w:r w:rsidRPr="00804B16">
        <w:rPr>
          <w:lang w:val="it-IT"/>
        </w:rPr>
        <w:t xml:space="preserve"> social</w:t>
      </w:r>
      <w:r w:rsidR="00FD3607">
        <w:rPr>
          <w:lang w:val="it-IT"/>
        </w:rPr>
        <w:t>ă ș</w:t>
      </w:r>
      <w:r w:rsidRPr="00804B16">
        <w:rPr>
          <w:lang w:val="it-IT"/>
        </w:rPr>
        <w:t>i medi</w:t>
      </w:r>
      <w:r w:rsidR="00FD3607">
        <w:rPr>
          <w:lang w:val="it-IT"/>
        </w:rPr>
        <w:t>cala  a persoanelor dependente/</w:t>
      </w:r>
      <w:r w:rsidRPr="00804B16">
        <w:rPr>
          <w:lang w:val="it-IT"/>
        </w:rPr>
        <w:t xml:space="preserve">vârstnicilor. </w:t>
      </w:r>
    </w:p>
    <w:p w14:paraId="40839B4B" w14:textId="0754CF95" w:rsidR="00FE490A" w:rsidRPr="00804B16" w:rsidRDefault="00FD3607" w:rsidP="006D3BE5">
      <w:pPr>
        <w:rPr>
          <w:lang w:val="it-IT"/>
        </w:rPr>
      </w:pPr>
      <w:r>
        <w:rPr>
          <w:lang w:val="it-IT"/>
        </w:rPr>
        <w:t>Metodologia a trebuit să</w:t>
      </w:r>
      <w:r w:rsidR="00FE490A" w:rsidRPr="00804B16">
        <w:rPr>
          <w:lang w:val="it-IT"/>
        </w:rPr>
        <w:t xml:space="preserve"> fie adaptat</w:t>
      </w:r>
      <w:r>
        <w:rPr>
          <w:lang w:val="it-IT"/>
        </w:rPr>
        <w:t>ă</w:t>
      </w:r>
      <w:r w:rsidR="00FE490A" w:rsidRPr="00804B16">
        <w:rPr>
          <w:lang w:val="it-IT"/>
        </w:rPr>
        <w:t xml:space="preserve"> situa</w:t>
      </w:r>
      <w:r>
        <w:rPr>
          <w:lang w:val="it-IT"/>
        </w:rPr>
        <w:t>ției din pandemie, eliminând pe cât posibil î</w:t>
      </w:r>
      <w:r w:rsidR="00253784">
        <w:rPr>
          <w:lang w:val="it-IT"/>
        </w:rPr>
        <w:t>ntâ</w:t>
      </w:r>
      <w:r w:rsidR="00FE490A" w:rsidRPr="00804B16">
        <w:rPr>
          <w:lang w:val="it-IT"/>
        </w:rPr>
        <w:t>lnirile c</w:t>
      </w:r>
      <w:r w:rsidR="00253784">
        <w:rPr>
          <w:lang w:val="it-IT"/>
        </w:rPr>
        <w:t>u mai multe persoane cum ar fi focus grupurile (FG)</w:t>
      </w:r>
      <w:r w:rsidR="00FE490A" w:rsidRPr="00804B16">
        <w:rPr>
          <w:lang w:val="it-IT"/>
        </w:rPr>
        <w:t>,</w:t>
      </w:r>
      <w:r w:rsidR="00253784">
        <w:rPr>
          <w:lang w:val="it-IT"/>
        </w:rPr>
        <w:t xml:space="preserve"> concentrâ</w:t>
      </w:r>
      <w:r w:rsidR="00FE490A" w:rsidRPr="00804B16">
        <w:rPr>
          <w:lang w:val="it-IT"/>
        </w:rPr>
        <w:t xml:space="preserve">ndu-ne pe interviuri cu persoanele cele mai vulnerabile </w:t>
      </w:r>
      <w:r w:rsidR="00253784">
        <w:rPr>
          <w:lang w:val="it-IT"/>
        </w:rPr>
        <w:t xml:space="preserve">și </w:t>
      </w:r>
      <w:r w:rsidR="00FE490A" w:rsidRPr="00804B16">
        <w:rPr>
          <w:lang w:val="it-IT"/>
        </w:rPr>
        <w:t>inte</w:t>
      </w:r>
      <w:r w:rsidR="00253784">
        <w:rPr>
          <w:lang w:val="it-IT"/>
        </w:rPr>
        <w:t>rviuri telefonice cu profesioniș</w:t>
      </w:r>
      <w:r w:rsidR="00FE490A" w:rsidRPr="00804B16">
        <w:rPr>
          <w:lang w:val="it-IT"/>
        </w:rPr>
        <w:t xml:space="preserve">tii </w:t>
      </w:r>
      <w:r w:rsidR="00253784">
        <w:rPr>
          <w:lang w:val="it-IT"/>
        </w:rPr>
        <w:t>ș</w:t>
      </w:r>
      <w:r w:rsidR="00FE490A" w:rsidRPr="00804B16">
        <w:rPr>
          <w:lang w:val="it-IT"/>
        </w:rPr>
        <w:t>i responsabilii privind planificarea, organizarea, finan</w:t>
      </w:r>
      <w:r w:rsidR="00253784">
        <w:rPr>
          <w:lang w:val="it-IT"/>
        </w:rPr>
        <w:t>țarea serviciilor de î</w:t>
      </w:r>
      <w:r w:rsidR="00FE490A" w:rsidRPr="00804B16">
        <w:rPr>
          <w:lang w:val="it-IT"/>
        </w:rPr>
        <w:t>ngrijiri de lung</w:t>
      </w:r>
      <w:r w:rsidR="00253784">
        <w:rPr>
          <w:lang w:val="it-IT"/>
        </w:rPr>
        <w:t>ă</w:t>
      </w:r>
      <w:r w:rsidR="00FE490A" w:rsidRPr="00804B16">
        <w:rPr>
          <w:lang w:val="it-IT"/>
        </w:rPr>
        <w:t xml:space="preserve"> durat</w:t>
      </w:r>
      <w:r w:rsidR="00253784">
        <w:rPr>
          <w:lang w:val="it-IT"/>
        </w:rPr>
        <w:t>ă</w:t>
      </w:r>
      <w:r w:rsidR="00FE490A" w:rsidRPr="00804B16">
        <w:rPr>
          <w:lang w:val="it-IT"/>
        </w:rPr>
        <w:t xml:space="preserve"> IDL la nivel de jude</w:t>
      </w:r>
      <w:r w:rsidR="00253784">
        <w:rPr>
          <w:lang w:val="it-IT"/>
        </w:rPr>
        <w:t>ț</w:t>
      </w:r>
      <w:r w:rsidR="00FE490A" w:rsidRPr="00804B16">
        <w:rPr>
          <w:lang w:val="it-IT"/>
        </w:rPr>
        <w:t>. Având în vedere că din analiza cantitativă a reieșit că numărul persoanele cele mai vulnerabile cu nevoie de îngrijire de lungă durată este reprezentat de grupul de populație peste 65 de ani interviurile cu beneficiarii s-au  concentrat pe persoanele vârstnice dependente. Pentru consolidarea rezultatelor au fost realiza</w:t>
      </w:r>
      <w:r w:rsidR="003036D7">
        <w:rPr>
          <w:lang w:val="it-IT"/>
        </w:rPr>
        <w:t>te ș</w:t>
      </w:r>
      <w:r w:rsidR="00FE490A" w:rsidRPr="00804B16">
        <w:rPr>
          <w:lang w:val="it-IT"/>
        </w:rPr>
        <w:t>i interviuri telefonice cu reprezentan</w:t>
      </w:r>
      <w:r w:rsidR="003036D7">
        <w:rPr>
          <w:lang w:val="it-IT"/>
        </w:rPr>
        <w:t>ț</w:t>
      </w:r>
      <w:r w:rsidR="00FE490A" w:rsidRPr="00804B16">
        <w:rPr>
          <w:lang w:val="it-IT"/>
        </w:rPr>
        <w:t xml:space="preserve">i ai </w:t>
      </w:r>
      <w:r w:rsidR="003036D7">
        <w:rPr>
          <w:lang w:val="it-IT"/>
        </w:rPr>
        <w:t>altor furnizori de servicii de î</w:t>
      </w:r>
      <w:r w:rsidR="00FE490A" w:rsidRPr="00804B16">
        <w:rPr>
          <w:lang w:val="it-IT"/>
        </w:rPr>
        <w:t>ngrijire de lung</w:t>
      </w:r>
      <w:r w:rsidR="003036D7">
        <w:rPr>
          <w:lang w:val="it-IT"/>
        </w:rPr>
        <w:t>ă</w:t>
      </w:r>
      <w:r w:rsidR="00FE490A" w:rsidRPr="00804B16">
        <w:rPr>
          <w:lang w:val="it-IT"/>
        </w:rPr>
        <w:t xml:space="preserve"> durat</w:t>
      </w:r>
      <w:r w:rsidR="003036D7">
        <w:rPr>
          <w:lang w:val="it-IT"/>
        </w:rPr>
        <w:t>ă</w:t>
      </w:r>
      <w:r w:rsidR="00FE490A" w:rsidRPr="00804B16">
        <w:rPr>
          <w:lang w:val="it-IT"/>
        </w:rPr>
        <w:t xml:space="preserve"> care au o ofertă stab</w:t>
      </w:r>
      <w:r w:rsidR="003036D7">
        <w:rPr>
          <w:lang w:val="it-IT"/>
        </w:rPr>
        <w:t xml:space="preserve">ilă și consistentă de servicii </w:t>
      </w:r>
      <w:r w:rsidR="00FE490A" w:rsidRPr="00804B16">
        <w:rPr>
          <w:lang w:val="it-IT"/>
        </w:rPr>
        <w:t xml:space="preserve">de </w:t>
      </w:r>
      <w:r w:rsidR="003036D7">
        <w:rPr>
          <w:lang w:val="it-IT"/>
        </w:rPr>
        <w:t>îngrijiri de lungă durată și în alte județe cum ar fi județ</w:t>
      </w:r>
      <w:r w:rsidR="00FE490A" w:rsidRPr="00804B16">
        <w:rPr>
          <w:lang w:val="it-IT"/>
        </w:rPr>
        <w:t>ele Cluj, Satu Mare</w:t>
      </w:r>
    </w:p>
    <w:p w14:paraId="7D823A34" w14:textId="5BAC37AE" w:rsidR="00FE490A" w:rsidRPr="00804B16" w:rsidRDefault="00FE490A" w:rsidP="006D3BE5">
      <w:pPr>
        <w:rPr>
          <w:lang w:val="it-IT"/>
        </w:rPr>
      </w:pPr>
      <w:r w:rsidRPr="00804B16">
        <w:rPr>
          <w:lang w:val="it-IT"/>
        </w:rPr>
        <w:t>Astfel, ne-am axat  cercetarea pe intervievarea unor persoane cheie din partea:</w:t>
      </w:r>
    </w:p>
    <w:p w14:paraId="07FFC964" w14:textId="48E82A3D" w:rsidR="00FE490A" w:rsidRPr="00804B16" w:rsidRDefault="00FE490A" w:rsidP="006D3BE5">
      <w:pPr>
        <w:pStyle w:val="ListParagraph"/>
        <w:numPr>
          <w:ilvl w:val="0"/>
          <w:numId w:val="23"/>
        </w:numPr>
        <w:rPr>
          <w:lang w:val="it-IT"/>
        </w:rPr>
      </w:pPr>
      <w:r w:rsidRPr="00804B16">
        <w:rPr>
          <w:lang w:val="it-IT"/>
        </w:rPr>
        <w:t>fur</w:t>
      </w:r>
      <w:r w:rsidR="00DB2E9B">
        <w:rPr>
          <w:lang w:val="it-IT"/>
        </w:rPr>
        <w:t>nizorilor de servicii medicale ș</w:t>
      </w:r>
      <w:r w:rsidRPr="00804B16">
        <w:rPr>
          <w:lang w:val="it-IT"/>
        </w:rPr>
        <w:t>i sociale din jude</w:t>
      </w:r>
      <w:r w:rsidR="00DB2E9B">
        <w:rPr>
          <w:lang w:val="it-IT"/>
        </w:rPr>
        <w:t>țul Harghita preponderent, dar ș</w:t>
      </w:r>
      <w:r w:rsidRPr="00804B16">
        <w:rPr>
          <w:lang w:val="it-IT"/>
        </w:rPr>
        <w:t>i Caritas Satu Mare</w:t>
      </w:r>
      <w:r w:rsidRPr="00956E89">
        <w:rPr>
          <w:lang w:val="it-IT"/>
        </w:rPr>
        <w:t>.</w:t>
      </w:r>
    </w:p>
    <w:p w14:paraId="7ADDB566" w14:textId="7D6ECBC1" w:rsidR="00FE490A" w:rsidRPr="00804B16" w:rsidRDefault="00FE490A" w:rsidP="006D3BE5">
      <w:pPr>
        <w:pStyle w:val="ListParagraph"/>
        <w:numPr>
          <w:ilvl w:val="0"/>
          <w:numId w:val="23"/>
        </w:numPr>
        <w:rPr>
          <w:lang w:val="it-IT"/>
        </w:rPr>
      </w:pPr>
      <w:r w:rsidRPr="00804B16">
        <w:rPr>
          <w:lang w:val="it-IT"/>
        </w:rPr>
        <w:t>autorităților publice / finantatorilor acestor servicii de la nivelul jude</w:t>
      </w:r>
      <w:r w:rsidRPr="00804B16">
        <w:rPr>
          <w:lang w:val="ro-RO"/>
        </w:rPr>
        <w:t>ț</w:t>
      </w:r>
      <w:r w:rsidRPr="00804B16">
        <w:rPr>
          <w:lang w:val="it-IT"/>
        </w:rPr>
        <w:t>ului pilot Harghita: CJAS, AJPIS, Autorit</w:t>
      </w:r>
      <w:r w:rsidR="00DB2E9B">
        <w:rPr>
          <w:lang w:val="it-IT"/>
        </w:rPr>
        <w:t>ăț</w:t>
      </w:r>
      <w:r w:rsidRPr="00804B16">
        <w:rPr>
          <w:lang w:val="it-IT"/>
        </w:rPr>
        <w:t>i locale, DGASPC, DSP;</w:t>
      </w:r>
    </w:p>
    <w:p w14:paraId="2685137A" w14:textId="75B0D3E7" w:rsidR="00FE490A" w:rsidRPr="00804B16" w:rsidRDefault="00DB2E9B" w:rsidP="006D3BE5">
      <w:pPr>
        <w:pStyle w:val="ListParagraph"/>
        <w:numPr>
          <w:ilvl w:val="0"/>
          <w:numId w:val="23"/>
        </w:numPr>
        <w:rPr>
          <w:lang w:val="it-IT"/>
        </w:rPr>
      </w:pPr>
      <w:r>
        <w:rPr>
          <w:lang w:val="it-IT"/>
        </w:rPr>
        <w:t>beneficiarilor sau reprezentanț</w:t>
      </w:r>
      <w:r w:rsidR="00FE490A" w:rsidRPr="00804B16">
        <w:rPr>
          <w:lang w:val="it-IT"/>
        </w:rPr>
        <w:t xml:space="preserve">ilor acestora: </w:t>
      </w:r>
      <w:r>
        <w:rPr>
          <w:lang w:val="it-IT"/>
        </w:rPr>
        <w:t>de ex. persoane care au primit î</w:t>
      </w:r>
      <w:r w:rsidR="00FE490A" w:rsidRPr="00804B16">
        <w:rPr>
          <w:lang w:val="it-IT"/>
        </w:rPr>
        <w:t>n trecut (sau primesc aceste servicii), perso</w:t>
      </w:r>
      <w:r>
        <w:rPr>
          <w:lang w:val="it-IT"/>
        </w:rPr>
        <w:t>ane care nu au primit servicii ș</w:t>
      </w:r>
      <w:r w:rsidR="00FE490A" w:rsidRPr="00804B16">
        <w:rPr>
          <w:lang w:val="it-IT"/>
        </w:rPr>
        <w:t>i ar avea nevoie (precum sunt cele de pe listele de așteptare), apar</w:t>
      </w:r>
      <w:r>
        <w:rPr>
          <w:lang w:val="it-IT"/>
        </w:rPr>
        <w:t>țină</w:t>
      </w:r>
      <w:r w:rsidR="00FE490A" w:rsidRPr="00804B16">
        <w:rPr>
          <w:lang w:val="it-IT"/>
        </w:rPr>
        <w:t xml:space="preserve">tori ai celor care au nevoie de </w:t>
      </w:r>
      <w:r>
        <w:rPr>
          <w:lang w:val="it-IT"/>
        </w:rPr>
        <w:t>î</w:t>
      </w:r>
      <w:r w:rsidR="00FE490A" w:rsidRPr="00804B16">
        <w:rPr>
          <w:lang w:val="it-IT"/>
        </w:rPr>
        <w:t xml:space="preserve">ngrijire. </w:t>
      </w:r>
    </w:p>
    <w:p w14:paraId="5A48E7E4" w14:textId="77777777" w:rsidR="00FE490A" w:rsidRPr="00804B16" w:rsidRDefault="00FE490A" w:rsidP="006D3BE5">
      <w:pPr>
        <w:rPr>
          <w:lang w:val="it-IT"/>
        </w:rPr>
      </w:pPr>
    </w:p>
    <w:p w14:paraId="39F4F4FD" w14:textId="47F0072B" w:rsidR="00FE490A" w:rsidRPr="00804B16" w:rsidRDefault="00FE490A" w:rsidP="006D3BE5">
      <w:pPr>
        <w:rPr>
          <w:lang w:val="it-IT"/>
        </w:rPr>
      </w:pPr>
      <w:r w:rsidRPr="00804B16">
        <w:rPr>
          <w:lang w:val="it-IT"/>
        </w:rPr>
        <w:t xml:space="preserve">Au fost realizate </w:t>
      </w:r>
      <w:r w:rsidR="00F02645">
        <w:rPr>
          <w:lang w:val="it-IT"/>
        </w:rPr>
        <w:t>în</w:t>
      </w:r>
      <w:r w:rsidRPr="00804B16">
        <w:rPr>
          <w:lang w:val="it-IT"/>
        </w:rPr>
        <w:t xml:space="preserve"> total 38 de interviuri telefo</w:t>
      </w:r>
      <w:r w:rsidR="00DB2E9B">
        <w:rPr>
          <w:lang w:val="it-IT"/>
        </w:rPr>
        <w:t>nice cu persoane cheie din județ</w:t>
      </w:r>
      <w:r w:rsidRPr="00804B16">
        <w:rPr>
          <w:lang w:val="it-IT"/>
        </w:rPr>
        <w:t xml:space="preserve">ul Harghita, Cluj </w:t>
      </w:r>
      <w:r w:rsidR="00F02645">
        <w:rPr>
          <w:lang w:val="it-IT"/>
        </w:rPr>
        <w:t>și</w:t>
      </w:r>
      <w:r w:rsidRPr="00804B16">
        <w:rPr>
          <w:lang w:val="it-IT"/>
        </w:rPr>
        <w:t xml:space="preserve"> Satu Mare astfel:</w:t>
      </w:r>
    </w:p>
    <w:p w14:paraId="05675B9D" w14:textId="54814A5F" w:rsidR="00FE490A" w:rsidRPr="00804B16" w:rsidRDefault="00DB2E9B" w:rsidP="006D3BE5">
      <w:pPr>
        <w:pStyle w:val="ListParagraph"/>
        <w:numPr>
          <w:ilvl w:val="0"/>
          <w:numId w:val="19"/>
        </w:numPr>
        <w:rPr>
          <w:lang w:val="it-IT"/>
        </w:rPr>
      </w:pPr>
      <w:r>
        <w:rPr>
          <w:lang w:val="it-IT"/>
        </w:rPr>
        <w:t>8 specialiș</w:t>
      </w:r>
      <w:r w:rsidR="00E34650">
        <w:rPr>
          <w:lang w:val="it-IT"/>
        </w:rPr>
        <w:t>ti  profesioniști furnizori de servicii de î</w:t>
      </w:r>
      <w:r w:rsidR="00FE490A" w:rsidRPr="00804B16">
        <w:rPr>
          <w:lang w:val="it-IT"/>
        </w:rPr>
        <w:t>ngrij</w:t>
      </w:r>
      <w:r w:rsidR="00E34650">
        <w:rPr>
          <w:lang w:val="it-IT"/>
        </w:rPr>
        <w:t>ire de lungă</w:t>
      </w:r>
      <w:r w:rsidR="00FE490A" w:rsidRPr="00804B16">
        <w:rPr>
          <w:lang w:val="it-IT"/>
        </w:rPr>
        <w:t xml:space="preserve"> durat</w:t>
      </w:r>
      <w:r w:rsidR="00E34650">
        <w:rPr>
          <w:lang w:val="it-IT"/>
        </w:rPr>
        <w:t>ă</w:t>
      </w:r>
      <w:r w:rsidR="00FE490A" w:rsidRPr="00804B16">
        <w:rPr>
          <w:lang w:val="it-IT"/>
        </w:rPr>
        <w:t xml:space="preserve"> din cadrul Asocia</w:t>
      </w:r>
      <w:r w:rsidR="00E34650">
        <w:rPr>
          <w:lang w:val="it-IT"/>
        </w:rPr>
        <w:t>ț</w:t>
      </w:r>
      <w:r w:rsidR="00FE490A" w:rsidRPr="00804B16">
        <w:rPr>
          <w:lang w:val="it-IT"/>
        </w:rPr>
        <w:t>iei Caritas Alba Iulia (asi</w:t>
      </w:r>
      <w:r w:rsidR="00E34650">
        <w:rPr>
          <w:lang w:val="it-IT"/>
        </w:rPr>
        <w:t>s</w:t>
      </w:r>
      <w:r w:rsidR="00FE490A" w:rsidRPr="00804B16">
        <w:rPr>
          <w:lang w:val="it-IT"/>
        </w:rPr>
        <w:t>ten</w:t>
      </w:r>
      <w:r w:rsidR="00E34650">
        <w:rPr>
          <w:lang w:val="it-IT"/>
        </w:rPr>
        <w:t>ț</w:t>
      </w:r>
      <w:r w:rsidR="00FE490A" w:rsidRPr="00804B16">
        <w:rPr>
          <w:lang w:val="it-IT"/>
        </w:rPr>
        <w:t xml:space="preserve">i medicali </w:t>
      </w:r>
      <w:r w:rsidR="00E34650">
        <w:rPr>
          <w:lang w:val="it-IT"/>
        </w:rPr>
        <w:t>ș</w:t>
      </w:r>
      <w:r w:rsidR="00FE490A" w:rsidRPr="00804B16">
        <w:rPr>
          <w:lang w:val="it-IT"/>
        </w:rPr>
        <w:t>i coordonatori de servicii la nivel județean sau la nivel zonal în cadrul județului)</w:t>
      </w:r>
    </w:p>
    <w:p w14:paraId="6932575F" w14:textId="120F4911" w:rsidR="00FE490A" w:rsidRPr="00804B16" w:rsidRDefault="00FE490A" w:rsidP="006D3BE5">
      <w:pPr>
        <w:pStyle w:val="ListParagraph"/>
        <w:numPr>
          <w:ilvl w:val="0"/>
          <w:numId w:val="19"/>
        </w:numPr>
        <w:rPr>
          <w:lang w:val="it-IT"/>
        </w:rPr>
      </w:pPr>
      <w:r w:rsidRPr="00804B16">
        <w:rPr>
          <w:lang w:val="it-IT"/>
        </w:rPr>
        <w:t xml:space="preserve">7 medici de familie care au pe lista de persoane înscrise pacienti îngrijiți </w:t>
      </w:r>
      <w:r w:rsidR="00E34650">
        <w:rPr>
          <w:lang w:val="it-IT"/>
        </w:rPr>
        <w:t>în</w:t>
      </w:r>
      <w:r w:rsidRPr="00804B16">
        <w:rPr>
          <w:lang w:val="it-IT"/>
        </w:rPr>
        <w:t xml:space="preserve"> cadrul r</w:t>
      </w:r>
      <w:r w:rsidR="00E34650">
        <w:rPr>
          <w:lang w:val="it-IT"/>
        </w:rPr>
        <w:t>ețelei de î</w:t>
      </w:r>
      <w:r w:rsidRPr="00804B16">
        <w:rPr>
          <w:lang w:val="it-IT"/>
        </w:rPr>
        <w:t>ngrijire de lung</w:t>
      </w:r>
      <w:r w:rsidR="00E34650">
        <w:rPr>
          <w:lang w:val="it-IT"/>
        </w:rPr>
        <w:t>ă durată</w:t>
      </w:r>
      <w:r w:rsidRPr="00804B16">
        <w:rPr>
          <w:lang w:val="it-IT"/>
        </w:rPr>
        <w:t xml:space="preserve"> din jude</w:t>
      </w:r>
      <w:r w:rsidR="00E34650">
        <w:rPr>
          <w:lang w:val="it-IT"/>
        </w:rPr>
        <w:t>ț</w:t>
      </w:r>
      <w:r w:rsidRPr="00804B16">
        <w:rPr>
          <w:lang w:val="it-IT"/>
        </w:rPr>
        <w:t>ul Harghita</w:t>
      </w:r>
    </w:p>
    <w:p w14:paraId="4B4EC056" w14:textId="238FAE14" w:rsidR="00FE490A" w:rsidRPr="00804B16" w:rsidRDefault="00E34650" w:rsidP="006D3BE5">
      <w:pPr>
        <w:pStyle w:val="ListParagraph"/>
        <w:numPr>
          <w:ilvl w:val="0"/>
          <w:numId w:val="19"/>
        </w:numPr>
        <w:rPr>
          <w:lang w:val="it-IT"/>
        </w:rPr>
      </w:pPr>
      <w:r>
        <w:rPr>
          <w:lang w:val="it-IT"/>
        </w:rPr>
        <w:t>8 experţi  din cadrul Instituț</w:t>
      </w:r>
      <w:r w:rsidR="00FE490A" w:rsidRPr="00804B16">
        <w:rPr>
          <w:lang w:val="it-IT"/>
        </w:rPr>
        <w:t>iilor: DSP, CJAS, AJPIS, DGASPC, DAS/SPAS</w:t>
      </w:r>
    </w:p>
    <w:p w14:paraId="27358181" w14:textId="1A73DA50" w:rsidR="00FE490A" w:rsidRPr="00804B16" w:rsidRDefault="00FE490A" w:rsidP="006D3BE5">
      <w:pPr>
        <w:pStyle w:val="ListParagraph"/>
        <w:numPr>
          <w:ilvl w:val="0"/>
          <w:numId w:val="19"/>
        </w:numPr>
        <w:rPr>
          <w:lang w:val="it-IT"/>
        </w:rPr>
      </w:pPr>
      <w:r w:rsidRPr="00804B16">
        <w:rPr>
          <w:lang w:val="it-IT"/>
        </w:rPr>
        <w:t xml:space="preserve">2 furnizori din alte județe decât Harghita, respectiv Cluj </w:t>
      </w:r>
      <w:r w:rsidR="00E34650">
        <w:rPr>
          <w:lang w:val="it-IT"/>
        </w:rPr>
        <w:t>ș</w:t>
      </w:r>
      <w:r w:rsidRPr="00804B16">
        <w:rPr>
          <w:lang w:val="it-IT"/>
        </w:rPr>
        <w:t>i Satu Mare</w:t>
      </w:r>
    </w:p>
    <w:p w14:paraId="4AB5F8AC" w14:textId="480D3CC4" w:rsidR="00FE490A" w:rsidRPr="00804B16" w:rsidRDefault="00FE490A" w:rsidP="006D3BE5">
      <w:pPr>
        <w:pStyle w:val="ListParagraph"/>
        <w:numPr>
          <w:ilvl w:val="0"/>
          <w:numId w:val="19"/>
        </w:numPr>
        <w:rPr>
          <w:lang w:val="it-IT"/>
        </w:rPr>
      </w:pPr>
      <w:r w:rsidRPr="00804B16">
        <w:rPr>
          <w:lang w:val="it-IT"/>
        </w:rPr>
        <w:t>13 beneficiari sau reprezentan</w:t>
      </w:r>
      <w:r w:rsidR="00E34650">
        <w:rPr>
          <w:lang w:val="it-IT"/>
        </w:rPr>
        <w:t>ț</w:t>
      </w:r>
      <w:r w:rsidRPr="00804B16">
        <w:rPr>
          <w:lang w:val="it-IT"/>
        </w:rPr>
        <w:t>ilor acestora (interviuri directe fa</w:t>
      </w:r>
      <w:r w:rsidR="00E34650">
        <w:rPr>
          <w:lang w:val="it-IT"/>
        </w:rPr>
        <w:t>ță</w:t>
      </w:r>
      <w:r w:rsidRPr="00804B16">
        <w:rPr>
          <w:lang w:val="it-IT"/>
        </w:rPr>
        <w:t xml:space="preserve"> </w:t>
      </w:r>
      <w:r w:rsidR="00E34650">
        <w:rPr>
          <w:lang w:val="it-IT"/>
        </w:rPr>
        <w:t>î</w:t>
      </w:r>
      <w:r w:rsidRPr="00804B16">
        <w:rPr>
          <w:lang w:val="it-IT"/>
        </w:rPr>
        <w:t>n fa</w:t>
      </w:r>
      <w:r w:rsidR="00E34650">
        <w:rPr>
          <w:lang w:val="it-IT"/>
        </w:rPr>
        <w:t>ță fă</w:t>
      </w:r>
      <w:r w:rsidRPr="00804B16">
        <w:rPr>
          <w:lang w:val="it-IT"/>
        </w:rPr>
        <w:t>cute de reprezentan</w:t>
      </w:r>
      <w:r w:rsidR="00E34650">
        <w:rPr>
          <w:lang w:val="it-IT"/>
        </w:rPr>
        <w:t>ț</w:t>
      </w:r>
      <w:r w:rsidRPr="00804B16">
        <w:rPr>
          <w:lang w:val="it-IT"/>
        </w:rPr>
        <w:t>ii Asociației Caritas Alba Iulia ce lucrează în județul Harghita);</w:t>
      </w:r>
    </w:p>
    <w:p w14:paraId="4211AAE9" w14:textId="77777777" w:rsidR="00FE490A" w:rsidRPr="00804B16" w:rsidRDefault="00FE490A" w:rsidP="006D3BE5">
      <w:pPr>
        <w:rPr>
          <w:lang w:val="it-IT"/>
        </w:rPr>
      </w:pPr>
    </w:p>
    <w:p w14:paraId="3AD690F9" w14:textId="74AD1722" w:rsidR="00FE490A" w:rsidRPr="00804B16" w:rsidRDefault="00FE490A" w:rsidP="006D3BE5">
      <w:r w:rsidRPr="00804B16">
        <w:rPr>
          <w:lang w:val="it-IT"/>
        </w:rPr>
        <w:lastRenderedPageBreak/>
        <w:t>-</w:t>
      </w:r>
      <w:r w:rsidRPr="00804B16">
        <w:t xml:space="preserve"> Accesul echipei proiectului la respondenți  a fost sprijinită și susținută  de  grupul de coordonare din cadrul Asociației Caritas, aceștia fiind cei mai familiarizați cu problematica socială </w:t>
      </w:r>
      <w:r w:rsidR="00F02645">
        <w:t>și</w:t>
      </w:r>
      <w:r w:rsidRPr="00804B16">
        <w:t xml:space="preserve"> medicala din judeţ sau cu situațiile  cele mai relevante care pot fi aduse în discuție.</w:t>
      </w:r>
      <w:r w:rsidRPr="00804B16">
        <w:tab/>
      </w:r>
    </w:p>
    <w:p w14:paraId="5484829D" w14:textId="77777777" w:rsidR="00FE490A" w:rsidRPr="00804B16" w:rsidRDefault="00FE490A" w:rsidP="006D3BE5">
      <w:r w:rsidRPr="00804B16">
        <w:t xml:space="preserve">Finalizarea activității de cercetare pe teren a fost urmată de o analiză tematică globală a informației obținute, urmată de o exemplificare prin citate din partea fiecarui grup cheie de persoane intervievate. </w:t>
      </w:r>
    </w:p>
    <w:p w14:paraId="7A9398EC" w14:textId="48E6DB97" w:rsidR="00FE490A" w:rsidRPr="00804B16" w:rsidRDefault="00C1184C" w:rsidP="006D3BE5">
      <w:r>
        <w:t>Am avut î</w:t>
      </w:r>
      <w:r w:rsidR="00FE490A" w:rsidRPr="00804B16">
        <w:t>n vedere l</w:t>
      </w:r>
      <w:r w:rsidR="00106617">
        <w:t>a nivelul judetului includerea î</w:t>
      </w:r>
      <w:r w:rsidR="00FE490A" w:rsidRPr="00804B16">
        <w:t xml:space="preserve">n cercetare </w:t>
      </w:r>
      <w:r w:rsidR="00106617">
        <w:t>și a specialiș</w:t>
      </w:r>
      <w:r w:rsidR="00FE490A" w:rsidRPr="00804B16">
        <w:t xml:space="preserve">tilor </w:t>
      </w:r>
      <w:r w:rsidR="00106617">
        <w:t>ș</w:t>
      </w:r>
      <w:r w:rsidR="00FE490A" w:rsidRPr="00804B16">
        <w:t>i poten</w:t>
      </w:r>
      <w:r w:rsidR="00106617">
        <w:t>ț</w:t>
      </w:r>
      <w:r w:rsidR="00FE490A" w:rsidRPr="00804B16">
        <w:t xml:space="preserve">ialilor beneficiari din mediul rural. </w:t>
      </w:r>
    </w:p>
    <w:p w14:paraId="4709C597" w14:textId="77777777" w:rsidR="00FE490A" w:rsidRPr="00804B16" w:rsidRDefault="00FE490A" w:rsidP="006D3BE5">
      <w:pPr>
        <w:rPr>
          <w:lang w:val="it-IT"/>
        </w:rPr>
      </w:pPr>
    </w:p>
    <w:p w14:paraId="5CEE1CB4" w14:textId="4F188AD1" w:rsidR="00FE490A" w:rsidRPr="00E748E9" w:rsidRDefault="00A834B6" w:rsidP="006D3BE5">
      <w:pPr>
        <w:pStyle w:val="Heading2"/>
        <w:rPr>
          <w:sz w:val="32"/>
          <w:szCs w:val="32"/>
          <w:lang w:val="it-IT"/>
        </w:rPr>
      </w:pPr>
      <w:bookmarkStart w:id="31" w:name="_Toc73536271"/>
      <w:r w:rsidRPr="00E748E9">
        <w:rPr>
          <w:sz w:val="32"/>
          <w:szCs w:val="32"/>
          <w:lang w:val="it-IT"/>
        </w:rPr>
        <w:t>1.2. Selectarea județ</w:t>
      </w:r>
      <w:r w:rsidR="00FE490A" w:rsidRPr="00E748E9">
        <w:rPr>
          <w:sz w:val="32"/>
          <w:szCs w:val="32"/>
          <w:lang w:val="it-IT"/>
        </w:rPr>
        <w:t>ului pilot</w:t>
      </w:r>
      <w:bookmarkEnd w:id="31"/>
    </w:p>
    <w:p w14:paraId="253F71C8" w14:textId="479E7798" w:rsidR="00FE490A" w:rsidRPr="00804B16" w:rsidRDefault="00A834B6" w:rsidP="006D3BE5">
      <w:r>
        <w:t>Î</w:t>
      </w:r>
      <w:r w:rsidR="00FE490A" w:rsidRPr="00804B16">
        <w:t>n cadrul grupului de lucru al proiectului s-au discutat criteri</w:t>
      </w:r>
      <w:r>
        <w:t>ile care să stea la baza selectă</w:t>
      </w:r>
      <w:r w:rsidR="00FE490A" w:rsidRPr="00804B16">
        <w:t xml:space="preserve">rii unui </w:t>
      </w:r>
      <w:r>
        <w:t xml:space="preserve">judet pilot </w:t>
      </w:r>
      <w:r w:rsidR="00F02645">
        <w:t>și</w:t>
      </w:r>
      <w:r>
        <w:t xml:space="preserve"> anume sa existe:</w:t>
      </w:r>
    </w:p>
    <w:p w14:paraId="0DFCD48F" w14:textId="55086CAD" w:rsidR="00FE490A" w:rsidRPr="00804B16" w:rsidRDefault="00FE490A" w:rsidP="006D3BE5">
      <w:r w:rsidRPr="00804B16">
        <w:t xml:space="preserve">- o </w:t>
      </w:r>
      <w:r w:rsidR="00A834B6">
        <w:rPr>
          <w:b/>
          <w:bCs/>
        </w:rPr>
        <w:t>bună colaborare î</w:t>
      </w:r>
      <w:r w:rsidRPr="00804B16">
        <w:rPr>
          <w:b/>
          <w:bCs/>
        </w:rPr>
        <w:t>ntre actorii locali din jude</w:t>
      </w:r>
      <w:r w:rsidR="00A834B6">
        <w:rPr>
          <w:b/>
          <w:bCs/>
        </w:rPr>
        <w:t>ț</w:t>
      </w:r>
      <w:r w:rsidRPr="00804B16">
        <w:rPr>
          <w:b/>
          <w:bCs/>
        </w:rPr>
        <w:t>:</w:t>
      </w:r>
      <w:r w:rsidRPr="00804B16">
        <w:t xml:space="preserve"> DSP, CAS</w:t>
      </w:r>
      <w:r w:rsidR="00A834B6">
        <w:t>, DGASPC, AJPIS, Consiliul Județ</w:t>
      </w:r>
      <w:r w:rsidRPr="00804B16">
        <w:t>ean, ONG-uri locale</w:t>
      </w:r>
    </w:p>
    <w:p w14:paraId="37732FB1" w14:textId="6F024AB9" w:rsidR="00FE490A" w:rsidRPr="00804B16" w:rsidRDefault="00FE490A" w:rsidP="006D3BE5">
      <w:r w:rsidRPr="00804B16">
        <w:t xml:space="preserve">- o </w:t>
      </w:r>
      <w:r w:rsidRPr="00804B16">
        <w:rPr>
          <w:b/>
          <w:bCs/>
        </w:rPr>
        <w:t>experien</w:t>
      </w:r>
      <w:r w:rsidR="00822115">
        <w:rPr>
          <w:b/>
          <w:bCs/>
        </w:rPr>
        <w:t>ță în furnizarea unor servicii de î</w:t>
      </w:r>
      <w:r w:rsidRPr="00804B16">
        <w:rPr>
          <w:b/>
          <w:bCs/>
        </w:rPr>
        <w:t>ngrijire de lung</w:t>
      </w:r>
      <w:r w:rsidR="00822115">
        <w:rPr>
          <w:b/>
          <w:bCs/>
        </w:rPr>
        <w:t>ă</w:t>
      </w:r>
      <w:r w:rsidRPr="00804B16">
        <w:rPr>
          <w:b/>
          <w:bCs/>
        </w:rPr>
        <w:t xml:space="preserve"> durat</w:t>
      </w:r>
      <w:r w:rsidR="00822115">
        <w:rPr>
          <w:b/>
          <w:bCs/>
        </w:rPr>
        <w:t>ă</w:t>
      </w:r>
      <w:r w:rsidRPr="00804B16">
        <w:t xml:space="preserve"> (existența contractelor de fina</w:t>
      </w:r>
      <w:r w:rsidR="00822115">
        <w:t>n</w:t>
      </w:r>
      <w:r w:rsidRPr="00804B16">
        <w:t>ț</w:t>
      </w:r>
      <w:r w:rsidR="00822115">
        <w:t>are/relațiilor de colaborare atâ</w:t>
      </w:r>
      <w:r w:rsidRPr="00804B16">
        <w:t>t cu CAS</w:t>
      </w:r>
      <w:r w:rsidR="00822115">
        <w:t>, câ</w:t>
      </w:r>
      <w:r w:rsidRPr="00804B16">
        <w:t xml:space="preserve">t </w:t>
      </w:r>
      <w:r w:rsidR="00822115">
        <w:t>ș</w:t>
      </w:r>
      <w:r w:rsidRPr="00804B16">
        <w:t>i cu autorit</w:t>
      </w:r>
      <w:r w:rsidR="00822115">
        <w:t>ăț</w:t>
      </w:r>
      <w:r w:rsidRPr="00804B16">
        <w:t>ile locale,</w:t>
      </w:r>
      <w:r w:rsidR="00A834B6">
        <w:t xml:space="preserve"> Ministerul M</w:t>
      </w:r>
      <w:r w:rsidRPr="00804B16">
        <w:t xml:space="preserve">uncii prin AJPIS)  </w:t>
      </w:r>
    </w:p>
    <w:p w14:paraId="58F9668D" w14:textId="77777777" w:rsidR="00FE490A" w:rsidRPr="00804B16" w:rsidRDefault="00FE490A" w:rsidP="006D3BE5">
      <w:r w:rsidRPr="00804B16">
        <w:t xml:space="preserve">-  o preocupare pentru calitatea serviciilor; </w:t>
      </w:r>
    </w:p>
    <w:p w14:paraId="72E01379" w14:textId="5FB81231" w:rsidR="00FE490A" w:rsidRPr="00804B16" w:rsidRDefault="00FE490A" w:rsidP="006D3BE5">
      <w:r w:rsidRPr="00804B16">
        <w:t>- serviciile ILD existente să aibă o acoperire geografica/populațională cît mai mare la nivel popula</w:t>
      </w:r>
      <w:r w:rsidR="00822115">
        <w:t>ț</w:t>
      </w:r>
      <w:r w:rsidRPr="00804B16">
        <w:t xml:space="preserve">ional la nivelul județului, inclusiv în </w:t>
      </w:r>
      <w:r w:rsidR="00822115">
        <w:t>mediul rural unde problematica î</w:t>
      </w:r>
      <w:r w:rsidRPr="00804B16">
        <w:t xml:space="preserve">ngrijirii persoanelor </w:t>
      </w:r>
      <w:r w:rsidR="00822115">
        <w:t>î</w:t>
      </w:r>
      <w:r w:rsidRPr="00804B16">
        <w:t>n v</w:t>
      </w:r>
      <w:r w:rsidR="00822115">
        <w:t>â</w:t>
      </w:r>
      <w:r w:rsidRPr="00804B16">
        <w:t>rst</w:t>
      </w:r>
      <w:r w:rsidR="00822115">
        <w:t>ă</w:t>
      </w:r>
      <w:r w:rsidRPr="00804B16">
        <w:t xml:space="preserve"> este de obicei mai mare; </w:t>
      </w:r>
    </w:p>
    <w:p w14:paraId="19580A83" w14:textId="5EE9B9D4" w:rsidR="00FE490A" w:rsidRPr="00804B16" w:rsidRDefault="00FE490A" w:rsidP="006D3BE5">
      <w:r w:rsidRPr="00804B16">
        <w:t>- S</w:t>
      </w:r>
      <w:r w:rsidR="00822115">
        <w:t>ă</w:t>
      </w:r>
      <w:r w:rsidRPr="00804B16">
        <w:t xml:space="preserve"> existe o </w:t>
      </w:r>
      <w:r w:rsidRPr="00804B16">
        <w:rPr>
          <w:b/>
          <w:bCs/>
        </w:rPr>
        <w:t>disponibilitate din partea acestor institu</w:t>
      </w:r>
      <w:r w:rsidR="00822115">
        <w:rPr>
          <w:b/>
          <w:bCs/>
        </w:rPr>
        <w:t>ții pentru a constitui unități pilot/</w:t>
      </w:r>
      <w:r w:rsidRPr="00804B16">
        <w:rPr>
          <w:b/>
          <w:bCs/>
        </w:rPr>
        <w:t>unități de învățare</w:t>
      </w:r>
      <w:r w:rsidRPr="00804B16">
        <w:t>: ac</w:t>
      </w:r>
      <w:r w:rsidR="00822115">
        <w:t>est lucru va presupune punerea î</w:t>
      </w:r>
      <w:r w:rsidRPr="00804B16">
        <w:t>n practic</w:t>
      </w:r>
      <w:r w:rsidR="00822115">
        <w:t>ă ș</w:t>
      </w:r>
      <w:r w:rsidRPr="00804B16">
        <w:t>i testarea celor 4 metodologii privind: evaluarea de nevoi, evaluarea institu</w:t>
      </w:r>
      <w:r w:rsidR="00822115">
        <w:t>țională</w:t>
      </w:r>
      <w:r w:rsidRPr="00804B16">
        <w:t xml:space="preserve">, calculul costurilor </w:t>
      </w:r>
      <w:r w:rsidR="00822115">
        <w:t>ș</w:t>
      </w:r>
      <w:r w:rsidRPr="00804B16">
        <w:t>i planificarea propriu zis</w:t>
      </w:r>
      <w:r w:rsidR="00822115">
        <w:t>ă</w:t>
      </w:r>
      <w:r w:rsidRPr="00804B16">
        <w:t xml:space="preserve">. </w:t>
      </w:r>
    </w:p>
    <w:p w14:paraId="6197F950" w14:textId="36E52817" w:rsidR="00FE490A" w:rsidRPr="00804B16" w:rsidRDefault="00FE490A" w:rsidP="006D3BE5">
      <w:pPr>
        <w:pStyle w:val="ListParagraph"/>
        <w:numPr>
          <w:ilvl w:val="0"/>
          <w:numId w:val="24"/>
        </w:numPr>
      </w:pPr>
      <w:r w:rsidRPr="00804B16">
        <w:t>Metodol</w:t>
      </w:r>
      <w:r w:rsidR="00822115">
        <w:t>ogia de evaluare a nevoilor de î</w:t>
      </w:r>
      <w:r w:rsidRPr="00804B16">
        <w:t>ngrijire pe termen lung, (A7.1)</w:t>
      </w:r>
    </w:p>
    <w:p w14:paraId="1E4454F8" w14:textId="255ECCED" w:rsidR="00FE490A" w:rsidRPr="00804B16" w:rsidRDefault="00FE490A" w:rsidP="006D3BE5">
      <w:pPr>
        <w:pStyle w:val="ListParagraph"/>
        <w:numPr>
          <w:ilvl w:val="0"/>
          <w:numId w:val="24"/>
        </w:numPr>
      </w:pPr>
      <w:r w:rsidRPr="00804B16">
        <w:t>Evaluarea serviciilor e</w:t>
      </w:r>
      <w:r w:rsidR="00822115">
        <w:t xml:space="preserve">xistente (medicale </w:t>
      </w:r>
      <w:r w:rsidR="00F02645">
        <w:t>și</w:t>
      </w:r>
      <w:r w:rsidR="00822115">
        <w:t xml:space="preserve"> sociale) ș</w:t>
      </w:r>
      <w:r w:rsidRPr="00804B16">
        <w:t xml:space="preserve">i </w:t>
      </w:r>
      <w:r w:rsidR="00822115">
        <w:t>metodologia de evaluare instituțională</w:t>
      </w:r>
      <w:r w:rsidRPr="00804B16">
        <w:t>, (A7.2)</w:t>
      </w:r>
    </w:p>
    <w:p w14:paraId="3E7C7EF1" w14:textId="40E8573F" w:rsidR="00FE490A" w:rsidRPr="00804B16" w:rsidRDefault="00FE490A" w:rsidP="006D3BE5">
      <w:pPr>
        <w:pStyle w:val="ListParagraph"/>
        <w:numPr>
          <w:ilvl w:val="0"/>
          <w:numId w:val="24"/>
        </w:numPr>
      </w:pPr>
      <w:r w:rsidRPr="00804B16">
        <w:t xml:space="preserve">Calculul costurilor </w:t>
      </w:r>
      <w:r w:rsidRPr="00280AAF">
        <w:t>pe caz pe grade de dependen</w:t>
      </w:r>
      <w:r w:rsidR="00822115" w:rsidRPr="00280AAF">
        <w:t>ță</w:t>
      </w:r>
      <w:r w:rsidRPr="00804B16">
        <w:t xml:space="preserve"> </w:t>
      </w:r>
      <w:r w:rsidR="00280AAF">
        <w:t>(</w:t>
      </w:r>
      <w:r w:rsidRPr="00804B16">
        <w:t>A.7.3</w:t>
      </w:r>
      <w:r w:rsidR="00822115">
        <w:t>) ș</w:t>
      </w:r>
      <w:r w:rsidRPr="00804B16">
        <w:t xml:space="preserve">i apoi  </w:t>
      </w:r>
    </w:p>
    <w:p w14:paraId="491EBD04" w14:textId="2718F6F0" w:rsidR="00FE490A" w:rsidRPr="00804B16" w:rsidRDefault="00822115" w:rsidP="006D3BE5">
      <w:pPr>
        <w:pStyle w:val="ListParagraph"/>
        <w:numPr>
          <w:ilvl w:val="0"/>
          <w:numId w:val="24"/>
        </w:numPr>
      </w:pPr>
      <w:r>
        <w:t>Planul județean de servicii de î</w:t>
      </w:r>
      <w:r w:rsidR="00FE490A" w:rsidRPr="00804B16">
        <w:t xml:space="preserve">ngrijire la domiciliu </w:t>
      </w:r>
      <w:r w:rsidR="00280AAF">
        <w:t>(</w:t>
      </w:r>
      <w:r w:rsidR="00FE490A" w:rsidRPr="00804B16">
        <w:t>A 8.1)</w:t>
      </w:r>
    </w:p>
    <w:p w14:paraId="3B4617A6" w14:textId="77777777" w:rsidR="00FE490A" w:rsidRPr="00804B16" w:rsidRDefault="00FE490A" w:rsidP="006D3BE5">
      <w:pPr>
        <w:rPr>
          <w:lang w:val="en-GB"/>
        </w:rPr>
      </w:pPr>
    </w:p>
    <w:p w14:paraId="00AB7D8B" w14:textId="16E5EABD" w:rsidR="00FE490A" w:rsidRPr="00804B16" w:rsidRDefault="00822115" w:rsidP="006D3BE5">
      <w:r>
        <w:t>Județ</w:t>
      </w:r>
      <w:r w:rsidR="00FE490A" w:rsidRPr="00804B16">
        <w:t>ul pilot ales a fost Harghita, care a fost</w:t>
      </w:r>
      <w:r>
        <w:t xml:space="preserve"> singurul care avea prin Asociaț</w:t>
      </w:r>
      <w:r w:rsidR="00FE490A" w:rsidRPr="00804B16">
        <w:t>ia Caritas Alba Iulia, o re</w:t>
      </w:r>
      <w:r>
        <w:t>ț</w:t>
      </w:r>
      <w:r w:rsidR="00FE490A" w:rsidRPr="00804B16">
        <w:t xml:space="preserve">ea de </w:t>
      </w:r>
      <w:r w:rsidR="00025D75">
        <w:t>îngrijire în urban și rural la nivel județ</w:t>
      </w:r>
      <w:r w:rsidR="00FE490A" w:rsidRPr="00804B16">
        <w:t xml:space="preserve">ean </w:t>
      </w:r>
      <w:r w:rsidR="00F02645">
        <w:t>și</w:t>
      </w:r>
      <w:r w:rsidR="00FE490A" w:rsidRPr="00804B16">
        <w:t xml:space="preserve"> care, în județul Harghita asigură cea ma</w:t>
      </w:r>
      <w:r w:rsidR="00E21F3E">
        <w:t>i bună acoperire la nivel populaț</w:t>
      </w:r>
      <w:r w:rsidR="00FE490A" w:rsidRPr="00804B16">
        <w:t xml:space="preserve">ional din țară cu servicii de </w:t>
      </w:r>
      <w:r w:rsidR="00F02645">
        <w:t>îngrijire</w:t>
      </w:r>
      <w:r w:rsidR="00FE490A" w:rsidRPr="00804B16">
        <w:t xml:space="preserve"> de </w:t>
      </w:r>
      <w:r w:rsidR="00F02645">
        <w:t>lungă durată</w:t>
      </w:r>
      <w:r w:rsidR="00FE490A" w:rsidRPr="00804B16">
        <w:t xml:space="preserve">. </w:t>
      </w:r>
    </w:p>
    <w:p w14:paraId="55DF6C0D" w14:textId="31B50B86" w:rsidR="00FE490A" w:rsidRPr="00804B16" w:rsidRDefault="00FE490A" w:rsidP="006D3BE5">
      <w:r w:rsidRPr="00804B16">
        <w:t>La nivelul acestui jude</w:t>
      </w:r>
      <w:r w:rsidR="000650A8">
        <w:t>ț implementarea met</w:t>
      </w:r>
      <w:r w:rsidRPr="00804B16">
        <w:t>odologiei a fost asigurat</w:t>
      </w:r>
      <w:r w:rsidR="000650A8">
        <w:t>ă</w:t>
      </w:r>
      <w:r w:rsidRPr="00804B16">
        <w:t xml:space="preserve"> de Dr. Marton Andras, Președinte </w:t>
      </w:r>
      <w:r w:rsidR="000650A8">
        <w:t>ș</w:t>
      </w:r>
      <w:r w:rsidRPr="00804B16">
        <w:t>i D-l Peter Gyorgy, D</w:t>
      </w:r>
      <w:r w:rsidR="000650A8">
        <w:t>irector Executiv, coordonatori în cadrul Asociaț</w:t>
      </w:r>
      <w:r w:rsidRPr="00804B16">
        <w:t>iei Caritas Alba Iulia cu sprijinul directorului CJAS Tilhamer Duda, a dr. Gyongy Tar Director DSP, a dir</w:t>
      </w:r>
      <w:r w:rsidR="000650A8">
        <w:t>ectorului DGASPC Zoltan Elekes și a numeroș</w:t>
      </w:r>
      <w:r w:rsidRPr="00804B16">
        <w:t>i pr</w:t>
      </w:r>
      <w:r w:rsidR="000650A8">
        <w:t>ofesioniști din cadrul organizaț</w:t>
      </w:r>
      <w:r w:rsidRPr="00804B16">
        <w:t xml:space="preserve">iei Caritas. </w:t>
      </w:r>
    </w:p>
    <w:p w14:paraId="774111B3" w14:textId="77777777" w:rsidR="00FE490A" w:rsidRPr="00804B16" w:rsidRDefault="00FE490A" w:rsidP="006D3BE5"/>
    <w:p w14:paraId="1650FE36" w14:textId="3DBE63DA" w:rsidR="00FE490A" w:rsidRPr="00804B16" w:rsidRDefault="00FE490A" w:rsidP="006D3BE5">
      <w:r w:rsidRPr="00804B16">
        <w:lastRenderedPageBreak/>
        <w:t>Finalizarea activității de cercetare pe teren va fi urmată de o analiză tematică globală a informației obținute, urmată de o exemplificare prin citate din fiecare localitate sau institu</w:t>
      </w:r>
      <w:r w:rsidR="000650A8">
        <w:t>ț</w:t>
      </w:r>
      <w:r w:rsidRPr="00804B16">
        <w:t xml:space="preserve">ie. </w:t>
      </w:r>
    </w:p>
    <w:p w14:paraId="3C350C99" w14:textId="16DD289F" w:rsidR="00FE490A" w:rsidRPr="00804B16" w:rsidRDefault="000650A8" w:rsidP="006D3BE5">
      <w:r>
        <w:t>Încă</w:t>
      </w:r>
      <w:r w:rsidR="00FE490A" w:rsidRPr="00804B16">
        <w:t xml:space="preserve"> o dat</w:t>
      </w:r>
      <w:r>
        <w:t>ă</w:t>
      </w:r>
      <w:r w:rsidR="00FE490A" w:rsidRPr="00804B16">
        <w:t xml:space="preserve"> trebuie subliniat c</w:t>
      </w:r>
      <w:r>
        <w:t>ă</w:t>
      </w:r>
      <w:r w:rsidR="00FE490A" w:rsidRPr="00804B16">
        <w:t xml:space="preserve"> am avut </w:t>
      </w:r>
      <w:r>
        <w:t xml:space="preserve">în vedere </w:t>
      </w:r>
      <w:r w:rsidR="00FE490A" w:rsidRPr="00804B16">
        <w:t>la nivelul jude</w:t>
      </w:r>
      <w:r>
        <w:t xml:space="preserve">țului </w:t>
      </w:r>
      <w:r w:rsidR="00FE490A" w:rsidRPr="00804B16">
        <w:t xml:space="preserve">includerea </w:t>
      </w:r>
      <w:r>
        <w:t>î</w:t>
      </w:r>
      <w:r w:rsidR="00FE490A" w:rsidRPr="00804B16">
        <w:t xml:space="preserve">n cercetare </w:t>
      </w:r>
      <w:r w:rsidR="009B47FB">
        <w:t xml:space="preserve">și a specialiștilor și potențialilor beneficiari </w:t>
      </w:r>
      <w:r w:rsidR="00FE490A" w:rsidRPr="00804B16">
        <w:t>din mediul rural.</w:t>
      </w:r>
    </w:p>
    <w:p w14:paraId="2984DF48" w14:textId="77777777" w:rsidR="00FE490A" w:rsidRPr="00804B16" w:rsidRDefault="00FE490A" w:rsidP="006D3BE5"/>
    <w:p w14:paraId="5162B9D6" w14:textId="27E49F66" w:rsidR="00FE490A" w:rsidRPr="00E748E9" w:rsidRDefault="00FE490A" w:rsidP="006D3BE5">
      <w:pPr>
        <w:pStyle w:val="Heading1"/>
        <w:rPr>
          <w:sz w:val="36"/>
          <w:szCs w:val="36"/>
        </w:rPr>
      </w:pPr>
      <w:bookmarkStart w:id="32" w:name="_Toc73536272"/>
      <w:r w:rsidRPr="00E748E9">
        <w:rPr>
          <w:sz w:val="36"/>
          <w:szCs w:val="36"/>
        </w:rPr>
        <w:t>C</w:t>
      </w:r>
      <w:r w:rsidR="00CD2FAF" w:rsidRPr="00E748E9">
        <w:rPr>
          <w:sz w:val="36"/>
          <w:szCs w:val="36"/>
        </w:rPr>
        <w:t>apitolul</w:t>
      </w:r>
      <w:r w:rsidRPr="00E748E9">
        <w:rPr>
          <w:sz w:val="36"/>
          <w:szCs w:val="36"/>
        </w:rPr>
        <w:t xml:space="preserve"> </w:t>
      </w:r>
      <w:r w:rsidR="00956E89" w:rsidRPr="00E748E9">
        <w:rPr>
          <w:sz w:val="36"/>
          <w:szCs w:val="36"/>
        </w:rPr>
        <w:t>2</w:t>
      </w:r>
      <w:bookmarkEnd w:id="32"/>
    </w:p>
    <w:p w14:paraId="38DB60F2" w14:textId="7F4D828D" w:rsidR="00FE490A" w:rsidRPr="00E748E9" w:rsidRDefault="00FE490A" w:rsidP="006D3BE5">
      <w:pPr>
        <w:pStyle w:val="Heading2"/>
        <w:rPr>
          <w:sz w:val="32"/>
          <w:szCs w:val="32"/>
          <w:lang w:val="en-GB"/>
        </w:rPr>
      </w:pPr>
      <w:bookmarkStart w:id="33" w:name="_Toc73536273"/>
      <w:r w:rsidRPr="00E748E9">
        <w:rPr>
          <w:sz w:val="32"/>
          <w:szCs w:val="32"/>
          <w:lang w:val="en-GB"/>
        </w:rPr>
        <w:t>Rezultatele cercet</w:t>
      </w:r>
      <w:r w:rsidR="009B47FB" w:rsidRPr="00E748E9">
        <w:rPr>
          <w:sz w:val="32"/>
          <w:szCs w:val="32"/>
          <w:lang w:val="en-GB"/>
        </w:rPr>
        <w:t>ă</w:t>
      </w:r>
      <w:r w:rsidRPr="00E748E9">
        <w:rPr>
          <w:sz w:val="32"/>
          <w:szCs w:val="32"/>
          <w:lang w:val="en-GB"/>
        </w:rPr>
        <w:t>rii calitative</w:t>
      </w:r>
      <w:bookmarkEnd w:id="33"/>
    </w:p>
    <w:p w14:paraId="5322FD74" w14:textId="77777777" w:rsidR="00FE490A" w:rsidRPr="00804B16" w:rsidRDefault="00FE490A" w:rsidP="006D3BE5">
      <w:pPr>
        <w:rPr>
          <w:lang w:val="en-GB"/>
        </w:rPr>
      </w:pPr>
    </w:p>
    <w:p w14:paraId="2A1AD12D" w14:textId="04FCAB4C" w:rsidR="00FE490A" w:rsidRPr="00E748E9" w:rsidRDefault="009B47FB" w:rsidP="006D3BE5">
      <w:pPr>
        <w:rPr>
          <w:b/>
          <w:bCs/>
          <w:sz w:val="28"/>
          <w:szCs w:val="28"/>
          <w:lang w:val="it-IT"/>
        </w:rPr>
      </w:pPr>
      <w:r w:rsidRPr="00E748E9">
        <w:rPr>
          <w:b/>
          <w:bCs/>
          <w:sz w:val="28"/>
          <w:szCs w:val="28"/>
          <w:lang w:val="it-IT"/>
        </w:rPr>
        <w:t>Percepț</w:t>
      </w:r>
      <w:r w:rsidR="00FE490A" w:rsidRPr="00E748E9">
        <w:rPr>
          <w:b/>
          <w:bCs/>
          <w:sz w:val="28"/>
          <w:szCs w:val="28"/>
          <w:lang w:val="it-IT"/>
        </w:rPr>
        <w:t xml:space="preserve">ia actorilor publici </w:t>
      </w:r>
      <w:r w:rsidRPr="00E748E9">
        <w:rPr>
          <w:b/>
          <w:bCs/>
          <w:sz w:val="28"/>
          <w:szCs w:val="28"/>
          <w:lang w:val="it-IT"/>
        </w:rPr>
        <w:t>și privaț</w:t>
      </w:r>
      <w:r w:rsidR="00FE490A" w:rsidRPr="00E748E9">
        <w:rPr>
          <w:b/>
          <w:bCs/>
          <w:sz w:val="28"/>
          <w:szCs w:val="28"/>
          <w:lang w:val="it-IT"/>
        </w:rPr>
        <w:t xml:space="preserve">i privind </w:t>
      </w:r>
      <w:r w:rsidRPr="00E748E9">
        <w:rPr>
          <w:b/>
          <w:bCs/>
          <w:sz w:val="28"/>
          <w:szCs w:val="28"/>
          <w:lang w:val="it-IT"/>
        </w:rPr>
        <w:t>îngrijirea de lungă durată</w:t>
      </w:r>
    </w:p>
    <w:p w14:paraId="222EEA5B" w14:textId="28C401E3" w:rsidR="00FE490A" w:rsidRPr="00804B16" w:rsidRDefault="00FE490A" w:rsidP="006D3BE5">
      <w:pPr>
        <w:rPr>
          <w:rFonts w:cs="Calibri"/>
          <w:lang w:val="ro-RO"/>
        </w:rPr>
      </w:pPr>
      <w:r w:rsidRPr="00804B16">
        <w:rPr>
          <w:lang w:val="ro-RO"/>
        </w:rPr>
        <w:t xml:space="preserve">Îmbătrânirea demografică a populaţiei subliniază o necesitate crescândă de protecţie socială a </w:t>
      </w:r>
      <w:r w:rsidR="00D922A7">
        <w:rPr>
          <w:lang w:val="ro-RO"/>
        </w:rPr>
        <w:t>grupului populației dependente/</w:t>
      </w:r>
      <w:r w:rsidRPr="00804B16">
        <w:rPr>
          <w:lang w:val="ro-RO"/>
        </w:rPr>
        <w:t>vârstnicilor. Chiar dacă în momentul de faţă capacitatea de a asigura calitatea vieţii vârst</w:t>
      </w:r>
      <w:r w:rsidR="00D922A7">
        <w:rPr>
          <w:lang w:val="ro-RO"/>
        </w:rPr>
        <w:t>nicilor prin servicii medicale ș</w:t>
      </w:r>
      <w:r w:rsidRPr="00804B16">
        <w:rPr>
          <w:lang w:val="ro-RO"/>
        </w:rPr>
        <w:t>i sociale din partea furnizorilor publici sau privaţi este insuficientă, este conştientizată nevoia de a dezvolta reţelele de sprijin pentru vârsta a treia, atât de actori din sfera privată non-profit cât şi din cea publică.</w:t>
      </w:r>
      <w:r w:rsidRPr="00804B16">
        <w:rPr>
          <w:rFonts w:cs="Calibri"/>
          <w:lang w:val="ro-RO"/>
        </w:rPr>
        <w:t xml:space="preserve"> Aceştia subliniază nevoia de politici sociale și de sănătate pe termen lung prin care să fie facilitată incluziunea socială a persoanelor vârstnice, având în vedere că problema principală a vârstnicilor este sărăcia, urmată de insuficienţa reţelelor de suport social şi a serviciilor socio-medicale şi de condiţiile necorespunzătoare de locuit.</w:t>
      </w:r>
    </w:p>
    <w:p w14:paraId="7CE16A5D" w14:textId="77777777" w:rsidR="00FE490A" w:rsidRPr="00804B16" w:rsidRDefault="00FE490A" w:rsidP="006D3BE5">
      <w:pPr>
        <w:rPr>
          <w:lang w:val="ro-RO"/>
        </w:rPr>
      </w:pPr>
    </w:p>
    <w:p w14:paraId="01CDA76C" w14:textId="131C211E" w:rsidR="00FE490A" w:rsidRPr="00E748E9" w:rsidRDefault="00FE490A" w:rsidP="006D3BE5">
      <w:pPr>
        <w:pStyle w:val="Heading2"/>
        <w:rPr>
          <w:sz w:val="32"/>
          <w:szCs w:val="32"/>
          <w:lang w:val="ro-RO"/>
        </w:rPr>
      </w:pPr>
      <w:bookmarkStart w:id="34" w:name="_Toc73536274"/>
      <w:r w:rsidRPr="00E748E9">
        <w:rPr>
          <w:sz w:val="32"/>
          <w:szCs w:val="32"/>
          <w:lang w:val="ro-RO"/>
        </w:rPr>
        <w:t>2.1 Nevoi principale</w:t>
      </w:r>
      <w:r w:rsidR="00D922A7" w:rsidRPr="00E748E9">
        <w:rPr>
          <w:sz w:val="32"/>
          <w:szCs w:val="32"/>
          <w:lang w:val="ro-RO"/>
        </w:rPr>
        <w:t xml:space="preserve"> ale celor ce trebuie îngrijiți</w:t>
      </w:r>
      <w:r w:rsidRPr="00E748E9">
        <w:rPr>
          <w:sz w:val="32"/>
          <w:szCs w:val="32"/>
          <w:lang w:val="ro-RO"/>
        </w:rPr>
        <w:t>: dependența și sărăcia</w:t>
      </w:r>
      <w:bookmarkEnd w:id="34"/>
    </w:p>
    <w:p w14:paraId="14FA6AE3" w14:textId="6B0889F3" w:rsidR="00FE490A" w:rsidRPr="00E748E9" w:rsidDel="003B5BFA" w:rsidRDefault="00D922A7" w:rsidP="006D3BE5">
      <w:pPr>
        <w:rPr>
          <w:b/>
          <w:bCs/>
          <w:sz w:val="28"/>
          <w:szCs w:val="28"/>
          <w:lang w:val="ro-RO"/>
        </w:rPr>
      </w:pPr>
      <w:r w:rsidRPr="00E748E9">
        <w:rPr>
          <w:b/>
          <w:bCs/>
          <w:sz w:val="28"/>
          <w:szCs w:val="28"/>
          <w:lang w:val="ro-RO"/>
        </w:rPr>
        <w:t xml:space="preserve">Finanțarea este </w:t>
      </w:r>
      <w:r w:rsidR="00FE490A" w:rsidRPr="00E748E9" w:rsidDel="003B5BFA">
        <w:rPr>
          <w:b/>
          <w:bCs/>
          <w:sz w:val="28"/>
          <w:szCs w:val="28"/>
          <w:lang w:val="ro-RO"/>
        </w:rPr>
        <w:t>insuficient</w:t>
      </w:r>
      <w:r w:rsidRPr="00E748E9">
        <w:rPr>
          <w:b/>
          <w:bCs/>
          <w:sz w:val="28"/>
          <w:szCs w:val="28"/>
          <w:lang w:val="ro-RO"/>
        </w:rPr>
        <w:t>ă</w:t>
      </w:r>
      <w:r w:rsidR="00FE490A" w:rsidRPr="00E748E9" w:rsidDel="003B5BFA">
        <w:rPr>
          <w:b/>
          <w:bCs/>
          <w:sz w:val="28"/>
          <w:szCs w:val="28"/>
          <w:lang w:val="ro-RO"/>
        </w:rPr>
        <w:t xml:space="preserve"> ca volu</w:t>
      </w:r>
      <w:r w:rsidRPr="00E748E9">
        <w:rPr>
          <w:b/>
          <w:bCs/>
          <w:sz w:val="28"/>
          <w:szCs w:val="28"/>
          <w:lang w:val="ro-RO"/>
        </w:rPr>
        <w:t>m ș</w:t>
      </w:r>
      <w:r w:rsidR="00FE490A" w:rsidRPr="00E748E9" w:rsidDel="003B5BFA">
        <w:rPr>
          <w:b/>
          <w:bCs/>
          <w:sz w:val="28"/>
          <w:szCs w:val="28"/>
          <w:lang w:val="ro-RO"/>
        </w:rPr>
        <w:t>i durata iar oamenii sunt s</w:t>
      </w:r>
      <w:r w:rsidRPr="00E748E9">
        <w:rPr>
          <w:b/>
          <w:bCs/>
          <w:sz w:val="28"/>
          <w:szCs w:val="28"/>
          <w:lang w:val="ro-RO"/>
        </w:rPr>
        <w:t>ă</w:t>
      </w:r>
      <w:r w:rsidR="00FE490A" w:rsidRPr="00E748E9" w:rsidDel="003B5BFA">
        <w:rPr>
          <w:b/>
          <w:bCs/>
          <w:sz w:val="28"/>
          <w:szCs w:val="28"/>
          <w:lang w:val="ro-RO"/>
        </w:rPr>
        <w:t>raci</w:t>
      </w:r>
      <w:r w:rsidR="00187771" w:rsidRPr="00E748E9">
        <w:rPr>
          <w:b/>
          <w:bCs/>
          <w:sz w:val="28"/>
          <w:szCs w:val="28"/>
          <w:lang w:val="ro-RO"/>
        </w:rPr>
        <w:t xml:space="preserve"> </w:t>
      </w:r>
    </w:p>
    <w:p w14:paraId="65E34F25" w14:textId="18A5CC62" w:rsidR="00FE490A" w:rsidRPr="00804B16" w:rsidRDefault="00187771" w:rsidP="006D3BE5">
      <w:pPr>
        <w:rPr>
          <w:lang w:val="ro-RO"/>
        </w:rPr>
      </w:pPr>
      <w:r>
        <w:rPr>
          <w:lang w:val="ro-RO"/>
        </w:rPr>
        <w:t>Finanțarea insuficientă fie că</w:t>
      </w:r>
      <w:r w:rsidR="00FE490A" w:rsidRPr="00804B16" w:rsidDel="003B5BFA">
        <w:rPr>
          <w:lang w:val="ro-RO"/>
        </w:rPr>
        <w:t xml:space="preserve"> este de la nivelul CJAS</w:t>
      </w:r>
      <w:r>
        <w:rPr>
          <w:lang w:val="ro-RO"/>
        </w:rPr>
        <w:t>,</w:t>
      </w:r>
      <w:r w:rsidR="00FE490A" w:rsidRPr="00804B16" w:rsidDel="003B5BFA">
        <w:rPr>
          <w:lang w:val="ro-RO"/>
        </w:rPr>
        <w:t xml:space="preserve"> fie de la nivelul Autorit</w:t>
      </w:r>
      <w:r>
        <w:rPr>
          <w:lang w:val="ro-RO"/>
        </w:rPr>
        <w:t>ăț</w:t>
      </w:r>
      <w:r w:rsidR="00FE490A" w:rsidRPr="00804B16" w:rsidDel="003B5BFA">
        <w:rPr>
          <w:lang w:val="ro-RO"/>
        </w:rPr>
        <w:t xml:space="preserve">ilor Publice Locale, </w:t>
      </w:r>
      <w:r>
        <w:rPr>
          <w:lang w:val="ro-RO"/>
        </w:rPr>
        <w:t>afectează atât persoanele în nevoie și indirect personalul de î</w:t>
      </w:r>
      <w:r w:rsidR="00FE490A" w:rsidRPr="00804B16" w:rsidDel="003B5BFA">
        <w:rPr>
          <w:lang w:val="ro-RO"/>
        </w:rPr>
        <w:t xml:space="preserve">ngrijire. </w:t>
      </w:r>
    </w:p>
    <w:p w14:paraId="0BE14EB2" w14:textId="72A0FED6" w:rsidR="00FE490A" w:rsidRPr="00187771" w:rsidRDefault="00187771" w:rsidP="006D3BE5">
      <w:pPr>
        <w:rPr>
          <w:lang w:val="ro-RO"/>
        </w:rPr>
      </w:pPr>
      <w:r>
        <w:rPr>
          <w:lang w:val="ro-RO"/>
        </w:rPr>
        <w:t>Nevoia de î</w:t>
      </w:r>
      <w:r w:rsidR="00FE490A" w:rsidRPr="00804B16">
        <w:rPr>
          <w:lang w:val="ro-RO"/>
        </w:rPr>
        <w:t>ngrijire este f</w:t>
      </w:r>
      <w:r>
        <w:rPr>
          <w:lang w:val="ro-RO"/>
        </w:rPr>
        <w:t>oarte mare iar vâ</w:t>
      </w:r>
      <w:r w:rsidR="00FE490A" w:rsidRPr="00804B16">
        <w:rPr>
          <w:lang w:val="ro-RO"/>
        </w:rPr>
        <w:t>rstnicii cu grade avansate de dependen</w:t>
      </w:r>
      <w:r>
        <w:rPr>
          <w:lang w:val="ro-RO"/>
        </w:rPr>
        <w:t>ță, imobilizaț</w:t>
      </w:r>
      <w:r w:rsidR="00FE490A" w:rsidRPr="00804B16">
        <w:rPr>
          <w:lang w:val="ro-RO"/>
        </w:rPr>
        <w:t>i la pat au mari probleme legate de finan</w:t>
      </w:r>
      <w:r>
        <w:rPr>
          <w:lang w:val="ro-RO"/>
        </w:rPr>
        <w:t>ț</w:t>
      </w:r>
      <w:r w:rsidR="00FE490A" w:rsidRPr="00804B16">
        <w:rPr>
          <w:lang w:val="ro-RO"/>
        </w:rPr>
        <w:t>area serviciilor; solu</w:t>
      </w:r>
      <w:r>
        <w:rPr>
          <w:lang w:val="ro-RO"/>
        </w:rPr>
        <w:t>ț</w:t>
      </w:r>
      <w:r w:rsidR="00FE490A" w:rsidRPr="00804B16">
        <w:rPr>
          <w:lang w:val="ro-RO"/>
        </w:rPr>
        <w:t>ia la care se ajunge frecvent este c</w:t>
      </w:r>
      <w:r>
        <w:rPr>
          <w:lang w:val="ro-RO"/>
        </w:rPr>
        <w:t>ă acești oameni să plătească din buzunar cel puț</w:t>
      </w:r>
      <w:r w:rsidR="00FE490A" w:rsidRPr="00804B16">
        <w:rPr>
          <w:lang w:val="ro-RO"/>
        </w:rPr>
        <w:t>in o parte</w:t>
      </w:r>
      <w:r w:rsidR="00CA3CCC">
        <w:rPr>
          <w:lang w:val="ro-RO"/>
        </w:rPr>
        <w:t xml:space="preserve"> din </w:t>
      </w:r>
      <w:r w:rsidR="00FE490A" w:rsidRPr="00804B16">
        <w:rPr>
          <w:lang w:val="ro-RO"/>
        </w:rPr>
        <w:t xml:space="preserve"> serviciile de care au nevoie.</w:t>
      </w:r>
      <w:r>
        <w:rPr>
          <w:lang w:val="ro-RO"/>
        </w:rPr>
        <w:t xml:space="preserve"> </w:t>
      </w:r>
    </w:p>
    <w:p w14:paraId="5D94A8F3" w14:textId="67DA3A9F" w:rsidR="00FE490A" w:rsidRPr="00CA3CCC" w:rsidRDefault="00FE490A" w:rsidP="006D3BE5">
      <w:pPr>
        <w:rPr>
          <w:i/>
          <w:iCs/>
        </w:rPr>
      </w:pPr>
      <w:r w:rsidRPr="00804B16">
        <w:rPr>
          <w:b/>
          <w:bCs/>
        </w:rPr>
        <w:t>“</w:t>
      </w:r>
      <w:r w:rsidRPr="00CA3CCC">
        <w:rPr>
          <w:i/>
          <w:iCs/>
        </w:rPr>
        <w:t xml:space="preserve">Ar avea nevoie de </w:t>
      </w:r>
      <w:r w:rsidR="00187771" w:rsidRPr="00CA3CCC">
        <w:rPr>
          <w:i/>
          <w:iCs/>
        </w:rPr>
        <w:t>î</w:t>
      </w:r>
      <w:r w:rsidRPr="00CA3CCC">
        <w:rPr>
          <w:i/>
          <w:iCs/>
        </w:rPr>
        <w:t>ngrijire dar nu au bani s</w:t>
      </w:r>
      <w:r w:rsidR="00187771" w:rsidRPr="00CA3CCC">
        <w:rPr>
          <w:i/>
          <w:iCs/>
        </w:rPr>
        <w:t>ă plă</w:t>
      </w:r>
      <w:r w:rsidRPr="00CA3CCC">
        <w:rPr>
          <w:i/>
          <w:iCs/>
        </w:rPr>
        <w:t>teasc</w:t>
      </w:r>
      <w:r w:rsidR="00187771" w:rsidRPr="00CA3CCC">
        <w:rPr>
          <w:i/>
          <w:iCs/>
        </w:rPr>
        <w:t>ă pentru ca pe lâ</w:t>
      </w:r>
      <w:r w:rsidRPr="00CA3CCC">
        <w:rPr>
          <w:i/>
          <w:iCs/>
        </w:rPr>
        <w:t>ng</w:t>
      </w:r>
      <w:r w:rsidR="00187771" w:rsidRPr="00CA3CCC">
        <w:rPr>
          <w:i/>
          <w:iCs/>
        </w:rPr>
        <w:t>ă î</w:t>
      </w:r>
      <w:r w:rsidRPr="00CA3CCC">
        <w:rPr>
          <w:i/>
          <w:iCs/>
        </w:rPr>
        <w:t xml:space="preserve">ngrijire trebuie </w:t>
      </w:r>
      <w:r w:rsidR="00187771" w:rsidRPr="00CA3CCC">
        <w:rPr>
          <w:i/>
          <w:iCs/>
        </w:rPr>
        <w:t>ș</w:t>
      </w:r>
      <w:r w:rsidRPr="00CA3CCC">
        <w:rPr>
          <w:i/>
          <w:iCs/>
        </w:rPr>
        <w:t xml:space="preserve">i bani de medicamente </w:t>
      </w:r>
      <w:r w:rsidR="00187771" w:rsidRPr="00CA3CCC">
        <w:rPr>
          <w:i/>
          <w:iCs/>
        </w:rPr>
        <w:t>și alte lucruri. De aceea aceș</w:t>
      </w:r>
      <w:r w:rsidRPr="00CA3CCC">
        <w:rPr>
          <w:i/>
          <w:iCs/>
        </w:rPr>
        <w:t>ti oameni ne cer s</w:t>
      </w:r>
      <w:r w:rsidR="00187771" w:rsidRPr="00CA3CCC">
        <w:rPr>
          <w:i/>
          <w:iCs/>
        </w:rPr>
        <w:t>ă venim doar o dată pe săptămâ</w:t>
      </w:r>
      <w:r w:rsidRPr="00CA3CCC">
        <w:rPr>
          <w:i/>
          <w:iCs/>
        </w:rPr>
        <w:t>n</w:t>
      </w:r>
      <w:r w:rsidR="00187771" w:rsidRPr="00CA3CCC">
        <w:rPr>
          <w:i/>
          <w:iCs/>
        </w:rPr>
        <w:t>ă</w:t>
      </w:r>
      <w:r w:rsidRPr="00CA3CCC">
        <w:rPr>
          <w:i/>
          <w:iCs/>
        </w:rPr>
        <w:t xml:space="preserve"> sau de dou</w:t>
      </w:r>
      <w:r w:rsidR="00187771" w:rsidRPr="00CA3CCC">
        <w:rPr>
          <w:i/>
          <w:iCs/>
        </w:rPr>
        <w:t>ă ori pe săptămâ</w:t>
      </w:r>
      <w:r w:rsidRPr="00CA3CCC">
        <w:rPr>
          <w:i/>
          <w:iCs/>
        </w:rPr>
        <w:t>n</w:t>
      </w:r>
      <w:r w:rsidR="00187771" w:rsidRPr="00CA3CCC">
        <w:rPr>
          <w:i/>
          <w:iCs/>
        </w:rPr>
        <w:t>ă deș</w:t>
      </w:r>
      <w:r w:rsidRPr="00CA3CCC">
        <w:rPr>
          <w:i/>
          <w:iCs/>
        </w:rPr>
        <w:t>i ar avea mai mult</w:t>
      </w:r>
      <w:r w:rsidR="00187771" w:rsidRPr="00CA3CCC">
        <w:rPr>
          <w:i/>
          <w:iCs/>
        </w:rPr>
        <w:t>ă</w:t>
      </w:r>
      <w:r w:rsidRPr="00CA3CCC">
        <w:rPr>
          <w:i/>
          <w:iCs/>
        </w:rPr>
        <w:t xml:space="preserve"> nevoie. Cel mai mult au nevoie de servicii de baz</w:t>
      </w:r>
      <w:r w:rsidR="00187771" w:rsidRPr="00CA3CCC">
        <w:rPr>
          <w:i/>
          <w:iCs/>
        </w:rPr>
        <w:t>ă</w:t>
      </w:r>
      <w:r w:rsidRPr="00CA3CCC">
        <w:rPr>
          <w:i/>
          <w:iCs/>
        </w:rPr>
        <w:t xml:space="preserve"> e cererea cea mai mare!</w:t>
      </w:r>
    </w:p>
    <w:p w14:paraId="063CDC40" w14:textId="77777777" w:rsidR="006936E7" w:rsidRDefault="00FE490A" w:rsidP="006D3BE5">
      <w:r w:rsidRPr="00CA3CCC">
        <w:rPr>
          <w:i/>
          <w:iCs/>
        </w:rPr>
        <w:t xml:space="preserve">La CAS ne </w:t>
      </w:r>
      <w:r w:rsidR="00187771" w:rsidRPr="00CA3CCC">
        <w:rPr>
          <w:i/>
          <w:iCs/>
        </w:rPr>
        <w:t>dau numai 90 zile pe an pentru î</w:t>
      </w:r>
      <w:r w:rsidRPr="00CA3CCC">
        <w:rPr>
          <w:i/>
          <w:iCs/>
        </w:rPr>
        <w:t>ngrijire restul anului CAS nu finan</w:t>
      </w:r>
      <w:r w:rsidR="00187771" w:rsidRPr="00CA3CCC">
        <w:rPr>
          <w:i/>
          <w:iCs/>
        </w:rPr>
        <w:t>ț</w:t>
      </w:r>
      <w:r w:rsidRPr="00CA3CCC">
        <w:rPr>
          <w:i/>
          <w:iCs/>
        </w:rPr>
        <w:t>eaz</w:t>
      </w:r>
      <w:r w:rsidR="00187771" w:rsidRPr="00CA3CCC">
        <w:rPr>
          <w:i/>
          <w:iCs/>
        </w:rPr>
        <w:t>ă</w:t>
      </w:r>
      <w:r w:rsidRPr="00CA3CCC">
        <w:rPr>
          <w:i/>
          <w:iCs/>
        </w:rPr>
        <w:t xml:space="preserve"> pentru noi (Caritas). Problema financiar</w:t>
      </w:r>
      <w:r w:rsidR="00187771" w:rsidRPr="00CA3CCC">
        <w:rPr>
          <w:i/>
          <w:iCs/>
        </w:rPr>
        <w:t>ă</w:t>
      </w:r>
      <w:r w:rsidRPr="00CA3CCC">
        <w:rPr>
          <w:i/>
          <w:iCs/>
        </w:rPr>
        <w:t xml:space="preserve"> este cea care ne opre</w:t>
      </w:r>
      <w:r w:rsidR="00187771" w:rsidRPr="00CA3CCC">
        <w:rPr>
          <w:i/>
          <w:iCs/>
        </w:rPr>
        <w:t>ște să</w:t>
      </w:r>
      <w:r w:rsidRPr="00CA3CCC">
        <w:rPr>
          <w:i/>
          <w:iCs/>
        </w:rPr>
        <w:t xml:space="preserve"> le d</w:t>
      </w:r>
      <w:r w:rsidR="00187771" w:rsidRPr="00CA3CCC">
        <w:rPr>
          <w:i/>
          <w:iCs/>
        </w:rPr>
        <w:t>ă</w:t>
      </w:r>
      <w:r w:rsidRPr="00CA3CCC">
        <w:rPr>
          <w:i/>
          <w:iCs/>
        </w:rPr>
        <w:t>m servicii mai multe. Din cauz</w:t>
      </w:r>
      <w:r w:rsidR="00187771" w:rsidRPr="00CA3CCC">
        <w:rPr>
          <w:i/>
          <w:iCs/>
        </w:rPr>
        <w:t>a finanță</w:t>
      </w:r>
      <w:r w:rsidRPr="00CA3CCC">
        <w:rPr>
          <w:i/>
          <w:iCs/>
        </w:rPr>
        <w:t xml:space="preserve">rii </w:t>
      </w:r>
      <w:r w:rsidR="00187771" w:rsidRPr="00CA3CCC">
        <w:rPr>
          <w:i/>
          <w:iCs/>
        </w:rPr>
        <w:t>ș</w:t>
      </w:r>
      <w:r w:rsidRPr="00CA3CCC">
        <w:rPr>
          <w:i/>
          <w:iCs/>
        </w:rPr>
        <w:t>i personalul (n.b. personalul echipei d</w:t>
      </w:r>
      <w:r w:rsidR="00187771" w:rsidRPr="00CA3CCC">
        <w:rPr>
          <w:i/>
          <w:iCs/>
        </w:rPr>
        <w:t>e îngrijiri la domiciliu) primeș</w:t>
      </w:r>
      <w:r w:rsidRPr="00CA3CCC">
        <w:rPr>
          <w:i/>
          <w:iCs/>
        </w:rPr>
        <w:t>te pu</w:t>
      </w:r>
      <w:r w:rsidR="00187771" w:rsidRPr="00CA3CCC">
        <w:rPr>
          <w:i/>
          <w:iCs/>
        </w:rPr>
        <w:t>ț</w:t>
      </w:r>
      <w:r w:rsidRPr="00CA3CCC">
        <w:rPr>
          <w:i/>
          <w:iCs/>
        </w:rPr>
        <w:t>in comparativ de exemplu cu ce primesc cei care lucreaz</w:t>
      </w:r>
      <w:r w:rsidR="00187771" w:rsidRPr="00CA3CCC">
        <w:rPr>
          <w:i/>
          <w:iCs/>
        </w:rPr>
        <w:t>ă î</w:t>
      </w:r>
      <w:r w:rsidRPr="00CA3CCC">
        <w:rPr>
          <w:i/>
          <w:iCs/>
        </w:rPr>
        <w:t>n spital</w:t>
      </w:r>
      <w:r w:rsidRPr="00804B16">
        <w:t>”</w:t>
      </w:r>
    </w:p>
    <w:p w14:paraId="62835662" w14:textId="79CE9BD3" w:rsidR="00FE490A" w:rsidRPr="00804B16" w:rsidRDefault="00FE490A" w:rsidP="007162A7">
      <w:pPr>
        <w:jc w:val="right"/>
      </w:pPr>
      <w:r w:rsidRPr="00804B16">
        <w:t>H. S. As. medical</w:t>
      </w:r>
      <w:r w:rsidR="00187771">
        <w:t>ă</w:t>
      </w:r>
      <w:r w:rsidRPr="00804B16">
        <w:t xml:space="preserve"> Caritas HG</w:t>
      </w:r>
    </w:p>
    <w:p w14:paraId="03F16D26" w14:textId="21A23CF5" w:rsidR="00FE490A" w:rsidRPr="00804B16" w:rsidRDefault="00FE490A" w:rsidP="006D3BE5">
      <w:r w:rsidRPr="00804B16">
        <w:lastRenderedPageBreak/>
        <w:t>“</w:t>
      </w:r>
      <w:r w:rsidRPr="00CA3CCC">
        <w:rPr>
          <w:i/>
          <w:iCs/>
        </w:rPr>
        <w:t>Oamenii sunt s</w:t>
      </w:r>
      <w:r w:rsidR="00225829" w:rsidRPr="00CA3CCC">
        <w:rPr>
          <w:i/>
          <w:iCs/>
        </w:rPr>
        <w:t>ă</w:t>
      </w:r>
      <w:r w:rsidRPr="00CA3CCC">
        <w:rPr>
          <w:i/>
          <w:iCs/>
        </w:rPr>
        <w:t>raci, sunt oameni care de-abia au lemne pen</w:t>
      </w:r>
      <w:r w:rsidR="00225829" w:rsidRPr="00CA3CCC">
        <w:rPr>
          <w:i/>
          <w:iCs/>
        </w:rPr>
        <w:t>tru foc, sunt ș</w:t>
      </w:r>
      <w:r w:rsidRPr="00CA3CCC">
        <w:rPr>
          <w:i/>
          <w:iCs/>
        </w:rPr>
        <w:t>i</w:t>
      </w:r>
      <w:r w:rsidR="00225829" w:rsidRPr="00CA3CCC">
        <w:rPr>
          <w:i/>
          <w:iCs/>
        </w:rPr>
        <w:t xml:space="preserve"> oameni care au bani dar mai puțini. În mare parte lumea e saracă, în vârstă</w:t>
      </w:r>
      <w:r w:rsidRPr="00CA3CCC">
        <w:rPr>
          <w:i/>
          <w:iCs/>
        </w:rPr>
        <w:t xml:space="preserve"> cu probleme multe</w:t>
      </w:r>
      <w:r w:rsidRPr="00804B16">
        <w:t xml:space="preserve">”. </w:t>
      </w:r>
    </w:p>
    <w:p w14:paraId="5FF504CC" w14:textId="1FE64FAD" w:rsidR="00FE490A" w:rsidRPr="00804B16" w:rsidRDefault="00FE490A" w:rsidP="007162A7">
      <w:pPr>
        <w:pStyle w:val="ListParagraph"/>
        <w:jc w:val="right"/>
      </w:pPr>
      <w:r w:rsidRPr="00804B16">
        <w:t>A.P.  Caritas asistent</w:t>
      </w:r>
      <w:r w:rsidR="00225829">
        <w:t>ă ș</w:t>
      </w:r>
      <w:r w:rsidRPr="00804B16">
        <w:t>ef</w:t>
      </w:r>
      <w:r w:rsidR="00225829">
        <w:t>ă</w:t>
      </w:r>
      <w:r w:rsidRPr="00804B16">
        <w:t>, Topli</w:t>
      </w:r>
      <w:r w:rsidR="00225829">
        <w:t>ț</w:t>
      </w:r>
      <w:r w:rsidRPr="00804B16">
        <w:t>a Tulghe</w:t>
      </w:r>
      <w:r w:rsidR="00225829">
        <w:t>ș</w:t>
      </w:r>
      <w:r w:rsidRPr="00804B16">
        <w:t>)</w:t>
      </w:r>
    </w:p>
    <w:p w14:paraId="55C5F693" w14:textId="77777777" w:rsidR="00FE490A" w:rsidRPr="00804B16" w:rsidRDefault="00FE490A" w:rsidP="006D3BE5">
      <w:pPr>
        <w:rPr>
          <w:lang w:val="en-GB"/>
        </w:rPr>
      </w:pPr>
    </w:p>
    <w:p w14:paraId="269157E5" w14:textId="27A3CA87" w:rsidR="00FE490A" w:rsidRPr="00804B16" w:rsidRDefault="00FE490A" w:rsidP="006D3BE5">
      <w:r w:rsidRPr="00804B16">
        <w:t>“</w:t>
      </w:r>
      <w:r w:rsidR="008A392A" w:rsidRPr="00CA3CCC">
        <w:rPr>
          <w:i/>
          <w:iCs/>
        </w:rPr>
        <w:t>Î</w:t>
      </w:r>
      <w:r w:rsidRPr="00CA3CCC">
        <w:rPr>
          <w:i/>
          <w:iCs/>
        </w:rPr>
        <w:t>ngrijirea de baz</w:t>
      </w:r>
      <w:r w:rsidR="008A392A" w:rsidRPr="00CA3CCC">
        <w:rPr>
          <w:i/>
          <w:iCs/>
        </w:rPr>
        <w:t>ă</w:t>
      </w:r>
      <w:r w:rsidRPr="00CA3CCC">
        <w:rPr>
          <w:i/>
          <w:iCs/>
        </w:rPr>
        <w:t xml:space="preserve"> e cea mai important</w:t>
      </w:r>
      <w:r w:rsidR="008A392A" w:rsidRPr="00CA3CCC">
        <w:rPr>
          <w:i/>
          <w:iCs/>
        </w:rPr>
        <w:t>ă</w:t>
      </w:r>
      <w:r w:rsidRPr="00CA3CCC">
        <w:rPr>
          <w:i/>
          <w:iCs/>
        </w:rPr>
        <w:t>, cea mai mare nevoie este pentru cei imobiliza</w:t>
      </w:r>
      <w:r w:rsidR="008A392A" w:rsidRPr="00CA3CCC">
        <w:rPr>
          <w:i/>
          <w:iCs/>
        </w:rPr>
        <w:t>ț</w:t>
      </w:r>
      <w:r w:rsidRPr="00CA3CCC">
        <w:rPr>
          <w:i/>
          <w:iCs/>
        </w:rPr>
        <w:t>i la pat dar trebuie s</w:t>
      </w:r>
      <w:r w:rsidR="008A392A" w:rsidRPr="00CA3CCC">
        <w:rPr>
          <w:i/>
          <w:iCs/>
        </w:rPr>
        <w:t>ă</w:t>
      </w:r>
      <w:r w:rsidRPr="00CA3CCC">
        <w:rPr>
          <w:i/>
          <w:iCs/>
        </w:rPr>
        <w:t xml:space="preserve"> asigur</w:t>
      </w:r>
      <w:r w:rsidR="008A392A" w:rsidRPr="00CA3CCC">
        <w:rPr>
          <w:i/>
          <w:iCs/>
        </w:rPr>
        <w:t>ă</w:t>
      </w:r>
      <w:r w:rsidRPr="00CA3CCC">
        <w:rPr>
          <w:i/>
          <w:iCs/>
        </w:rPr>
        <w:t>m condi</w:t>
      </w:r>
      <w:r w:rsidR="008A392A" w:rsidRPr="00CA3CCC">
        <w:rPr>
          <w:i/>
          <w:iCs/>
        </w:rPr>
        <w:t>ț</w:t>
      </w:r>
      <w:r w:rsidRPr="00CA3CCC">
        <w:rPr>
          <w:i/>
          <w:iCs/>
        </w:rPr>
        <w:t>ii de via</w:t>
      </w:r>
      <w:r w:rsidR="008A392A" w:rsidRPr="00CA3CCC">
        <w:rPr>
          <w:i/>
          <w:iCs/>
        </w:rPr>
        <w:t>ță</w:t>
      </w:r>
      <w:r w:rsidRPr="00CA3CCC">
        <w:rPr>
          <w:i/>
          <w:iCs/>
        </w:rPr>
        <w:t xml:space="preserve"> ca s</w:t>
      </w:r>
      <w:r w:rsidR="008A392A" w:rsidRPr="00CA3CCC">
        <w:rPr>
          <w:i/>
          <w:iCs/>
        </w:rPr>
        <w:t>ă putem să</w:t>
      </w:r>
      <w:r w:rsidRPr="00CA3CCC">
        <w:rPr>
          <w:i/>
          <w:iCs/>
        </w:rPr>
        <w:t xml:space="preserve"> oferim acele servicii. Pentru c</w:t>
      </w:r>
      <w:r w:rsidR="008A392A" w:rsidRPr="00CA3CCC">
        <w:rPr>
          <w:i/>
          <w:iCs/>
        </w:rPr>
        <w:t>ă</w:t>
      </w:r>
      <w:r w:rsidRPr="00CA3CCC">
        <w:rPr>
          <w:i/>
          <w:iCs/>
        </w:rPr>
        <w:t xml:space="preserve"> degeaba d</w:t>
      </w:r>
      <w:r w:rsidR="008A392A" w:rsidRPr="00CA3CCC">
        <w:rPr>
          <w:i/>
          <w:iCs/>
        </w:rPr>
        <w:t xml:space="preserve">ăm injecția sau medicamentele </w:t>
      </w:r>
      <w:r w:rsidRPr="00CA3CCC">
        <w:rPr>
          <w:i/>
          <w:iCs/>
        </w:rPr>
        <w:t>dac</w:t>
      </w:r>
      <w:r w:rsidR="008A392A" w:rsidRPr="00CA3CCC">
        <w:rPr>
          <w:i/>
          <w:iCs/>
        </w:rPr>
        <w:t>ă</w:t>
      </w:r>
      <w:r w:rsidRPr="00CA3CCC">
        <w:rPr>
          <w:i/>
          <w:iCs/>
        </w:rPr>
        <w:t xml:space="preserve"> nu facem ceva ca oamenii s</w:t>
      </w:r>
      <w:r w:rsidR="008A392A" w:rsidRPr="00CA3CCC">
        <w:rPr>
          <w:i/>
          <w:iCs/>
        </w:rPr>
        <w:t>ă se simtă bine î</w:t>
      </w:r>
      <w:r w:rsidRPr="00CA3CCC">
        <w:rPr>
          <w:i/>
          <w:iCs/>
        </w:rPr>
        <w:t xml:space="preserve">n </w:t>
      </w:r>
      <w:r w:rsidR="008A392A" w:rsidRPr="00CA3CCC">
        <w:rPr>
          <w:i/>
          <w:iCs/>
        </w:rPr>
        <w:t>casa lor. Practic nu avem cum să î</w:t>
      </w:r>
      <w:r w:rsidRPr="00CA3CCC">
        <w:rPr>
          <w:i/>
          <w:iCs/>
        </w:rPr>
        <w:t>ngrijim dac</w:t>
      </w:r>
      <w:r w:rsidR="008A392A" w:rsidRPr="00CA3CCC">
        <w:rPr>
          <w:i/>
          <w:iCs/>
        </w:rPr>
        <w:t>ă</w:t>
      </w:r>
      <w:r w:rsidRPr="00CA3CCC">
        <w:rPr>
          <w:i/>
          <w:iCs/>
        </w:rPr>
        <w:t xml:space="preserve"> nu este f</w:t>
      </w:r>
      <w:r w:rsidR="00A87C68" w:rsidRPr="00CA3CCC">
        <w:rPr>
          <w:i/>
          <w:iCs/>
        </w:rPr>
        <w:t>ă</w:t>
      </w:r>
      <w:r w:rsidRPr="00CA3CCC">
        <w:rPr>
          <w:i/>
          <w:iCs/>
        </w:rPr>
        <w:t xml:space="preserve">cut focul </w:t>
      </w:r>
      <w:r w:rsidR="00A87C68" w:rsidRPr="00CA3CCC">
        <w:rPr>
          <w:i/>
          <w:iCs/>
        </w:rPr>
        <w:t>în casă și nu este apă adusă că</w:t>
      </w:r>
      <w:r w:rsidRPr="00CA3CCC">
        <w:rPr>
          <w:i/>
          <w:iCs/>
        </w:rPr>
        <w:t xml:space="preserve"> nici apa nu vine singur</w:t>
      </w:r>
      <w:r w:rsidR="00A87C68" w:rsidRPr="00CA3CCC">
        <w:rPr>
          <w:i/>
          <w:iCs/>
        </w:rPr>
        <w:t>ă</w:t>
      </w:r>
      <w:r w:rsidRPr="00CA3CCC">
        <w:rPr>
          <w:i/>
          <w:iCs/>
        </w:rPr>
        <w:t>…</w:t>
      </w:r>
      <w:r w:rsidRPr="00804B16">
        <w:t>”.</w:t>
      </w:r>
    </w:p>
    <w:p w14:paraId="30E5B4A6" w14:textId="327875B3" w:rsidR="00FE490A" w:rsidRDefault="00FE490A" w:rsidP="007162A7">
      <w:pPr>
        <w:pStyle w:val="ListParagraph"/>
        <w:jc w:val="right"/>
      </w:pPr>
      <w:r w:rsidRPr="006936E7">
        <w:t xml:space="preserve">A.I. </w:t>
      </w:r>
      <w:r w:rsidR="00A87C68" w:rsidRPr="006936E7">
        <w:t>As.</w:t>
      </w:r>
      <w:r w:rsidR="00A87C68">
        <w:t xml:space="preserve"> Social- Director îngrijiri – Asociaț</w:t>
      </w:r>
      <w:r w:rsidRPr="00804B16">
        <w:t>ia Caritas Harghita</w:t>
      </w:r>
    </w:p>
    <w:p w14:paraId="524817D6" w14:textId="77777777" w:rsidR="007162A7" w:rsidRPr="00804B16" w:rsidRDefault="007162A7" w:rsidP="007162A7">
      <w:pPr>
        <w:pStyle w:val="ListParagraph"/>
        <w:jc w:val="right"/>
      </w:pPr>
    </w:p>
    <w:p w14:paraId="77501094" w14:textId="502E0C8D" w:rsidR="00FE490A" w:rsidRPr="00804B16" w:rsidRDefault="00FE490A" w:rsidP="006D3BE5">
      <w:r w:rsidRPr="00804B16">
        <w:t>“</w:t>
      </w:r>
      <w:r w:rsidR="00A87C68" w:rsidRPr="00CA3CCC">
        <w:rPr>
          <w:i/>
          <w:iCs/>
        </w:rPr>
        <w:t>Persoanele î</w:t>
      </w:r>
      <w:r w:rsidRPr="00CA3CCC">
        <w:rPr>
          <w:i/>
          <w:iCs/>
        </w:rPr>
        <w:t>n v</w:t>
      </w:r>
      <w:r w:rsidR="00A87C68" w:rsidRPr="00CA3CCC">
        <w:rPr>
          <w:i/>
          <w:iCs/>
        </w:rPr>
        <w:t>â</w:t>
      </w:r>
      <w:r w:rsidRPr="00CA3CCC">
        <w:rPr>
          <w:i/>
          <w:iCs/>
        </w:rPr>
        <w:t>rst</w:t>
      </w:r>
      <w:r w:rsidR="00A87C68" w:rsidRPr="00CA3CCC">
        <w:rPr>
          <w:i/>
          <w:iCs/>
        </w:rPr>
        <w:t>ă</w:t>
      </w:r>
      <w:r w:rsidRPr="00CA3CCC">
        <w:rPr>
          <w:i/>
          <w:iCs/>
        </w:rPr>
        <w:t xml:space="preserve"> cu grade mari de dependen</w:t>
      </w:r>
      <w:r w:rsidR="00A87C68" w:rsidRPr="00CA3CCC">
        <w:rPr>
          <w:i/>
          <w:iCs/>
        </w:rPr>
        <w:t>ță au două</w:t>
      </w:r>
      <w:r w:rsidRPr="00CA3CCC">
        <w:rPr>
          <w:i/>
          <w:iCs/>
        </w:rPr>
        <w:t xml:space="preserve"> mari probleme: </w:t>
      </w:r>
      <w:r w:rsidR="00A87C68" w:rsidRPr="00CA3CCC">
        <w:rPr>
          <w:i/>
          <w:iCs/>
        </w:rPr>
        <w:t>în primul râ</w:t>
      </w:r>
      <w:r w:rsidRPr="00CA3CCC">
        <w:rPr>
          <w:i/>
          <w:iCs/>
        </w:rPr>
        <w:t>nd sunt izolate (fie c</w:t>
      </w:r>
      <w:r w:rsidR="00A87C68" w:rsidRPr="00CA3CCC">
        <w:rPr>
          <w:i/>
          <w:iCs/>
        </w:rPr>
        <w:t>ă stau în sate ș</w:t>
      </w:r>
      <w:r w:rsidRPr="00CA3CCC">
        <w:rPr>
          <w:i/>
          <w:iCs/>
        </w:rPr>
        <w:t>i accesul e foarte greu fie c</w:t>
      </w:r>
      <w:r w:rsidR="00A87C68" w:rsidRPr="00CA3CCC">
        <w:rPr>
          <w:i/>
          <w:iCs/>
        </w:rPr>
        <w:t>ă</w:t>
      </w:r>
      <w:r w:rsidRPr="00CA3CCC">
        <w:rPr>
          <w:i/>
          <w:iCs/>
        </w:rPr>
        <w:t xml:space="preserve"> nu mai are cine s</w:t>
      </w:r>
      <w:r w:rsidR="00A87C68" w:rsidRPr="00CA3CCC">
        <w:rPr>
          <w:i/>
          <w:iCs/>
        </w:rPr>
        <w:t>ă</w:t>
      </w:r>
      <w:r w:rsidRPr="00CA3CCC">
        <w:rPr>
          <w:i/>
          <w:iCs/>
        </w:rPr>
        <w:t xml:space="preserve">-i ajute) </w:t>
      </w:r>
      <w:r w:rsidR="00A87C68" w:rsidRPr="00CA3CCC">
        <w:rPr>
          <w:i/>
          <w:iCs/>
        </w:rPr>
        <w:t>ș</w:t>
      </w:r>
      <w:r w:rsidRPr="00CA3CCC">
        <w:rPr>
          <w:i/>
          <w:iCs/>
        </w:rPr>
        <w:t xml:space="preserve">i în al doilea rând au mare nevoie de </w:t>
      </w:r>
      <w:r w:rsidR="00A87C68" w:rsidRPr="00CA3CCC">
        <w:rPr>
          <w:i/>
          <w:iCs/>
        </w:rPr>
        <w:t>î</w:t>
      </w:r>
      <w:r w:rsidRPr="00CA3CCC">
        <w:rPr>
          <w:i/>
          <w:iCs/>
        </w:rPr>
        <w:t>ngrijiri. Pentru cei care sunt ajuta</w:t>
      </w:r>
      <w:r w:rsidR="00A87C68" w:rsidRPr="00CA3CCC">
        <w:rPr>
          <w:i/>
          <w:iCs/>
        </w:rPr>
        <w:t>ț</w:t>
      </w:r>
      <w:r w:rsidRPr="00CA3CCC">
        <w:rPr>
          <w:i/>
          <w:iCs/>
        </w:rPr>
        <w:t>i de familie problema este lipsa de preg</w:t>
      </w:r>
      <w:r w:rsidR="00A87C68" w:rsidRPr="00CA3CCC">
        <w:rPr>
          <w:i/>
          <w:iCs/>
        </w:rPr>
        <w:t>ă</w:t>
      </w:r>
      <w:r w:rsidRPr="00CA3CCC">
        <w:rPr>
          <w:i/>
          <w:iCs/>
        </w:rPr>
        <w:t xml:space="preserve">tire a acestor </w:t>
      </w:r>
      <w:r w:rsidR="00A87C68" w:rsidRPr="00CA3CCC">
        <w:rPr>
          <w:i/>
          <w:iCs/>
        </w:rPr>
        <w:t>îngrijitori care nu știu cum să-i ajute. Sunt î</w:t>
      </w:r>
      <w:r w:rsidRPr="00CA3CCC">
        <w:rPr>
          <w:i/>
          <w:iCs/>
        </w:rPr>
        <w:t>ns</w:t>
      </w:r>
      <w:r w:rsidR="00A87C68" w:rsidRPr="00CA3CCC">
        <w:rPr>
          <w:i/>
          <w:iCs/>
        </w:rPr>
        <w:t>ă ș</w:t>
      </w:r>
      <w:r w:rsidRPr="00CA3CCC">
        <w:rPr>
          <w:i/>
          <w:iCs/>
        </w:rPr>
        <w:t>i multe cazuri cu persoane izolate, care nu au familie care s</w:t>
      </w:r>
      <w:r w:rsidR="00A87C68" w:rsidRPr="00CA3CCC">
        <w:rPr>
          <w:i/>
          <w:iCs/>
        </w:rPr>
        <w:t>ă-i</w:t>
      </w:r>
      <w:r w:rsidRPr="00CA3CCC">
        <w:rPr>
          <w:i/>
          <w:iCs/>
        </w:rPr>
        <w:t xml:space="preserve"> ajute </w:t>
      </w:r>
      <w:r w:rsidR="00A87C68" w:rsidRPr="00CA3CCC">
        <w:rPr>
          <w:i/>
          <w:iCs/>
        </w:rPr>
        <w:t>ș</w:t>
      </w:r>
      <w:r w:rsidRPr="00CA3CCC">
        <w:rPr>
          <w:i/>
          <w:iCs/>
        </w:rPr>
        <w:t>i care au nevoie de multe servicii.</w:t>
      </w:r>
      <w:r w:rsidRPr="00804B16">
        <w:t>”</w:t>
      </w:r>
    </w:p>
    <w:p w14:paraId="5598FA85" w14:textId="09A7FC57" w:rsidR="00FE490A" w:rsidRPr="00804B16" w:rsidRDefault="00FE490A" w:rsidP="007162A7">
      <w:pPr>
        <w:jc w:val="right"/>
      </w:pPr>
      <w:r w:rsidRPr="00804B16">
        <w:t xml:space="preserve">                                               C. C., As medical Trainer Formator Caritas Harghita  </w:t>
      </w:r>
    </w:p>
    <w:p w14:paraId="68CFAACA" w14:textId="77777777" w:rsidR="00FE490A" w:rsidRPr="00804B16" w:rsidRDefault="00FE490A" w:rsidP="006D3BE5"/>
    <w:p w14:paraId="01D7E57F" w14:textId="6C442BD1" w:rsidR="00FE490A" w:rsidRPr="00CA3CCC" w:rsidRDefault="00FE490A" w:rsidP="006D3BE5">
      <w:pPr>
        <w:rPr>
          <w:i/>
          <w:iCs/>
        </w:rPr>
      </w:pPr>
      <w:r w:rsidRPr="00804B16">
        <w:t>“</w:t>
      </w:r>
      <w:r w:rsidRPr="00CA3CCC">
        <w:rPr>
          <w:i/>
          <w:iCs/>
        </w:rPr>
        <w:t xml:space="preserve">Deci au nevoi foarte mari privind </w:t>
      </w:r>
      <w:r w:rsidR="00A87C68" w:rsidRPr="00CA3CCC">
        <w:rPr>
          <w:i/>
          <w:iCs/>
        </w:rPr>
        <w:t>î</w:t>
      </w:r>
      <w:r w:rsidRPr="00CA3CCC">
        <w:rPr>
          <w:i/>
          <w:iCs/>
        </w:rPr>
        <w:t>ngrijirea de baz</w:t>
      </w:r>
      <w:r w:rsidR="00A87C68" w:rsidRPr="00CA3CCC">
        <w:rPr>
          <w:i/>
          <w:iCs/>
        </w:rPr>
        <w:t>ă, serviciile medicale și recuperare; iar ț</w:t>
      </w:r>
      <w:r w:rsidRPr="00CA3CCC">
        <w:rPr>
          <w:i/>
          <w:iCs/>
        </w:rPr>
        <w:t>elul nostru este ca pa</w:t>
      </w:r>
      <w:r w:rsidR="00A87C68" w:rsidRPr="00CA3CCC">
        <w:rPr>
          <w:i/>
          <w:iCs/>
        </w:rPr>
        <w:t>cienț</w:t>
      </w:r>
      <w:r w:rsidRPr="00CA3CCC">
        <w:rPr>
          <w:i/>
          <w:iCs/>
        </w:rPr>
        <w:t>ii s</w:t>
      </w:r>
      <w:r w:rsidR="00A87C68" w:rsidRPr="00CA3CCC">
        <w:rPr>
          <w:i/>
          <w:iCs/>
        </w:rPr>
        <w:t>ă</w:t>
      </w:r>
      <w:r w:rsidRPr="00CA3CCC">
        <w:rPr>
          <w:i/>
          <w:iCs/>
        </w:rPr>
        <w:t xml:space="preserve"> devin</w:t>
      </w:r>
      <w:r w:rsidR="00A87C68" w:rsidRPr="00CA3CCC">
        <w:rPr>
          <w:i/>
          <w:iCs/>
        </w:rPr>
        <w:t>ă</w:t>
      </w:r>
      <w:r w:rsidRPr="00CA3CCC">
        <w:rPr>
          <w:i/>
          <w:iCs/>
        </w:rPr>
        <w:t xml:space="preserve"> c</w:t>
      </w:r>
      <w:r w:rsidR="00A87C68" w:rsidRPr="00CA3CCC">
        <w:rPr>
          <w:i/>
          <w:iCs/>
        </w:rPr>
        <w:t>â</w:t>
      </w:r>
      <w:r w:rsidRPr="00CA3CCC">
        <w:rPr>
          <w:i/>
          <w:iCs/>
        </w:rPr>
        <w:t>t de repede persoane independente din persoane dependente.</w:t>
      </w:r>
    </w:p>
    <w:p w14:paraId="528BF202" w14:textId="4B8E57F7" w:rsidR="00FE490A" w:rsidRPr="00804B16" w:rsidRDefault="00FE490A" w:rsidP="006D3BE5">
      <w:pPr>
        <w:rPr>
          <w:b/>
          <w:bCs/>
        </w:rPr>
      </w:pPr>
      <w:r w:rsidRPr="00CA3CCC">
        <w:rPr>
          <w:i/>
          <w:iCs/>
        </w:rPr>
        <w:t>Cum finan</w:t>
      </w:r>
      <w:r w:rsidR="00A87C68" w:rsidRPr="00CA3CCC">
        <w:rPr>
          <w:i/>
          <w:iCs/>
        </w:rPr>
        <w:t>ț</w:t>
      </w:r>
      <w:r w:rsidRPr="00CA3CCC">
        <w:rPr>
          <w:i/>
          <w:iCs/>
        </w:rPr>
        <w:t>area d</w:t>
      </w:r>
      <w:r w:rsidR="00A87C68" w:rsidRPr="00CA3CCC">
        <w:rPr>
          <w:i/>
          <w:iCs/>
        </w:rPr>
        <w:t>e la CAS sau primarii se termină</w:t>
      </w:r>
      <w:r w:rsidRPr="00CA3CCC">
        <w:rPr>
          <w:i/>
          <w:iCs/>
        </w:rPr>
        <w:t xml:space="preserve"> repede cea mai mare problem</w:t>
      </w:r>
      <w:r w:rsidR="00A87C68" w:rsidRPr="00CA3CCC">
        <w:rPr>
          <w:i/>
          <w:iCs/>
        </w:rPr>
        <w:t xml:space="preserve">ă este faptul că sunt </w:t>
      </w:r>
      <w:r w:rsidR="00F02645" w:rsidRPr="00CA3CCC">
        <w:rPr>
          <w:i/>
          <w:iCs/>
        </w:rPr>
        <w:t>săraci</w:t>
      </w:r>
      <w:r w:rsidR="00A87C68" w:rsidRPr="00CA3CCC">
        <w:rPr>
          <w:i/>
          <w:iCs/>
        </w:rPr>
        <w:t xml:space="preserve"> și nu au bani să</w:t>
      </w:r>
      <w:r w:rsidRPr="00CA3CCC">
        <w:rPr>
          <w:i/>
          <w:iCs/>
        </w:rPr>
        <w:t xml:space="preserve"> plateasc</w:t>
      </w:r>
      <w:r w:rsidR="00A87C68" w:rsidRPr="00CA3CCC">
        <w:rPr>
          <w:i/>
          <w:iCs/>
        </w:rPr>
        <w:t>ă</w:t>
      </w:r>
      <w:r w:rsidRPr="00CA3CCC">
        <w:rPr>
          <w:i/>
          <w:iCs/>
        </w:rPr>
        <w:t xml:space="preserve"> serviciile…</w:t>
      </w:r>
      <w:r w:rsidR="00A87C68" w:rsidRPr="00CA3CCC">
        <w:rPr>
          <w:i/>
          <w:iCs/>
        </w:rPr>
        <w:t xml:space="preserve"> </w:t>
      </w:r>
      <w:r w:rsidRPr="00CA3CCC">
        <w:rPr>
          <w:i/>
          <w:iCs/>
        </w:rPr>
        <w:t>Sunt primarii care nu au contracte cu n</w:t>
      </w:r>
      <w:r w:rsidR="00A87C68" w:rsidRPr="00CA3CCC">
        <w:rPr>
          <w:i/>
          <w:iCs/>
        </w:rPr>
        <w:t>oi din 2017 de exemplu Cosmeni și Sâ</w:t>
      </w:r>
      <w:r w:rsidRPr="00CA3CCC">
        <w:rPr>
          <w:i/>
          <w:iCs/>
        </w:rPr>
        <w:t>ncr</w:t>
      </w:r>
      <w:r w:rsidR="00A87C68" w:rsidRPr="00CA3CCC">
        <w:rPr>
          <w:i/>
          <w:iCs/>
        </w:rPr>
        <w:t>ă</w:t>
      </w:r>
      <w:r w:rsidRPr="00CA3CCC">
        <w:rPr>
          <w:i/>
          <w:iCs/>
        </w:rPr>
        <w:t>ieni; ei zic c</w:t>
      </w:r>
      <w:r w:rsidR="00A87C68" w:rsidRPr="00CA3CCC">
        <w:rPr>
          <w:i/>
          <w:iCs/>
        </w:rPr>
        <w:t>ă nu au</w:t>
      </w:r>
      <w:r w:rsidR="00280AAF" w:rsidRPr="00CA3CCC">
        <w:rPr>
          <w:i/>
          <w:iCs/>
        </w:rPr>
        <w:t xml:space="preserve"> </w:t>
      </w:r>
      <w:r w:rsidR="00A87C68" w:rsidRPr="00CA3CCC">
        <w:rPr>
          <w:i/>
          <w:iCs/>
        </w:rPr>
        <w:t xml:space="preserve">oameni care </w:t>
      </w:r>
      <w:r w:rsidRPr="00CA3CCC">
        <w:rPr>
          <w:i/>
          <w:iCs/>
        </w:rPr>
        <w:t>s</w:t>
      </w:r>
      <w:r w:rsidR="00A87C68" w:rsidRPr="00CA3CCC">
        <w:rPr>
          <w:i/>
          <w:iCs/>
        </w:rPr>
        <w:t>ă</w:t>
      </w:r>
      <w:r w:rsidRPr="00CA3CCC">
        <w:rPr>
          <w:i/>
          <w:iCs/>
        </w:rPr>
        <w:t xml:space="preserve"> primeasc</w:t>
      </w:r>
      <w:r w:rsidR="00A87C68" w:rsidRPr="00CA3CCC">
        <w:rPr>
          <w:i/>
          <w:iCs/>
        </w:rPr>
        <w:t>ă ID. Și există mulț</w:t>
      </w:r>
      <w:r w:rsidRPr="00CA3CCC">
        <w:rPr>
          <w:i/>
          <w:iCs/>
        </w:rPr>
        <w:t xml:space="preserve">i oameni care au nevoie. </w:t>
      </w:r>
      <w:r w:rsidR="00A87C68" w:rsidRPr="00CA3CCC">
        <w:rPr>
          <w:i/>
          <w:iCs/>
        </w:rPr>
        <w:t xml:space="preserve">Și totul trebuie </w:t>
      </w:r>
      <w:r w:rsidRPr="00CA3CCC">
        <w:rPr>
          <w:i/>
          <w:iCs/>
        </w:rPr>
        <w:t>s</w:t>
      </w:r>
      <w:r w:rsidR="00A87C68" w:rsidRPr="00CA3CCC">
        <w:rPr>
          <w:i/>
          <w:iCs/>
        </w:rPr>
        <w:t>ă</w:t>
      </w:r>
      <w:r w:rsidRPr="00CA3CCC">
        <w:rPr>
          <w:i/>
          <w:iCs/>
        </w:rPr>
        <w:t xml:space="preserve"> plateasc</w:t>
      </w:r>
      <w:r w:rsidR="00A87C68" w:rsidRPr="00CA3CCC">
        <w:rPr>
          <w:i/>
          <w:iCs/>
        </w:rPr>
        <w:t>ă</w:t>
      </w:r>
      <w:r w:rsidRPr="00CA3CCC">
        <w:rPr>
          <w:i/>
          <w:iCs/>
        </w:rPr>
        <w:t xml:space="preserve"> pacientul </w:t>
      </w:r>
      <w:r w:rsidR="00A87C68" w:rsidRPr="00CA3CCC">
        <w:rPr>
          <w:i/>
          <w:iCs/>
        </w:rPr>
        <w:t>ș</w:t>
      </w:r>
      <w:r w:rsidRPr="00CA3CCC">
        <w:rPr>
          <w:i/>
          <w:iCs/>
        </w:rPr>
        <w:t>i colega asi</w:t>
      </w:r>
      <w:r w:rsidR="00A87C68" w:rsidRPr="00CA3CCC">
        <w:rPr>
          <w:i/>
          <w:iCs/>
        </w:rPr>
        <w:t xml:space="preserve">stentă medicală de acolo </w:t>
      </w:r>
      <w:r w:rsidRPr="00CA3CCC">
        <w:rPr>
          <w:i/>
          <w:iCs/>
        </w:rPr>
        <w:t>trebuie s</w:t>
      </w:r>
      <w:r w:rsidR="00A87C68" w:rsidRPr="00CA3CCC">
        <w:rPr>
          <w:i/>
          <w:iCs/>
        </w:rPr>
        <w:t>ă</w:t>
      </w:r>
      <w:r w:rsidRPr="00CA3CCC">
        <w:rPr>
          <w:i/>
          <w:iCs/>
        </w:rPr>
        <w:t xml:space="preserve"> aib</w:t>
      </w:r>
      <w:r w:rsidR="00A87C68" w:rsidRPr="00CA3CCC">
        <w:rPr>
          <w:i/>
          <w:iCs/>
        </w:rPr>
        <w:t>ă</w:t>
      </w:r>
      <w:r w:rsidRPr="00CA3CCC">
        <w:rPr>
          <w:i/>
          <w:iCs/>
        </w:rPr>
        <w:t xml:space="preserve"> un salariu</w:t>
      </w:r>
      <w:r w:rsidRPr="00804B16">
        <w:t>”.</w:t>
      </w:r>
    </w:p>
    <w:p w14:paraId="5DD00B65" w14:textId="37DD603C" w:rsidR="00FE490A" w:rsidRPr="006936E7" w:rsidRDefault="00FE490A" w:rsidP="007162A7">
      <w:pPr>
        <w:jc w:val="right"/>
      </w:pPr>
      <w:r w:rsidRPr="006936E7">
        <w:t>As. Med.</w:t>
      </w:r>
      <w:r w:rsidR="00A87C68" w:rsidRPr="006936E7">
        <w:t xml:space="preserve"> S J. As medical </w:t>
      </w:r>
      <w:r w:rsidRPr="006936E7">
        <w:t>Caritas, Ciugu de Jos, Harghita</w:t>
      </w:r>
    </w:p>
    <w:p w14:paraId="11521C47" w14:textId="77777777" w:rsidR="00FE490A" w:rsidRPr="006936E7" w:rsidRDefault="00FE490A" w:rsidP="006D3BE5"/>
    <w:p w14:paraId="16138991" w14:textId="4277F4E3" w:rsidR="00FE490A" w:rsidRPr="00CA3CCC" w:rsidRDefault="00FE490A" w:rsidP="006D3BE5">
      <w:pPr>
        <w:rPr>
          <w:i/>
          <w:iCs/>
        </w:rPr>
      </w:pPr>
      <w:r w:rsidRPr="006936E7">
        <w:t>“</w:t>
      </w:r>
      <w:r w:rsidRPr="00CA3CCC">
        <w:rPr>
          <w:i/>
          <w:iCs/>
        </w:rPr>
        <w:t>Este o mare problem</w:t>
      </w:r>
      <w:r w:rsidR="00A87C68" w:rsidRPr="00CA3CCC">
        <w:rPr>
          <w:i/>
          <w:iCs/>
        </w:rPr>
        <w:t>ă</w:t>
      </w:r>
      <w:r w:rsidRPr="00CA3CCC">
        <w:rPr>
          <w:i/>
          <w:iCs/>
        </w:rPr>
        <w:t xml:space="preserve"> pentru familie c</w:t>
      </w:r>
      <w:r w:rsidR="00A87C68" w:rsidRPr="00CA3CCC">
        <w:rPr>
          <w:i/>
          <w:iCs/>
        </w:rPr>
        <w:t>â</w:t>
      </w:r>
      <w:r w:rsidRPr="00CA3CCC">
        <w:rPr>
          <w:i/>
          <w:iCs/>
        </w:rPr>
        <w:t>nd au o asemenea persoan</w:t>
      </w:r>
      <w:r w:rsidR="00A87C68" w:rsidRPr="00CA3CCC">
        <w:rPr>
          <w:i/>
          <w:iCs/>
        </w:rPr>
        <w:t>ă</w:t>
      </w:r>
      <w:r w:rsidRPr="00CA3CCC">
        <w:rPr>
          <w:i/>
          <w:iCs/>
        </w:rPr>
        <w:t>; e nevoie de o sus</w:t>
      </w:r>
      <w:r w:rsidR="00A87C68" w:rsidRPr="00CA3CCC">
        <w:rPr>
          <w:i/>
          <w:iCs/>
        </w:rPr>
        <w:t>ț</w:t>
      </w:r>
      <w:r w:rsidRPr="00CA3CCC">
        <w:rPr>
          <w:i/>
          <w:iCs/>
        </w:rPr>
        <w:t>inere financiar</w:t>
      </w:r>
      <w:r w:rsidR="00A87C68" w:rsidRPr="00CA3CCC">
        <w:rPr>
          <w:i/>
          <w:iCs/>
        </w:rPr>
        <w:t>ă</w:t>
      </w:r>
      <w:r w:rsidRPr="00CA3CCC">
        <w:rPr>
          <w:i/>
          <w:iCs/>
        </w:rPr>
        <w:t xml:space="preserve"> a familiilor p</w:t>
      </w:r>
      <w:r w:rsidR="00A87C68" w:rsidRPr="00CA3CCC">
        <w:rPr>
          <w:i/>
          <w:iCs/>
        </w:rPr>
        <w:t>entru pampers de oriunde ar fi ș</w:t>
      </w:r>
      <w:r w:rsidRPr="00CA3CCC">
        <w:rPr>
          <w:i/>
          <w:iCs/>
        </w:rPr>
        <w:t xml:space="preserve">i un asistent personal cu salariul minim pe economie). </w:t>
      </w:r>
    </w:p>
    <w:p w14:paraId="069134E1" w14:textId="658C58F9" w:rsidR="00FE490A" w:rsidRPr="00CA3CCC" w:rsidRDefault="00FE490A" w:rsidP="006D3BE5">
      <w:pPr>
        <w:rPr>
          <w:i/>
          <w:iCs/>
          <w:highlight w:val="yellow"/>
        </w:rPr>
      </w:pPr>
      <w:r w:rsidRPr="00CA3CCC">
        <w:rPr>
          <w:i/>
          <w:iCs/>
        </w:rPr>
        <w:t>Recuperare la domiciliu este urgen</w:t>
      </w:r>
      <w:r w:rsidR="00A87C68" w:rsidRPr="00CA3CCC">
        <w:rPr>
          <w:i/>
          <w:iCs/>
        </w:rPr>
        <w:t>ță</w:t>
      </w:r>
      <w:r w:rsidRPr="00CA3CCC">
        <w:rPr>
          <w:i/>
          <w:iCs/>
        </w:rPr>
        <w:t xml:space="preserve"> sunt atatea cazuri care ar avea nevoie; o dat</w:t>
      </w:r>
      <w:r w:rsidR="00A87C68" w:rsidRPr="00CA3CCC">
        <w:rPr>
          <w:i/>
          <w:iCs/>
        </w:rPr>
        <w:t>ă</w:t>
      </w:r>
      <w:r w:rsidRPr="00CA3CCC">
        <w:rPr>
          <w:i/>
          <w:iCs/>
        </w:rPr>
        <w:t xml:space="preserve"> cu interven</w:t>
      </w:r>
      <w:r w:rsidR="00A87C68" w:rsidRPr="00CA3CCC">
        <w:rPr>
          <w:i/>
          <w:iCs/>
        </w:rPr>
        <w:t>ț</w:t>
      </w:r>
      <w:r w:rsidRPr="00CA3CCC">
        <w:rPr>
          <w:i/>
          <w:iCs/>
        </w:rPr>
        <w:t>ia acestuia evolu</w:t>
      </w:r>
      <w:r w:rsidR="00A87C68" w:rsidRPr="00CA3CCC">
        <w:rPr>
          <w:i/>
          <w:iCs/>
        </w:rPr>
        <w:t>ț</w:t>
      </w:r>
      <w:r w:rsidRPr="00CA3CCC">
        <w:rPr>
          <w:i/>
          <w:iCs/>
        </w:rPr>
        <w:t>ia este crucial</w:t>
      </w:r>
      <w:r w:rsidR="00A87C68" w:rsidRPr="00CA3CCC">
        <w:rPr>
          <w:i/>
          <w:iCs/>
        </w:rPr>
        <w:t>ă</w:t>
      </w:r>
      <w:r w:rsidRPr="00CA3CCC">
        <w:rPr>
          <w:i/>
          <w:iCs/>
        </w:rPr>
        <w:t xml:space="preserve">. </w:t>
      </w:r>
      <w:r w:rsidR="00F02645" w:rsidRPr="00CA3CCC">
        <w:rPr>
          <w:i/>
          <w:iCs/>
        </w:rPr>
        <w:t>Și</w:t>
      </w:r>
      <w:r w:rsidRPr="00CA3CCC">
        <w:rPr>
          <w:i/>
          <w:iCs/>
        </w:rPr>
        <w:t xml:space="preserve"> acesta trebuie pl</w:t>
      </w:r>
      <w:r w:rsidR="00A87C68" w:rsidRPr="00CA3CCC">
        <w:rPr>
          <w:i/>
          <w:iCs/>
        </w:rPr>
        <w:t>ă</w:t>
      </w:r>
      <w:r w:rsidRPr="00CA3CCC">
        <w:rPr>
          <w:i/>
          <w:iCs/>
        </w:rPr>
        <w:t>tit. C</w:t>
      </w:r>
      <w:r w:rsidR="00A87C68" w:rsidRPr="00CA3CCC">
        <w:rPr>
          <w:i/>
          <w:iCs/>
        </w:rPr>
        <w:t>âț</w:t>
      </w:r>
      <w:r w:rsidRPr="00CA3CCC">
        <w:rPr>
          <w:i/>
          <w:iCs/>
        </w:rPr>
        <w:t xml:space="preserve">i </w:t>
      </w:r>
      <w:r w:rsidR="00A87C68" w:rsidRPr="00CA3CCC">
        <w:rPr>
          <w:i/>
          <w:iCs/>
        </w:rPr>
        <w:t>îș</w:t>
      </w:r>
      <w:r w:rsidRPr="00CA3CCC">
        <w:rPr>
          <w:i/>
          <w:iCs/>
        </w:rPr>
        <w:t>i permit s</w:t>
      </w:r>
      <w:r w:rsidR="00A87C68" w:rsidRPr="00CA3CCC">
        <w:rPr>
          <w:i/>
          <w:iCs/>
        </w:rPr>
        <w:t>ă</w:t>
      </w:r>
      <w:r w:rsidRPr="00CA3CCC">
        <w:rPr>
          <w:i/>
          <w:iCs/>
        </w:rPr>
        <w:t xml:space="preserve"> plateasc</w:t>
      </w:r>
      <w:r w:rsidR="00A87C68" w:rsidRPr="00CA3CCC">
        <w:rPr>
          <w:i/>
          <w:iCs/>
        </w:rPr>
        <w:t>ă</w:t>
      </w:r>
      <w:r w:rsidRPr="00CA3CCC">
        <w:rPr>
          <w:i/>
          <w:iCs/>
        </w:rPr>
        <w:t xml:space="preserve"> din buzunar un kinetoterapeut? </w:t>
      </w:r>
    </w:p>
    <w:p w14:paraId="0BA64DDE" w14:textId="5B278C4D" w:rsidR="00FE490A" w:rsidRPr="00CA3CCC" w:rsidRDefault="00FE490A" w:rsidP="006D3BE5">
      <w:pPr>
        <w:rPr>
          <w:i/>
          <w:iCs/>
        </w:rPr>
      </w:pPr>
      <w:r w:rsidRPr="00CA3CCC">
        <w:rPr>
          <w:i/>
          <w:iCs/>
        </w:rPr>
        <w:t>Odat</w:t>
      </w:r>
      <w:r w:rsidR="00A87C68" w:rsidRPr="00CA3CCC">
        <w:rPr>
          <w:i/>
          <w:iCs/>
        </w:rPr>
        <w:t>ă</w:t>
      </w:r>
      <w:r w:rsidRPr="00CA3CCC">
        <w:rPr>
          <w:i/>
          <w:iCs/>
        </w:rPr>
        <w:t>, un pacient avea nevoie de pansa</w:t>
      </w:r>
      <w:r w:rsidR="00A87C68" w:rsidRPr="00CA3CCC">
        <w:rPr>
          <w:i/>
          <w:iCs/>
        </w:rPr>
        <w:t>mente la domiciliu ș</w:t>
      </w:r>
      <w:r w:rsidRPr="00CA3CCC">
        <w:rPr>
          <w:i/>
          <w:iCs/>
        </w:rPr>
        <w:t>i cei de la Caritas s-au dus s</w:t>
      </w:r>
      <w:r w:rsidR="00A87C68" w:rsidRPr="00CA3CCC">
        <w:rPr>
          <w:i/>
          <w:iCs/>
        </w:rPr>
        <w:t>ă</w:t>
      </w:r>
      <w:r w:rsidRPr="00CA3CCC">
        <w:rPr>
          <w:i/>
          <w:iCs/>
        </w:rPr>
        <w:t xml:space="preserve"> fac</w:t>
      </w:r>
      <w:r w:rsidR="00A87C68" w:rsidRPr="00CA3CCC">
        <w:rPr>
          <w:i/>
          <w:iCs/>
        </w:rPr>
        <w:t>ă treabă și pâ</w:t>
      </w:r>
      <w:r w:rsidRPr="00CA3CCC">
        <w:rPr>
          <w:i/>
          <w:iCs/>
        </w:rPr>
        <w:t>n</w:t>
      </w:r>
      <w:r w:rsidR="00A87C68" w:rsidRPr="00CA3CCC">
        <w:rPr>
          <w:i/>
          <w:iCs/>
        </w:rPr>
        <w:t>ă</w:t>
      </w:r>
      <w:r w:rsidRPr="00CA3CCC">
        <w:rPr>
          <w:i/>
          <w:iCs/>
        </w:rPr>
        <w:t xml:space="preserve"> s</w:t>
      </w:r>
      <w:r w:rsidR="00A87C68" w:rsidRPr="00CA3CCC">
        <w:rPr>
          <w:i/>
          <w:iCs/>
        </w:rPr>
        <w:t>ă</w:t>
      </w:r>
      <w:r w:rsidRPr="00CA3CCC">
        <w:rPr>
          <w:i/>
          <w:iCs/>
        </w:rPr>
        <w:t xml:space="preserve"> vin</w:t>
      </w:r>
      <w:r w:rsidR="00A87C68" w:rsidRPr="00CA3CCC">
        <w:rPr>
          <w:i/>
          <w:iCs/>
        </w:rPr>
        <w:t>ă</w:t>
      </w:r>
      <w:r w:rsidRPr="00CA3CCC">
        <w:rPr>
          <w:i/>
          <w:iCs/>
        </w:rPr>
        <w:t xml:space="preserve"> aprobarea de la CAS omul s-a dus …</w:t>
      </w:r>
      <w:r w:rsidR="00A87C68" w:rsidRPr="00CA3CCC">
        <w:rPr>
          <w:i/>
          <w:iCs/>
        </w:rPr>
        <w:t xml:space="preserve"> nu ș</w:t>
      </w:r>
      <w:r w:rsidRPr="00CA3CCC">
        <w:rPr>
          <w:i/>
          <w:iCs/>
        </w:rPr>
        <w:t>tiu cum fac cu aceste decont</w:t>
      </w:r>
      <w:r w:rsidR="00A87C68" w:rsidRPr="00CA3CCC">
        <w:rPr>
          <w:i/>
          <w:iCs/>
        </w:rPr>
        <w:t>ă</w:t>
      </w:r>
      <w:r w:rsidRPr="00CA3CCC">
        <w:rPr>
          <w:i/>
          <w:iCs/>
        </w:rPr>
        <w:t>ri, au f</w:t>
      </w:r>
      <w:r w:rsidR="00A87C68" w:rsidRPr="00CA3CCC">
        <w:rPr>
          <w:i/>
          <w:iCs/>
        </w:rPr>
        <w:t>ăcut 3 zile fă</w:t>
      </w:r>
      <w:r w:rsidRPr="00CA3CCC">
        <w:rPr>
          <w:i/>
          <w:iCs/>
        </w:rPr>
        <w:t>r</w:t>
      </w:r>
      <w:r w:rsidR="00A87C68" w:rsidRPr="00CA3CCC">
        <w:rPr>
          <w:i/>
          <w:iCs/>
        </w:rPr>
        <w:t>ă</w:t>
      </w:r>
      <w:r w:rsidRPr="00CA3CCC">
        <w:rPr>
          <w:i/>
          <w:iCs/>
        </w:rPr>
        <w:t xml:space="preserve"> s</w:t>
      </w:r>
      <w:r w:rsidR="00A87C68" w:rsidRPr="00CA3CCC">
        <w:rPr>
          <w:i/>
          <w:iCs/>
        </w:rPr>
        <w:t>ă fie plă</w:t>
      </w:r>
      <w:r w:rsidRPr="00CA3CCC">
        <w:rPr>
          <w:i/>
          <w:iCs/>
        </w:rPr>
        <w:t>ti</w:t>
      </w:r>
      <w:r w:rsidR="00A87C68" w:rsidRPr="00CA3CCC">
        <w:rPr>
          <w:i/>
          <w:iCs/>
        </w:rPr>
        <w:t>ț</w:t>
      </w:r>
      <w:r w:rsidRPr="00CA3CCC">
        <w:rPr>
          <w:i/>
          <w:iCs/>
        </w:rPr>
        <w:t>i…</w:t>
      </w:r>
      <w:r w:rsidR="00CA3CCC">
        <w:rPr>
          <w:i/>
          <w:iCs/>
        </w:rPr>
        <w:t>”</w:t>
      </w:r>
    </w:p>
    <w:p w14:paraId="060604FC" w14:textId="33EA62B6" w:rsidR="00FE490A" w:rsidRPr="006936E7" w:rsidRDefault="00FE490A" w:rsidP="007162A7">
      <w:pPr>
        <w:jc w:val="right"/>
      </w:pPr>
      <w:r w:rsidRPr="006936E7">
        <w:t>Dr.  V. I. Medic Familie Topli</w:t>
      </w:r>
      <w:r w:rsidR="00A87C68" w:rsidRPr="006936E7">
        <w:t>ț</w:t>
      </w:r>
      <w:r w:rsidRPr="006936E7">
        <w:t>a, Harghita</w:t>
      </w:r>
    </w:p>
    <w:p w14:paraId="2FF9E807" w14:textId="77777777" w:rsidR="00FE490A" w:rsidRPr="00804B16" w:rsidRDefault="00FE490A" w:rsidP="006D3BE5"/>
    <w:p w14:paraId="400AF6F5" w14:textId="0608375B" w:rsidR="00FE490A" w:rsidRPr="00E748E9" w:rsidRDefault="00FE490A" w:rsidP="006D3BE5">
      <w:pPr>
        <w:pStyle w:val="Heading2"/>
        <w:rPr>
          <w:sz w:val="32"/>
          <w:szCs w:val="32"/>
          <w:lang w:val="ro-RO"/>
        </w:rPr>
      </w:pPr>
      <w:bookmarkStart w:id="35" w:name="_Toc73536275"/>
      <w:r w:rsidRPr="00E748E9">
        <w:rPr>
          <w:sz w:val="32"/>
          <w:szCs w:val="32"/>
          <w:lang w:val="ro-RO"/>
        </w:rPr>
        <w:lastRenderedPageBreak/>
        <w:t>2.2. Implicarea famili</w:t>
      </w:r>
      <w:r w:rsidR="001C49B5" w:rsidRPr="00E748E9">
        <w:rPr>
          <w:sz w:val="32"/>
          <w:szCs w:val="32"/>
          <w:lang w:val="ro-RO"/>
        </w:rPr>
        <w:t>ei în î</w:t>
      </w:r>
      <w:r w:rsidRPr="00E748E9">
        <w:rPr>
          <w:sz w:val="32"/>
          <w:szCs w:val="32"/>
          <w:lang w:val="ro-RO"/>
        </w:rPr>
        <w:t>ngrijirea de lung</w:t>
      </w:r>
      <w:r w:rsidR="001C49B5" w:rsidRPr="00E748E9">
        <w:rPr>
          <w:sz w:val="32"/>
          <w:szCs w:val="32"/>
          <w:lang w:val="ro-RO"/>
        </w:rPr>
        <w:t>ă</w:t>
      </w:r>
      <w:r w:rsidRPr="00E748E9">
        <w:rPr>
          <w:sz w:val="32"/>
          <w:szCs w:val="32"/>
          <w:lang w:val="ro-RO"/>
        </w:rPr>
        <w:t xml:space="preserve"> durat</w:t>
      </w:r>
      <w:r w:rsidR="001C49B5" w:rsidRPr="00E748E9">
        <w:rPr>
          <w:sz w:val="32"/>
          <w:szCs w:val="32"/>
          <w:lang w:val="ro-RO"/>
        </w:rPr>
        <w:t>ă</w:t>
      </w:r>
      <w:bookmarkEnd w:id="35"/>
    </w:p>
    <w:p w14:paraId="438AF1D6" w14:textId="23A9264E" w:rsidR="00FE490A" w:rsidRPr="00CA3CCC" w:rsidRDefault="00FE490A" w:rsidP="006D3BE5">
      <w:pPr>
        <w:rPr>
          <w:i/>
          <w:iCs/>
        </w:rPr>
      </w:pPr>
      <w:r w:rsidRPr="00804B16">
        <w:t>“</w:t>
      </w:r>
      <w:r w:rsidR="001C49B5" w:rsidRPr="00CA3CCC">
        <w:rPr>
          <w:i/>
          <w:iCs/>
        </w:rPr>
        <w:t>Sunt familii care se implică, cele care stau în ac</w:t>
      </w:r>
      <w:r w:rsidRPr="00CA3CCC">
        <w:rPr>
          <w:i/>
          <w:iCs/>
        </w:rPr>
        <w:t>eea</w:t>
      </w:r>
      <w:r w:rsidR="001C49B5" w:rsidRPr="00CA3CCC">
        <w:rPr>
          <w:i/>
          <w:iCs/>
        </w:rPr>
        <w:t>ș</w:t>
      </w:r>
      <w:r w:rsidRPr="00CA3CCC">
        <w:rPr>
          <w:i/>
          <w:iCs/>
        </w:rPr>
        <w:t>i localitate, la fel cu cei care sunt lasa</w:t>
      </w:r>
      <w:r w:rsidR="001C49B5" w:rsidRPr="00CA3CCC">
        <w:rPr>
          <w:i/>
          <w:iCs/>
        </w:rPr>
        <w:t>ț</w:t>
      </w:r>
      <w:r w:rsidRPr="00CA3CCC">
        <w:rPr>
          <w:i/>
          <w:iCs/>
        </w:rPr>
        <w:t xml:space="preserve">i singuri. Aici </w:t>
      </w:r>
      <w:r w:rsidR="001C49B5" w:rsidRPr="00CA3CCC">
        <w:rPr>
          <w:i/>
          <w:iCs/>
        </w:rPr>
        <w:t>în Harghita sunt mulți bă</w:t>
      </w:r>
      <w:r w:rsidRPr="00CA3CCC">
        <w:rPr>
          <w:i/>
          <w:iCs/>
        </w:rPr>
        <w:t>tr</w:t>
      </w:r>
      <w:r w:rsidR="001C49B5" w:rsidRPr="00CA3CCC">
        <w:rPr>
          <w:i/>
          <w:iCs/>
        </w:rPr>
        <w:t>âni lă</w:t>
      </w:r>
      <w:r w:rsidRPr="00CA3CCC">
        <w:rPr>
          <w:i/>
          <w:iCs/>
        </w:rPr>
        <w:t>sa</w:t>
      </w:r>
      <w:r w:rsidR="001C49B5" w:rsidRPr="00CA3CCC">
        <w:rPr>
          <w:i/>
          <w:iCs/>
        </w:rPr>
        <w:t>ț</w:t>
      </w:r>
      <w:r w:rsidRPr="00CA3CCC">
        <w:rPr>
          <w:i/>
          <w:iCs/>
        </w:rPr>
        <w:t xml:space="preserve">i singuri pe care </w:t>
      </w:r>
      <w:r w:rsidR="001C49B5" w:rsidRPr="00CA3CCC">
        <w:rPr>
          <w:i/>
          <w:iCs/>
        </w:rPr>
        <w:t>î</w:t>
      </w:r>
      <w:r w:rsidRPr="00CA3CCC">
        <w:rPr>
          <w:i/>
          <w:iCs/>
        </w:rPr>
        <w:t xml:space="preserve">i </w:t>
      </w:r>
      <w:r w:rsidR="001C49B5" w:rsidRPr="00CA3CCC">
        <w:rPr>
          <w:i/>
          <w:iCs/>
        </w:rPr>
        <w:t>îngrijeș</w:t>
      </w:r>
      <w:r w:rsidRPr="00CA3CCC">
        <w:rPr>
          <w:i/>
          <w:iCs/>
        </w:rPr>
        <w:t>te Caritas-ul. Familia se implic</w:t>
      </w:r>
      <w:r w:rsidR="004C2705" w:rsidRPr="00CA3CCC">
        <w:rPr>
          <w:i/>
          <w:iCs/>
        </w:rPr>
        <w:t>ă din ce în ce mai puț</w:t>
      </w:r>
      <w:r w:rsidRPr="00CA3CCC">
        <w:rPr>
          <w:i/>
          <w:iCs/>
        </w:rPr>
        <w:t xml:space="preserve">in nu mai e ca </w:t>
      </w:r>
      <w:r w:rsidR="004C2705" w:rsidRPr="00CA3CCC">
        <w:rPr>
          <w:i/>
          <w:iCs/>
        </w:rPr>
        <w:t>înainte de 90, nu le pasă</w:t>
      </w:r>
      <w:r w:rsidRPr="00CA3CCC">
        <w:rPr>
          <w:i/>
          <w:iCs/>
        </w:rPr>
        <w:t xml:space="preserve"> de vecin cum era </w:t>
      </w:r>
      <w:r w:rsidR="004C2705" w:rsidRPr="00CA3CCC">
        <w:rPr>
          <w:i/>
          <w:iCs/>
        </w:rPr>
        <w:t>înainte că te duceai cu o oală de mâ</w:t>
      </w:r>
      <w:r w:rsidRPr="00CA3CCC">
        <w:rPr>
          <w:i/>
          <w:iCs/>
        </w:rPr>
        <w:t>ncare cald</w:t>
      </w:r>
      <w:r w:rsidR="004C2705" w:rsidRPr="00CA3CCC">
        <w:rPr>
          <w:i/>
          <w:iCs/>
        </w:rPr>
        <w:t>ă</w:t>
      </w:r>
      <w:r w:rsidRPr="00CA3CCC">
        <w:rPr>
          <w:i/>
          <w:iCs/>
        </w:rPr>
        <w:t>. Chiar c</w:t>
      </w:r>
      <w:r w:rsidR="004C2705" w:rsidRPr="00CA3CCC">
        <w:rPr>
          <w:i/>
          <w:iCs/>
        </w:rPr>
        <w:t>â</w:t>
      </w:r>
      <w:r w:rsidR="005E4CF9" w:rsidRPr="00CA3CCC">
        <w:rPr>
          <w:i/>
          <w:iCs/>
        </w:rPr>
        <w:t>nd am î</w:t>
      </w:r>
      <w:r w:rsidRPr="00CA3CCC">
        <w:rPr>
          <w:i/>
          <w:iCs/>
        </w:rPr>
        <w:t>nceput acum 20 ani</w:t>
      </w:r>
      <w:r w:rsidR="005E4CF9" w:rsidRPr="00CA3CCC">
        <w:rPr>
          <w:i/>
          <w:iCs/>
        </w:rPr>
        <w:t>, relaț</w:t>
      </w:r>
      <w:r w:rsidRPr="00CA3CCC">
        <w:rPr>
          <w:i/>
          <w:iCs/>
        </w:rPr>
        <w:t xml:space="preserve">iile erau altele </w:t>
      </w:r>
      <w:r w:rsidR="005E4CF9" w:rsidRPr="00CA3CCC">
        <w:rPr>
          <w:i/>
          <w:iCs/>
        </w:rPr>
        <w:t>ș</w:t>
      </w:r>
      <w:r w:rsidRPr="00CA3CCC">
        <w:rPr>
          <w:i/>
          <w:iCs/>
        </w:rPr>
        <w:t xml:space="preserve">i oamenii se ajutau </w:t>
      </w:r>
      <w:r w:rsidR="005E4CF9" w:rsidRPr="00CA3CCC">
        <w:rPr>
          <w:i/>
          <w:iCs/>
        </w:rPr>
        <w:t>î</w:t>
      </w:r>
      <w:r w:rsidRPr="00CA3CCC">
        <w:rPr>
          <w:i/>
          <w:iCs/>
        </w:rPr>
        <w:t>nt</w:t>
      </w:r>
      <w:r w:rsidR="005E4CF9" w:rsidRPr="00CA3CCC">
        <w:rPr>
          <w:i/>
          <w:iCs/>
        </w:rPr>
        <w:t xml:space="preserve">re ei, vecinii, acum nu mai e așa. </w:t>
      </w:r>
      <w:r w:rsidRPr="00CA3CCC">
        <w:rPr>
          <w:i/>
          <w:iCs/>
        </w:rPr>
        <w:t>S-a pierdut asta…</w:t>
      </w:r>
    </w:p>
    <w:p w14:paraId="446C7D60" w14:textId="1CDF7039" w:rsidR="00FE490A" w:rsidRPr="00CA3CCC" w:rsidRDefault="00FE490A" w:rsidP="006D3BE5">
      <w:pPr>
        <w:rPr>
          <w:i/>
          <w:iCs/>
        </w:rPr>
      </w:pPr>
      <w:r w:rsidRPr="00CA3CCC">
        <w:rPr>
          <w:i/>
          <w:iCs/>
        </w:rPr>
        <w:t xml:space="preserve">Pe </w:t>
      </w:r>
      <w:r w:rsidR="005E4CF9" w:rsidRPr="00CA3CCC">
        <w:rPr>
          <w:i/>
          <w:iCs/>
        </w:rPr>
        <w:t>de altă</w:t>
      </w:r>
      <w:r w:rsidRPr="00CA3CCC">
        <w:rPr>
          <w:i/>
          <w:iCs/>
        </w:rPr>
        <w:t xml:space="preserve"> parte sunt to</w:t>
      </w:r>
      <w:r w:rsidR="005E4CF9" w:rsidRPr="00CA3CCC">
        <w:rPr>
          <w:i/>
          <w:iCs/>
        </w:rPr>
        <w:t>ț</w:t>
      </w:r>
      <w:r w:rsidRPr="00CA3CCC">
        <w:rPr>
          <w:i/>
          <w:iCs/>
        </w:rPr>
        <w:t>i b</w:t>
      </w:r>
      <w:r w:rsidR="005E4CF9" w:rsidRPr="00CA3CCC">
        <w:rPr>
          <w:i/>
          <w:iCs/>
        </w:rPr>
        <w:t>ătrâ</w:t>
      </w:r>
      <w:r w:rsidRPr="00CA3CCC">
        <w:rPr>
          <w:i/>
          <w:iCs/>
        </w:rPr>
        <w:t xml:space="preserve">ni </w:t>
      </w:r>
      <w:r w:rsidR="005E4CF9" w:rsidRPr="00CA3CCC">
        <w:rPr>
          <w:i/>
          <w:iCs/>
        </w:rPr>
        <w:t>ș</w:t>
      </w:r>
      <w:r w:rsidRPr="00CA3CCC">
        <w:rPr>
          <w:i/>
          <w:iCs/>
        </w:rPr>
        <w:t>i nu mai pot s</w:t>
      </w:r>
      <w:r w:rsidR="005E4CF9" w:rsidRPr="00CA3CCC">
        <w:rPr>
          <w:i/>
          <w:iCs/>
        </w:rPr>
        <w:t>ă</w:t>
      </w:r>
      <w:r w:rsidRPr="00CA3CCC">
        <w:rPr>
          <w:i/>
          <w:iCs/>
        </w:rPr>
        <w:t xml:space="preserve"> se ajute unul pe altul; </w:t>
      </w:r>
      <w:r w:rsidR="005E4CF9" w:rsidRPr="00CA3CCC">
        <w:rPr>
          <w:i/>
          <w:iCs/>
        </w:rPr>
        <w:t>î</w:t>
      </w:r>
      <w:r w:rsidRPr="00CA3CCC">
        <w:rPr>
          <w:i/>
          <w:iCs/>
        </w:rPr>
        <w:t>nainte rugam vecinul s</w:t>
      </w:r>
      <w:r w:rsidR="005E4CF9" w:rsidRPr="00CA3CCC">
        <w:rPr>
          <w:i/>
          <w:iCs/>
        </w:rPr>
        <w:t>ă</w:t>
      </w:r>
      <w:r w:rsidRPr="00CA3CCC">
        <w:rPr>
          <w:i/>
          <w:iCs/>
        </w:rPr>
        <w:t xml:space="preserve"> vin</w:t>
      </w:r>
      <w:r w:rsidR="005E4CF9" w:rsidRPr="00CA3CCC">
        <w:rPr>
          <w:i/>
          <w:iCs/>
        </w:rPr>
        <w:t>ă</w:t>
      </w:r>
      <w:r w:rsidRPr="00CA3CCC">
        <w:rPr>
          <w:i/>
          <w:iCs/>
        </w:rPr>
        <w:t xml:space="preserve"> s</w:t>
      </w:r>
      <w:r w:rsidR="005E4CF9" w:rsidRPr="00CA3CCC">
        <w:rPr>
          <w:i/>
          <w:iCs/>
        </w:rPr>
        <w:t>ă facă focul acum toț</w:t>
      </w:r>
      <w:r w:rsidRPr="00CA3CCC">
        <w:rPr>
          <w:i/>
          <w:iCs/>
        </w:rPr>
        <w:t>i sunt c</w:t>
      </w:r>
      <w:r w:rsidR="005E4CF9" w:rsidRPr="00CA3CCC">
        <w:rPr>
          <w:i/>
          <w:iCs/>
        </w:rPr>
        <w:t>ă</w:t>
      </w:r>
      <w:r w:rsidRPr="00CA3CCC">
        <w:rPr>
          <w:i/>
          <w:iCs/>
        </w:rPr>
        <w:t>zu</w:t>
      </w:r>
      <w:r w:rsidR="005E4CF9" w:rsidRPr="00CA3CCC">
        <w:rPr>
          <w:i/>
          <w:iCs/>
        </w:rPr>
        <w:t>ț</w:t>
      </w:r>
      <w:r w:rsidRPr="00CA3CCC">
        <w:rPr>
          <w:i/>
          <w:iCs/>
        </w:rPr>
        <w:t xml:space="preserve">i la pat.” </w:t>
      </w:r>
    </w:p>
    <w:p w14:paraId="1EBC8AF6" w14:textId="57E7C8C4" w:rsidR="00FE490A" w:rsidRPr="00804B16" w:rsidRDefault="00FE490A" w:rsidP="007162A7">
      <w:pPr>
        <w:jc w:val="right"/>
      </w:pPr>
      <w:r w:rsidRPr="00804B16">
        <w:t xml:space="preserve">A.I. As. Social- Director </w:t>
      </w:r>
      <w:r w:rsidR="005E4CF9">
        <w:t>î</w:t>
      </w:r>
      <w:r w:rsidRPr="00804B16">
        <w:t>ngrijiri – Asocia</w:t>
      </w:r>
      <w:r w:rsidR="005E4CF9">
        <w:t>ț</w:t>
      </w:r>
      <w:r w:rsidRPr="00804B16">
        <w:t>ia Caritas Harghita</w:t>
      </w:r>
    </w:p>
    <w:p w14:paraId="422BBCF5" w14:textId="77777777" w:rsidR="00FE490A" w:rsidRPr="00804B16" w:rsidRDefault="00FE490A" w:rsidP="006D3BE5"/>
    <w:p w14:paraId="22FCE8AF" w14:textId="77776993" w:rsidR="00FE490A" w:rsidRPr="00E748E9" w:rsidRDefault="00B95B6B" w:rsidP="006D3BE5">
      <w:pPr>
        <w:pStyle w:val="Heading2"/>
        <w:rPr>
          <w:sz w:val="32"/>
          <w:szCs w:val="32"/>
        </w:rPr>
      </w:pPr>
      <w:bookmarkStart w:id="36" w:name="_Toc73536276"/>
      <w:r w:rsidRPr="00E748E9">
        <w:rPr>
          <w:sz w:val="32"/>
          <w:szCs w:val="32"/>
        </w:rPr>
        <w:t>2.3 Personalul de îngrijire ș</w:t>
      </w:r>
      <w:r w:rsidR="00FE490A" w:rsidRPr="00E748E9">
        <w:rPr>
          <w:sz w:val="32"/>
          <w:szCs w:val="32"/>
        </w:rPr>
        <w:t xml:space="preserve">i problemele acestuia: salariile mici, transportul dificil </w:t>
      </w:r>
      <w:r w:rsidRPr="00E748E9">
        <w:rPr>
          <w:sz w:val="32"/>
          <w:szCs w:val="32"/>
        </w:rPr>
        <w:t>și incă</w:t>
      </w:r>
      <w:r w:rsidR="00FE490A" w:rsidRPr="00E748E9">
        <w:rPr>
          <w:sz w:val="32"/>
          <w:szCs w:val="32"/>
        </w:rPr>
        <w:t>rc</w:t>
      </w:r>
      <w:r w:rsidRPr="00E748E9">
        <w:rPr>
          <w:sz w:val="32"/>
          <w:szCs w:val="32"/>
        </w:rPr>
        <w:t>ătura mare de muncă</w:t>
      </w:r>
      <w:bookmarkEnd w:id="36"/>
    </w:p>
    <w:p w14:paraId="40C7CBDB" w14:textId="56D83DE9" w:rsidR="00FE490A" w:rsidRPr="00CA3CCC" w:rsidRDefault="00FE490A" w:rsidP="006D3BE5">
      <w:pPr>
        <w:rPr>
          <w:i/>
          <w:iCs/>
        </w:rPr>
      </w:pPr>
      <w:r w:rsidRPr="00CA3CCC">
        <w:rPr>
          <w:i/>
          <w:iCs/>
        </w:rPr>
        <w:t>“Bani</w:t>
      </w:r>
      <w:r w:rsidR="00B95B6B" w:rsidRPr="00CA3CCC">
        <w:rPr>
          <w:i/>
          <w:iCs/>
        </w:rPr>
        <w:t>i sunt problema cea mai dificilă</w:t>
      </w:r>
      <w:r w:rsidRPr="00CA3CCC">
        <w:rPr>
          <w:i/>
          <w:iCs/>
        </w:rPr>
        <w:t xml:space="preserve"> apoi personalul; nu prea avem nici asistente nici </w:t>
      </w:r>
      <w:r w:rsidR="00B95B6B" w:rsidRPr="00CA3CCC">
        <w:rPr>
          <w:i/>
          <w:iCs/>
        </w:rPr>
        <w:t>î</w:t>
      </w:r>
      <w:r w:rsidRPr="00CA3CCC">
        <w:rPr>
          <w:i/>
          <w:iCs/>
        </w:rPr>
        <w:t>ngrijitoare pentru c</w:t>
      </w:r>
      <w:r w:rsidR="00B95B6B" w:rsidRPr="00CA3CCC">
        <w:rPr>
          <w:i/>
          <w:iCs/>
        </w:rPr>
        <w:t>ă</w:t>
      </w:r>
      <w:r w:rsidRPr="00CA3CCC">
        <w:rPr>
          <w:i/>
          <w:iCs/>
        </w:rPr>
        <w:t xml:space="preserve"> le oferim salariul de baz</w:t>
      </w:r>
      <w:r w:rsidR="00B95B6B" w:rsidRPr="00CA3CCC">
        <w:rPr>
          <w:i/>
          <w:iCs/>
        </w:rPr>
        <w:t>ă</w:t>
      </w:r>
      <w:r w:rsidRPr="00CA3CCC">
        <w:rPr>
          <w:i/>
          <w:iCs/>
        </w:rPr>
        <w:t>; cine poate, pleac</w:t>
      </w:r>
      <w:r w:rsidR="00B95B6B" w:rsidRPr="00CA3CCC">
        <w:rPr>
          <w:i/>
          <w:iCs/>
        </w:rPr>
        <w:t>ă</w:t>
      </w:r>
      <w:r w:rsidRPr="00CA3CCC">
        <w:rPr>
          <w:i/>
          <w:iCs/>
        </w:rPr>
        <w:t xml:space="preserve"> la spital sau </w:t>
      </w:r>
      <w:r w:rsidR="00B95B6B" w:rsidRPr="00CA3CCC">
        <w:rPr>
          <w:i/>
          <w:iCs/>
        </w:rPr>
        <w:t>î</w:t>
      </w:r>
      <w:r w:rsidRPr="00CA3CCC">
        <w:rPr>
          <w:i/>
          <w:iCs/>
        </w:rPr>
        <w:t xml:space="preserve">n </w:t>
      </w:r>
      <w:r w:rsidR="00B95B6B" w:rsidRPr="00CA3CCC">
        <w:rPr>
          <w:i/>
          <w:iCs/>
        </w:rPr>
        <w:t>stră</w:t>
      </w:r>
      <w:r w:rsidRPr="00CA3CCC">
        <w:rPr>
          <w:i/>
          <w:iCs/>
        </w:rPr>
        <w:t>in</w:t>
      </w:r>
      <w:r w:rsidR="00B95B6B" w:rsidRPr="00CA3CCC">
        <w:rPr>
          <w:i/>
          <w:iCs/>
        </w:rPr>
        <w:t>ă</w:t>
      </w:r>
      <w:r w:rsidRPr="00CA3CCC">
        <w:rPr>
          <w:i/>
          <w:iCs/>
        </w:rPr>
        <w:t>tat</w:t>
      </w:r>
      <w:r w:rsidR="00B95B6B" w:rsidRPr="00CA3CCC">
        <w:rPr>
          <w:i/>
          <w:iCs/>
        </w:rPr>
        <w:t>e! Deci avem probleme cu banii și cu personalul î</w:t>
      </w:r>
      <w:r w:rsidRPr="00CA3CCC">
        <w:rPr>
          <w:i/>
          <w:iCs/>
        </w:rPr>
        <w:t xml:space="preserve">n special cu asistentele medicale.  </w:t>
      </w:r>
    </w:p>
    <w:p w14:paraId="4BE46F58" w14:textId="60C0B7BC" w:rsidR="00FE490A" w:rsidRPr="00CA3CCC" w:rsidRDefault="00FE490A" w:rsidP="006D3BE5">
      <w:pPr>
        <w:rPr>
          <w:i/>
          <w:iCs/>
        </w:rPr>
      </w:pPr>
      <w:r w:rsidRPr="00CA3CCC">
        <w:rPr>
          <w:i/>
          <w:iCs/>
        </w:rPr>
        <w:t>Asistentele merg mult de la o localitate la alta, cu ma</w:t>
      </w:r>
      <w:r w:rsidR="00B95B6B" w:rsidRPr="00CA3CCC">
        <w:rPr>
          <w:i/>
          <w:iCs/>
        </w:rPr>
        <w:t>șina, dar e totuș</w:t>
      </w:r>
      <w:r w:rsidRPr="00CA3CCC">
        <w:rPr>
          <w:i/>
          <w:iCs/>
        </w:rPr>
        <w:t xml:space="preserve">i greu; avem 12 comune </w:t>
      </w:r>
      <w:r w:rsidR="00B95B6B" w:rsidRPr="00CA3CCC">
        <w:rPr>
          <w:i/>
          <w:iCs/>
        </w:rPr>
        <w:t>și 2 oraș</w:t>
      </w:r>
      <w:r w:rsidRPr="00CA3CCC">
        <w:rPr>
          <w:i/>
          <w:iCs/>
        </w:rPr>
        <w:t>e (Odorhei Sec.</w:t>
      </w:r>
      <w:r w:rsidR="00B95B6B" w:rsidRPr="00CA3CCC">
        <w:rPr>
          <w:i/>
          <w:iCs/>
        </w:rPr>
        <w:t xml:space="preserve"> și Vlă</w:t>
      </w:r>
      <w:r w:rsidRPr="00CA3CCC">
        <w:rPr>
          <w:i/>
          <w:iCs/>
        </w:rPr>
        <w:t>hi</w:t>
      </w:r>
      <w:r w:rsidR="00B95B6B" w:rsidRPr="00CA3CCC">
        <w:rPr>
          <w:i/>
          <w:iCs/>
        </w:rPr>
        <w:t>ța) ș</w:t>
      </w:r>
      <w:r w:rsidRPr="00CA3CCC">
        <w:rPr>
          <w:i/>
          <w:iCs/>
        </w:rPr>
        <w:t>i avem doar 20 persoane anga</w:t>
      </w:r>
      <w:r w:rsidR="00B95B6B" w:rsidRPr="00CA3CCC">
        <w:rPr>
          <w:i/>
          <w:iCs/>
        </w:rPr>
        <w:t>jate din care 11 asistente și î</w:t>
      </w:r>
      <w:r w:rsidRPr="00CA3CCC">
        <w:rPr>
          <w:i/>
          <w:iCs/>
        </w:rPr>
        <w:t xml:space="preserve">ngrijim orientativ </w:t>
      </w:r>
      <w:r w:rsidR="00B95B6B" w:rsidRPr="00CA3CCC">
        <w:rPr>
          <w:i/>
          <w:iCs/>
        </w:rPr>
        <w:t>de la 250 la 300 bolnavi pe lună</w:t>
      </w:r>
      <w:r w:rsidRPr="00CA3CCC">
        <w:rPr>
          <w:i/>
          <w:iCs/>
        </w:rPr>
        <w:t xml:space="preserve">.” </w:t>
      </w:r>
    </w:p>
    <w:p w14:paraId="15905432" w14:textId="0C884D21" w:rsidR="00FE490A" w:rsidRPr="00804B16" w:rsidRDefault="00B95B6B" w:rsidP="007162A7">
      <w:pPr>
        <w:pStyle w:val="ListParagraph"/>
        <w:jc w:val="right"/>
      </w:pPr>
      <w:r>
        <w:t>A.P.  Caritas asistenta șefă</w:t>
      </w:r>
      <w:r w:rsidR="00FE490A" w:rsidRPr="00804B16">
        <w:t>, Topli</w:t>
      </w:r>
      <w:r>
        <w:t>ța Tulgheș</w:t>
      </w:r>
    </w:p>
    <w:p w14:paraId="69E47379" w14:textId="77777777" w:rsidR="007162A7" w:rsidRDefault="007162A7" w:rsidP="006D3BE5"/>
    <w:p w14:paraId="1881ACFA" w14:textId="7112661E" w:rsidR="00FE490A" w:rsidRPr="00CA3CCC" w:rsidRDefault="00FE490A" w:rsidP="006D3BE5">
      <w:pPr>
        <w:rPr>
          <w:i/>
          <w:iCs/>
        </w:rPr>
      </w:pPr>
      <w:r w:rsidRPr="00CA3CCC">
        <w:rPr>
          <w:i/>
          <w:iCs/>
        </w:rPr>
        <w:t>“Pentru personal avem nevoie de o stabilitate financiar</w:t>
      </w:r>
      <w:r w:rsidR="00B95B6B" w:rsidRPr="00CA3CCC">
        <w:rPr>
          <w:i/>
          <w:iCs/>
        </w:rPr>
        <w:t>-</w:t>
      </w:r>
      <w:r w:rsidRPr="00CA3CCC">
        <w:rPr>
          <w:i/>
          <w:iCs/>
        </w:rPr>
        <w:t xml:space="preserve"> ca sa putem munci. Azi ai bani maine nu mai ai </w:t>
      </w:r>
      <w:r w:rsidR="00F02645" w:rsidRPr="00CA3CCC">
        <w:rPr>
          <w:i/>
          <w:iCs/>
        </w:rPr>
        <w:t>și</w:t>
      </w:r>
      <w:r w:rsidRPr="00CA3CCC">
        <w:rPr>
          <w:i/>
          <w:iCs/>
        </w:rPr>
        <w:t xml:space="preserve"> e foarte greu sa dai un salariu unui profesionist sa ramana la tine mai ales </w:t>
      </w:r>
      <w:r w:rsidR="00F02645" w:rsidRPr="00CA3CCC">
        <w:rPr>
          <w:i/>
          <w:iCs/>
        </w:rPr>
        <w:t>în</w:t>
      </w:r>
      <w:r w:rsidRPr="00CA3CCC">
        <w:rPr>
          <w:i/>
          <w:iCs/>
        </w:rPr>
        <w:t xml:space="preserve"> mediul rural unde este foarte greu. Noi asistentele facem </w:t>
      </w:r>
      <w:r w:rsidR="00F02645" w:rsidRPr="00CA3CCC">
        <w:rPr>
          <w:i/>
          <w:iCs/>
        </w:rPr>
        <w:t>și</w:t>
      </w:r>
      <w:r w:rsidRPr="00CA3CCC">
        <w:rPr>
          <w:i/>
          <w:iCs/>
        </w:rPr>
        <w:t xml:space="preserve"> focul ca noi nu ne uitam numai la </w:t>
      </w:r>
      <w:r w:rsidR="00F02645" w:rsidRPr="00CA3CCC">
        <w:rPr>
          <w:i/>
          <w:iCs/>
        </w:rPr>
        <w:t>îngrijire</w:t>
      </w:r>
      <w:r w:rsidRPr="00CA3CCC">
        <w:rPr>
          <w:i/>
          <w:iCs/>
        </w:rPr>
        <w:t xml:space="preserve"> ne uitam </w:t>
      </w:r>
      <w:r w:rsidR="00F02645" w:rsidRPr="00CA3CCC">
        <w:rPr>
          <w:i/>
          <w:iCs/>
        </w:rPr>
        <w:t>dacă</w:t>
      </w:r>
      <w:r w:rsidRPr="00CA3CCC">
        <w:rPr>
          <w:i/>
          <w:iCs/>
        </w:rPr>
        <w:t xml:space="preserve"> e frig nu ai cum sa faci </w:t>
      </w:r>
      <w:r w:rsidR="00F02645" w:rsidRPr="00CA3CCC">
        <w:rPr>
          <w:i/>
          <w:iCs/>
        </w:rPr>
        <w:t>îngrijire</w:t>
      </w:r>
      <w:r w:rsidRPr="00CA3CCC">
        <w:rPr>
          <w:i/>
          <w:iCs/>
        </w:rPr>
        <w:t xml:space="preserve">. Nu la toata lumea dar sunt unii care sunt singuri </w:t>
      </w:r>
      <w:r w:rsidR="00F02645" w:rsidRPr="00CA3CCC">
        <w:rPr>
          <w:i/>
          <w:iCs/>
        </w:rPr>
        <w:t>și</w:t>
      </w:r>
      <w:r w:rsidRPr="00CA3CCC">
        <w:rPr>
          <w:i/>
          <w:iCs/>
        </w:rPr>
        <w:t xml:space="preserve"> trebuie sa faci tot!</w:t>
      </w:r>
    </w:p>
    <w:p w14:paraId="41D5BC53" w14:textId="6F1743AF" w:rsidR="00FE490A" w:rsidRPr="00CA3CCC" w:rsidRDefault="00F02645" w:rsidP="006D3BE5">
      <w:pPr>
        <w:rPr>
          <w:i/>
          <w:iCs/>
        </w:rPr>
      </w:pPr>
      <w:r w:rsidRPr="00CA3CCC">
        <w:rPr>
          <w:i/>
          <w:iCs/>
        </w:rPr>
        <w:t>Dacă</w:t>
      </w:r>
      <w:r w:rsidR="00FE490A" w:rsidRPr="00CA3CCC">
        <w:rPr>
          <w:i/>
          <w:iCs/>
        </w:rPr>
        <w:t xml:space="preserve"> stii ca ai bani po</w:t>
      </w:r>
      <w:r w:rsidR="00ED6495" w:rsidRPr="00CA3CCC">
        <w:rPr>
          <w:i/>
          <w:iCs/>
        </w:rPr>
        <w:t>ț</w:t>
      </w:r>
      <w:r w:rsidR="00FE490A" w:rsidRPr="00CA3CCC">
        <w:rPr>
          <w:i/>
          <w:iCs/>
        </w:rPr>
        <w:t>i s</w:t>
      </w:r>
      <w:r w:rsidR="00ED6495" w:rsidRPr="00CA3CCC">
        <w:rPr>
          <w:i/>
          <w:iCs/>
        </w:rPr>
        <w:t>ă</w:t>
      </w:r>
      <w:r w:rsidR="00FE490A" w:rsidRPr="00CA3CCC">
        <w:rPr>
          <w:i/>
          <w:iCs/>
        </w:rPr>
        <w:t xml:space="preserve"> ai mai mul</w:t>
      </w:r>
      <w:r w:rsidR="00ED6495" w:rsidRPr="00CA3CCC">
        <w:rPr>
          <w:i/>
          <w:iCs/>
        </w:rPr>
        <w:t>ți colegi angajați și poți da servicii mai multe și mai bune. Așa nu știi câ</w:t>
      </w:r>
      <w:r w:rsidR="00FE490A" w:rsidRPr="00CA3CCC">
        <w:rPr>
          <w:i/>
          <w:iCs/>
        </w:rPr>
        <w:t>t po</w:t>
      </w:r>
      <w:r w:rsidR="00ED6495" w:rsidRPr="00CA3CCC">
        <w:rPr>
          <w:i/>
          <w:iCs/>
        </w:rPr>
        <w:t>ți angaja pe cineva ș</w:t>
      </w:r>
      <w:r w:rsidR="00FE490A" w:rsidRPr="00CA3CCC">
        <w:rPr>
          <w:i/>
          <w:iCs/>
        </w:rPr>
        <w:t xml:space="preserve">i ce salariu va avea, nu exista o predictibilitate, </w:t>
      </w:r>
      <w:r w:rsidR="00ED6495" w:rsidRPr="00CA3CCC">
        <w:rPr>
          <w:i/>
          <w:iCs/>
        </w:rPr>
        <w:t>ș</w:t>
      </w:r>
      <w:r w:rsidR="00FE490A" w:rsidRPr="00CA3CCC">
        <w:rPr>
          <w:i/>
          <w:iCs/>
        </w:rPr>
        <w:t>tii ca doar p</w:t>
      </w:r>
      <w:r w:rsidR="00ED6495" w:rsidRPr="00CA3CCC">
        <w:rPr>
          <w:i/>
          <w:iCs/>
        </w:rPr>
        <w:t>â</w:t>
      </w:r>
      <w:r w:rsidR="00FE490A" w:rsidRPr="00CA3CCC">
        <w:rPr>
          <w:i/>
          <w:iCs/>
        </w:rPr>
        <w:t>n</w:t>
      </w:r>
      <w:r w:rsidR="00ED6495" w:rsidRPr="00CA3CCC">
        <w:rPr>
          <w:i/>
          <w:iCs/>
        </w:rPr>
        <w:t>ă î</w:t>
      </w:r>
      <w:r w:rsidR="00FE490A" w:rsidRPr="00CA3CCC">
        <w:rPr>
          <w:i/>
          <w:iCs/>
        </w:rPr>
        <w:t xml:space="preserve">n martie ai salariu </w:t>
      </w:r>
      <w:r w:rsidR="00ED6495" w:rsidRPr="00CA3CCC">
        <w:rPr>
          <w:i/>
          <w:iCs/>
        </w:rPr>
        <w:t>ș</w:t>
      </w:r>
      <w:r w:rsidR="00FE490A" w:rsidRPr="00CA3CCC">
        <w:rPr>
          <w:i/>
          <w:iCs/>
        </w:rPr>
        <w:t>i poti face ceva. Ar fi bine ca aceste contracte s</w:t>
      </w:r>
      <w:r w:rsidR="00ED6495" w:rsidRPr="00CA3CCC">
        <w:rPr>
          <w:i/>
          <w:iCs/>
        </w:rPr>
        <w:t>ă</w:t>
      </w:r>
      <w:r w:rsidR="00FE490A" w:rsidRPr="00CA3CCC">
        <w:rPr>
          <w:i/>
          <w:iCs/>
        </w:rPr>
        <w:t xml:space="preserve"> fie </w:t>
      </w:r>
      <w:r w:rsidR="00970D41" w:rsidRPr="00CA3CCC">
        <w:rPr>
          <w:i/>
          <w:iCs/>
        </w:rPr>
        <w:t>făcut</w:t>
      </w:r>
      <w:r w:rsidR="00FE490A" w:rsidRPr="00CA3CCC">
        <w:rPr>
          <w:i/>
          <w:iCs/>
        </w:rPr>
        <w:t xml:space="preserve"> pe 3 sau 5 ani s</w:t>
      </w:r>
      <w:r w:rsidR="00ED6495" w:rsidRPr="00CA3CCC">
        <w:rPr>
          <w:i/>
          <w:iCs/>
        </w:rPr>
        <w:t>ă ai predictibilitate să poț</w:t>
      </w:r>
      <w:r w:rsidR="00FE490A" w:rsidRPr="00CA3CCC">
        <w:rPr>
          <w:i/>
          <w:iCs/>
        </w:rPr>
        <w:t>i avea un plan… aceste contracte anuale sunt complicate.”</w:t>
      </w:r>
    </w:p>
    <w:p w14:paraId="3FA69D42" w14:textId="3F851F66" w:rsidR="00FE490A" w:rsidRPr="006936E7" w:rsidRDefault="00FE490A" w:rsidP="006D3BE5">
      <w:r w:rsidRPr="006936E7">
        <w:t xml:space="preserve">                                                       </w:t>
      </w:r>
      <w:r w:rsidR="00ED6495" w:rsidRPr="006936E7">
        <w:t xml:space="preserve">As. Med. S J. As medical </w:t>
      </w:r>
      <w:r w:rsidRPr="006936E7">
        <w:t>Ciugu de Jos, Harghita</w:t>
      </w:r>
    </w:p>
    <w:p w14:paraId="75EBD666" w14:textId="77777777" w:rsidR="00FE490A" w:rsidRPr="006936E7" w:rsidRDefault="00FE490A" w:rsidP="006D3BE5"/>
    <w:p w14:paraId="738CF6B2" w14:textId="45BCFD73" w:rsidR="00FE490A" w:rsidRPr="00CA3CCC" w:rsidRDefault="007658D9" w:rsidP="006D3BE5">
      <w:pPr>
        <w:rPr>
          <w:i/>
          <w:iCs/>
        </w:rPr>
      </w:pPr>
      <w:r w:rsidRPr="00CA3CCC">
        <w:rPr>
          <w:i/>
          <w:iCs/>
        </w:rPr>
        <w:t>“Motivaț</w:t>
      </w:r>
      <w:r w:rsidR="00FE490A" w:rsidRPr="00CA3CCC">
        <w:rPr>
          <w:i/>
          <w:iCs/>
        </w:rPr>
        <w:t>ia cu bani a personalului ar fi un element foarte bun pentru dezvoltarea serviciilor de exemplu s</w:t>
      </w:r>
      <w:r w:rsidRPr="00CA3CCC">
        <w:rPr>
          <w:i/>
          <w:iCs/>
        </w:rPr>
        <w:t>ă</w:t>
      </w:r>
      <w:r w:rsidR="00FE490A" w:rsidRPr="00CA3CCC">
        <w:rPr>
          <w:i/>
          <w:iCs/>
        </w:rPr>
        <w:t xml:space="preserve"> primesc</w:t>
      </w:r>
      <w:r w:rsidRPr="00CA3CCC">
        <w:rPr>
          <w:i/>
          <w:iCs/>
        </w:rPr>
        <w:t>ă</w:t>
      </w:r>
      <w:r w:rsidR="00FE490A" w:rsidRPr="00CA3CCC">
        <w:rPr>
          <w:i/>
          <w:iCs/>
        </w:rPr>
        <w:t xml:space="preserve"> asistentele la fel ca cele din spital. </w:t>
      </w:r>
      <w:r w:rsidRPr="00CA3CCC">
        <w:rPr>
          <w:i/>
          <w:iCs/>
        </w:rPr>
        <w:t>Î</w:t>
      </w:r>
      <w:r w:rsidR="00FE490A" w:rsidRPr="00CA3CCC">
        <w:rPr>
          <w:i/>
          <w:iCs/>
        </w:rPr>
        <w:t>ngrijirea la domiciliu este un real ajut</w:t>
      </w:r>
      <w:r w:rsidRPr="00CA3CCC">
        <w:rPr>
          <w:i/>
          <w:iCs/>
        </w:rPr>
        <w:t>or pentru cei care se externează</w:t>
      </w:r>
      <w:r w:rsidR="00FE490A" w:rsidRPr="00CA3CCC">
        <w:rPr>
          <w:i/>
          <w:iCs/>
        </w:rPr>
        <w:t xml:space="preserve"> din spital </w:t>
      </w:r>
      <w:r w:rsidRPr="00CA3CCC">
        <w:rPr>
          <w:i/>
          <w:iCs/>
        </w:rPr>
        <w:t>și se pot recupera acasă</w:t>
      </w:r>
      <w:r w:rsidR="00FE490A" w:rsidRPr="00CA3CCC">
        <w:rPr>
          <w:i/>
          <w:iCs/>
        </w:rPr>
        <w:t>; sunt mai ieftine dec</w:t>
      </w:r>
      <w:r w:rsidRPr="00CA3CCC">
        <w:rPr>
          <w:i/>
          <w:iCs/>
        </w:rPr>
        <w:t>â</w:t>
      </w:r>
      <w:r w:rsidR="00FE490A" w:rsidRPr="00CA3CCC">
        <w:rPr>
          <w:i/>
          <w:iCs/>
        </w:rPr>
        <w:t>t s</w:t>
      </w:r>
      <w:r w:rsidRPr="00CA3CCC">
        <w:rPr>
          <w:i/>
          <w:iCs/>
        </w:rPr>
        <w:t>ă stea să ocupe un loc î</w:t>
      </w:r>
      <w:r w:rsidR="00FE490A" w:rsidRPr="00CA3CCC">
        <w:rPr>
          <w:i/>
          <w:iCs/>
        </w:rPr>
        <w:t>n spital.”</w:t>
      </w:r>
    </w:p>
    <w:p w14:paraId="2F654FAD" w14:textId="4992A3C5" w:rsidR="00FE490A" w:rsidRPr="006936E7" w:rsidRDefault="00FE490A" w:rsidP="006D3BE5">
      <w:r w:rsidRPr="006936E7">
        <w:t xml:space="preserve">                                                                               Dr. O. S. MF Odorheiu Secuiesc </w:t>
      </w:r>
    </w:p>
    <w:p w14:paraId="29A7FE55" w14:textId="77777777" w:rsidR="00FE490A" w:rsidRPr="00804B16" w:rsidRDefault="00FE490A" w:rsidP="006D3BE5"/>
    <w:p w14:paraId="0B69B302" w14:textId="77777777" w:rsidR="00CD2FAF" w:rsidRDefault="00CD2FAF" w:rsidP="006D3BE5">
      <w:pPr>
        <w:pStyle w:val="Heading2"/>
      </w:pPr>
      <w:bookmarkStart w:id="37" w:name="_Toc73536277"/>
    </w:p>
    <w:p w14:paraId="2CD4DA06" w14:textId="5A871627" w:rsidR="00FE490A" w:rsidRPr="00E748E9" w:rsidRDefault="007658D9" w:rsidP="006D3BE5">
      <w:pPr>
        <w:pStyle w:val="Heading2"/>
        <w:rPr>
          <w:sz w:val="32"/>
          <w:szCs w:val="32"/>
        </w:rPr>
      </w:pPr>
      <w:r w:rsidRPr="00E748E9">
        <w:rPr>
          <w:sz w:val="32"/>
          <w:szCs w:val="32"/>
        </w:rPr>
        <w:lastRenderedPageBreak/>
        <w:t>2.4. Îngrijiri la domiciliu î</w:t>
      </w:r>
      <w:r w:rsidR="00FE490A" w:rsidRPr="00E748E9">
        <w:rPr>
          <w:sz w:val="32"/>
          <w:szCs w:val="32"/>
        </w:rPr>
        <w:t>n mediul rural</w:t>
      </w:r>
      <w:bookmarkEnd w:id="37"/>
    </w:p>
    <w:p w14:paraId="734ACD47" w14:textId="4AB4B5C6" w:rsidR="00FE490A" w:rsidRPr="00CA3CCC" w:rsidRDefault="00FE490A" w:rsidP="006D3BE5">
      <w:pPr>
        <w:rPr>
          <w:i/>
          <w:iCs/>
        </w:rPr>
      </w:pPr>
      <w:r w:rsidRPr="00CA3CCC">
        <w:rPr>
          <w:i/>
          <w:iCs/>
        </w:rPr>
        <w:t xml:space="preserve">“Acum </w:t>
      </w:r>
      <w:r w:rsidR="001662C4" w:rsidRPr="00CA3CCC">
        <w:rPr>
          <w:i/>
          <w:iCs/>
        </w:rPr>
        <w:t>î</w:t>
      </w:r>
      <w:r w:rsidR="00151AB3" w:rsidRPr="00CA3CCC">
        <w:rPr>
          <w:i/>
          <w:iCs/>
        </w:rPr>
        <w:t>ncerc să</w:t>
      </w:r>
      <w:r w:rsidRPr="00CA3CCC">
        <w:rPr>
          <w:i/>
          <w:iCs/>
        </w:rPr>
        <w:t xml:space="preserve"> le povestesc colegelor mai tinere care e diferen</w:t>
      </w:r>
      <w:r w:rsidR="00151AB3" w:rsidRPr="00CA3CCC">
        <w:rPr>
          <w:i/>
          <w:iCs/>
        </w:rPr>
        <w:t>ța dintra cursul teoretic și viața reală de îngrijitor pentru pacienți în mediul rural. Ș</w:t>
      </w:r>
      <w:r w:rsidRPr="00CA3CCC">
        <w:rPr>
          <w:i/>
          <w:iCs/>
        </w:rPr>
        <w:t xml:space="preserve">i ajunsesem de exemplu la toaleta pacientului </w:t>
      </w:r>
      <w:r w:rsidR="00151AB3" w:rsidRPr="00CA3CCC">
        <w:rPr>
          <w:i/>
          <w:iCs/>
        </w:rPr>
        <w:t>ș</w:t>
      </w:r>
      <w:r w:rsidRPr="00CA3CCC">
        <w:rPr>
          <w:i/>
          <w:iCs/>
        </w:rPr>
        <w:t>i le</w:t>
      </w:r>
      <w:r w:rsidR="00151AB3" w:rsidRPr="00CA3CCC">
        <w:rPr>
          <w:i/>
          <w:iCs/>
        </w:rPr>
        <w:t xml:space="preserve"> spuneam de ce scrie la carte că</w:t>
      </w:r>
      <w:r w:rsidRPr="00CA3CCC">
        <w:rPr>
          <w:i/>
          <w:iCs/>
        </w:rPr>
        <w:t xml:space="preserve"> trebuie s</w:t>
      </w:r>
      <w:r w:rsidR="00151AB3" w:rsidRPr="00CA3CCC">
        <w:rPr>
          <w:i/>
          <w:iCs/>
        </w:rPr>
        <w:t>ă ai lavete ș</w:t>
      </w:r>
      <w:r w:rsidRPr="00CA3CCC">
        <w:rPr>
          <w:i/>
          <w:iCs/>
        </w:rPr>
        <w:t>i le-am zis:</w:t>
      </w:r>
    </w:p>
    <w:p w14:paraId="17B203F9" w14:textId="37711C27" w:rsidR="00FE490A" w:rsidRPr="00CA3CCC" w:rsidRDefault="00FE490A" w:rsidP="006D3BE5">
      <w:pPr>
        <w:rPr>
          <w:i/>
          <w:iCs/>
        </w:rPr>
      </w:pPr>
      <w:r w:rsidRPr="00CA3CCC">
        <w:rPr>
          <w:i/>
          <w:iCs/>
        </w:rPr>
        <w:t>“Fetelor</w:t>
      </w:r>
      <w:r w:rsidR="00151AB3" w:rsidRPr="00CA3CCC">
        <w:rPr>
          <w:i/>
          <w:iCs/>
        </w:rPr>
        <w:t>, la ț</w:t>
      </w:r>
      <w:r w:rsidRPr="00CA3CCC">
        <w:rPr>
          <w:i/>
          <w:iCs/>
        </w:rPr>
        <w:t>ar</w:t>
      </w:r>
      <w:r w:rsidR="00151AB3" w:rsidRPr="00CA3CCC">
        <w:rPr>
          <w:i/>
          <w:iCs/>
        </w:rPr>
        <w:t>ă</w:t>
      </w:r>
      <w:r w:rsidRPr="00CA3CCC">
        <w:rPr>
          <w:i/>
          <w:iCs/>
        </w:rPr>
        <w:t xml:space="preserve"> dac</w:t>
      </w:r>
      <w:r w:rsidR="00151AB3" w:rsidRPr="00CA3CCC">
        <w:rPr>
          <w:i/>
          <w:iCs/>
        </w:rPr>
        <w:t>ă</w:t>
      </w:r>
      <w:r w:rsidRPr="00CA3CCC">
        <w:rPr>
          <w:i/>
          <w:iCs/>
        </w:rPr>
        <w:t xml:space="preserve"> vrei ap</w:t>
      </w:r>
      <w:r w:rsidR="00151AB3" w:rsidRPr="00CA3CCC">
        <w:rPr>
          <w:i/>
          <w:iCs/>
        </w:rPr>
        <w:t>ă</w:t>
      </w:r>
      <w:r w:rsidRPr="00CA3CCC">
        <w:rPr>
          <w:i/>
          <w:iCs/>
        </w:rPr>
        <w:t xml:space="preserve"> cald</w:t>
      </w:r>
      <w:r w:rsidR="00151AB3" w:rsidRPr="00CA3CCC">
        <w:rPr>
          <w:i/>
          <w:iCs/>
        </w:rPr>
        <w:t>ă, te duci tai lemne ș</w:t>
      </w:r>
      <w:r w:rsidRPr="00CA3CCC">
        <w:rPr>
          <w:i/>
          <w:iCs/>
        </w:rPr>
        <w:t>i faci foc, stai de pove</w:t>
      </w:r>
      <w:r w:rsidR="00151AB3" w:rsidRPr="00CA3CCC">
        <w:rPr>
          <w:i/>
          <w:iCs/>
        </w:rPr>
        <w:t>ș</w:t>
      </w:r>
      <w:r w:rsidRPr="00CA3CCC">
        <w:rPr>
          <w:i/>
          <w:iCs/>
        </w:rPr>
        <w:t>ti</w:t>
      </w:r>
      <w:r w:rsidR="00151AB3" w:rsidRPr="00CA3CCC">
        <w:rPr>
          <w:i/>
          <w:iCs/>
        </w:rPr>
        <w:t xml:space="preserve"> până se încălzește apa,.. 4 fețe de perna-una singură</w:t>
      </w:r>
      <w:r w:rsidRPr="00CA3CCC">
        <w:rPr>
          <w:i/>
          <w:iCs/>
        </w:rPr>
        <w:t>, aleza? Da, o fust</w:t>
      </w:r>
      <w:r w:rsidR="00151AB3" w:rsidRPr="00CA3CCC">
        <w:rPr>
          <w:i/>
          <w:iCs/>
        </w:rPr>
        <w:t>ă</w:t>
      </w:r>
      <w:r w:rsidRPr="00CA3CCC">
        <w:rPr>
          <w:i/>
          <w:iCs/>
        </w:rPr>
        <w:t xml:space="preserve"> veche!”</w:t>
      </w:r>
    </w:p>
    <w:p w14:paraId="234F1F95" w14:textId="77777777" w:rsidR="00FE490A" w:rsidRPr="006936E7" w:rsidRDefault="00FE490A" w:rsidP="007162A7">
      <w:pPr>
        <w:jc w:val="right"/>
      </w:pPr>
      <w:r w:rsidRPr="006936E7">
        <w:t>C. C., As medical Trainer Formator Caritas Harghita</w:t>
      </w:r>
    </w:p>
    <w:p w14:paraId="686FB5CD" w14:textId="77777777" w:rsidR="007162A7" w:rsidRDefault="007162A7" w:rsidP="006D3BE5"/>
    <w:p w14:paraId="6E31CABF" w14:textId="19A19F79" w:rsidR="00FE490A" w:rsidRPr="00CA3CCC" w:rsidRDefault="00FE490A" w:rsidP="006D3BE5">
      <w:pPr>
        <w:rPr>
          <w:i/>
          <w:iCs/>
        </w:rPr>
      </w:pPr>
      <w:r w:rsidRPr="00CA3CCC">
        <w:rPr>
          <w:i/>
          <w:iCs/>
        </w:rPr>
        <w:t>“Este foarte pu</w:t>
      </w:r>
      <w:r w:rsidR="00184A85" w:rsidRPr="00CA3CCC">
        <w:rPr>
          <w:i/>
          <w:iCs/>
        </w:rPr>
        <w:t>ț</w:t>
      </w:r>
      <w:r w:rsidRPr="00CA3CCC">
        <w:rPr>
          <w:i/>
          <w:iCs/>
        </w:rPr>
        <w:t>in pentru</w:t>
      </w:r>
      <w:r w:rsidR="00184A85" w:rsidRPr="00CA3CCC">
        <w:rPr>
          <w:i/>
          <w:iCs/>
        </w:rPr>
        <w:t xml:space="preserve"> un pacient care are nevoie de îngrijire continuă</w:t>
      </w:r>
      <w:r w:rsidRPr="00CA3CCC">
        <w:rPr>
          <w:i/>
          <w:iCs/>
        </w:rPr>
        <w:t xml:space="preserve"> s</w:t>
      </w:r>
      <w:r w:rsidR="00184A85" w:rsidRPr="00CA3CCC">
        <w:rPr>
          <w:i/>
          <w:iCs/>
        </w:rPr>
        <w:t>ă</w:t>
      </w:r>
      <w:r w:rsidRPr="00CA3CCC">
        <w:rPr>
          <w:i/>
          <w:iCs/>
        </w:rPr>
        <w:t xml:space="preserve"> se poat</w:t>
      </w:r>
      <w:r w:rsidR="00184A85" w:rsidRPr="00CA3CCC">
        <w:rPr>
          <w:i/>
          <w:iCs/>
        </w:rPr>
        <w:t>ă</w:t>
      </w:r>
      <w:r w:rsidRPr="00CA3CCC">
        <w:rPr>
          <w:i/>
          <w:iCs/>
        </w:rPr>
        <w:t xml:space="preserve"> veni la el doar de dou</w:t>
      </w:r>
      <w:r w:rsidR="00184A85" w:rsidRPr="00CA3CCC">
        <w:rPr>
          <w:i/>
          <w:iCs/>
        </w:rPr>
        <w:t>ă ori pe săptămână</w:t>
      </w:r>
      <w:r w:rsidRPr="00CA3CCC">
        <w:rPr>
          <w:i/>
          <w:iCs/>
        </w:rPr>
        <w:t>. Comunitatea ar trebui s</w:t>
      </w:r>
      <w:r w:rsidR="00184A85" w:rsidRPr="00CA3CCC">
        <w:rPr>
          <w:i/>
          <w:iCs/>
        </w:rPr>
        <w:t>ă</w:t>
      </w:r>
      <w:r w:rsidRPr="00CA3CCC">
        <w:rPr>
          <w:i/>
          <w:iCs/>
        </w:rPr>
        <w:t xml:space="preserve"> dezvolte servicii formale pentru cei care nu au familie care </w:t>
      </w:r>
      <w:r w:rsidR="00184A85" w:rsidRPr="00CA3CCC">
        <w:rPr>
          <w:i/>
          <w:iCs/>
        </w:rPr>
        <w:t>sunt din ce în ce mai mulț</w:t>
      </w:r>
      <w:r w:rsidRPr="00CA3CCC">
        <w:rPr>
          <w:i/>
          <w:iCs/>
        </w:rPr>
        <w:t xml:space="preserve">i. </w:t>
      </w:r>
      <w:r w:rsidR="00184A85" w:rsidRPr="00CA3CCC">
        <w:rPr>
          <w:i/>
          <w:iCs/>
        </w:rPr>
        <w:t>Numă</w:t>
      </w:r>
      <w:r w:rsidRPr="00CA3CCC">
        <w:rPr>
          <w:i/>
          <w:iCs/>
        </w:rPr>
        <w:t>rul de zile trebuie m</w:t>
      </w:r>
      <w:r w:rsidR="00184A85" w:rsidRPr="00CA3CCC">
        <w:rPr>
          <w:i/>
          <w:iCs/>
        </w:rPr>
        <w:t>ărit peste 90 zile inclusiv sâ</w:t>
      </w:r>
      <w:r w:rsidRPr="00CA3CCC">
        <w:rPr>
          <w:i/>
          <w:iCs/>
        </w:rPr>
        <w:t>mb</w:t>
      </w:r>
      <w:r w:rsidR="00184A85" w:rsidRPr="00CA3CCC">
        <w:rPr>
          <w:i/>
          <w:iCs/>
        </w:rPr>
        <w:t>ăta ș</w:t>
      </w:r>
      <w:r w:rsidRPr="00CA3CCC">
        <w:rPr>
          <w:i/>
          <w:iCs/>
        </w:rPr>
        <w:t>i duminica; inclusiv pe weekend sau de s</w:t>
      </w:r>
      <w:r w:rsidR="00184A85" w:rsidRPr="00CA3CCC">
        <w:rPr>
          <w:i/>
          <w:iCs/>
        </w:rPr>
        <w:t>ărbă</w:t>
      </w:r>
      <w:r w:rsidRPr="00CA3CCC">
        <w:rPr>
          <w:i/>
          <w:iCs/>
        </w:rPr>
        <w:t>tori</w:t>
      </w:r>
      <w:r w:rsidR="00184A85" w:rsidRPr="00CA3CCC">
        <w:rPr>
          <w:i/>
          <w:iCs/>
        </w:rPr>
        <w:t xml:space="preserve">, </w:t>
      </w:r>
      <w:r w:rsidRPr="00CA3CCC">
        <w:rPr>
          <w:i/>
          <w:iCs/>
        </w:rPr>
        <w:t>de Anul Nou</w:t>
      </w:r>
      <w:r w:rsidR="00184A85" w:rsidRPr="00CA3CCC">
        <w:rPr>
          <w:i/>
          <w:iCs/>
        </w:rPr>
        <w:t>,</w:t>
      </w:r>
      <w:r w:rsidRPr="00CA3CCC">
        <w:rPr>
          <w:i/>
          <w:iCs/>
        </w:rPr>
        <w:t xml:space="preserve"> de exemplu (servicii pest</w:t>
      </w:r>
      <w:r w:rsidR="00184A85" w:rsidRPr="00CA3CCC">
        <w:rPr>
          <w:i/>
          <w:iCs/>
        </w:rPr>
        <w:t>e 90 zile inclusiv weekend/sărbă</w:t>
      </w:r>
      <w:r w:rsidRPr="00CA3CCC">
        <w:rPr>
          <w:i/>
          <w:iCs/>
        </w:rPr>
        <w:t>tori).</w:t>
      </w:r>
    </w:p>
    <w:p w14:paraId="78372371" w14:textId="77777777" w:rsidR="007162A7" w:rsidRPr="00CA3CCC" w:rsidRDefault="00FE490A" w:rsidP="006D3BE5">
      <w:pPr>
        <w:rPr>
          <w:b/>
          <w:bCs/>
          <w:i/>
          <w:iCs/>
        </w:rPr>
      </w:pPr>
      <w:r w:rsidRPr="00CA3CCC">
        <w:rPr>
          <w:i/>
          <w:iCs/>
        </w:rPr>
        <w:t>Iar tim</w:t>
      </w:r>
      <w:r w:rsidR="00C23FC1" w:rsidRPr="00CA3CCC">
        <w:rPr>
          <w:i/>
          <w:iCs/>
        </w:rPr>
        <w:t>pul per pacient î</w:t>
      </w:r>
      <w:r w:rsidRPr="00CA3CCC">
        <w:rPr>
          <w:i/>
          <w:iCs/>
        </w:rPr>
        <w:t xml:space="preserve">n special la </w:t>
      </w:r>
      <w:r w:rsidR="00C23FC1" w:rsidRPr="00CA3CCC">
        <w:rPr>
          <w:i/>
          <w:iCs/>
        </w:rPr>
        <w:t>ț</w:t>
      </w:r>
      <w:r w:rsidRPr="00CA3CCC">
        <w:rPr>
          <w:i/>
          <w:iCs/>
        </w:rPr>
        <w:t>ar</w:t>
      </w:r>
      <w:r w:rsidR="00C23FC1" w:rsidRPr="00CA3CCC">
        <w:rPr>
          <w:i/>
          <w:iCs/>
        </w:rPr>
        <w:t>ă ar trebui să fie puț</w:t>
      </w:r>
      <w:r w:rsidRPr="00CA3CCC">
        <w:rPr>
          <w:i/>
          <w:iCs/>
        </w:rPr>
        <w:t xml:space="preserve">in mai mare sunt multe alte servicii care trebuie date </w:t>
      </w:r>
      <w:r w:rsidR="00C23FC1" w:rsidRPr="00CA3CCC">
        <w:rPr>
          <w:i/>
          <w:iCs/>
        </w:rPr>
        <w:t>ș</w:t>
      </w:r>
      <w:r w:rsidRPr="00CA3CCC">
        <w:rPr>
          <w:i/>
          <w:iCs/>
        </w:rPr>
        <w:t>i care nu sunt incluse. De exemplu c</w:t>
      </w:r>
      <w:r w:rsidR="00C23FC1" w:rsidRPr="00CA3CCC">
        <w:rPr>
          <w:i/>
          <w:iCs/>
        </w:rPr>
        <w:t>â</w:t>
      </w:r>
      <w:r w:rsidRPr="00CA3CCC">
        <w:rPr>
          <w:i/>
          <w:iCs/>
        </w:rPr>
        <w:t xml:space="preserve">nd spui “pansament </w:t>
      </w:r>
      <w:r w:rsidR="00C23FC1" w:rsidRPr="00CA3CCC">
        <w:rPr>
          <w:i/>
          <w:iCs/>
        </w:rPr>
        <w:t>pentru escare” asta presupune că</w:t>
      </w:r>
      <w:r w:rsidRPr="00CA3CCC">
        <w:rPr>
          <w:i/>
          <w:iCs/>
        </w:rPr>
        <w:t xml:space="preserve"> trebuie s</w:t>
      </w:r>
      <w:r w:rsidR="00C23FC1" w:rsidRPr="00CA3CCC">
        <w:rPr>
          <w:i/>
          <w:iCs/>
        </w:rPr>
        <w:t>ă</w:t>
      </w:r>
      <w:r w:rsidRPr="00CA3CCC">
        <w:rPr>
          <w:i/>
          <w:iCs/>
        </w:rPr>
        <w:t xml:space="preserve"> te duci s</w:t>
      </w:r>
      <w:r w:rsidR="00C23FC1" w:rsidRPr="00CA3CCC">
        <w:rPr>
          <w:i/>
          <w:iCs/>
        </w:rPr>
        <w:t>ă</w:t>
      </w:r>
      <w:r w:rsidRPr="00CA3CCC">
        <w:rPr>
          <w:i/>
          <w:iCs/>
        </w:rPr>
        <w:t xml:space="preserve"> faci acel pansament pentru c</w:t>
      </w:r>
      <w:r w:rsidR="00C23FC1" w:rsidRPr="00CA3CCC">
        <w:rPr>
          <w:i/>
          <w:iCs/>
        </w:rPr>
        <w:t>ă</w:t>
      </w:r>
      <w:r w:rsidRPr="00CA3CCC">
        <w:rPr>
          <w:i/>
          <w:iCs/>
        </w:rPr>
        <w:t xml:space="preserve"> bolnavul ar trebui s</w:t>
      </w:r>
      <w:r w:rsidR="00C23FC1" w:rsidRPr="00CA3CCC">
        <w:rPr>
          <w:i/>
          <w:iCs/>
        </w:rPr>
        <w:t>ă fie î</w:t>
      </w:r>
      <w:r w:rsidRPr="00CA3CCC">
        <w:rPr>
          <w:i/>
          <w:iCs/>
        </w:rPr>
        <w:t>ntr-un mediu confortabil, c</w:t>
      </w:r>
      <w:r w:rsidR="00C23FC1" w:rsidRPr="00CA3CCC">
        <w:rPr>
          <w:i/>
          <w:iCs/>
        </w:rPr>
        <w:t>ă ai tot ce îți trebuie: apă caldă, pansamente, aleze, etc, ș</w:t>
      </w:r>
      <w:r w:rsidRPr="00CA3CCC">
        <w:rPr>
          <w:i/>
          <w:iCs/>
        </w:rPr>
        <w:t>i trebuie f</w:t>
      </w:r>
      <w:r w:rsidR="00C23FC1" w:rsidRPr="00CA3CCC">
        <w:rPr>
          <w:i/>
          <w:iCs/>
        </w:rPr>
        <w:t>ă</w:t>
      </w:r>
      <w:r w:rsidRPr="00CA3CCC">
        <w:rPr>
          <w:i/>
          <w:iCs/>
        </w:rPr>
        <w:t>cut</w:t>
      </w:r>
      <w:r w:rsidR="00C23FC1" w:rsidRPr="00CA3CCC">
        <w:rPr>
          <w:i/>
          <w:iCs/>
        </w:rPr>
        <w:t>ă</w:t>
      </w:r>
      <w:r w:rsidRPr="00CA3CCC">
        <w:rPr>
          <w:i/>
          <w:iCs/>
        </w:rPr>
        <w:t xml:space="preserve"> doar procedura. Nu, nu e a</w:t>
      </w:r>
      <w:r w:rsidR="00C23FC1" w:rsidRPr="00CA3CCC">
        <w:rPr>
          <w:i/>
          <w:iCs/>
        </w:rPr>
        <w:t>ș</w:t>
      </w:r>
      <w:r w:rsidRPr="00CA3CCC">
        <w:rPr>
          <w:i/>
          <w:iCs/>
        </w:rPr>
        <w:t>a!! Acas</w:t>
      </w:r>
      <w:r w:rsidR="00C23FC1" w:rsidRPr="00CA3CCC">
        <w:rPr>
          <w:i/>
          <w:iCs/>
        </w:rPr>
        <w:t>ă la ț</w:t>
      </w:r>
      <w:r w:rsidRPr="00CA3CCC">
        <w:rPr>
          <w:i/>
          <w:iCs/>
        </w:rPr>
        <w:t>ar</w:t>
      </w:r>
      <w:r w:rsidR="00C23FC1" w:rsidRPr="00CA3CCC">
        <w:rPr>
          <w:i/>
          <w:iCs/>
        </w:rPr>
        <w:t>ă</w:t>
      </w:r>
      <w:r w:rsidRPr="00CA3CCC">
        <w:rPr>
          <w:i/>
          <w:iCs/>
        </w:rPr>
        <w:t xml:space="preserve"> </w:t>
      </w:r>
      <w:r w:rsidR="00C23FC1" w:rsidRPr="00CA3CCC">
        <w:rPr>
          <w:i/>
          <w:iCs/>
        </w:rPr>
        <w:t>oamenii sunt gă</w:t>
      </w:r>
      <w:r w:rsidR="001947DF" w:rsidRPr="00CA3CCC">
        <w:rPr>
          <w:i/>
          <w:iCs/>
        </w:rPr>
        <w:t>siț</w:t>
      </w:r>
      <w:r w:rsidR="00C23FC1" w:rsidRPr="00CA3CCC">
        <w:rPr>
          <w:i/>
          <w:iCs/>
        </w:rPr>
        <w:t>i în frig, câ</w:t>
      </w:r>
      <w:r w:rsidRPr="00CA3CCC">
        <w:rPr>
          <w:i/>
          <w:iCs/>
        </w:rPr>
        <w:t>teodat</w:t>
      </w:r>
      <w:r w:rsidR="00C23FC1" w:rsidRPr="00CA3CCC">
        <w:rPr>
          <w:i/>
          <w:iCs/>
        </w:rPr>
        <w:t>ă</w:t>
      </w:r>
      <w:r w:rsidRPr="00CA3CCC">
        <w:rPr>
          <w:i/>
          <w:iCs/>
        </w:rPr>
        <w:t xml:space="preserve"> nu e curat, tot acest proces care ar dura un anumit timp </w:t>
      </w:r>
      <w:r w:rsidR="00C23FC1" w:rsidRPr="00CA3CCC">
        <w:rPr>
          <w:i/>
          <w:iCs/>
        </w:rPr>
        <w:t>în oraș</w:t>
      </w:r>
      <w:r w:rsidRPr="00CA3CCC">
        <w:rPr>
          <w:i/>
          <w:iCs/>
        </w:rPr>
        <w:t>, dureaz</w:t>
      </w:r>
      <w:r w:rsidR="00C23FC1" w:rsidRPr="00CA3CCC">
        <w:rPr>
          <w:i/>
          <w:iCs/>
        </w:rPr>
        <w:t>ă la ț</w:t>
      </w:r>
      <w:r w:rsidRPr="00CA3CCC">
        <w:rPr>
          <w:i/>
          <w:iCs/>
        </w:rPr>
        <w:t>ar</w:t>
      </w:r>
      <w:r w:rsidR="00C23FC1" w:rsidRPr="00CA3CCC">
        <w:rPr>
          <w:i/>
          <w:iCs/>
        </w:rPr>
        <w:t>ă</w:t>
      </w:r>
      <w:r w:rsidRPr="00CA3CCC">
        <w:rPr>
          <w:i/>
          <w:iCs/>
        </w:rPr>
        <w:t xml:space="preserve"> de dou</w:t>
      </w:r>
      <w:r w:rsidR="00C23FC1" w:rsidRPr="00CA3CCC">
        <w:rPr>
          <w:i/>
          <w:iCs/>
        </w:rPr>
        <w:t>ă</w:t>
      </w:r>
      <w:r w:rsidRPr="00CA3CCC">
        <w:rPr>
          <w:i/>
          <w:iCs/>
        </w:rPr>
        <w:t xml:space="preserve"> trei ori mai mult.</w:t>
      </w:r>
      <w:r w:rsidR="00EA0287" w:rsidRPr="00CA3CCC">
        <w:rPr>
          <w:i/>
          <w:iCs/>
        </w:rPr>
        <w:t>”</w:t>
      </w:r>
      <w:r w:rsidRPr="00CA3CCC">
        <w:rPr>
          <w:i/>
          <w:iCs/>
        </w:rPr>
        <w:t xml:space="preserve">  </w:t>
      </w:r>
      <w:r w:rsidRPr="00CA3CCC">
        <w:rPr>
          <w:b/>
          <w:bCs/>
          <w:i/>
          <w:iCs/>
        </w:rPr>
        <w:t xml:space="preserve">                                                                                          </w:t>
      </w:r>
    </w:p>
    <w:p w14:paraId="20139DD9" w14:textId="76578FFF" w:rsidR="00FE490A" w:rsidRPr="006936E7" w:rsidRDefault="00FE490A" w:rsidP="007162A7">
      <w:pPr>
        <w:jc w:val="right"/>
      </w:pPr>
      <w:r w:rsidRPr="006936E7">
        <w:t>Dr. O. S. MF Odorheiu Secuiesc, Jud Harghita</w:t>
      </w:r>
    </w:p>
    <w:p w14:paraId="5637F933" w14:textId="77777777" w:rsidR="007162A7" w:rsidRDefault="007162A7" w:rsidP="006D3BE5"/>
    <w:p w14:paraId="022D36F2" w14:textId="183C23D9" w:rsidR="00FE490A" w:rsidRPr="00CA3CCC" w:rsidRDefault="00EA0287" w:rsidP="006D3BE5">
      <w:pPr>
        <w:rPr>
          <w:i/>
          <w:iCs/>
        </w:rPr>
      </w:pPr>
      <w:r w:rsidRPr="00CA3CCC">
        <w:rPr>
          <w:i/>
          <w:iCs/>
        </w:rPr>
        <w:t>“</w:t>
      </w:r>
      <w:r w:rsidR="00FE490A" w:rsidRPr="00CA3CCC">
        <w:rPr>
          <w:i/>
          <w:iCs/>
        </w:rPr>
        <w:t>C</w:t>
      </w:r>
      <w:r w:rsidR="00C23FC1" w:rsidRPr="00CA3CCC">
        <w:rPr>
          <w:i/>
          <w:iCs/>
        </w:rPr>
        <w:t>â</w:t>
      </w:r>
      <w:r w:rsidR="00FE490A" w:rsidRPr="00CA3CCC">
        <w:rPr>
          <w:i/>
          <w:iCs/>
        </w:rPr>
        <w:t>nd ne-am apucat s</w:t>
      </w:r>
      <w:r w:rsidR="00C23FC1" w:rsidRPr="00CA3CCC">
        <w:rPr>
          <w:i/>
          <w:iCs/>
        </w:rPr>
        <w:t>ă</w:t>
      </w:r>
      <w:r w:rsidR="00FE490A" w:rsidRPr="00CA3CCC">
        <w:rPr>
          <w:i/>
          <w:iCs/>
        </w:rPr>
        <w:t xml:space="preserve"> ini</w:t>
      </w:r>
      <w:r w:rsidR="00C23FC1" w:rsidRPr="00CA3CCC">
        <w:rPr>
          <w:i/>
          <w:iCs/>
        </w:rPr>
        <w:t>ț</w:t>
      </w:r>
      <w:r w:rsidR="00FE490A" w:rsidRPr="00CA3CCC">
        <w:rPr>
          <w:i/>
          <w:iCs/>
        </w:rPr>
        <w:t>ie</w:t>
      </w:r>
      <w:r w:rsidR="00C23FC1" w:rsidRPr="00CA3CCC">
        <w:rPr>
          <w:i/>
          <w:iCs/>
        </w:rPr>
        <w:t>m aceste servicii am că</w:t>
      </w:r>
      <w:r w:rsidR="00FE490A" w:rsidRPr="00CA3CCC">
        <w:rPr>
          <w:i/>
          <w:iCs/>
        </w:rPr>
        <w:t xml:space="preserve">utat asistente medicale </w:t>
      </w:r>
      <w:r w:rsidR="00C23FC1" w:rsidRPr="00CA3CCC">
        <w:rPr>
          <w:i/>
          <w:iCs/>
        </w:rPr>
        <w:t>ș</w:t>
      </w:r>
      <w:r w:rsidR="00FE490A" w:rsidRPr="00CA3CCC">
        <w:rPr>
          <w:i/>
          <w:iCs/>
        </w:rPr>
        <w:t>i am g</w:t>
      </w:r>
      <w:r w:rsidR="001947DF" w:rsidRPr="00CA3CCC">
        <w:rPr>
          <w:i/>
          <w:iCs/>
        </w:rPr>
        <w:t>ăsit asistente de școala veche, care când au auzit ca trebuie să facă “î</w:t>
      </w:r>
      <w:r w:rsidR="00FE490A" w:rsidRPr="00CA3CCC">
        <w:rPr>
          <w:i/>
          <w:iCs/>
        </w:rPr>
        <w:t>ngrijire”, ne-au refuzat politicos, nici nu au vrut sa aud</w:t>
      </w:r>
      <w:r w:rsidR="001947DF" w:rsidRPr="00CA3CCC">
        <w:rPr>
          <w:i/>
          <w:iCs/>
        </w:rPr>
        <w:t>ă de aș</w:t>
      </w:r>
      <w:r w:rsidR="00FE490A" w:rsidRPr="00CA3CCC">
        <w:rPr>
          <w:i/>
          <w:iCs/>
        </w:rPr>
        <w:t xml:space="preserve">a ceva.  </w:t>
      </w:r>
    </w:p>
    <w:p w14:paraId="1BA1A5A7" w14:textId="7552C7B5" w:rsidR="00FE490A" w:rsidRPr="00CA3CCC" w:rsidRDefault="00FE490A" w:rsidP="006D3BE5">
      <w:pPr>
        <w:rPr>
          <w:i/>
          <w:iCs/>
        </w:rPr>
      </w:pPr>
      <w:r w:rsidRPr="00CA3CCC">
        <w:rPr>
          <w:i/>
          <w:iCs/>
        </w:rPr>
        <w:t xml:space="preserve">Sloganul pentru noi a fost </w:t>
      </w:r>
      <w:r w:rsidR="001947DF" w:rsidRPr="00CA3CCC">
        <w:rPr>
          <w:i/>
          <w:iCs/>
        </w:rPr>
        <w:t>“un om a intrat î</w:t>
      </w:r>
      <w:r w:rsidRPr="00CA3CCC">
        <w:rPr>
          <w:i/>
          <w:iCs/>
        </w:rPr>
        <w:t>n casa ta”:</w:t>
      </w:r>
      <w:r w:rsidR="001947DF" w:rsidRPr="00CA3CCC">
        <w:rPr>
          <w:i/>
          <w:iCs/>
        </w:rPr>
        <w:t xml:space="preserve"> dacă e rece î</w:t>
      </w:r>
      <w:r w:rsidRPr="00CA3CCC">
        <w:rPr>
          <w:i/>
          <w:iCs/>
        </w:rPr>
        <w:t>n cas</w:t>
      </w:r>
      <w:r w:rsidR="001947DF" w:rsidRPr="00CA3CCC">
        <w:rPr>
          <w:i/>
          <w:iCs/>
        </w:rPr>
        <w:t>ă dacă</w:t>
      </w:r>
      <w:r w:rsidR="007C7136" w:rsidRPr="00CA3CCC">
        <w:rPr>
          <w:i/>
          <w:iCs/>
        </w:rPr>
        <w:t xml:space="preserve"> nu are lemne aduse î</w:t>
      </w:r>
      <w:r w:rsidRPr="00CA3CCC">
        <w:rPr>
          <w:i/>
          <w:iCs/>
        </w:rPr>
        <w:t>n cas</w:t>
      </w:r>
      <w:r w:rsidR="007C7136" w:rsidRPr="00CA3CCC">
        <w:rPr>
          <w:i/>
          <w:iCs/>
        </w:rPr>
        <w:t>ă</w:t>
      </w:r>
      <w:r w:rsidRPr="00CA3CCC">
        <w:rPr>
          <w:i/>
          <w:iCs/>
        </w:rPr>
        <w:t>, nu are ap</w:t>
      </w:r>
      <w:r w:rsidR="007C7136" w:rsidRPr="00CA3CCC">
        <w:rPr>
          <w:i/>
          <w:iCs/>
        </w:rPr>
        <w:t>ă</w:t>
      </w:r>
      <w:r w:rsidRPr="00CA3CCC">
        <w:rPr>
          <w:i/>
          <w:iCs/>
        </w:rPr>
        <w:t xml:space="preserve">, cum punem perfuzia?...  Problema acum e plecarea personalului mai ales din rural </w:t>
      </w:r>
      <w:r w:rsidR="007C7136" w:rsidRPr="00CA3CCC">
        <w:rPr>
          <w:i/>
          <w:iCs/>
        </w:rPr>
        <w:t>ș</w:t>
      </w:r>
      <w:r w:rsidRPr="00CA3CCC">
        <w:rPr>
          <w:i/>
          <w:iCs/>
        </w:rPr>
        <w:t>i</w:t>
      </w:r>
      <w:r w:rsidR="007C7136" w:rsidRPr="00CA3CCC">
        <w:rPr>
          <w:i/>
          <w:iCs/>
        </w:rPr>
        <w:t xml:space="preserve"> am format peste 1000 persoane ș</w:t>
      </w:r>
      <w:r w:rsidRPr="00CA3CCC">
        <w:rPr>
          <w:i/>
          <w:iCs/>
        </w:rPr>
        <w:t>i foarte mul</w:t>
      </w:r>
      <w:r w:rsidR="007C7136" w:rsidRPr="00CA3CCC">
        <w:rPr>
          <w:i/>
          <w:iCs/>
        </w:rPr>
        <w:t>ți au plecat pentru că</w:t>
      </w:r>
      <w:r w:rsidRPr="00CA3CCC">
        <w:rPr>
          <w:i/>
          <w:iCs/>
        </w:rPr>
        <w:t xml:space="preserve"> dac</w:t>
      </w:r>
      <w:r w:rsidR="007C7136" w:rsidRPr="00CA3CCC">
        <w:rPr>
          <w:i/>
          <w:iCs/>
        </w:rPr>
        <w:t>ă sistemul nu vine în întâ</w:t>
      </w:r>
      <w:r w:rsidRPr="00CA3CCC">
        <w:rPr>
          <w:i/>
          <w:iCs/>
        </w:rPr>
        <w:t>mpinarea acestora ei pleac</w:t>
      </w:r>
      <w:r w:rsidR="007C7136" w:rsidRPr="00CA3CCC">
        <w:rPr>
          <w:i/>
          <w:iCs/>
        </w:rPr>
        <w:t>ă acolo unde sunt primiți și apreciaț</w:t>
      </w:r>
      <w:r w:rsidRPr="00CA3CCC">
        <w:rPr>
          <w:i/>
          <w:iCs/>
        </w:rPr>
        <w:t>i.  Avem c</w:t>
      </w:r>
      <w:r w:rsidR="007C7136" w:rsidRPr="00CA3CCC">
        <w:rPr>
          <w:i/>
          <w:iCs/>
        </w:rPr>
        <w:t>olege foarte dedicate care au rămas; cei care pleacă, pleacă în occident sau î</w:t>
      </w:r>
      <w:r w:rsidRPr="00CA3CCC">
        <w:rPr>
          <w:i/>
          <w:iCs/>
        </w:rPr>
        <w:t>n spital pentru c</w:t>
      </w:r>
      <w:r w:rsidR="007C7136" w:rsidRPr="00CA3CCC">
        <w:rPr>
          <w:i/>
          <w:iCs/>
        </w:rPr>
        <w:t>ă</w:t>
      </w:r>
      <w:r w:rsidRPr="00CA3CCC">
        <w:rPr>
          <w:i/>
          <w:iCs/>
        </w:rPr>
        <w:t xml:space="preserve"> noi nu avem cum s</w:t>
      </w:r>
      <w:r w:rsidR="007C7136" w:rsidRPr="00CA3CCC">
        <w:rPr>
          <w:i/>
          <w:iCs/>
        </w:rPr>
        <w:t>ă majorăm salarii. Și am pierdut oameni foarte valoroși care au plâns câ</w:t>
      </w:r>
      <w:r w:rsidRPr="00CA3CCC">
        <w:rPr>
          <w:i/>
          <w:iCs/>
        </w:rPr>
        <w:t xml:space="preserve">nd au plecat dar …au plecat. </w:t>
      </w:r>
      <w:r w:rsidR="007C7136" w:rsidRPr="00CA3CCC">
        <w:rPr>
          <w:i/>
          <w:iCs/>
        </w:rPr>
        <w:t>E foarte greu de creat ceva la țară trebuie să ai om care să fie de acolo sau aproape ș</w:t>
      </w:r>
      <w:r w:rsidRPr="00CA3CCC">
        <w:rPr>
          <w:i/>
          <w:iCs/>
        </w:rPr>
        <w:t>i s</w:t>
      </w:r>
      <w:r w:rsidR="007C7136" w:rsidRPr="00CA3CCC">
        <w:rPr>
          <w:i/>
          <w:iCs/>
        </w:rPr>
        <w:t>ă</w:t>
      </w:r>
      <w:r w:rsidRPr="00CA3CCC">
        <w:rPr>
          <w:i/>
          <w:iCs/>
        </w:rPr>
        <w:t xml:space="preserve"> ai capacitatea mobilit</w:t>
      </w:r>
      <w:r w:rsidR="007C7136" w:rsidRPr="00CA3CCC">
        <w:rPr>
          <w:i/>
          <w:iCs/>
        </w:rPr>
        <w:t>ăț</w:t>
      </w:r>
      <w:r w:rsidRPr="00CA3CCC">
        <w:rPr>
          <w:i/>
          <w:iCs/>
        </w:rPr>
        <w:t>ii. Dac</w:t>
      </w:r>
      <w:r w:rsidR="007C7136" w:rsidRPr="00CA3CCC">
        <w:rPr>
          <w:i/>
          <w:iCs/>
        </w:rPr>
        <w:t>ă î</w:t>
      </w:r>
      <w:r w:rsidRPr="00CA3CCC">
        <w:rPr>
          <w:i/>
          <w:iCs/>
        </w:rPr>
        <w:t>ntrer</w:t>
      </w:r>
      <w:r w:rsidR="007C7136" w:rsidRPr="00CA3CCC">
        <w:rPr>
          <w:i/>
          <w:iCs/>
        </w:rPr>
        <w:t>upi serviciul, serviciul moare și pierzi nu numai serviciul ș</w:t>
      </w:r>
      <w:r w:rsidRPr="00CA3CCC">
        <w:rPr>
          <w:i/>
          <w:iCs/>
        </w:rPr>
        <w:t>i nu o iei de la zero o iei de la minus pen</w:t>
      </w:r>
      <w:r w:rsidR="007C7136" w:rsidRPr="00CA3CCC">
        <w:rPr>
          <w:i/>
          <w:iCs/>
        </w:rPr>
        <w:t>tru că pierzi încrederea oamenilor.  Dacă funcț</w:t>
      </w:r>
      <w:r w:rsidRPr="00CA3CCC">
        <w:rPr>
          <w:i/>
          <w:iCs/>
        </w:rPr>
        <w:t>ionezi 2-3 ani nu po</w:t>
      </w:r>
      <w:r w:rsidR="002E2DCF" w:rsidRPr="00CA3CCC">
        <w:rPr>
          <w:i/>
          <w:iCs/>
        </w:rPr>
        <w:t>ți să-l lași î</w:t>
      </w:r>
      <w:r w:rsidRPr="00CA3CCC">
        <w:rPr>
          <w:i/>
          <w:iCs/>
        </w:rPr>
        <w:t>n paragin</w:t>
      </w:r>
      <w:r w:rsidR="002E2DCF" w:rsidRPr="00CA3CCC">
        <w:rPr>
          <w:i/>
          <w:iCs/>
        </w:rPr>
        <w:t>ă și să-l reiei de la zero peste câț</w:t>
      </w:r>
      <w:r w:rsidRPr="00CA3CCC">
        <w:rPr>
          <w:i/>
          <w:iCs/>
        </w:rPr>
        <w:t>iva ani.</w:t>
      </w:r>
      <w:r w:rsidR="00EA0287" w:rsidRPr="00CA3CCC">
        <w:rPr>
          <w:i/>
          <w:iCs/>
        </w:rPr>
        <w:t>”</w:t>
      </w:r>
    </w:p>
    <w:p w14:paraId="235CB2F1" w14:textId="77777777" w:rsidR="00FE490A" w:rsidRPr="006936E7" w:rsidRDefault="00FE490A" w:rsidP="007162A7">
      <w:pPr>
        <w:jc w:val="right"/>
      </w:pPr>
      <w:r w:rsidRPr="006936E7">
        <w:t>Dr. M. A. Coordinator Caritas</w:t>
      </w:r>
    </w:p>
    <w:p w14:paraId="364985AB" w14:textId="77777777" w:rsidR="00FE490A" w:rsidRPr="00804B16" w:rsidRDefault="00FE490A" w:rsidP="006D3BE5"/>
    <w:p w14:paraId="4B45332C" w14:textId="77777777" w:rsidR="00CA3CCC" w:rsidRDefault="00CA3CCC" w:rsidP="006D3BE5"/>
    <w:p w14:paraId="3D99BADA" w14:textId="173E4762" w:rsidR="00FE490A" w:rsidRPr="002E2DCF" w:rsidRDefault="002E2DCF" w:rsidP="006D3BE5">
      <w:r>
        <w:lastRenderedPageBreak/>
        <w:t>La țară</w:t>
      </w:r>
      <w:r w:rsidR="00FE490A" w:rsidRPr="002E2DCF">
        <w:t xml:space="preserve"> aceste servicii de </w:t>
      </w:r>
      <w:r>
        <w:t>î</w:t>
      </w:r>
      <w:r w:rsidR="00FE490A" w:rsidRPr="002E2DCF">
        <w:t>ngrijire de lung</w:t>
      </w:r>
      <w:r>
        <w:t>ă durată efectiv nu pot funcț</w:t>
      </w:r>
      <w:r w:rsidR="00FE490A" w:rsidRPr="002E2DCF">
        <w:t>iona!</w:t>
      </w:r>
    </w:p>
    <w:p w14:paraId="4DA20CD8" w14:textId="42C17461" w:rsidR="00FE490A" w:rsidRPr="00CA3CCC" w:rsidRDefault="00EA0287" w:rsidP="006D3BE5">
      <w:pPr>
        <w:rPr>
          <w:i/>
          <w:iCs/>
        </w:rPr>
      </w:pPr>
      <w:r w:rsidRPr="00CA3CCC">
        <w:rPr>
          <w:i/>
          <w:iCs/>
        </w:rPr>
        <w:t>“</w:t>
      </w:r>
      <w:r w:rsidR="00FE490A" w:rsidRPr="00CA3CCC">
        <w:rPr>
          <w:i/>
          <w:iCs/>
        </w:rPr>
        <w:t>Pentru c</w:t>
      </w:r>
      <w:r w:rsidR="002E2DCF" w:rsidRPr="00CA3CCC">
        <w:rPr>
          <w:i/>
          <w:iCs/>
        </w:rPr>
        <w:t>ineva din rural acest proces de obț</w:t>
      </w:r>
      <w:r w:rsidR="00FE490A" w:rsidRPr="00CA3CCC">
        <w:rPr>
          <w:i/>
          <w:iCs/>
        </w:rPr>
        <w:t>inere a serviciilor este foar</w:t>
      </w:r>
      <w:r w:rsidR="002E2DCF" w:rsidRPr="00CA3CCC">
        <w:rPr>
          <w:i/>
          <w:iCs/>
        </w:rPr>
        <w:t>te birocratic foarte greu de obț</w:t>
      </w:r>
      <w:r w:rsidR="00FE490A" w:rsidRPr="00CA3CCC">
        <w:rPr>
          <w:i/>
          <w:iCs/>
        </w:rPr>
        <w:t>inut. Cazurile sunt multe de e</w:t>
      </w:r>
      <w:r w:rsidR="002E2DCF" w:rsidRPr="00CA3CCC">
        <w:rPr>
          <w:i/>
          <w:iCs/>
        </w:rPr>
        <w:t>xemplu sunt 20-40 cazuri pe lună</w:t>
      </w:r>
      <w:r w:rsidR="00FE490A" w:rsidRPr="00CA3CCC">
        <w:rPr>
          <w:i/>
          <w:iCs/>
        </w:rPr>
        <w:t xml:space="preserve"> pe comun</w:t>
      </w:r>
      <w:r w:rsidR="002E2DCF" w:rsidRPr="00CA3CCC">
        <w:rPr>
          <w:i/>
          <w:iCs/>
        </w:rPr>
        <w:t>ă ș</w:t>
      </w:r>
      <w:r w:rsidR="00FE490A" w:rsidRPr="00CA3CCC">
        <w:rPr>
          <w:i/>
          <w:iCs/>
        </w:rPr>
        <w:t>i o comun</w:t>
      </w:r>
      <w:r w:rsidR="002E2DCF" w:rsidRPr="00CA3CCC">
        <w:rPr>
          <w:i/>
          <w:iCs/>
        </w:rPr>
        <w:t>ă are între 2 ș</w:t>
      </w:r>
      <w:r w:rsidR="00FE490A" w:rsidRPr="00CA3CCC">
        <w:rPr>
          <w:i/>
          <w:iCs/>
        </w:rPr>
        <w:t>i 4 mii de locuitori: C</w:t>
      </w:r>
      <w:r w:rsidR="002E2DCF" w:rsidRPr="00CA3CCC">
        <w:rPr>
          <w:i/>
          <w:iCs/>
        </w:rPr>
        <w:t>ojocna, Bontina Savadistra, Izvorul Criș</w:t>
      </w:r>
      <w:r w:rsidR="00FE490A" w:rsidRPr="00CA3CCC">
        <w:rPr>
          <w:i/>
          <w:iCs/>
        </w:rPr>
        <w:t>ul</w:t>
      </w:r>
      <w:r w:rsidR="002E2DCF" w:rsidRPr="00CA3CCC">
        <w:rPr>
          <w:i/>
          <w:iCs/>
        </w:rPr>
        <w:t>ui, Huedin Dej. Mă uit că de finanțarea și organizarea serviciilor de î</w:t>
      </w:r>
      <w:r w:rsidR="00E8120C" w:rsidRPr="00CA3CCC">
        <w:rPr>
          <w:i/>
          <w:iCs/>
        </w:rPr>
        <w:t>ngrijire sunt fă</w:t>
      </w:r>
      <w:r w:rsidR="00FE490A" w:rsidRPr="00CA3CCC">
        <w:rPr>
          <w:i/>
          <w:iCs/>
        </w:rPr>
        <w:t>cute din pespectiv</w:t>
      </w:r>
      <w:r w:rsidR="00E8120C" w:rsidRPr="00CA3CCC">
        <w:rPr>
          <w:i/>
          <w:iCs/>
        </w:rPr>
        <w:t>a</w:t>
      </w:r>
      <w:r w:rsidR="00FE490A" w:rsidRPr="00CA3CCC">
        <w:rPr>
          <w:i/>
          <w:iCs/>
        </w:rPr>
        <w:t xml:space="preserve"> unui centru urban</w:t>
      </w:r>
      <w:r w:rsidR="002E2DCF" w:rsidRPr="00CA3CCC">
        <w:rPr>
          <w:i/>
          <w:iCs/>
        </w:rPr>
        <w:t>,</w:t>
      </w:r>
      <w:r w:rsidR="00FE490A" w:rsidRPr="00CA3CCC">
        <w:rPr>
          <w:i/>
          <w:iCs/>
        </w:rPr>
        <w:t xml:space="preserve"> dar e bine s</w:t>
      </w:r>
      <w:r w:rsidR="002E2DCF" w:rsidRPr="00CA3CCC">
        <w:rPr>
          <w:i/>
          <w:iCs/>
        </w:rPr>
        <w:t>ă se gândească acei oameni la țară</w:t>
      </w:r>
      <w:r w:rsidR="00FE490A" w:rsidRPr="00CA3CCC">
        <w:rPr>
          <w:i/>
          <w:iCs/>
        </w:rPr>
        <w:t xml:space="preserve"> nu pot face parte din birocra</w:t>
      </w:r>
      <w:r w:rsidR="002E2DCF" w:rsidRPr="00CA3CCC">
        <w:rPr>
          <w:i/>
          <w:iCs/>
        </w:rPr>
        <w:t>ț</w:t>
      </w:r>
      <w:r w:rsidR="00FE490A" w:rsidRPr="00CA3CCC">
        <w:rPr>
          <w:i/>
          <w:iCs/>
        </w:rPr>
        <w:t xml:space="preserve">ie. </w:t>
      </w:r>
    </w:p>
    <w:p w14:paraId="5CD39787" w14:textId="40706EC9" w:rsidR="00FE490A" w:rsidRPr="00CA3CCC" w:rsidRDefault="0038547E" w:rsidP="006D3BE5">
      <w:pPr>
        <w:rPr>
          <w:i/>
          <w:iCs/>
        </w:rPr>
      </w:pPr>
      <w:r w:rsidRPr="00CA3CCC">
        <w:rPr>
          <w:i/>
          <w:iCs/>
        </w:rPr>
        <w:t>La țară</w:t>
      </w:r>
      <w:r w:rsidR="00FE490A" w:rsidRPr="00CA3CCC">
        <w:rPr>
          <w:i/>
          <w:iCs/>
        </w:rPr>
        <w:t xml:space="preserve"> nu po</w:t>
      </w:r>
      <w:r w:rsidR="00E8120C" w:rsidRPr="00CA3CCC">
        <w:rPr>
          <w:i/>
          <w:iCs/>
        </w:rPr>
        <w:t>ți fără</w:t>
      </w:r>
      <w:r w:rsidR="00FE490A" w:rsidRPr="00CA3CCC">
        <w:rPr>
          <w:i/>
          <w:iCs/>
        </w:rPr>
        <w:t xml:space="preserve"> mijloc de transport</w:t>
      </w:r>
      <w:r w:rsidR="00E8120C" w:rsidRPr="00CA3CCC">
        <w:rPr>
          <w:i/>
          <w:iCs/>
        </w:rPr>
        <w:t>,</w:t>
      </w:r>
      <w:r w:rsidR="00FE490A" w:rsidRPr="00CA3CCC">
        <w:rPr>
          <w:i/>
          <w:iCs/>
        </w:rPr>
        <w:t xml:space="preserve"> iar dec</w:t>
      </w:r>
      <w:r w:rsidR="00E8120C" w:rsidRPr="00CA3CCC">
        <w:rPr>
          <w:i/>
          <w:iCs/>
        </w:rPr>
        <w:t>ontarea combustibilului e un coș</w:t>
      </w:r>
      <w:r w:rsidR="00010AB9" w:rsidRPr="00CA3CCC">
        <w:rPr>
          <w:i/>
          <w:iCs/>
        </w:rPr>
        <w:t>mar. Noi ne birocratizăm pentru că există suspiciuni! Și astfel faci hârtii și pierzi obiectivul, care e î</w:t>
      </w:r>
      <w:r w:rsidR="00FE490A" w:rsidRPr="00CA3CCC">
        <w:rPr>
          <w:i/>
          <w:iCs/>
        </w:rPr>
        <w:t>ngrijirea oamenilor!</w:t>
      </w:r>
    </w:p>
    <w:p w14:paraId="3C6906D0" w14:textId="3E37B7F6" w:rsidR="00FE490A" w:rsidRPr="00CA3CCC" w:rsidRDefault="00FE490A" w:rsidP="006D3BE5">
      <w:pPr>
        <w:rPr>
          <w:i/>
          <w:iCs/>
        </w:rPr>
      </w:pPr>
      <w:r w:rsidRPr="00CA3CCC">
        <w:rPr>
          <w:i/>
          <w:iCs/>
        </w:rPr>
        <w:t>De exemplu putem a</w:t>
      </w:r>
      <w:r w:rsidR="00010AB9" w:rsidRPr="00CA3CCC">
        <w:rPr>
          <w:i/>
          <w:iCs/>
        </w:rPr>
        <w:t>grea la un cost mediu de benzină</w:t>
      </w:r>
      <w:r w:rsidRPr="00CA3CCC">
        <w:rPr>
          <w:i/>
          <w:iCs/>
        </w:rPr>
        <w:t xml:space="preserve"> pe zi/vizit</w:t>
      </w:r>
      <w:r w:rsidR="00010AB9" w:rsidRPr="00CA3CCC">
        <w:rPr>
          <w:i/>
          <w:iCs/>
        </w:rPr>
        <w:t>ă și asta iț</w:t>
      </w:r>
      <w:r w:rsidRPr="00CA3CCC">
        <w:rPr>
          <w:i/>
          <w:iCs/>
        </w:rPr>
        <w:t>i putem da pe zi combus</w:t>
      </w:r>
      <w:r w:rsidR="00010AB9" w:rsidRPr="00CA3CCC">
        <w:rPr>
          <w:i/>
          <w:iCs/>
        </w:rPr>
        <w:t>tibil și nu mai există suspiciuni și nu stăm să facem hârtii și ne ocupă</w:t>
      </w:r>
      <w:r w:rsidRPr="00CA3CCC">
        <w:rPr>
          <w:i/>
          <w:iCs/>
        </w:rPr>
        <w:t>m de treaba noastr</w:t>
      </w:r>
      <w:r w:rsidR="00010AB9" w:rsidRPr="00CA3CCC">
        <w:rPr>
          <w:i/>
          <w:iCs/>
        </w:rPr>
        <w:t>ă</w:t>
      </w:r>
      <w:r w:rsidRPr="00CA3CCC">
        <w:rPr>
          <w:i/>
          <w:iCs/>
        </w:rPr>
        <w:t>. Pe de alt</w:t>
      </w:r>
      <w:r w:rsidR="00010AB9" w:rsidRPr="00CA3CCC">
        <w:rPr>
          <w:i/>
          <w:iCs/>
        </w:rPr>
        <w:t>ă parte la CAS alți</w:t>
      </w:r>
      <w:r w:rsidRPr="00CA3CCC">
        <w:rPr>
          <w:i/>
          <w:iCs/>
        </w:rPr>
        <w:t>i stau s</w:t>
      </w:r>
      <w:r w:rsidR="00010AB9" w:rsidRPr="00CA3CCC">
        <w:rPr>
          <w:i/>
          <w:iCs/>
        </w:rPr>
        <w:t>ă</w:t>
      </w:r>
      <w:r w:rsidRPr="00CA3CCC">
        <w:rPr>
          <w:i/>
          <w:iCs/>
        </w:rPr>
        <w:t xml:space="preserve"> verifice dac</w:t>
      </w:r>
      <w:r w:rsidR="00010AB9" w:rsidRPr="00CA3CCC">
        <w:rPr>
          <w:i/>
          <w:iCs/>
        </w:rPr>
        <w:t>ă</w:t>
      </w:r>
      <w:r w:rsidRPr="00CA3CCC">
        <w:rPr>
          <w:i/>
          <w:iCs/>
        </w:rPr>
        <w:t xml:space="preserve"> am f</w:t>
      </w:r>
      <w:r w:rsidR="00010AB9" w:rsidRPr="00CA3CCC">
        <w:rPr>
          <w:i/>
          <w:iCs/>
        </w:rPr>
        <w:t>ă</w:t>
      </w:r>
      <w:r w:rsidRPr="00CA3CCC">
        <w:rPr>
          <w:i/>
          <w:iCs/>
        </w:rPr>
        <w:t>cut corect toate documentele. Sistemul at</w:t>
      </w:r>
      <w:r w:rsidR="00C2086B" w:rsidRPr="00CA3CCC">
        <w:rPr>
          <w:i/>
          <w:iCs/>
        </w:rPr>
        <w:t>â</w:t>
      </w:r>
      <w:r w:rsidRPr="00CA3CCC">
        <w:rPr>
          <w:i/>
          <w:iCs/>
        </w:rPr>
        <w:t>t cat este</w:t>
      </w:r>
      <w:r w:rsidR="00C2086B" w:rsidRPr="00CA3CCC">
        <w:rPr>
          <w:i/>
          <w:iCs/>
        </w:rPr>
        <w:t>,</w:t>
      </w:r>
      <w:r w:rsidRPr="00CA3CCC">
        <w:rPr>
          <w:i/>
          <w:iCs/>
        </w:rPr>
        <w:t xml:space="preserve"> este foarte birocratic</w:t>
      </w:r>
      <w:r w:rsidR="00C2086B" w:rsidRPr="00CA3CCC">
        <w:rPr>
          <w:i/>
          <w:iCs/>
        </w:rPr>
        <w:t>, iar scopul nostru este să</w:t>
      </w:r>
      <w:r w:rsidRPr="00CA3CCC">
        <w:rPr>
          <w:i/>
          <w:iCs/>
        </w:rPr>
        <w:t xml:space="preserve"> </w:t>
      </w:r>
      <w:r w:rsidR="004275BD" w:rsidRPr="00CA3CCC">
        <w:rPr>
          <w:i/>
          <w:iCs/>
        </w:rPr>
        <w:t>îngrijeș</w:t>
      </w:r>
      <w:r w:rsidRPr="00CA3CCC">
        <w:rPr>
          <w:i/>
          <w:iCs/>
        </w:rPr>
        <w:t>ti sau s</w:t>
      </w:r>
      <w:r w:rsidR="004275BD" w:rsidRPr="00CA3CCC">
        <w:rPr>
          <w:i/>
          <w:iCs/>
        </w:rPr>
        <w:t>ă</w:t>
      </w:r>
      <w:r w:rsidRPr="00CA3CCC">
        <w:rPr>
          <w:i/>
          <w:iCs/>
        </w:rPr>
        <w:t xml:space="preserve"> vindeci.</w:t>
      </w:r>
      <w:r w:rsidR="00EA0287" w:rsidRPr="00CA3CCC">
        <w:rPr>
          <w:i/>
          <w:iCs/>
        </w:rPr>
        <w:t>”</w:t>
      </w:r>
    </w:p>
    <w:p w14:paraId="24371B34" w14:textId="77777777" w:rsidR="00FE490A" w:rsidRPr="00EA0287" w:rsidRDefault="00FE490A" w:rsidP="007162A7">
      <w:pPr>
        <w:jc w:val="right"/>
      </w:pPr>
      <w:r w:rsidRPr="00EA0287">
        <w:t>Dr. S. A., Diaconia, Cluj</w:t>
      </w:r>
    </w:p>
    <w:p w14:paraId="711B51DC" w14:textId="77777777" w:rsidR="00FE490A" w:rsidRPr="00804B16" w:rsidRDefault="00FE490A" w:rsidP="006D3BE5"/>
    <w:p w14:paraId="34058345" w14:textId="294E548D" w:rsidR="00FE490A" w:rsidRPr="00E748E9" w:rsidRDefault="00FE490A" w:rsidP="006D3BE5">
      <w:pPr>
        <w:pStyle w:val="Heading2"/>
        <w:rPr>
          <w:sz w:val="32"/>
          <w:szCs w:val="32"/>
        </w:rPr>
      </w:pPr>
      <w:bookmarkStart w:id="38" w:name="_Toc73536278"/>
      <w:r w:rsidRPr="00E748E9">
        <w:rPr>
          <w:sz w:val="32"/>
          <w:szCs w:val="32"/>
        </w:rPr>
        <w:t>2.5. Dificult</w:t>
      </w:r>
      <w:r w:rsidR="0008507F" w:rsidRPr="00E748E9">
        <w:rPr>
          <w:sz w:val="32"/>
          <w:szCs w:val="32"/>
        </w:rPr>
        <w:t>ăț</w:t>
      </w:r>
      <w:r w:rsidRPr="00E748E9">
        <w:rPr>
          <w:sz w:val="32"/>
          <w:szCs w:val="32"/>
        </w:rPr>
        <w:t>ile majore: finan</w:t>
      </w:r>
      <w:r w:rsidR="0008507F" w:rsidRPr="00E748E9">
        <w:rPr>
          <w:sz w:val="32"/>
          <w:szCs w:val="32"/>
        </w:rPr>
        <w:t>ț</w:t>
      </w:r>
      <w:r w:rsidRPr="00E748E9">
        <w:rPr>
          <w:sz w:val="32"/>
          <w:szCs w:val="32"/>
        </w:rPr>
        <w:t>area, legisla</w:t>
      </w:r>
      <w:r w:rsidR="0008507F" w:rsidRPr="00E748E9">
        <w:rPr>
          <w:sz w:val="32"/>
          <w:szCs w:val="32"/>
        </w:rPr>
        <w:t>ția ș</w:t>
      </w:r>
      <w:r w:rsidRPr="00E748E9">
        <w:rPr>
          <w:sz w:val="32"/>
          <w:szCs w:val="32"/>
        </w:rPr>
        <w:t>i birocra</w:t>
      </w:r>
      <w:r w:rsidR="0008507F" w:rsidRPr="00E748E9">
        <w:rPr>
          <w:sz w:val="32"/>
          <w:szCs w:val="32"/>
        </w:rPr>
        <w:t>ț</w:t>
      </w:r>
      <w:r w:rsidRPr="00E748E9">
        <w:rPr>
          <w:sz w:val="32"/>
          <w:szCs w:val="32"/>
        </w:rPr>
        <w:t>ia</w:t>
      </w:r>
      <w:bookmarkEnd w:id="38"/>
      <w:r w:rsidRPr="00E748E9">
        <w:rPr>
          <w:sz w:val="32"/>
          <w:szCs w:val="32"/>
        </w:rPr>
        <w:t xml:space="preserve"> </w:t>
      </w:r>
    </w:p>
    <w:p w14:paraId="08BE985D" w14:textId="773DC05F" w:rsidR="00FE490A" w:rsidRPr="00CA3CCC" w:rsidRDefault="00EA0287" w:rsidP="006D3BE5">
      <w:pPr>
        <w:rPr>
          <w:i/>
          <w:iCs/>
        </w:rPr>
      </w:pPr>
      <w:r w:rsidRPr="00CA3CCC">
        <w:rPr>
          <w:i/>
          <w:iCs/>
        </w:rPr>
        <w:t>“</w:t>
      </w:r>
      <w:r w:rsidR="00565BD8" w:rsidRPr="00CA3CCC">
        <w:rPr>
          <w:i/>
          <w:iCs/>
        </w:rPr>
        <w:t>Partea cea mai grea e finanțarea; ș</w:t>
      </w:r>
      <w:r w:rsidR="00FE490A" w:rsidRPr="00CA3CCC">
        <w:rPr>
          <w:i/>
          <w:iCs/>
        </w:rPr>
        <w:t>i sunt mul</w:t>
      </w:r>
      <w:r w:rsidR="00565BD8" w:rsidRPr="00CA3CCC">
        <w:rPr>
          <w:i/>
          <w:iCs/>
        </w:rPr>
        <w:t>ț</w:t>
      </w:r>
      <w:r w:rsidR="00FE490A" w:rsidRPr="00CA3CCC">
        <w:rPr>
          <w:i/>
          <w:iCs/>
        </w:rPr>
        <w:t>i</w:t>
      </w:r>
      <w:r w:rsidR="00565BD8" w:rsidRPr="00CA3CCC">
        <w:rPr>
          <w:i/>
          <w:iCs/>
        </w:rPr>
        <w:t xml:space="preserve"> care nu pot beneficia pentru că</w:t>
      </w:r>
      <w:r w:rsidR="00FE490A" w:rsidRPr="00CA3CCC">
        <w:rPr>
          <w:i/>
          <w:iCs/>
        </w:rPr>
        <w:t xml:space="preserve"> nu este o lege care s</w:t>
      </w:r>
      <w:r w:rsidR="00565BD8" w:rsidRPr="00CA3CCC">
        <w:rPr>
          <w:i/>
          <w:iCs/>
        </w:rPr>
        <w:t>ă</w:t>
      </w:r>
      <w:r w:rsidR="00FE490A" w:rsidRPr="00CA3CCC">
        <w:rPr>
          <w:i/>
          <w:iCs/>
        </w:rPr>
        <w:t xml:space="preserve"> oblige s</w:t>
      </w:r>
      <w:r w:rsidR="00565BD8" w:rsidRPr="00CA3CCC">
        <w:rPr>
          <w:i/>
          <w:iCs/>
        </w:rPr>
        <w:t>ă fie î</w:t>
      </w:r>
      <w:r w:rsidR="00FE490A" w:rsidRPr="00CA3CCC">
        <w:rPr>
          <w:i/>
          <w:iCs/>
        </w:rPr>
        <w:t>ngriji</w:t>
      </w:r>
      <w:r w:rsidR="00565BD8" w:rsidRPr="00CA3CCC">
        <w:rPr>
          <w:i/>
          <w:iCs/>
        </w:rPr>
        <w:t>ți, finanț</w:t>
      </w:r>
      <w:r w:rsidR="00FE490A" w:rsidRPr="00CA3CCC">
        <w:rPr>
          <w:i/>
          <w:iCs/>
        </w:rPr>
        <w:t>a</w:t>
      </w:r>
      <w:r w:rsidR="00565BD8" w:rsidRPr="00CA3CCC">
        <w:rPr>
          <w:i/>
          <w:iCs/>
        </w:rPr>
        <w:t>ț</w:t>
      </w:r>
      <w:r w:rsidR="00FE490A" w:rsidRPr="00CA3CCC">
        <w:rPr>
          <w:i/>
          <w:iCs/>
        </w:rPr>
        <w:t>i pe termen lung.</w:t>
      </w:r>
      <w:r w:rsidRPr="00CA3CCC">
        <w:rPr>
          <w:i/>
          <w:iCs/>
        </w:rPr>
        <w:t>”</w:t>
      </w:r>
    </w:p>
    <w:p w14:paraId="12E7EBD3" w14:textId="610B59BA" w:rsidR="00FE490A" w:rsidRPr="00804B16" w:rsidRDefault="0040098B" w:rsidP="007162A7">
      <w:pPr>
        <w:jc w:val="right"/>
        <w:rPr>
          <w:i/>
          <w:iCs/>
        </w:rPr>
      </w:pPr>
      <w:r>
        <w:t>H. S. As. medicală</w:t>
      </w:r>
      <w:r w:rsidR="00FE490A" w:rsidRPr="00804B16">
        <w:t xml:space="preserve"> Caritas HG</w:t>
      </w:r>
    </w:p>
    <w:p w14:paraId="0D1B18B9" w14:textId="385E246E" w:rsidR="00FE490A" w:rsidRPr="00CA3CCC" w:rsidRDefault="00EA0287" w:rsidP="006D3BE5">
      <w:pPr>
        <w:rPr>
          <w:i/>
          <w:iCs/>
        </w:rPr>
      </w:pPr>
      <w:r w:rsidRPr="00CA3CCC">
        <w:rPr>
          <w:i/>
          <w:iCs/>
        </w:rPr>
        <w:t>“</w:t>
      </w:r>
      <w:r w:rsidR="00FE490A" w:rsidRPr="00CA3CCC">
        <w:rPr>
          <w:i/>
          <w:iCs/>
        </w:rPr>
        <w:t>Dac</w:t>
      </w:r>
      <w:r w:rsidR="00F4366F" w:rsidRPr="00CA3CCC">
        <w:rPr>
          <w:i/>
          <w:iCs/>
        </w:rPr>
        <w:t>ă</w:t>
      </w:r>
      <w:r w:rsidR="00FE490A" w:rsidRPr="00CA3CCC">
        <w:rPr>
          <w:i/>
          <w:iCs/>
        </w:rPr>
        <w:t xml:space="preserve"> m</w:t>
      </w:r>
      <w:r w:rsidR="00F4366F" w:rsidRPr="00CA3CCC">
        <w:rPr>
          <w:i/>
          <w:iCs/>
        </w:rPr>
        <w:t>edicul de familie (MF) recomandă</w:t>
      </w:r>
      <w:r w:rsidR="00FE490A" w:rsidRPr="00CA3CCC">
        <w:rPr>
          <w:i/>
          <w:iCs/>
        </w:rPr>
        <w:t xml:space="preserve"> </w:t>
      </w:r>
      <w:r w:rsidR="00F4366F" w:rsidRPr="00CA3CCC">
        <w:rPr>
          <w:i/>
          <w:iCs/>
        </w:rPr>
        <w:t>î</w:t>
      </w:r>
      <w:r w:rsidR="00FE490A" w:rsidRPr="00CA3CCC">
        <w:rPr>
          <w:i/>
          <w:iCs/>
        </w:rPr>
        <w:t>ngrijirea aceasta poate fi de 15 zile; dac</w:t>
      </w:r>
      <w:r w:rsidR="00F4366F" w:rsidRPr="00CA3CCC">
        <w:rPr>
          <w:i/>
          <w:iCs/>
        </w:rPr>
        <w:t>ă recomandă</w:t>
      </w:r>
      <w:r w:rsidR="00FE490A" w:rsidRPr="00CA3CCC">
        <w:rPr>
          <w:i/>
          <w:iCs/>
        </w:rPr>
        <w:t xml:space="preserve"> spitalul, poate da 30 zile </w:t>
      </w:r>
      <w:r w:rsidR="00F4366F" w:rsidRPr="00CA3CCC">
        <w:rPr>
          <w:i/>
          <w:iCs/>
        </w:rPr>
        <w:t>și 90 zile pe an. Dacă</w:t>
      </w:r>
      <w:r w:rsidR="00FE490A" w:rsidRPr="00CA3CCC">
        <w:rPr>
          <w:i/>
          <w:iCs/>
        </w:rPr>
        <w:t xml:space="preserve"> vrei sa mergi le MF trebuie s</w:t>
      </w:r>
      <w:r w:rsidR="00F4366F" w:rsidRPr="00CA3CCC">
        <w:rPr>
          <w:i/>
          <w:iCs/>
        </w:rPr>
        <w:t>ă te programezi și dacă</w:t>
      </w:r>
      <w:r w:rsidR="00FE490A" w:rsidRPr="00CA3CCC">
        <w:rPr>
          <w:i/>
          <w:iCs/>
        </w:rPr>
        <w:t xml:space="preserve"> sunt </w:t>
      </w:r>
      <w:r w:rsidR="00F4366F" w:rsidRPr="00CA3CCC">
        <w:rPr>
          <w:i/>
          <w:iCs/>
        </w:rPr>
        <w:t>bătrâ</w:t>
      </w:r>
      <w:r w:rsidR="00FE490A" w:rsidRPr="00CA3CCC">
        <w:rPr>
          <w:i/>
          <w:iCs/>
        </w:rPr>
        <w:t>ni e foarte greu. De exemplu am acum doi b</w:t>
      </w:r>
      <w:r w:rsidR="00F4366F" w:rsidRPr="00CA3CCC">
        <w:rPr>
          <w:i/>
          <w:iCs/>
        </w:rPr>
        <w:t>ătrâ</w:t>
      </w:r>
      <w:r w:rsidR="00FE490A" w:rsidRPr="00CA3CCC">
        <w:rPr>
          <w:i/>
          <w:iCs/>
        </w:rPr>
        <w:t>ni el are 87 ani</w:t>
      </w:r>
      <w:r w:rsidR="00F4366F" w:rsidRPr="00CA3CCC">
        <w:rPr>
          <w:i/>
          <w:iCs/>
        </w:rPr>
        <w:t>,</w:t>
      </w:r>
      <w:r w:rsidR="00FE490A" w:rsidRPr="00CA3CCC">
        <w:rPr>
          <w:i/>
          <w:iCs/>
        </w:rPr>
        <w:t xml:space="preserve"> ea are 91;</w:t>
      </w:r>
      <w:r w:rsidR="00F4366F" w:rsidRPr="00CA3CCC">
        <w:rPr>
          <w:i/>
          <w:iCs/>
        </w:rPr>
        <w:t xml:space="preserve"> el este imobilizat la pat; dacă</w:t>
      </w:r>
      <w:r w:rsidR="00FE490A" w:rsidRPr="00CA3CCC">
        <w:rPr>
          <w:i/>
          <w:iCs/>
        </w:rPr>
        <w:t xml:space="preserve"> le spui c</w:t>
      </w:r>
      <w:r w:rsidR="00F4366F" w:rsidRPr="00CA3CCC">
        <w:rPr>
          <w:i/>
          <w:iCs/>
        </w:rPr>
        <w:t>ă</w:t>
      </w:r>
      <w:r w:rsidR="00FE490A" w:rsidRPr="00CA3CCC">
        <w:rPr>
          <w:i/>
          <w:iCs/>
        </w:rPr>
        <w:t xml:space="preserve"> trebuie s</w:t>
      </w:r>
      <w:r w:rsidR="00F4366F" w:rsidRPr="00CA3CCC">
        <w:rPr>
          <w:i/>
          <w:iCs/>
        </w:rPr>
        <w:t>ă plă</w:t>
      </w:r>
      <w:r w:rsidR="00FE490A" w:rsidRPr="00CA3CCC">
        <w:rPr>
          <w:i/>
          <w:iCs/>
        </w:rPr>
        <w:t>teasc</w:t>
      </w:r>
      <w:r w:rsidR="00F4366F" w:rsidRPr="00CA3CCC">
        <w:rPr>
          <w:i/>
          <w:iCs/>
        </w:rPr>
        <w:t>ă</w:t>
      </w:r>
      <w:r w:rsidR="00FE490A" w:rsidRPr="00CA3CCC">
        <w:rPr>
          <w:i/>
          <w:iCs/>
        </w:rPr>
        <w:t xml:space="preserve"> pentru c</w:t>
      </w:r>
      <w:r w:rsidR="00F4366F" w:rsidRPr="00CA3CCC">
        <w:rPr>
          <w:i/>
          <w:iCs/>
        </w:rPr>
        <w:t>ă</w:t>
      </w:r>
      <w:r w:rsidR="00FE490A" w:rsidRPr="00CA3CCC">
        <w:rPr>
          <w:i/>
          <w:iCs/>
        </w:rPr>
        <w:t xml:space="preserve"> nu mai au zile pl</w:t>
      </w:r>
      <w:r w:rsidR="00F4366F" w:rsidRPr="00CA3CCC">
        <w:rPr>
          <w:i/>
          <w:iCs/>
        </w:rPr>
        <w:t>ătite de C</w:t>
      </w:r>
      <w:r w:rsidR="00FE490A" w:rsidRPr="00CA3CCC">
        <w:rPr>
          <w:i/>
          <w:iCs/>
        </w:rPr>
        <w:t>as</w:t>
      </w:r>
      <w:r w:rsidR="00F4366F" w:rsidRPr="00CA3CCC">
        <w:rPr>
          <w:i/>
          <w:iCs/>
        </w:rPr>
        <w:t>ă… câ</w:t>
      </w:r>
      <w:r w:rsidR="00FE490A" w:rsidRPr="00CA3CCC">
        <w:rPr>
          <w:i/>
          <w:iCs/>
        </w:rPr>
        <w:t>nd se uit</w:t>
      </w:r>
      <w:r w:rsidR="00F4366F" w:rsidRPr="00CA3CCC">
        <w:rPr>
          <w:i/>
          <w:iCs/>
        </w:rPr>
        <w:t>ă</w:t>
      </w:r>
      <w:r w:rsidR="00B22B5E" w:rsidRPr="00CA3CCC">
        <w:rPr>
          <w:i/>
          <w:iCs/>
        </w:rPr>
        <w:t xml:space="preserve"> batranica la tine ș</w:t>
      </w:r>
      <w:r w:rsidR="00FE490A" w:rsidRPr="00CA3CCC">
        <w:rPr>
          <w:i/>
          <w:iCs/>
        </w:rPr>
        <w:t>i zice ca ea nu are pensie…</w:t>
      </w:r>
      <w:r w:rsidR="00B22B5E" w:rsidRPr="00CA3CCC">
        <w:rPr>
          <w:i/>
          <w:iCs/>
        </w:rPr>
        <w:t xml:space="preserve"> </w:t>
      </w:r>
      <w:r w:rsidR="00FE490A" w:rsidRPr="00CA3CCC">
        <w:rPr>
          <w:i/>
          <w:iCs/>
        </w:rPr>
        <w:t>e foarte greu. B</w:t>
      </w:r>
      <w:r w:rsidR="00B22B5E" w:rsidRPr="00CA3CCC">
        <w:rPr>
          <w:i/>
          <w:iCs/>
        </w:rPr>
        <w:t>ătrâ</w:t>
      </w:r>
      <w:r w:rsidR="00FE490A" w:rsidRPr="00CA3CCC">
        <w:rPr>
          <w:i/>
          <w:iCs/>
        </w:rPr>
        <w:t>ne</w:t>
      </w:r>
      <w:r w:rsidR="00B22B5E" w:rsidRPr="00CA3CCC">
        <w:rPr>
          <w:i/>
          <w:iCs/>
        </w:rPr>
        <w:t>lul are nevoie de scutec cel puțin 1 dată</w:t>
      </w:r>
      <w:r w:rsidR="00FE490A" w:rsidRPr="00CA3CCC">
        <w:rPr>
          <w:i/>
          <w:iCs/>
        </w:rPr>
        <w:t xml:space="preserve"> pe zi </w:t>
      </w:r>
      <w:r w:rsidR="00B22B5E" w:rsidRPr="00CA3CCC">
        <w:rPr>
          <w:i/>
          <w:iCs/>
        </w:rPr>
        <w:t>și e un om viu care mănâncă</w:t>
      </w:r>
      <w:r w:rsidR="00FE490A" w:rsidRPr="00CA3CCC">
        <w:rPr>
          <w:i/>
          <w:iCs/>
        </w:rPr>
        <w:t xml:space="preserve"> </w:t>
      </w:r>
      <w:r w:rsidR="00B22B5E" w:rsidRPr="00CA3CCC">
        <w:rPr>
          <w:i/>
          <w:iCs/>
        </w:rPr>
        <w:t>ș</w:t>
      </w:r>
      <w:r w:rsidR="00FE490A" w:rsidRPr="00CA3CCC">
        <w:rPr>
          <w:i/>
          <w:iCs/>
        </w:rPr>
        <w:t>i … ca el sunt mul</w:t>
      </w:r>
      <w:r w:rsidR="00B22B5E" w:rsidRPr="00CA3CCC">
        <w:rPr>
          <w:i/>
          <w:iCs/>
        </w:rPr>
        <w:t>ț</w:t>
      </w:r>
      <w:r w:rsidR="00FE490A" w:rsidRPr="00CA3CCC">
        <w:rPr>
          <w:i/>
          <w:iCs/>
        </w:rPr>
        <w:t xml:space="preserve">i care au nevoie </w:t>
      </w:r>
      <w:r w:rsidR="00B22B5E" w:rsidRPr="00CA3CCC">
        <w:rPr>
          <w:i/>
          <w:iCs/>
        </w:rPr>
        <w:t>ș</w:t>
      </w:r>
      <w:r w:rsidR="00FE490A" w:rsidRPr="00CA3CCC">
        <w:rPr>
          <w:i/>
          <w:iCs/>
        </w:rPr>
        <w:t xml:space="preserve">i nu au bani nici de scutece. </w:t>
      </w:r>
    </w:p>
    <w:p w14:paraId="63903205" w14:textId="4DB5FA1D" w:rsidR="00FE490A" w:rsidRPr="00CA3CCC" w:rsidRDefault="00FE490A" w:rsidP="006D3BE5">
      <w:pPr>
        <w:rPr>
          <w:i/>
          <w:iCs/>
        </w:rPr>
      </w:pPr>
      <w:r w:rsidRPr="00CA3CCC">
        <w:rPr>
          <w:i/>
          <w:iCs/>
        </w:rPr>
        <w:t>Deci solu</w:t>
      </w:r>
      <w:r w:rsidR="00B22B5E" w:rsidRPr="00CA3CCC">
        <w:rPr>
          <w:i/>
          <w:iCs/>
        </w:rPr>
        <w:t>ț</w:t>
      </w:r>
      <w:r w:rsidRPr="00CA3CCC">
        <w:rPr>
          <w:i/>
          <w:iCs/>
        </w:rPr>
        <w:t>ia ar fi ca cei de la CJAS sau indiferent cine s</w:t>
      </w:r>
      <w:r w:rsidR="00B22B5E" w:rsidRPr="00CA3CCC">
        <w:rPr>
          <w:i/>
          <w:iCs/>
        </w:rPr>
        <w:t>ă plă</w:t>
      </w:r>
      <w:r w:rsidRPr="00CA3CCC">
        <w:rPr>
          <w:i/>
          <w:iCs/>
        </w:rPr>
        <w:t>teasc</w:t>
      </w:r>
      <w:r w:rsidR="00B22B5E" w:rsidRPr="00CA3CCC">
        <w:rPr>
          <w:i/>
          <w:iCs/>
        </w:rPr>
        <w:t>ă</w:t>
      </w:r>
      <w:r w:rsidRPr="00CA3CCC">
        <w:rPr>
          <w:i/>
          <w:iCs/>
        </w:rPr>
        <w:t xml:space="preserve"> mai mult decat 90 zile, c</w:t>
      </w:r>
      <w:r w:rsidR="00B22B5E" w:rsidRPr="00CA3CCC">
        <w:rPr>
          <w:i/>
          <w:iCs/>
        </w:rPr>
        <w:t>ă</w:t>
      </w:r>
      <w:r w:rsidRPr="00CA3CCC">
        <w:rPr>
          <w:i/>
          <w:iCs/>
        </w:rPr>
        <w:t xml:space="preserve"> 90 zile trec imediat. Sunt ceva z</w:t>
      </w:r>
      <w:r w:rsidR="00B22B5E" w:rsidRPr="00CA3CCC">
        <w:rPr>
          <w:i/>
          <w:iCs/>
        </w:rPr>
        <w:t>ile dar nu i-ai ajutat destul că</w:t>
      </w:r>
      <w:r w:rsidRPr="00CA3CCC">
        <w:rPr>
          <w:i/>
          <w:iCs/>
        </w:rPr>
        <w:t xml:space="preserve"> anul are 365 zile. Oamenii sunt bolnavi </w:t>
      </w:r>
      <w:r w:rsidR="00B22B5E" w:rsidRPr="00CA3CCC">
        <w:rPr>
          <w:i/>
          <w:iCs/>
        </w:rPr>
        <w:t>ș</w:t>
      </w:r>
      <w:r w:rsidRPr="00CA3CCC">
        <w:rPr>
          <w:i/>
          <w:iCs/>
        </w:rPr>
        <w:t xml:space="preserve">i </w:t>
      </w:r>
      <w:r w:rsidR="00B22B5E" w:rsidRPr="00CA3CCC">
        <w:rPr>
          <w:i/>
          <w:iCs/>
        </w:rPr>
        <w:t>î</w:t>
      </w:r>
      <w:r w:rsidRPr="00CA3CCC">
        <w:rPr>
          <w:i/>
          <w:iCs/>
        </w:rPr>
        <w:t xml:space="preserve">n weekend </w:t>
      </w:r>
      <w:r w:rsidR="00B22B5E" w:rsidRPr="00CA3CCC">
        <w:rPr>
          <w:i/>
          <w:iCs/>
        </w:rPr>
        <w:t>și de sărbă</w:t>
      </w:r>
      <w:r w:rsidRPr="00CA3CCC">
        <w:rPr>
          <w:i/>
          <w:iCs/>
        </w:rPr>
        <w:t xml:space="preserve">tori.  </w:t>
      </w:r>
      <w:r w:rsidR="00B22B5E" w:rsidRPr="00CA3CCC">
        <w:rPr>
          <w:i/>
          <w:iCs/>
        </w:rPr>
        <w:t>Ș</w:t>
      </w:r>
      <w:r w:rsidRPr="00CA3CCC">
        <w:rPr>
          <w:i/>
          <w:iCs/>
        </w:rPr>
        <w:t>i de c</w:t>
      </w:r>
      <w:r w:rsidR="00B22B5E" w:rsidRPr="00CA3CCC">
        <w:rPr>
          <w:i/>
          <w:iCs/>
        </w:rPr>
        <w:t>â</w:t>
      </w:r>
      <w:r w:rsidRPr="00CA3CCC">
        <w:rPr>
          <w:i/>
          <w:iCs/>
        </w:rPr>
        <w:t>te ori trebuie s</w:t>
      </w:r>
      <w:r w:rsidR="00B22B5E" w:rsidRPr="00CA3CCC">
        <w:rPr>
          <w:i/>
          <w:iCs/>
        </w:rPr>
        <w:t>ă</w:t>
      </w:r>
      <w:r w:rsidRPr="00CA3CCC">
        <w:rPr>
          <w:i/>
          <w:iCs/>
        </w:rPr>
        <w:t xml:space="preserve"> mergi la MF ca s</w:t>
      </w:r>
      <w:r w:rsidR="00B22B5E" w:rsidRPr="00CA3CCC">
        <w:rPr>
          <w:i/>
          <w:iCs/>
        </w:rPr>
        <w:t>ă</w:t>
      </w:r>
      <w:r w:rsidRPr="00CA3CCC">
        <w:rPr>
          <w:i/>
          <w:iCs/>
        </w:rPr>
        <w:t xml:space="preserve"> prime</w:t>
      </w:r>
      <w:r w:rsidR="00B22B5E" w:rsidRPr="00CA3CCC">
        <w:rPr>
          <w:i/>
          <w:iCs/>
        </w:rPr>
        <w:t>ș</w:t>
      </w:r>
      <w:r w:rsidRPr="00CA3CCC">
        <w:rPr>
          <w:i/>
          <w:iCs/>
        </w:rPr>
        <w:t>ti r</w:t>
      </w:r>
      <w:r w:rsidR="00142155" w:rsidRPr="00CA3CCC">
        <w:rPr>
          <w:i/>
          <w:iCs/>
        </w:rPr>
        <w:t>ecomandarea? De 6 ori trebuie să faci acel circuit. Mai întâ</w:t>
      </w:r>
      <w:r w:rsidRPr="00CA3CCC">
        <w:rPr>
          <w:i/>
          <w:iCs/>
        </w:rPr>
        <w:t>i te programezi la MF</w:t>
      </w:r>
      <w:r w:rsidR="00142155" w:rsidRPr="00CA3CCC">
        <w:rPr>
          <w:i/>
          <w:iCs/>
        </w:rPr>
        <w:t>,</w:t>
      </w:r>
      <w:r w:rsidRPr="00CA3CCC">
        <w:rPr>
          <w:i/>
          <w:iCs/>
        </w:rPr>
        <w:t xml:space="preserve"> apoi iei recomandarea (+ copie buletin </w:t>
      </w:r>
      <w:r w:rsidR="00142155" w:rsidRPr="00CA3CCC">
        <w:rPr>
          <w:i/>
          <w:iCs/>
        </w:rPr>
        <w:t>ș</w:t>
      </w:r>
      <w:r w:rsidRPr="00CA3CCC">
        <w:rPr>
          <w:i/>
          <w:iCs/>
        </w:rPr>
        <w:t>i cupon pensie</w:t>
      </w:r>
      <w:r w:rsidR="00142155" w:rsidRPr="00CA3CCC">
        <w:rPr>
          <w:i/>
          <w:iCs/>
        </w:rPr>
        <w:t>, eventual bilet iesire spital) și aparținătorul o pune la poș</w:t>
      </w:r>
      <w:r w:rsidRPr="00CA3CCC">
        <w:rPr>
          <w:i/>
          <w:iCs/>
        </w:rPr>
        <w:t>t</w:t>
      </w:r>
      <w:r w:rsidR="00142155" w:rsidRPr="00CA3CCC">
        <w:rPr>
          <w:i/>
          <w:iCs/>
        </w:rPr>
        <w:t>ă și aștepți câteva zile să</w:t>
      </w:r>
      <w:r w:rsidRPr="00CA3CCC">
        <w:rPr>
          <w:i/>
          <w:iCs/>
        </w:rPr>
        <w:t xml:space="preserve"> vin</w:t>
      </w:r>
      <w:r w:rsidR="00142155" w:rsidRPr="00CA3CCC">
        <w:rPr>
          <w:i/>
          <w:iCs/>
        </w:rPr>
        <w:t>ă</w:t>
      </w:r>
      <w:r w:rsidRPr="00CA3CCC">
        <w:rPr>
          <w:i/>
          <w:iCs/>
        </w:rPr>
        <w:t xml:space="preserve"> aprobarea de la Casa de Asigur</w:t>
      </w:r>
      <w:r w:rsidR="00142155" w:rsidRPr="00CA3CCC">
        <w:rPr>
          <w:i/>
          <w:iCs/>
        </w:rPr>
        <w:t>ă</w:t>
      </w:r>
      <w:r w:rsidRPr="00CA3CCC">
        <w:rPr>
          <w:i/>
          <w:iCs/>
        </w:rPr>
        <w:t>ri pe</w:t>
      </w:r>
      <w:r w:rsidR="00142155" w:rsidRPr="00CA3CCC">
        <w:rPr>
          <w:i/>
          <w:iCs/>
        </w:rPr>
        <w:t>ntru acele servicii recomandate. Ș</w:t>
      </w:r>
      <w:r w:rsidRPr="00CA3CCC">
        <w:rPr>
          <w:i/>
          <w:iCs/>
        </w:rPr>
        <w:t>i atunci po</w:t>
      </w:r>
      <w:r w:rsidR="00142155" w:rsidRPr="00CA3CCC">
        <w:rPr>
          <w:i/>
          <w:iCs/>
        </w:rPr>
        <w:t>ți î</w:t>
      </w:r>
      <w:r w:rsidRPr="00CA3CCC">
        <w:rPr>
          <w:i/>
          <w:iCs/>
        </w:rPr>
        <w:t xml:space="preserve">ncepe treaba. </w:t>
      </w:r>
      <w:r w:rsidR="00EA0287" w:rsidRPr="00CA3CCC">
        <w:rPr>
          <w:i/>
          <w:iCs/>
        </w:rPr>
        <w:t>“</w:t>
      </w:r>
    </w:p>
    <w:p w14:paraId="2DDBC83A" w14:textId="01937A70" w:rsidR="00FE490A" w:rsidRPr="00CA3CCC" w:rsidRDefault="00FE490A" w:rsidP="007162A7">
      <w:pPr>
        <w:jc w:val="right"/>
      </w:pPr>
      <w:r w:rsidRPr="00CA3CCC">
        <w:t>A. P.  Caritas asistent</w:t>
      </w:r>
      <w:r w:rsidR="00142155" w:rsidRPr="00CA3CCC">
        <w:t>ă șefă, Toplița Tulgheș</w:t>
      </w:r>
    </w:p>
    <w:p w14:paraId="639D2DD0" w14:textId="77777777" w:rsidR="00FE490A" w:rsidRPr="00804B16" w:rsidRDefault="00FE490A" w:rsidP="006D3BE5"/>
    <w:p w14:paraId="19CAF45E" w14:textId="388CECC7" w:rsidR="00FE490A" w:rsidRPr="00CA3CCC" w:rsidRDefault="00FE490A" w:rsidP="006D3BE5">
      <w:pPr>
        <w:rPr>
          <w:i/>
          <w:iCs/>
        </w:rPr>
      </w:pPr>
      <w:r w:rsidRPr="00CA3CCC">
        <w:rPr>
          <w:i/>
          <w:iCs/>
        </w:rPr>
        <w:t>“</w:t>
      </w:r>
      <w:r w:rsidR="00AB25EE" w:rsidRPr="00CA3CCC">
        <w:rPr>
          <w:i/>
          <w:iCs/>
        </w:rPr>
        <w:t>Îngrijirea de lungă durată ar trebui să</w:t>
      </w:r>
      <w:r w:rsidRPr="00CA3CCC">
        <w:rPr>
          <w:i/>
          <w:iCs/>
        </w:rPr>
        <w:t xml:space="preserve"> fie pe agenda public</w:t>
      </w:r>
      <w:r w:rsidR="00AB25EE" w:rsidRPr="00CA3CCC">
        <w:rPr>
          <w:i/>
          <w:iCs/>
        </w:rPr>
        <w:t>ă sunt prea mulți vârstnici î</w:t>
      </w:r>
      <w:r w:rsidRPr="00CA3CCC">
        <w:rPr>
          <w:i/>
          <w:iCs/>
        </w:rPr>
        <w:t>n nevoie, singuri cu copii</w:t>
      </w:r>
      <w:r w:rsidR="00AB25EE" w:rsidRPr="00CA3CCC">
        <w:rPr>
          <w:i/>
          <w:iCs/>
        </w:rPr>
        <w:t>i plecați. Î</w:t>
      </w:r>
      <w:r w:rsidRPr="00CA3CCC">
        <w:rPr>
          <w:i/>
          <w:iCs/>
        </w:rPr>
        <w:t xml:space="preserve">n satul </w:t>
      </w:r>
      <w:r w:rsidR="00AB25EE" w:rsidRPr="00CA3CCC">
        <w:rPr>
          <w:i/>
          <w:iCs/>
        </w:rPr>
        <w:t>î</w:t>
      </w:r>
      <w:r w:rsidRPr="00CA3CCC">
        <w:rPr>
          <w:i/>
          <w:iCs/>
        </w:rPr>
        <w:t>n care sta</w:t>
      </w:r>
      <w:r w:rsidR="00AB25EE" w:rsidRPr="00CA3CCC">
        <w:rPr>
          <w:i/>
          <w:iCs/>
        </w:rPr>
        <w:t>u eu, sunt oameni care nu au ieș</w:t>
      </w:r>
      <w:r w:rsidRPr="00CA3CCC">
        <w:rPr>
          <w:i/>
          <w:iCs/>
        </w:rPr>
        <w:t>it din case de p</w:t>
      </w:r>
      <w:r w:rsidR="00AB25EE" w:rsidRPr="00CA3CCC">
        <w:rPr>
          <w:i/>
          <w:iCs/>
        </w:rPr>
        <w:t>rimavara trecută</w:t>
      </w:r>
      <w:r w:rsidRPr="00CA3CCC">
        <w:rPr>
          <w:i/>
          <w:iCs/>
        </w:rPr>
        <w:t>. Nu mai vorbesc acum cu pandemia.”</w:t>
      </w:r>
    </w:p>
    <w:p w14:paraId="1A0D68D5" w14:textId="20B96229" w:rsidR="00FE490A" w:rsidRPr="00804B16" w:rsidRDefault="00FE490A" w:rsidP="007162A7">
      <w:pPr>
        <w:jc w:val="right"/>
      </w:pPr>
      <w:r w:rsidRPr="00EA0287">
        <w:t>A.I. As. Social</w:t>
      </w:r>
      <w:r w:rsidRPr="00804B16">
        <w:t xml:space="preserve">- Director </w:t>
      </w:r>
      <w:r w:rsidR="00CE1083">
        <w:t>îngrijiri – Asociaț</w:t>
      </w:r>
      <w:r w:rsidRPr="00804B16">
        <w:t>ia Caritas Harghita</w:t>
      </w:r>
    </w:p>
    <w:p w14:paraId="0D144680" w14:textId="3C5FEA4D" w:rsidR="00FE490A" w:rsidRPr="00CA3CCC" w:rsidRDefault="00FE490A" w:rsidP="006D3BE5">
      <w:pPr>
        <w:rPr>
          <w:i/>
          <w:iCs/>
        </w:rPr>
      </w:pPr>
      <w:r w:rsidRPr="00CA3CCC">
        <w:rPr>
          <w:i/>
          <w:iCs/>
        </w:rPr>
        <w:lastRenderedPageBreak/>
        <w:t xml:space="preserve">“Greu de </w:t>
      </w:r>
      <w:r w:rsidR="00970D41" w:rsidRPr="00CA3CCC">
        <w:rPr>
          <w:i/>
          <w:iCs/>
        </w:rPr>
        <w:t>făcut</w:t>
      </w:r>
      <w:r w:rsidRPr="00CA3CCC">
        <w:rPr>
          <w:i/>
          <w:iCs/>
        </w:rPr>
        <w:t xml:space="preserve"> o prioritizare a nevoilor omului dependent!</w:t>
      </w:r>
    </w:p>
    <w:p w14:paraId="5DE152BF" w14:textId="0AE30466" w:rsidR="00FE490A" w:rsidRPr="00CA3CCC" w:rsidRDefault="00A41460" w:rsidP="006D3BE5">
      <w:pPr>
        <w:rPr>
          <w:i/>
          <w:iCs/>
        </w:rPr>
      </w:pPr>
      <w:r w:rsidRPr="00CA3CCC">
        <w:rPr>
          <w:i/>
          <w:iCs/>
        </w:rPr>
        <w:t>Sunt foarte multe probleme ș</w:t>
      </w:r>
      <w:r w:rsidR="00FE490A" w:rsidRPr="00CA3CCC">
        <w:rPr>
          <w:i/>
          <w:iCs/>
        </w:rPr>
        <w:t>i este greu de spus care primeaz</w:t>
      </w:r>
      <w:r w:rsidRPr="00CA3CCC">
        <w:rPr>
          <w:i/>
          <w:iCs/>
        </w:rPr>
        <w:t>ă</w:t>
      </w:r>
      <w:r w:rsidR="00FE490A" w:rsidRPr="00CA3CCC">
        <w:rPr>
          <w:i/>
          <w:iCs/>
        </w:rPr>
        <w:t>. Sunt foarte mult</w:t>
      </w:r>
      <w:r w:rsidRPr="00CA3CCC">
        <w:rPr>
          <w:i/>
          <w:iCs/>
        </w:rPr>
        <w:t>e lucruri care pot fi fă</w:t>
      </w:r>
      <w:r w:rsidR="00FE490A" w:rsidRPr="00CA3CCC">
        <w:rPr>
          <w:i/>
          <w:iCs/>
        </w:rPr>
        <w:t xml:space="preserve">cute. </w:t>
      </w:r>
    </w:p>
    <w:p w14:paraId="283056B5" w14:textId="6B7890BD" w:rsidR="00FE490A" w:rsidRPr="00CA3CCC" w:rsidRDefault="00FE490A" w:rsidP="006D3BE5">
      <w:pPr>
        <w:rPr>
          <w:i/>
          <w:iCs/>
        </w:rPr>
      </w:pPr>
      <w:r w:rsidRPr="00CA3CCC">
        <w:rPr>
          <w:i/>
          <w:iCs/>
        </w:rPr>
        <w:t>De exemplu</w:t>
      </w:r>
      <w:r w:rsidR="00A41460" w:rsidRPr="00CA3CCC">
        <w:rPr>
          <w:i/>
          <w:iCs/>
        </w:rPr>
        <w:t>,</w:t>
      </w:r>
      <w:r w:rsidRPr="00CA3CCC">
        <w:rPr>
          <w:i/>
          <w:iCs/>
        </w:rPr>
        <w:t xml:space="preserve"> serviciile</w:t>
      </w:r>
      <w:r w:rsidR="00A41460" w:rsidRPr="00CA3CCC">
        <w:rPr>
          <w:i/>
          <w:iCs/>
        </w:rPr>
        <w:t xml:space="preserve"> medicale sunt foarte necesare ș</w:t>
      </w:r>
      <w:r w:rsidRPr="00CA3CCC">
        <w:rPr>
          <w:i/>
          <w:iCs/>
        </w:rPr>
        <w:t>i pacien</w:t>
      </w:r>
      <w:r w:rsidR="00A41460" w:rsidRPr="00CA3CCC">
        <w:rPr>
          <w:i/>
          <w:iCs/>
        </w:rPr>
        <w:t>ții sunt dependenți și î</w:t>
      </w:r>
      <w:r w:rsidRPr="00CA3CCC">
        <w:rPr>
          <w:i/>
          <w:iCs/>
        </w:rPr>
        <w:t xml:space="preserve">n ianuarie </w:t>
      </w:r>
      <w:r w:rsidR="0065006C" w:rsidRPr="00CA3CCC">
        <w:rPr>
          <w:i/>
          <w:iCs/>
        </w:rPr>
        <w:t>ș</w:t>
      </w:r>
      <w:r w:rsidRPr="00CA3CCC">
        <w:rPr>
          <w:i/>
          <w:iCs/>
        </w:rPr>
        <w:t xml:space="preserve">i februarie </w:t>
      </w:r>
      <w:r w:rsidR="0065006C" w:rsidRPr="00CA3CCC">
        <w:rPr>
          <w:i/>
          <w:iCs/>
        </w:rPr>
        <w:t>ș</w:t>
      </w:r>
      <w:r w:rsidRPr="00CA3CCC">
        <w:rPr>
          <w:i/>
          <w:iCs/>
        </w:rPr>
        <w:t>i cele 90 zile alocate de CAS nu ajung; eu ca medic de familie pot aproba 15 zile</w:t>
      </w:r>
      <w:r w:rsidR="0065006C" w:rsidRPr="00CA3CCC">
        <w:rPr>
          <w:i/>
          <w:iCs/>
        </w:rPr>
        <w:t>,</w:t>
      </w:r>
      <w:r w:rsidRPr="00CA3CCC">
        <w:rPr>
          <w:i/>
          <w:iCs/>
        </w:rPr>
        <w:t xml:space="preserve"> dar </w:t>
      </w:r>
      <w:r w:rsidR="0065006C" w:rsidRPr="00CA3CCC">
        <w:rPr>
          <w:i/>
          <w:iCs/>
        </w:rPr>
        <w:t>î</w:t>
      </w:r>
      <w:r w:rsidRPr="00CA3CCC">
        <w:rPr>
          <w:i/>
          <w:iCs/>
        </w:rPr>
        <w:t>n a 16</w:t>
      </w:r>
      <w:r w:rsidR="0065006C" w:rsidRPr="00CA3CCC">
        <w:rPr>
          <w:i/>
          <w:iCs/>
        </w:rPr>
        <w:t>-a</w:t>
      </w:r>
      <w:r w:rsidRPr="00CA3CCC">
        <w:rPr>
          <w:i/>
          <w:iCs/>
        </w:rPr>
        <w:t xml:space="preserve"> zi escara este tot ac</w:t>
      </w:r>
      <w:r w:rsidR="0065006C" w:rsidRPr="00CA3CCC">
        <w:rPr>
          <w:i/>
          <w:iCs/>
        </w:rPr>
        <w:t>olo nu s-a vindecat ș</w:t>
      </w:r>
      <w:r w:rsidRPr="00CA3CCC">
        <w:rPr>
          <w:i/>
          <w:iCs/>
        </w:rPr>
        <w:t>i atunci ce fac?</w:t>
      </w:r>
    </w:p>
    <w:p w14:paraId="617B381E" w14:textId="61B1961C" w:rsidR="00FE490A" w:rsidRPr="00CA3CCC" w:rsidRDefault="00FE490A" w:rsidP="006D3BE5">
      <w:pPr>
        <w:rPr>
          <w:i/>
          <w:iCs/>
        </w:rPr>
      </w:pPr>
      <w:r w:rsidRPr="00CA3CCC">
        <w:rPr>
          <w:i/>
          <w:iCs/>
        </w:rPr>
        <w:t>Uneori asistentele fac voluntariat c</w:t>
      </w:r>
      <w:r w:rsidR="0065006C" w:rsidRPr="00CA3CCC">
        <w:rPr>
          <w:i/>
          <w:iCs/>
        </w:rPr>
        <w:t>ă nu sunt decontate serviciile; ș</w:t>
      </w:r>
      <w:r w:rsidRPr="00CA3CCC">
        <w:rPr>
          <w:i/>
          <w:iCs/>
        </w:rPr>
        <w:t xml:space="preserve">i ele fac de la foc </w:t>
      </w:r>
      <w:r w:rsidR="0065006C" w:rsidRPr="00CA3CCC">
        <w:rPr>
          <w:i/>
          <w:iCs/>
        </w:rPr>
        <w:t>î</w:t>
      </w:r>
      <w:r w:rsidRPr="00CA3CCC">
        <w:rPr>
          <w:i/>
          <w:iCs/>
        </w:rPr>
        <w:t>n cas</w:t>
      </w:r>
      <w:r w:rsidR="0065006C" w:rsidRPr="00CA3CCC">
        <w:rPr>
          <w:i/>
          <w:iCs/>
        </w:rPr>
        <w:t>ă, la pieptanat ș</w:t>
      </w:r>
      <w:r w:rsidRPr="00CA3CCC">
        <w:rPr>
          <w:i/>
          <w:iCs/>
        </w:rPr>
        <w:t xml:space="preserve">i toate celelalte. Sunt foarte dedicate, </w:t>
      </w:r>
      <w:r w:rsidR="0065006C" w:rsidRPr="00CA3CCC">
        <w:rPr>
          <w:i/>
          <w:iCs/>
        </w:rPr>
        <w:t>ș</w:t>
      </w:r>
      <w:r w:rsidRPr="00CA3CCC">
        <w:rPr>
          <w:i/>
          <w:iCs/>
        </w:rPr>
        <w:t>i un personal dedicat este foarte important pentru aceste servicii.</w:t>
      </w:r>
    </w:p>
    <w:p w14:paraId="4F24B2FC" w14:textId="5BED2734" w:rsidR="00FE490A" w:rsidRPr="00CA3CCC" w:rsidRDefault="0065006C" w:rsidP="006D3BE5">
      <w:pPr>
        <w:rPr>
          <w:i/>
          <w:iCs/>
        </w:rPr>
      </w:pPr>
      <w:r w:rsidRPr="00CA3CCC">
        <w:rPr>
          <w:i/>
          <w:iCs/>
        </w:rPr>
        <w:t xml:space="preserve">Familiile sunt foarte implicate, dar oamenii sunt foarte </w:t>
      </w:r>
      <w:r w:rsidR="00F02645" w:rsidRPr="00CA3CCC">
        <w:rPr>
          <w:i/>
          <w:iCs/>
        </w:rPr>
        <w:t>săraci</w:t>
      </w:r>
      <w:r w:rsidRPr="00CA3CCC">
        <w:rPr>
          <w:i/>
          <w:iCs/>
        </w:rPr>
        <w:t xml:space="preserve"> și uneori le e greu să</w:t>
      </w:r>
      <w:r w:rsidR="00FE490A" w:rsidRPr="00CA3CCC">
        <w:rPr>
          <w:i/>
          <w:iCs/>
        </w:rPr>
        <w:t xml:space="preserve"> ajute; oamenii ajung aliena</w:t>
      </w:r>
      <w:r w:rsidRPr="00CA3CCC">
        <w:rPr>
          <w:i/>
          <w:iCs/>
        </w:rPr>
        <w:t>ți, detașați de durerea și suferinț</w:t>
      </w:r>
      <w:r w:rsidR="00FE490A" w:rsidRPr="00CA3CCC">
        <w:rPr>
          <w:i/>
          <w:iCs/>
        </w:rPr>
        <w:t>a celor pe care trebuie s</w:t>
      </w:r>
      <w:r w:rsidRPr="00CA3CCC">
        <w:rPr>
          <w:i/>
          <w:iCs/>
        </w:rPr>
        <w:t>ă</w:t>
      </w:r>
      <w:r w:rsidR="00FE490A" w:rsidRPr="00CA3CCC">
        <w:rPr>
          <w:i/>
          <w:iCs/>
        </w:rPr>
        <w:t>-i ajute!</w:t>
      </w:r>
    </w:p>
    <w:p w14:paraId="4DF35074" w14:textId="7074D1EB" w:rsidR="00FE490A" w:rsidRPr="00CA3CCC" w:rsidRDefault="0065006C" w:rsidP="006D3BE5">
      <w:pPr>
        <w:rPr>
          <w:i/>
          <w:iCs/>
        </w:rPr>
      </w:pPr>
      <w:r w:rsidRPr="00CA3CCC">
        <w:rPr>
          <w:i/>
          <w:iCs/>
        </w:rPr>
        <w:t>Da, oamenii sunt foarte să</w:t>
      </w:r>
      <w:r w:rsidR="00FE490A" w:rsidRPr="00CA3CCC">
        <w:rPr>
          <w:i/>
          <w:iCs/>
        </w:rPr>
        <w:t xml:space="preserve">raci </w:t>
      </w:r>
      <w:r w:rsidRPr="00CA3CCC">
        <w:rPr>
          <w:i/>
          <w:iCs/>
        </w:rPr>
        <w:t>ș</w:t>
      </w:r>
      <w:r w:rsidR="00FE490A" w:rsidRPr="00CA3CCC">
        <w:rPr>
          <w:i/>
          <w:iCs/>
        </w:rPr>
        <w:t>i ca s</w:t>
      </w:r>
      <w:r w:rsidRPr="00CA3CCC">
        <w:rPr>
          <w:i/>
          <w:iCs/>
        </w:rPr>
        <w:t>ă vă</w:t>
      </w:r>
      <w:r w:rsidR="00FE490A" w:rsidRPr="00CA3CCC">
        <w:rPr>
          <w:i/>
          <w:iCs/>
        </w:rPr>
        <w:t xml:space="preserve"> dau un exemplu</w:t>
      </w:r>
      <w:r w:rsidRPr="00CA3CCC">
        <w:rPr>
          <w:i/>
          <w:iCs/>
        </w:rPr>
        <w:t>, ei nu-ș</w:t>
      </w:r>
      <w:r w:rsidR="00FE490A" w:rsidRPr="00CA3CCC">
        <w:rPr>
          <w:i/>
          <w:iCs/>
        </w:rPr>
        <w:t>i permit nici acea mic</w:t>
      </w:r>
      <w:r w:rsidR="00F02624" w:rsidRPr="00CA3CCC">
        <w:rPr>
          <w:i/>
          <w:iCs/>
        </w:rPr>
        <w:t>ă</w:t>
      </w:r>
      <w:r w:rsidR="00FE490A" w:rsidRPr="00CA3CCC">
        <w:rPr>
          <w:i/>
          <w:iCs/>
        </w:rPr>
        <w:t xml:space="preserve"> coplat</w:t>
      </w:r>
      <w:r w:rsidR="00F02624" w:rsidRPr="00CA3CCC">
        <w:rPr>
          <w:i/>
          <w:iCs/>
        </w:rPr>
        <w:t>ă de 10 lei pe lună</w:t>
      </w:r>
      <w:r w:rsidR="00FE490A" w:rsidRPr="00CA3CCC">
        <w:rPr>
          <w:i/>
          <w:iCs/>
        </w:rPr>
        <w:t xml:space="preserve">”. </w:t>
      </w:r>
    </w:p>
    <w:p w14:paraId="76B0BD5F" w14:textId="11CCBF55" w:rsidR="00FE490A" w:rsidRPr="00EA0287" w:rsidRDefault="00FE490A" w:rsidP="007162A7">
      <w:pPr>
        <w:jc w:val="right"/>
      </w:pPr>
      <w:r w:rsidRPr="00EA0287">
        <w:t xml:space="preserve">Dr. N. G. MF, Borsec, jud. Harghita </w:t>
      </w:r>
    </w:p>
    <w:p w14:paraId="755DE111" w14:textId="77777777" w:rsidR="00FE490A" w:rsidRPr="00804B16" w:rsidRDefault="00FE490A" w:rsidP="006D3BE5"/>
    <w:p w14:paraId="2D90373F" w14:textId="5CEF3128" w:rsidR="00FE490A" w:rsidRPr="00CA3CCC" w:rsidRDefault="00EA0287" w:rsidP="006D3BE5">
      <w:pPr>
        <w:rPr>
          <w:i/>
          <w:iCs/>
        </w:rPr>
      </w:pPr>
      <w:r w:rsidRPr="00CA3CCC">
        <w:rPr>
          <w:i/>
          <w:iCs/>
        </w:rPr>
        <w:t>“</w:t>
      </w:r>
      <w:r w:rsidR="00FE490A" w:rsidRPr="00CA3CCC">
        <w:rPr>
          <w:i/>
          <w:iCs/>
        </w:rPr>
        <w:t>Anul trecut nu s-au plafonat finan</w:t>
      </w:r>
      <w:r w:rsidR="00F02624" w:rsidRPr="00CA3CCC">
        <w:rPr>
          <w:i/>
          <w:iCs/>
        </w:rPr>
        <w:t>ță</w:t>
      </w:r>
      <w:r w:rsidR="00FE490A" w:rsidRPr="00CA3CCC">
        <w:rPr>
          <w:i/>
          <w:iCs/>
        </w:rPr>
        <w:t>rile de la Cas</w:t>
      </w:r>
      <w:r w:rsidR="00F02624" w:rsidRPr="00CA3CCC">
        <w:rPr>
          <w:i/>
          <w:iCs/>
        </w:rPr>
        <w:t>ă</w:t>
      </w:r>
      <w:r w:rsidR="00FE490A" w:rsidRPr="00CA3CCC">
        <w:rPr>
          <w:i/>
          <w:iCs/>
        </w:rPr>
        <w:t xml:space="preserve"> </w:t>
      </w:r>
      <w:r w:rsidR="00F02624" w:rsidRPr="00CA3CCC">
        <w:rPr>
          <w:i/>
          <w:iCs/>
        </w:rPr>
        <w:t>ș</w:t>
      </w:r>
      <w:r w:rsidR="00FE490A" w:rsidRPr="00CA3CCC">
        <w:rPr>
          <w:i/>
          <w:iCs/>
        </w:rPr>
        <w:t>i ele s-au finan</w:t>
      </w:r>
      <w:r w:rsidR="00F02624" w:rsidRPr="00CA3CCC">
        <w:rPr>
          <w:i/>
          <w:iCs/>
        </w:rPr>
        <w:t>ț</w:t>
      </w:r>
      <w:r w:rsidR="00FE490A" w:rsidRPr="00CA3CCC">
        <w:rPr>
          <w:i/>
          <w:iCs/>
        </w:rPr>
        <w:t>at la nivelul realizat.</w:t>
      </w:r>
    </w:p>
    <w:p w14:paraId="10A43F49" w14:textId="3EF00B51" w:rsidR="00FE490A" w:rsidRPr="00CA3CCC" w:rsidRDefault="00F02624" w:rsidP="006D3BE5">
      <w:pPr>
        <w:rPr>
          <w:i/>
          <w:iCs/>
        </w:rPr>
      </w:pPr>
      <w:r w:rsidRPr="00CA3CCC">
        <w:rPr>
          <w:i/>
          <w:iCs/>
        </w:rPr>
        <w:t>Până</w:t>
      </w:r>
      <w:r w:rsidR="00FE490A" w:rsidRPr="00CA3CCC">
        <w:rPr>
          <w:i/>
          <w:iCs/>
        </w:rPr>
        <w:t xml:space="preserve"> anul trecut</w:t>
      </w:r>
      <w:r w:rsidRPr="00CA3CCC">
        <w:rPr>
          <w:i/>
          <w:iCs/>
        </w:rPr>
        <w:t>,</w:t>
      </w:r>
      <w:r w:rsidR="00FE490A" w:rsidRPr="00CA3CCC">
        <w:rPr>
          <w:i/>
          <w:iCs/>
        </w:rPr>
        <w:t xml:space="preserve"> la Harghita</w:t>
      </w:r>
      <w:r w:rsidRPr="00CA3CCC">
        <w:rPr>
          <w:i/>
          <w:iCs/>
        </w:rPr>
        <w:t>,</w:t>
      </w:r>
      <w:r w:rsidR="00FE490A" w:rsidRPr="00CA3CCC">
        <w:rPr>
          <w:i/>
          <w:iCs/>
        </w:rPr>
        <w:t xml:space="preserve"> noi finan</w:t>
      </w:r>
      <w:r w:rsidR="00085C4F" w:rsidRPr="00CA3CCC">
        <w:rPr>
          <w:i/>
          <w:iCs/>
        </w:rPr>
        <w:t>țam în cuantum de 50 mii lei/lună</w:t>
      </w:r>
      <w:r w:rsidR="00FE490A" w:rsidRPr="00CA3CCC">
        <w:rPr>
          <w:i/>
          <w:iCs/>
        </w:rPr>
        <w:t xml:space="preserve"> acum am ajuns la 200 mii lei</w:t>
      </w:r>
      <w:r w:rsidR="00085C4F" w:rsidRPr="00CA3CCC">
        <w:rPr>
          <w:i/>
          <w:iCs/>
        </w:rPr>
        <w:t xml:space="preserve">, </w:t>
      </w:r>
      <w:r w:rsidR="00FE490A" w:rsidRPr="00CA3CCC">
        <w:rPr>
          <w:i/>
          <w:iCs/>
        </w:rPr>
        <w:t>dar nu este o alocare pe jude</w:t>
      </w:r>
      <w:r w:rsidR="00085C4F" w:rsidRPr="00CA3CCC">
        <w:rPr>
          <w:i/>
          <w:iCs/>
        </w:rPr>
        <w:t>țe î</w:t>
      </w:r>
      <w:r w:rsidR="00FE490A" w:rsidRPr="00CA3CCC">
        <w:rPr>
          <w:i/>
          <w:iCs/>
        </w:rPr>
        <w:t>n linie cu nevoile locale. Ideea ar fi s</w:t>
      </w:r>
      <w:r w:rsidR="00085C4F" w:rsidRPr="00CA3CCC">
        <w:rPr>
          <w:i/>
          <w:iCs/>
        </w:rPr>
        <w:t>ă avem o anumită flexibilitate în finanțarea națională,</w:t>
      </w:r>
      <w:r w:rsidR="00FE490A" w:rsidRPr="00CA3CCC">
        <w:rPr>
          <w:i/>
          <w:iCs/>
        </w:rPr>
        <w:t xml:space="preserve"> de exemplu</w:t>
      </w:r>
      <w:r w:rsidR="00085C4F" w:rsidRPr="00CA3CCC">
        <w:rPr>
          <w:i/>
          <w:iCs/>
        </w:rPr>
        <w:t>, dacă într-un județ</w:t>
      </w:r>
      <w:r w:rsidR="00FE490A" w:rsidRPr="00CA3CCC">
        <w:rPr>
          <w:i/>
          <w:iCs/>
        </w:rPr>
        <w:t xml:space="preserve"> avem oameni care se zbat s</w:t>
      </w:r>
      <w:r w:rsidR="00085C4F" w:rsidRPr="00CA3CCC">
        <w:rPr>
          <w:i/>
          <w:iCs/>
        </w:rPr>
        <w:t>ă</w:t>
      </w:r>
      <w:r w:rsidR="00FE490A" w:rsidRPr="00CA3CCC">
        <w:rPr>
          <w:i/>
          <w:iCs/>
        </w:rPr>
        <w:t xml:space="preserve"> dezvolte astfel de servicii ar fi bine de finan</w:t>
      </w:r>
      <w:r w:rsidR="00085C4F" w:rsidRPr="00CA3CCC">
        <w:rPr>
          <w:i/>
          <w:iCs/>
        </w:rPr>
        <w:t>ț</w:t>
      </w:r>
      <w:r w:rsidR="00FE490A" w:rsidRPr="00CA3CCC">
        <w:rPr>
          <w:i/>
          <w:iCs/>
        </w:rPr>
        <w:t xml:space="preserve">at. </w:t>
      </w:r>
    </w:p>
    <w:p w14:paraId="081C8D5E" w14:textId="42B5E82C" w:rsidR="00FE490A" w:rsidRPr="00CA3CCC" w:rsidRDefault="00085C4F" w:rsidP="006D3BE5">
      <w:pPr>
        <w:rPr>
          <w:i/>
          <w:iCs/>
        </w:rPr>
      </w:pPr>
      <w:r w:rsidRPr="00CA3CCC">
        <w:rPr>
          <w:i/>
          <w:iCs/>
        </w:rPr>
        <w:t>Sunt oameni să</w:t>
      </w:r>
      <w:r w:rsidR="00FE490A" w:rsidRPr="00CA3CCC">
        <w:rPr>
          <w:i/>
          <w:iCs/>
        </w:rPr>
        <w:t>raci</w:t>
      </w:r>
      <w:r w:rsidRPr="00CA3CCC">
        <w:rPr>
          <w:i/>
          <w:iCs/>
        </w:rPr>
        <w:t>, izolați î</w:t>
      </w:r>
      <w:r w:rsidR="00FE490A" w:rsidRPr="00CA3CCC">
        <w:rPr>
          <w:i/>
          <w:iCs/>
        </w:rPr>
        <w:t>n mediul rural</w:t>
      </w:r>
      <w:r w:rsidRPr="00CA3CCC">
        <w:rPr>
          <w:i/>
          <w:iCs/>
        </w:rPr>
        <w:t>, și au șansa doar 90 zile să fie î</w:t>
      </w:r>
      <w:r w:rsidR="00FE490A" w:rsidRPr="00CA3CCC">
        <w:rPr>
          <w:i/>
          <w:iCs/>
        </w:rPr>
        <w:t>ngriji</w:t>
      </w:r>
      <w:r w:rsidRPr="00CA3CCC">
        <w:rPr>
          <w:i/>
          <w:iCs/>
        </w:rPr>
        <w:t>ți… nu aș stabili un numă</w:t>
      </w:r>
      <w:r w:rsidR="00FE490A" w:rsidRPr="00CA3CCC">
        <w:rPr>
          <w:i/>
          <w:iCs/>
        </w:rPr>
        <w:t>r de zile</w:t>
      </w:r>
      <w:r w:rsidRPr="00CA3CCC">
        <w:rPr>
          <w:i/>
          <w:iCs/>
        </w:rPr>
        <w:t>, ci concret adaptat la situația bolnavului, corelări î</w:t>
      </w:r>
      <w:r w:rsidR="00FE490A" w:rsidRPr="00CA3CCC">
        <w:rPr>
          <w:i/>
          <w:iCs/>
        </w:rPr>
        <w:t xml:space="preserve">ntre diagnostic </w:t>
      </w:r>
      <w:r w:rsidRPr="00CA3CCC">
        <w:rPr>
          <w:i/>
          <w:iCs/>
        </w:rPr>
        <w:t>și un numă</w:t>
      </w:r>
      <w:r w:rsidR="00FE490A" w:rsidRPr="00CA3CCC">
        <w:rPr>
          <w:i/>
          <w:iCs/>
        </w:rPr>
        <w:t>r de zile flexibile s</w:t>
      </w:r>
      <w:r w:rsidRPr="00CA3CCC">
        <w:rPr>
          <w:i/>
          <w:iCs/>
        </w:rPr>
        <w:t>ă</w:t>
      </w:r>
      <w:r w:rsidR="00FE490A" w:rsidRPr="00CA3CCC">
        <w:rPr>
          <w:i/>
          <w:iCs/>
        </w:rPr>
        <w:t xml:space="preserve"> nu abuz</w:t>
      </w:r>
      <w:r w:rsidRPr="00CA3CCC">
        <w:rPr>
          <w:i/>
          <w:iCs/>
        </w:rPr>
        <w:t>ă</w:t>
      </w:r>
      <w:r w:rsidR="00FE490A" w:rsidRPr="00CA3CCC">
        <w:rPr>
          <w:i/>
          <w:iCs/>
        </w:rPr>
        <w:t>m</w:t>
      </w:r>
      <w:r w:rsidRPr="00CA3CCC">
        <w:rPr>
          <w:i/>
          <w:iCs/>
        </w:rPr>
        <w:t>,</w:t>
      </w:r>
      <w:r w:rsidR="00FE490A" w:rsidRPr="00CA3CCC">
        <w:rPr>
          <w:i/>
          <w:iCs/>
        </w:rPr>
        <w:t xml:space="preserve"> dar s</w:t>
      </w:r>
      <w:r w:rsidRPr="00CA3CCC">
        <w:rPr>
          <w:i/>
          <w:iCs/>
        </w:rPr>
        <w:t>ă</w:t>
      </w:r>
      <w:r w:rsidR="00FE490A" w:rsidRPr="00CA3CCC">
        <w:rPr>
          <w:i/>
          <w:iCs/>
        </w:rPr>
        <w:t xml:space="preserve"> nu li</w:t>
      </w:r>
      <w:r w:rsidRPr="00CA3CCC">
        <w:rPr>
          <w:i/>
          <w:iCs/>
        </w:rPr>
        <w:t>mităm. Nu aș</w:t>
      </w:r>
      <w:r w:rsidR="00FE490A" w:rsidRPr="00CA3CCC">
        <w:rPr>
          <w:i/>
          <w:iCs/>
        </w:rPr>
        <w:t xml:space="preserve"> pune plafon</w:t>
      </w:r>
      <w:r w:rsidRPr="00CA3CCC">
        <w:rPr>
          <w:i/>
          <w:iCs/>
        </w:rPr>
        <w:t>, ci aș</w:t>
      </w:r>
      <w:r w:rsidR="00FE490A" w:rsidRPr="00CA3CCC">
        <w:rPr>
          <w:i/>
          <w:iCs/>
        </w:rPr>
        <w:t xml:space="preserve"> stabili perioada concret</w:t>
      </w:r>
      <w:r w:rsidRPr="00CA3CCC">
        <w:rPr>
          <w:i/>
          <w:iCs/>
        </w:rPr>
        <w:t>ă</w:t>
      </w:r>
      <w:r w:rsidR="00FE490A" w:rsidRPr="00CA3CCC">
        <w:rPr>
          <w:i/>
          <w:iCs/>
        </w:rPr>
        <w:t xml:space="preserve"> per bolnav func</w:t>
      </w:r>
      <w:r w:rsidRPr="00CA3CCC">
        <w:rPr>
          <w:i/>
          <w:iCs/>
        </w:rPr>
        <w:t>ț</w:t>
      </w:r>
      <w:r w:rsidR="00FE490A" w:rsidRPr="00CA3CCC">
        <w:rPr>
          <w:i/>
          <w:iCs/>
        </w:rPr>
        <w:t>ie de boal</w:t>
      </w:r>
      <w:r w:rsidRPr="00CA3CCC">
        <w:rPr>
          <w:i/>
          <w:iCs/>
        </w:rPr>
        <w:t>ă și aș</w:t>
      </w:r>
      <w:r w:rsidR="00FE490A" w:rsidRPr="00CA3CCC">
        <w:rPr>
          <w:i/>
          <w:iCs/>
        </w:rPr>
        <w:t xml:space="preserve"> aprecia c</w:t>
      </w:r>
      <w:r w:rsidRPr="00CA3CCC">
        <w:rPr>
          <w:i/>
          <w:iCs/>
        </w:rPr>
        <w:t>â</w:t>
      </w:r>
      <w:r w:rsidR="00FE490A" w:rsidRPr="00CA3CCC">
        <w:rPr>
          <w:i/>
          <w:iCs/>
        </w:rPr>
        <w:t xml:space="preserve">t are bolnavul nevoie. </w:t>
      </w:r>
    </w:p>
    <w:p w14:paraId="4A680B51" w14:textId="0D5DF8DB" w:rsidR="00FE490A" w:rsidRPr="00CA3CCC" w:rsidRDefault="00FE490A" w:rsidP="006D3BE5">
      <w:pPr>
        <w:rPr>
          <w:i/>
          <w:iCs/>
        </w:rPr>
      </w:pPr>
      <w:r w:rsidRPr="00CA3CCC">
        <w:rPr>
          <w:i/>
          <w:iCs/>
        </w:rPr>
        <w:t>Sunt de acord cu ideea ca medicul de familie s</w:t>
      </w:r>
      <w:r w:rsidR="00085C4F" w:rsidRPr="00CA3CCC">
        <w:rPr>
          <w:i/>
          <w:iCs/>
        </w:rPr>
        <w:t>ă dea undă verde recomandării pentru î</w:t>
      </w:r>
      <w:r w:rsidRPr="00CA3CCC">
        <w:rPr>
          <w:i/>
          <w:iCs/>
        </w:rPr>
        <w:t>ngrijiri de lung</w:t>
      </w:r>
      <w:r w:rsidR="00085C4F" w:rsidRPr="00CA3CCC">
        <w:rPr>
          <w:i/>
          <w:iCs/>
        </w:rPr>
        <w:t>ă durată cu o condiț</w:t>
      </w:r>
      <w:r w:rsidRPr="00CA3CCC">
        <w:rPr>
          <w:i/>
          <w:iCs/>
        </w:rPr>
        <w:t>ie: aceste servicii s</w:t>
      </w:r>
      <w:r w:rsidR="00085C4F" w:rsidRPr="00CA3CCC">
        <w:rPr>
          <w:i/>
          <w:iCs/>
        </w:rPr>
        <w:t>ă</w:t>
      </w:r>
      <w:r w:rsidRPr="00CA3CCC">
        <w:rPr>
          <w:i/>
          <w:iCs/>
        </w:rPr>
        <w:t xml:space="preserve"> fie raportate la cas</w:t>
      </w:r>
      <w:r w:rsidR="00085C4F" w:rsidRPr="00CA3CCC">
        <w:rPr>
          <w:i/>
          <w:iCs/>
        </w:rPr>
        <w:t>ă</w:t>
      </w:r>
      <w:r w:rsidRPr="00CA3CCC">
        <w:rPr>
          <w:i/>
          <w:iCs/>
        </w:rPr>
        <w:t xml:space="preserve"> de c</w:t>
      </w:r>
      <w:r w:rsidR="00085C4F" w:rsidRPr="00CA3CCC">
        <w:rPr>
          <w:i/>
          <w:iCs/>
        </w:rPr>
        <w:t>ă</w:t>
      </w:r>
      <w:r w:rsidRPr="00CA3CCC">
        <w:rPr>
          <w:i/>
          <w:iCs/>
        </w:rPr>
        <w:t xml:space="preserve">tre </w:t>
      </w:r>
      <w:r w:rsidR="00627FD7" w:rsidRPr="00CA3CCC">
        <w:rPr>
          <w:i/>
          <w:iCs/>
        </w:rPr>
        <w:t>medicul prescriptor. Să</w:t>
      </w:r>
      <w:r w:rsidRPr="00CA3CCC">
        <w:rPr>
          <w:i/>
          <w:iCs/>
        </w:rPr>
        <w:t xml:space="preserve"> vedem dac</w:t>
      </w:r>
      <w:r w:rsidR="00627FD7" w:rsidRPr="00CA3CCC">
        <w:rPr>
          <w:i/>
          <w:iCs/>
        </w:rPr>
        <w:t>ă</w:t>
      </w:r>
      <w:r w:rsidRPr="00CA3CCC">
        <w:rPr>
          <w:i/>
          <w:iCs/>
        </w:rPr>
        <w:t xml:space="preserve"> de ex</w:t>
      </w:r>
      <w:r w:rsidR="00627FD7" w:rsidRPr="00CA3CCC">
        <w:rPr>
          <w:i/>
          <w:iCs/>
        </w:rPr>
        <w:t>emplu unei persoane i s-a recoma</w:t>
      </w:r>
      <w:r w:rsidRPr="00CA3CCC">
        <w:rPr>
          <w:i/>
          <w:iCs/>
        </w:rPr>
        <w:t>ndat un num</w:t>
      </w:r>
      <w:r w:rsidR="00627FD7" w:rsidRPr="00CA3CCC">
        <w:rPr>
          <w:i/>
          <w:iCs/>
        </w:rPr>
        <w:t>ă</w:t>
      </w:r>
      <w:r w:rsidRPr="00CA3CCC">
        <w:rPr>
          <w:i/>
          <w:iCs/>
        </w:rPr>
        <w:t xml:space="preserve">r de zile </w:t>
      </w:r>
      <w:r w:rsidR="00627FD7" w:rsidRPr="00CA3CCC">
        <w:rPr>
          <w:i/>
          <w:iCs/>
        </w:rPr>
        <w:t>și apoi să</w:t>
      </w:r>
      <w:r w:rsidRPr="00CA3CCC">
        <w:rPr>
          <w:i/>
          <w:iCs/>
        </w:rPr>
        <w:t xml:space="preserve"> vedem cum </w:t>
      </w:r>
      <w:r w:rsidR="00627FD7" w:rsidRPr="00CA3CCC">
        <w:rPr>
          <w:i/>
          <w:iCs/>
        </w:rPr>
        <w:t>aceste zile sunt utilizate de că</w:t>
      </w:r>
      <w:r w:rsidRPr="00CA3CCC">
        <w:rPr>
          <w:i/>
          <w:iCs/>
        </w:rPr>
        <w:t>tre un furnizor</w:t>
      </w:r>
      <w:r w:rsidR="00EA0287" w:rsidRPr="00CA3CCC">
        <w:rPr>
          <w:i/>
          <w:iCs/>
        </w:rPr>
        <w:t>.”</w:t>
      </w:r>
      <w:r w:rsidRPr="00CA3CCC">
        <w:rPr>
          <w:i/>
          <w:iCs/>
        </w:rPr>
        <w:t xml:space="preserve"> </w:t>
      </w:r>
    </w:p>
    <w:p w14:paraId="1486F6CC" w14:textId="77777777" w:rsidR="00FE490A" w:rsidRPr="00EA0287" w:rsidRDefault="00FE490A" w:rsidP="007162A7">
      <w:pPr>
        <w:jc w:val="right"/>
      </w:pPr>
      <w:r w:rsidRPr="00EA0287">
        <w:t>T. D. Director Executiv, CJAS Harghita</w:t>
      </w:r>
    </w:p>
    <w:p w14:paraId="18B6B7D2" w14:textId="77777777" w:rsidR="00FE490A" w:rsidRPr="00804B16" w:rsidRDefault="00FE490A" w:rsidP="006D3BE5"/>
    <w:p w14:paraId="34B6A03F" w14:textId="02A671D4" w:rsidR="00FE490A" w:rsidRPr="00CA3CCC" w:rsidRDefault="00FE490A" w:rsidP="006D3BE5">
      <w:pPr>
        <w:rPr>
          <w:i/>
          <w:iCs/>
        </w:rPr>
      </w:pPr>
      <w:r w:rsidRPr="00CA3CCC">
        <w:rPr>
          <w:i/>
          <w:iCs/>
        </w:rPr>
        <w:t>“Contract</w:t>
      </w:r>
      <w:r w:rsidR="00627FD7" w:rsidRPr="00CA3CCC">
        <w:rPr>
          <w:i/>
          <w:iCs/>
        </w:rPr>
        <w:t>ele multianuale sunt cunoscute ș</w:t>
      </w:r>
      <w:r w:rsidRPr="00CA3CCC">
        <w:rPr>
          <w:i/>
          <w:iCs/>
        </w:rPr>
        <w:t>i un confort financiar, psihic nu ne-ar st</w:t>
      </w:r>
      <w:r w:rsidR="001F1079" w:rsidRPr="00CA3CCC">
        <w:rPr>
          <w:i/>
          <w:iCs/>
        </w:rPr>
        <w:t>r</w:t>
      </w:r>
      <w:r w:rsidRPr="00CA3CCC">
        <w:rPr>
          <w:i/>
          <w:iCs/>
        </w:rPr>
        <w:t>ica s</w:t>
      </w:r>
      <w:r w:rsidR="001F1079" w:rsidRPr="00CA3CCC">
        <w:rPr>
          <w:i/>
          <w:iCs/>
        </w:rPr>
        <w:t>ă avem ș</w:t>
      </w:r>
      <w:r w:rsidRPr="00CA3CCC">
        <w:rPr>
          <w:i/>
          <w:iCs/>
        </w:rPr>
        <w:t>i noi aceste contracte multianuale. Problema este: care</w:t>
      </w:r>
      <w:r w:rsidR="001F1079" w:rsidRPr="00CA3CCC">
        <w:rPr>
          <w:i/>
          <w:iCs/>
        </w:rPr>
        <w:t xml:space="preserve"> sunt fondurile cu care putem să gândim î</w:t>
      </w:r>
      <w:r w:rsidRPr="00CA3CCC">
        <w:rPr>
          <w:i/>
          <w:iCs/>
        </w:rPr>
        <w:t>n IDLD pentru c</w:t>
      </w:r>
      <w:r w:rsidR="001F1079" w:rsidRPr="00CA3CCC">
        <w:rPr>
          <w:i/>
          <w:iCs/>
        </w:rPr>
        <w:t>ă</w:t>
      </w:r>
      <w:r w:rsidRPr="00CA3CCC">
        <w:rPr>
          <w:i/>
          <w:iCs/>
        </w:rPr>
        <w:t xml:space="preserve"> ba este buget ba nu este, ba e plafonat ba nu e plafonat, ba avem ba nu avem bani. Deci problema e care sunt fondurile disponibile pentru acest domeniu?</w:t>
      </w:r>
    </w:p>
    <w:p w14:paraId="5D2E6A20" w14:textId="76256FF9" w:rsidR="00FE490A" w:rsidRPr="00CA3CCC" w:rsidRDefault="001F1079" w:rsidP="006D3BE5">
      <w:pPr>
        <w:rPr>
          <w:i/>
          <w:iCs/>
        </w:rPr>
      </w:pPr>
      <w:r w:rsidRPr="00CA3CCC">
        <w:rPr>
          <w:i/>
          <w:iCs/>
        </w:rPr>
        <w:t>În oraș</w:t>
      </w:r>
      <w:r w:rsidR="00FE490A" w:rsidRPr="00CA3CCC">
        <w:rPr>
          <w:i/>
          <w:iCs/>
        </w:rPr>
        <w:t>e sunt furnizori priva</w:t>
      </w:r>
      <w:r w:rsidRPr="00CA3CCC">
        <w:rPr>
          <w:i/>
          <w:iCs/>
        </w:rPr>
        <w:t>ți și câ</w:t>
      </w:r>
      <w:r w:rsidR="00FE490A" w:rsidRPr="00CA3CCC">
        <w:rPr>
          <w:i/>
          <w:iCs/>
        </w:rPr>
        <w:t xml:space="preserve">nd nu mai aveam bani oamenii apelau la serviciile lor </w:t>
      </w:r>
      <w:r w:rsidRPr="00CA3CCC">
        <w:rPr>
          <w:i/>
          <w:iCs/>
        </w:rPr>
        <w:t>și apoi erau trimiși din nou la noi când refaceam contractele ș</w:t>
      </w:r>
      <w:r w:rsidR="00FE490A" w:rsidRPr="00CA3CCC">
        <w:rPr>
          <w:i/>
          <w:iCs/>
        </w:rPr>
        <w:t>i se deblocau banii</w:t>
      </w:r>
    </w:p>
    <w:p w14:paraId="58AA3447" w14:textId="61EE8DBC" w:rsidR="00FE490A" w:rsidRPr="00CA3CCC" w:rsidRDefault="001F1079" w:rsidP="006D3BE5">
      <w:pPr>
        <w:rPr>
          <w:i/>
          <w:iCs/>
        </w:rPr>
      </w:pPr>
      <w:r w:rsidRPr="00CA3CCC">
        <w:rPr>
          <w:i/>
          <w:iCs/>
        </w:rPr>
        <w:lastRenderedPageBreak/>
        <w:t>O predictibilitate clară ș</w:t>
      </w:r>
      <w:r w:rsidR="00FE490A" w:rsidRPr="00CA3CCC">
        <w:rPr>
          <w:i/>
          <w:iCs/>
        </w:rPr>
        <w:t>i cum sunt respectate drepturile mele de cet</w:t>
      </w:r>
      <w:r w:rsidRPr="00CA3CCC">
        <w:rPr>
          <w:i/>
          <w:iCs/>
        </w:rPr>
        <w:t>ăț</w:t>
      </w:r>
      <w:r w:rsidR="00FE490A" w:rsidRPr="00CA3CCC">
        <w:rPr>
          <w:i/>
          <w:iCs/>
        </w:rPr>
        <w:t>e</w:t>
      </w:r>
      <w:r w:rsidRPr="00CA3CCC">
        <w:rPr>
          <w:i/>
          <w:iCs/>
        </w:rPr>
        <w:t>an, asigurat ar trebui revizuită. Pe hârtie avem o gramadă</w:t>
      </w:r>
      <w:r w:rsidR="00FE490A" w:rsidRPr="00CA3CCC">
        <w:rPr>
          <w:i/>
          <w:iCs/>
        </w:rPr>
        <w:t xml:space="preserve"> de drepturi. Ar trebui reformula</w:t>
      </w:r>
      <w:r w:rsidRPr="00CA3CCC">
        <w:rPr>
          <w:i/>
          <w:iCs/>
        </w:rPr>
        <w:t>te drepturile care ni se cuvin și apoi o finanțare normativă</w:t>
      </w:r>
      <w:r w:rsidR="00FE490A" w:rsidRPr="00CA3CCC">
        <w:rPr>
          <w:i/>
          <w:iCs/>
        </w:rPr>
        <w:t xml:space="preserve"> cu banul care </w:t>
      </w:r>
      <w:r w:rsidRPr="00CA3CCC">
        <w:rPr>
          <w:i/>
          <w:iCs/>
        </w:rPr>
        <w:t>urmează</w:t>
      </w:r>
      <w:r w:rsidR="00FE490A" w:rsidRPr="00CA3CCC">
        <w:rPr>
          <w:i/>
          <w:iCs/>
        </w:rPr>
        <w:t xml:space="preserve"> beneficiarul. </w:t>
      </w:r>
    </w:p>
    <w:p w14:paraId="14A45BCA" w14:textId="1E5FBE55" w:rsidR="00FE490A" w:rsidRPr="00CA3CCC" w:rsidRDefault="00EE7F68" w:rsidP="006D3BE5">
      <w:pPr>
        <w:rPr>
          <w:i/>
          <w:iCs/>
        </w:rPr>
      </w:pPr>
      <w:r w:rsidRPr="00CA3CCC">
        <w:rPr>
          <w:i/>
          <w:iCs/>
        </w:rPr>
        <w:t>Î</w:t>
      </w:r>
      <w:r w:rsidR="00FE490A" w:rsidRPr="00CA3CCC">
        <w:rPr>
          <w:i/>
          <w:iCs/>
        </w:rPr>
        <w:t xml:space="preserve">n Germania nu </w:t>
      </w:r>
      <w:r w:rsidRPr="00CA3CCC">
        <w:rPr>
          <w:i/>
          <w:iCs/>
        </w:rPr>
        <w:t>e foarte recent din 1995, au înființ</w:t>
      </w:r>
      <w:r w:rsidR="00FE490A" w:rsidRPr="00CA3CCC">
        <w:rPr>
          <w:i/>
          <w:iCs/>
        </w:rPr>
        <w:t xml:space="preserve">at fondul separat de </w:t>
      </w:r>
      <w:r w:rsidR="00F02645" w:rsidRPr="00CA3CCC">
        <w:rPr>
          <w:i/>
          <w:iCs/>
        </w:rPr>
        <w:t>îngrijire</w:t>
      </w:r>
      <w:r w:rsidR="00FE490A" w:rsidRPr="00CA3CCC">
        <w:rPr>
          <w:i/>
          <w:iCs/>
        </w:rPr>
        <w:t xml:space="preserve"> de </w:t>
      </w:r>
      <w:r w:rsidR="00F02645" w:rsidRPr="00CA3CCC">
        <w:rPr>
          <w:i/>
          <w:iCs/>
        </w:rPr>
        <w:t>lungă durată</w:t>
      </w:r>
      <w:r w:rsidR="00FE490A" w:rsidRPr="00CA3CCC">
        <w:rPr>
          <w:i/>
          <w:iCs/>
        </w:rPr>
        <w:t xml:space="preserve"> (LTC). Peste noapte au format 900.000 locuri de munc</w:t>
      </w:r>
      <w:r w:rsidR="00F02645" w:rsidRPr="00CA3CCC">
        <w:rPr>
          <w:i/>
          <w:iCs/>
        </w:rPr>
        <w:t>ă</w:t>
      </w:r>
      <w:r w:rsidR="00FE490A" w:rsidRPr="00CA3CCC">
        <w:rPr>
          <w:i/>
          <w:iCs/>
        </w:rPr>
        <w:t xml:space="preserve">; </w:t>
      </w:r>
      <w:r w:rsidR="00F02645" w:rsidRPr="00CA3CCC">
        <w:rPr>
          <w:i/>
          <w:iCs/>
        </w:rPr>
        <w:t>îngrijitori</w:t>
      </w:r>
      <w:r w:rsidR="00FE490A" w:rsidRPr="00CA3CCC">
        <w:rPr>
          <w:i/>
          <w:iCs/>
        </w:rPr>
        <w:t>, asistente, as</w:t>
      </w:r>
      <w:r w:rsidR="00F02645" w:rsidRPr="00CA3CCC">
        <w:rPr>
          <w:i/>
          <w:iCs/>
        </w:rPr>
        <w:t>istenți sociali, coordonatori, etc. Î</w:t>
      </w:r>
      <w:r w:rsidR="00FE490A" w:rsidRPr="00CA3CCC">
        <w:rPr>
          <w:i/>
          <w:iCs/>
        </w:rPr>
        <w:t xml:space="preserve">ntrebarea la noi e nu </w:t>
      </w:r>
      <w:r w:rsidR="00F02645" w:rsidRPr="00CA3CCC">
        <w:rPr>
          <w:i/>
          <w:iCs/>
        </w:rPr>
        <w:t>dacă</w:t>
      </w:r>
      <w:r w:rsidR="00FE490A" w:rsidRPr="00CA3CCC">
        <w:rPr>
          <w:i/>
          <w:iCs/>
        </w:rPr>
        <w:t xml:space="preserve"> se poate ca s</w:t>
      </w:r>
      <w:r w:rsidR="00F02645" w:rsidRPr="00CA3CCC">
        <w:rPr>
          <w:i/>
          <w:iCs/>
        </w:rPr>
        <w:t>ă</w:t>
      </w:r>
      <w:r w:rsidR="00FE490A" w:rsidRPr="00CA3CCC">
        <w:rPr>
          <w:i/>
          <w:iCs/>
        </w:rPr>
        <w:t xml:space="preserve"> mai cre</w:t>
      </w:r>
      <w:r w:rsidR="00F02645" w:rsidRPr="00CA3CCC">
        <w:rPr>
          <w:i/>
          <w:iCs/>
        </w:rPr>
        <w:t>ă</w:t>
      </w:r>
      <w:r w:rsidR="00FE490A" w:rsidRPr="00CA3CCC">
        <w:rPr>
          <w:i/>
          <w:iCs/>
        </w:rPr>
        <w:t>m un fond</w:t>
      </w:r>
      <w:r w:rsidR="00F02645" w:rsidRPr="00CA3CCC">
        <w:rPr>
          <w:i/>
          <w:iCs/>
        </w:rPr>
        <w:t>,</w:t>
      </w:r>
      <w:r w:rsidR="00FE490A" w:rsidRPr="00CA3CCC">
        <w:rPr>
          <w:i/>
          <w:iCs/>
        </w:rPr>
        <w:t xml:space="preserve"> ci </w:t>
      </w:r>
      <w:r w:rsidR="00F02645" w:rsidRPr="00CA3CCC">
        <w:rPr>
          <w:i/>
          <w:iCs/>
        </w:rPr>
        <w:t>dacă vrea sistemul să</w:t>
      </w:r>
      <w:r w:rsidR="00FE490A" w:rsidRPr="00CA3CCC">
        <w:rPr>
          <w:i/>
          <w:iCs/>
        </w:rPr>
        <w:t xml:space="preserve"> solu</w:t>
      </w:r>
      <w:r w:rsidR="00F02645" w:rsidRPr="00CA3CCC">
        <w:rPr>
          <w:i/>
          <w:iCs/>
        </w:rPr>
        <w:t>ț</w:t>
      </w:r>
      <w:r w:rsidR="00FE490A" w:rsidRPr="00CA3CCC">
        <w:rPr>
          <w:i/>
          <w:iCs/>
        </w:rPr>
        <w:t xml:space="preserve">ioneze problema de </w:t>
      </w:r>
      <w:r w:rsidR="00F02645" w:rsidRPr="00CA3CCC">
        <w:rPr>
          <w:i/>
          <w:iCs/>
        </w:rPr>
        <w:t>îngrijire</w:t>
      </w:r>
      <w:r w:rsidR="00FE490A" w:rsidRPr="00CA3CCC">
        <w:rPr>
          <w:i/>
          <w:iCs/>
        </w:rPr>
        <w:t xml:space="preserve"> de </w:t>
      </w:r>
      <w:r w:rsidR="00F02645" w:rsidRPr="00CA3CCC">
        <w:rPr>
          <w:i/>
          <w:iCs/>
        </w:rPr>
        <w:t>lungă durată</w:t>
      </w:r>
      <w:r w:rsidR="00FE490A" w:rsidRPr="00CA3CCC">
        <w:rPr>
          <w:i/>
          <w:iCs/>
        </w:rPr>
        <w:t xml:space="preserve"> (ILD) iar la noi ILD) LTC este un dezastru numai </w:t>
      </w:r>
      <w:r w:rsidR="00F02645" w:rsidRPr="00CA3CCC">
        <w:rPr>
          <w:i/>
          <w:iCs/>
        </w:rPr>
        <w:t>dacă</w:t>
      </w:r>
      <w:r w:rsidR="00FE490A" w:rsidRPr="00CA3CCC">
        <w:rPr>
          <w:i/>
          <w:iCs/>
        </w:rPr>
        <w:t xml:space="preserve"> ne uitam la raportul OECD. Suntem </w:t>
      </w:r>
      <w:r w:rsidR="00F02645" w:rsidRPr="00CA3CCC">
        <w:rPr>
          <w:i/>
          <w:iCs/>
        </w:rPr>
        <w:t>săraci,</w:t>
      </w:r>
      <w:r w:rsidR="00FE490A" w:rsidRPr="00CA3CCC">
        <w:rPr>
          <w:i/>
          <w:iCs/>
        </w:rPr>
        <w:t xml:space="preserve"> dar cum facem priorit</w:t>
      </w:r>
      <w:r w:rsidR="00F02645" w:rsidRPr="00CA3CCC">
        <w:rPr>
          <w:i/>
          <w:iCs/>
        </w:rPr>
        <w:t>ăț</w:t>
      </w:r>
      <w:r w:rsidR="00FE490A" w:rsidRPr="00CA3CCC">
        <w:rPr>
          <w:i/>
          <w:iCs/>
        </w:rPr>
        <w:t xml:space="preserve">ile este important </w:t>
      </w:r>
      <w:r w:rsidR="00F02645" w:rsidRPr="00CA3CCC">
        <w:rPr>
          <w:i/>
          <w:iCs/>
        </w:rPr>
        <w:t>și</w:t>
      </w:r>
      <w:r w:rsidR="00FE490A" w:rsidRPr="00CA3CCC">
        <w:rPr>
          <w:i/>
          <w:iCs/>
        </w:rPr>
        <w:t xml:space="preserve"> </w:t>
      </w:r>
      <w:r w:rsidR="00F02645" w:rsidRPr="00CA3CCC">
        <w:rPr>
          <w:i/>
          <w:iCs/>
        </w:rPr>
        <w:t>dacă</w:t>
      </w:r>
      <w:r w:rsidR="00FE490A" w:rsidRPr="00CA3CCC">
        <w:rPr>
          <w:i/>
          <w:iCs/>
        </w:rPr>
        <w:t xml:space="preserve"> omul nu e prioritar, </w:t>
      </w:r>
      <w:r w:rsidR="00F02645" w:rsidRPr="00CA3CCC">
        <w:rPr>
          <w:i/>
          <w:iCs/>
        </w:rPr>
        <w:t>dacă</w:t>
      </w:r>
      <w:r w:rsidR="00FE490A" w:rsidRPr="00CA3CCC">
        <w:rPr>
          <w:i/>
          <w:iCs/>
        </w:rPr>
        <w:t xml:space="preserve"> b</w:t>
      </w:r>
      <w:r w:rsidR="00F02645" w:rsidRPr="00CA3CCC">
        <w:rPr>
          <w:i/>
          <w:iCs/>
        </w:rPr>
        <w:t>ătrâ</w:t>
      </w:r>
      <w:r w:rsidR="00FE490A" w:rsidRPr="00CA3CCC">
        <w:rPr>
          <w:i/>
          <w:iCs/>
        </w:rPr>
        <w:t>nii nu sunt prioritari atunci avem o problem</w:t>
      </w:r>
      <w:r w:rsidR="00F02645" w:rsidRPr="00CA3CCC">
        <w:rPr>
          <w:i/>
          <w:iCs/>
        </w:rPr>
        <w:t>ă</w:t>
      </w:r>
      <w:r w:rsidR="00FE490A" w:rsidRPr="00CA3CCC">
        <w:rPr>
          <w:i/>
          <w:iCs/>
        </w:rPr>
        <w:t xml:space="preserve"> major</w:t>
      </w:r>
      <w:r w:rsidR="00F02645" w:rsidRPr="00CA3CCC">
        <w:rPr>
          <w:i/>
          <w:iCs/>
        </w:rPr>
        <w:t>ă</w:t>
      </w:r>
      <w:r w:rsidR="00FE490A" w:rsidRPr="00CA3CCC">
        <w:rPr>
          <w:i/>
          <w:iCs/>
        </w:rPr>
        <w:t xml:space="preserve">”. </w:t>
      </w:r>
    </w:p>
    <w:p w14:paraId="4F638B99" w14:textId="76D4CC89" w:rsidR="00FE490A" w:rsidRPr="00804B16" w:rsidRDefault="00FE490A" w:rsidP="007162A7">
      <w:pPr>
        <w:jc w:val="right"/>
      </w:pPr>
      <w:r w:rsidRPr="00EA0287">
        <w:t>Dr. M. A. coordinator Caritas</w:t>
      </w:r>
    </w:p>
    <w:p w14:paraId="699683E6" w14:textId="77777777" w:rsidR="007162A7" w:rsidRDefault="007162A7" w:rsidP="006D3BE5"/>
    <w:p w14:paraId="38EF43F3" w14:textId="5DB0FAE8" w:rsidR="00FE490A" w:rsidRPr="00CA3CCC" w:rsidRDefault="00EA0287" w:rsidP="006D3BE5">
      <w:pPr>
        <w:rPr>
          <w:i/>
          <w:iCs/>
        </w:rPr>
      </w:pPr>
      <w:r w:rsidRPr="00CA3CCC">
        <w:rPr>
          <w:i/>
          <w:iCs/>
        </w:rPr>
        <w:t>“</w:t>
      </w:r>
      <w:r w:rsidR="00FE490A" w:rsidRPr="00CA3CCC">
        <w:rPr>
          <w:i/>
          <w:iCs/>
        </w:rPr>
        <w:t>Noi avem o singur</w:t>
      </w:r>
      <w:r w:rsidR="00F02645" w:rsidRPr="00CA3CCC">
        <w:rPr>
          <w:i/>
          <w:iCs/>
        </w:rPr>
        <w:t>ă casă</w:t>
      </w:r>
      <w:r w:rsidR="00FE490A" w:rsidRPr="00CA3CCC">
        <w:rPr>
          <w:i/>
          <w:iCs/>
        </w:rPr>
        <w:t xml:space="preserve"> de asigur</w:t>
      </w:r>
      <w:r w:rsidR="00F02645" w:rsidRPr="00CA3CCC">
        <w:rPr>
          <w:i/>
          <w:iCs/>
        </w:rPr>
        <w:t>ă</w:t>
      </w:r>
      <w:r w:rsidR="00FE490A" w:rsidRPr="00CA3CCC">
        <w:rPr>
          <w:i/>
          <w:iCs/>
        </w:rPr>
        <w:t>ri!</w:t>
      </w:r>
    </w:p>
    <w:p w14:paraId="4E0EA18F" w14:textId="7D7D95C3" w:rsidR="00FE490A" w:rsidRPr="00CA3CCC" w:rsidRDefault="00F02645" w:rsidP="006D3BE5">
      <w:pPr>
        <w:rPr>
          <w:i/>
          <w:iCs/>
        </w:rPr>
      </w:pPr>
      <w:r w:rsidRPr="00CA3CCC">
        <w:rPr>
          <w:i/>
          <w:iCs/>
        </w:rPr>
        <w:t>În</w:t>
      </w:r>
      <w:r w:rsidR="00FE490A" w:rsidRPr="00CA3CCC">
        <w:rPr>
          <w:i/>
          <w:iCs/>
        </w:rPr>
        <w:t xml:space="preserve"> Germania </w:t>
      </w:r>
      <w:r w:rsidRPr="00CA3CCC">
        <w:rPr>
          <w:i/>
          <w:iCs/>
        </w:rPr>
        <w:t>și</w:t>
      </w:r>
      <w:r w:rsidR="00FE490A" w:rsidRPr="00CA3CCC">
        <w:rPr>
          <w:i/>
          <w:iCs/>
        </w:rPr>
        <w:t xml:space="preserve"> Olanda sun</w:t>
      </w:r>
      <w:r w:rsidRPr="00CA3CCC">
        <w:rPr>
          <w:i/>
          <w:iCs/>
        </w:rPr>
        <w:t>t mai multe case care concurează pentru a câș</w:t>
      </w:r>
      <w:r w:rsidR="00FE490A" w:rsidRPr="00CA3CCC">
        <w:rPr>
          <w:i/>
          <w:iCs/>
        </w:rPr>
        <w:t xml:space="preserve">tiga simpatia asiguratului </w:t>
      </w:r>
      <w:r w:rsidRPr="00CA3CCC">
        <w:rPr>
          <w:i/>
          <w:iCs/>
        </w:rPr>
        <w:t>și</w:t>
      </w:r>
      <w:r w:rsidR="00FE490A" w:rsidRPr="00CA3CCC">
        <w:rPr>
          <w:i/>
          <w:iCs/>
        </w:rPr>
        <w:t xml:space="preserve"> a-l avea pe propria list</w:t>
      </w:r>
      <w:r w:rsidRPr="00CA3CCC">
        <w:rPr>
          <w:i/>
          <w:iCs/>
        </w:rPr>
        <w:t>ă. Legiuitorul ar trebui să</w:t>
      </w:r>
      <w:r w:rsidR="00FE490A" w:rsidRPr="00CA3CCC">
        <w:rPr>
          <w:i/>
          <w:iCs/>
        </w:rPr>
        <w:t xml:space="preserve"> spuna </w:t>
      </w:r>
      <w:r w:rsidRPr="00CA3CCC">
        <w:rPr>
          <w:i/>
          <w:iCs/>
        </w:rPr>
        <w:t>așa</w:t>
      </w:r>
      <w:r w:rsidR="00FE490A" w:rsidRPr="00CA3CCC">
        <w:rPr>
          <w:i/>
          <w:iCs/>
        </w:rPr>
        <w:t xml:space="preserve"> cum e </w:t>
      </w:r>
      <w:r w:rsidRPr="00CA3CCC">
        <w:rPr>
          <w:i/>
          <w:iCs/>
        </w:rPr>
        <w:t>și</w:t>
      </w:r>
      <w:r w:rsidR="00FE490A" w:rsidRPr="00CA3CCC">
        <w:rPr>
          <w:i/>
          <w:iCs/>
        </w:rPr>
        <w:t xml:space="preserve"> </w:t>
      </w:r>
      <w:r w:rsidRPr="00CA3CCC">
        <w:rPr>
          <w:i/>
          <w:iCs/>
        </w:rPr>
        <w:t>în</w:t>
      </w:r>
      <w:r w:rsidR="00FE490A" w:rsidRPr="00CA3CCC">
        <w:rPr>
          <w:i/>
          <w:iCs/>
        </w:rPr>
        <w:t xml:space="preserve"> aceste </w:t>
      </w:r>
      <w:r w:rsidRPr="00CA3CCC">
        <w:rPr>
          <w:i/>
          <w:iCs/>
        </w:rPr>
        <w:t>ță</w:t>
      </w:r>
      <w:r w:rsidR="00FE490A" w:rsidRPr="00CA3CCC">
        <w:rPr>
          <w:i/>
          <w:iCs/>
        </w:rPr>
        <w:t xml:space="preserve">ri </w:t>
      </w:r>
      <w:r w:rsidRPr="00CA3CCC">
        <w:rPr>
          <w:i/>
          <w:iCs/>
        </w:rPr>
        <w:t>dacă</w:t>
      </w:r>
      <w:r w:rsidR="00FE490A" w:rsidRPr="00CA3CCC">
        <w:rPr>
          <w:i/>
          <w:iCs/>
        </w:rPr>
        <w:t xml:space="preserve"> vrem sau nu vrem sa avem ILD. “</w:t>
      </w:r>
    </w:p>
    <w:p w14:paraId="2258D473" w14:textId="77777777" w:rsidR="00FE490A" w:rsidRPr="00EA0287" w:rsidRDefault="00FE490A" w:rsidP="007162A7">
      <w:pPr>
        <w:jc w:val="right"/>
      </w:pPr>
      <w:r w:rsidRPr="00EA0287">
        <w:t>Dr. M. A. coordinator Caritas</w:t>
      </w:r>
    </w:p>
    <w:p w14:paraId="398A11BC" w14:textId="51B796BF" w:rsidR="00FE490A" w:rsidRPr="00E748E9" w:rsidRDefault="00FE490A" w:rsidP="006D3BE5">
      <w:pPr>
        <w:pStyle w:val="Heading2"/>
        <w:rPr>
          <w:sz w:val="32"/>
          <w:szCs w:val="32"/>
        </w:rPr>
      </w:pPr>
      <w:bookmarkStart w:id="39" w:name="_Toc73536279"/>
      <w:r w:rsidRPr="00E748E9">
        <w:rPr>
          <w:sz w:val="32"/>
          <w:szCs w:val="32"/>
        </w:rPr>
        <w:t>2.6.   Implicarea autorit</w:t>
      </w:r>
      <w:r w:rsidR="00F02645" w:rsidRPr="00E748E9">
        <w:rPr>
          <w:sz w:val="32"/>
          <w:szCs w:val="32"/>
        </w:rPr>
        <w:t>ăț</w:t>
      </w:r>
      <w:r w:rsidRPr="00E748E9">
        <w:rPr>
          <w:sz w:val="32"/>
          <w:szCs w:val="32"/>
        </w:rPr>
        <w:t>ilor locale</w:t>
      </w:r>
      <w:bookmarkEnd w:id="39"/>
    </w:p>
    <w:p w14:paraId="57454041" w14:textId="1A464524" w:rsidR="00FE490A" w:rsidRPr="00CA3CCC" w:rsidRDefault="00FE490A" w:rsidP="006D3BE5">
      <w:pPr>
        <w:rPr>
          <w:i/>
          <w:iCs/>
        </w:rPr>
      </w:pPr>
      <w:r w:rsidRPr="00CA3CCC">
        <w:rPr>
          <w:i/>
          <w:iCs/>
        </w:rPr>
        <w:t>“</w:t>
      </w:r>
      <w:r w:rsidR="00F02645" w:rsidRPr="00CA3CCC">
        <w:rPr>
          <w:i/>
          <w:iCs/>
        </w:rPr>
        <w:t>Autoritățile</w:t>
      </w:r>
      <w:r w:rsidRPr="00CA3CCC">
        <w:rPr>
          <w:i/>
          <w:iCs/>
        </w:rPr>
        <w:t xml:space="preserve"> locale sunt un pilon de baz</w:t>
      </w:r>
      <w:r w:rsidR="003961FE" w:rsidRPr="00CA3CCC">
        <w:rPr>
          <w:i/>
          <w:iCs/>
        </w:rPr>
        <w:t>ă</w:t>
      </w:r>
      <w:r w:rsidRPr="00CA3CCC">
        <w:rPr>
          <w:i/>
          <w:iCs/>
        </w:rPr>
        <w:t xml:space="preserve"> </w:t>
      </w:r>
      <w:r w:rsidR="00F02645" w:rsidRPr="00CA3CCC">
        <w:rPr>
          <w:i/>
          <w:iCs/>
        </w:rPr>
        <w:t>în</w:t>
      </w:r>
      <w:r w:rsidRPr="00CA3CCC">
        <w:rPr>
          <w:i/>
          <w:iCs/>
        </w:rPr>
        <w:t xml:space="preserve"> spijinirea serviciilor de </w:t>
      </w:r>
      <w:r w:rsidR="00F02645" w:rsidRPr="00CA3CCC">
        <w:rPr>
          <w:i/>
          <w:iCs/>
        </w:rPr>
        <w:t>îngrijire</w:t>
      </w:r>
      <w:r w:rsidRPr="00CA3CCC">
        <w:rPr>
          <w:i/>
          <w:iCs/>
        </w:rPr>
        <w:t xml:space="preserve"> de </w:t>
      </w:r>
      <w:r w:rsidR="00F02645" w:rsidRPr="00CA3CCC">
        <w:rPr>
          <w:i/>
          <w:iCs/>
        </w:rPr>
        <w:t>lungă durată</w:t>
      </w:r>
      <w:r w:rsidRPr="00CA3CCC">
        <w:rPr>
          <w:i/>
          <w:iCs/>
        </w:rPr>
        <w:t>. Unele autorit</w:t>
      </w:r>
      <w:r w:rsidR="001F6EF6" w:rsidRPr="00CA3CCC">
        <w:rPr>
          <w:i/>
          <w:iCs/>
        </w:rPr>
        <w:t>ăț</w:t>
      </w:r>
      <w:r w:rsidRPr="00CA3CCC">
        <w:rPr>
          <w:i/>
          <w:iCs/>
        </w:rPr>
        <w:t>i sunt foart</w:t>
      </w:r>
      <w:r w:rsidR="001F6EF6" w:rsidRPr="00CA3CCC">
        <w:rPr>
          <w:i/>
          <w:iCs/>
        </w:rPr>
        <w:t>e sărace altele au bugete care îș</w:t>
      </w:r>
      <w:r w:rsidRPr="00CA3CCC">
        <w:rPr>
          <w:i/>
          <w:iCs/>
        </w:rPr>
        <w:t xml:space="preserve">i permit mai mult dar </w:t>
      </w:r>
      <w:r w:rsidR="001F6EF6" w:rsidRPr="00CA3CCC">
        <w:rPr>
          <w:i/>
          <w:iCs/>
        </w:rPr>
        <w:t>până</w:t>
      </w:r>
      <w:r w:rsidRPr="00CA3CCC">
        <w:rPr>
          <w:i/>
          <w:iCs/>
        </w:rPr>
        <w:t xml:space="preserve"> la urm</w:t>
      </w:r>
      <w:r w:rsidR="001F6EF6" w:rsidRPr="00CA3CCC">
        <w:rPr>
          <w:i/>
          <w:iCs/>
        </w:rPr>
        <w:t>ă rămâ</w:t>
      </w:r>
      <w:r w:rsidRPr="00CA3CCC">
        <w:rPr>
          <w:i/>
          <w:iCs/>
        </w:rPr>
        <w:t xml:space="preserve">ne la latitudinea lor felul </w:t>
      </w:r>
      <w:r w:rsidR="00F02645" w:rsidRPr="00CA3CCC">
        <w:rPr>
          <w:i/>
          <w:iCs/>
        </w:rPr>
        <w:t>în</w:t>
      </w:r>
      <w:r w:rsidRPr="00CA3CCC">
        <w:rPr>
          <w:i/>
          <w:iCs/>
        </w:rPr>
        <w:t xml:space="preserve"> care </w:t>
      </w:r>
      <w:r w:rsidR="001F6EF6" w:rsidRPr="00CA3CCC">
        <w:rPr>
          <w:i/>
          <w:iCs/>
        </w:rPr>
        <w:t>își</w:t>
      </w:r>
      <w:r w:rsidRPr="00CA3CCC">
        <w:rPr>
          <w:i/>
          <w:iCs/>
        </w:rPr>
        <w:t xml:space="preserve"> consider</w:t>
      </w:r>
      <w:r w:rsidR="001F6EF6" w:rsidRPr="00CA3CCC">
        <w:rPr>
          <w:i/>
          <w:iCs/>
        </w:rPr>
        <w:t xml:space="preserve">ă sau nu că </w:t>
      </w:r>
      <w:r w:rsidR="00F02645" w:rsidRPr="00CA3CCC">
        <w:rPr>
          <w:i/>
          <w:iCs/>
        </w:rPr>
        <w:t>îngrijirea</w:t>
      </w:r>
      <w:r w:rsidRPr="00CA3CCC">
        <w:rPr>
          <w:i/>
          <w:iCs/>
        </w:rPr>
        <w:t xml:space="preserve"> celor </w:t>
      </w:r>
      <w:r w:rsidR="00F02645" w:rsidRPr="00CA3CCC">
        <w:rPr>
          <w:i/>
          <w:iCs/>
        </w:rPr>
        <w:t>în</w:t>
      </w:r>
      <w:r w:rsidRPr="00CA3CCC">
        <w:rPr>
          <w:i/>
          <w:iCs/>
        </w:rPr>
        <w:t xml:space="preserve"> </w:t>
      </w:r>
      <w:r w:rsidR="001F6EF6" w:rsidRPr="00CA3CCC">
        <w:rPr>
          <w:i/>
          <w:iCs/>
        </w:rPr>
        <w:t>vârstă</w:t>
      </w:r>
      <w:r w:rsidRPr="00CA3CCC">
        <w:rPr>
          <w:i/>
          <w:iCs/>
        </w:rPr>
        <w:t xml:space="preserve"> dependen</w:t>
      </w:r>
      <w:r w:rsidR="001F6EF6" w:rsidRPr="00CA3CCC">
        <w:rPr>
          <w:i/>
          <w:iCs/>
        </w:rPr>
        <w:t>ț</w:t>
      </w:r>
      <w:r w:rsidRPr="00CA3CCC">
        <w:rPr>
          <w:i/>
          <w:iCs/>
        </w:rPr>
        <w:t xml:space="preserve">i este o prioritate. La </w:t>
      </w:r>
      <w:r w:rsidR="001F6EF6" w:rsidRPr="00CA3CCC">
        <w:rPr>
          <w:i/>
          <w:iCs/>
        </w:rPr>
        <w:t>un alt nivel este de fapt aceeaș</w:t>
      </w:r>
      <w:r w:rsidRPr="00CA3CCC">
        <w:rPr>
          <w:i/>
          <w:iCs/>
        </w:rPr>
        <w:t xml:space="preserve">i atitudine care se se </w:t>
      </w:r>
      <w:r w:rsidR="001F6EF6" w:rsidRPr="00CA3CCC">
        <w:rPr>
          <w:i/>
          <w:iCs/>
        </w:rPr>
        <w:t>întâmplă</w:t>
      </w:r>
      <w:r w:rsidRPr="00CA3CCC">
        <w:rPr>
          <w:i/>
          <w:iCs/>
        </w:rPr>
        <w:t xml:space="preserve"> la nivel </w:t>
      </w:r>
      <w:r w:rsidR="001F6EF6" w:rsidRPr="00CA3CCC">
        <w:rPr>
          <w:i/>
          <w:iCs/>
        </w:rPr>
        <w:t>județean</w:t>
      </w:r>
      <w:r w:rsidRPr="00CA3CCC">
        <w:rPr>
          <w:i/>
          <w:iCs/>
        </w:rPr>
        <w:t xml:space="preserve"> </w:t>
      </w:r>
      <w:r w:rsidR="00F02645" w:rsidRPr="00CA3CCC">
        <w:rPr>
          <w:i/>
          <w:iCs/>
        </w:rPr>
        <w:t>și</w:t>
      </w:r>
      <w:r w:rsidRPr="00CA3CCC">
        <w:rPr>
          <w:i/>
          <w:iCs/>
        </w:rPr>
        <w:t xml:space="preserve"> </w:t>
      </w:r>
      <w:r w:rsidR="001F6EF6" w:rsidRPr="00CA3CCC">
        <w:rPr>
          <w:i/>
          <w:iCs/>
        </w:rPr>
        <w:t>național</w:t>
      </w:r>
      <w:r w:rsidRPr="00CA3CCC">
        <w:rPr>
          <w:i/>
          <w:iCs/>
        </w:rPr>
        <w:t>!</w:t>
      </w:r>
    </w:p>
    <w:p w14:paraId="16BED4E9" w14:textId="36342311" w:rsidR="00FE490A" w:rsidRPr="00CA3CCC" w:rsidRDefault="001F6EF6" w:rsidP="006D3BE5">
      <w:pPr>
        <w:rPr>
          <w:i/>
          <w:iCs/>
        </w:rPr>
      </w:pPr>
      <w:r w:rsidRPr="00CA3CCC">
        <w:rPr>
          <w:i/>
          <w:iCs/>
        </w:rPr>
        <w:t>Problema mea din Toplița este că Primăria a cumpă</w:t>
      </w:r>
      <w:r w:rsidR="00FE490A" w:rsidRPr="00CA3CCC">
        <w:rPr>
          <w:i/>
          <w:iCs/>
        </w:rPr>
        <w:t>rat anul trecut 16 ore de servicii pe lun</w:t>
      </w:r>
      <w:r w:rsidRPr="00CA3CCC">
        <w:rPr>
          <w:i/>
          <w:iCs/>
        </w:rPr>
        <w:t>ă</w:t>
      </w:r>
      <w:r w:rsidR="00FE490A" w:rsidRPr="00CA3CCC">
        <w:rPr>
          <w:i/>
          <w:iCs/>
        </w:rPr>
        <w:t>. V</w:t>
      </w:r>
      <w:r w:rsidRPr="00CA3CCC">
        <w:rPr>
          <w:i/>
          <w:iCs/>
        </w:rPr>
        <w:t>ă</w:t>
      </w:r>
      <w:r w:rsidR="00FE490A" w:rsidRPr="00CA3CCC">
        <w:rPr>
          <w:i/>
          <w:iCs/>
        </w:rPr>
        <w:t xml:space="preserve"> da</w:t>
      </w:r>
      <w:r w:rsidRPr="00CA3CCC">
        <w:rPr>
          <w:i/>
          <w:iCs/>
        </w:rPr>
        <w:t>ți seama ce înseam</w:t>
      </w:r>
      <w:r w:rsidR="00FE490A" w:rsidRPr="00CA3CCC">
        <w:rPr>
          <w:i/>
          <w:iCs/>
        </w:rPr>
        <w:t>n</w:t>
      </w:r>
      <w:r w:rsidRPr="00CA3CCC">
        <w:rPr>
          <w:i/>
          <w:iCs/>
        </w:rPr>
        <w:t>ă</w:t>
      </w:r>
      <w:r w:rsidR="00FE490A" w:rsidRPr="00CA3CCC">
        <w:rPr>
          <w:i/>
          <w:iCs/>
        </w:rPr>
        <w:t xml:space="preserve"> 16 ore de servicii astea se termin</w:t>
      </w:r>
      <w:r w:rsidRPr="00CA3CCC">
        <w:rPr>
          <w:i/>
          <w:iCs/>
        </w:rPr>
        <w:t>ă</w:t>
      </w:r>
      <w:r w:rsidR="00FE490A" w:rsidRPr="00CA3CCC">
        <w:rPr>
          <w:i/>
          <w:iCs/>
        </w:rPr>
        <w:t xml:space="preserve"> </w:t>
      </w:r>
      <w:r w:rsidRPr="00CA3CCC">
        <w:rPr>
          <w:i/>
          <w:iCs/>
        </w:rPr>
        <w:t>î</w:t>
      </w:r>
      <w:r w:rsidR="00FE490A" w:rsidRPr="00CA3CCC">
        <w:rPr>
          <w:i/>
          <w:iCs/>
        </w:rPr>
        <w:t xml:space="preserve">ntr-o zi sau 2 zile? Sunt primarii care </w:t>
      </w:r>
      <w:r w:rsidRPr="00CA3CCC">
        <w:rPr>
          <w:i/>
          <w:iCs/>
        </w:rPr>
        <w:t>cumpără servicii ca lumea se mai gâ</w:t>
      </w:r>
      <w:r w:rsidR="00FE490A" w:rsidRPr="00CA3CCC">
        <w:rPr>
          <w:i/>
          <w:iCs/>
        </w:rPr>
        <w:t xml:space="preserve">ndesc </w:t>
      </w:r>
      <w:r w:rsidR="00F02645" w:rsidRPr="00CA3CCC">
        <w:rPr>
          <w:i/>
          <w:iCs/>
        </w:rPr>
        <w:t>și</w:t>
      </w:r>
      <w:r w:rsidR="00FE490A" w:rsidRPr="00CA3CCC">
        <w:rPr>
          <w:i/>
          <w:iCs/>
        </w:rPr>
        <w:t xml:space="preserve"> la </w:t>
      </w:r>
      <w:r w:rsidRPr="00CA3CCC">
        <w:rPr>
          <w:i/>
          <w:iCs/>
        </w:rPr>
        <w:t>vârstnicii</w:t>
      </w:r>
      <w:r w:rsidR="00FE490A" w:rsidRPr="00CA3CCC">
        <w:rPr>
          <w:i/>
          <w:iCs/>
        </w:rPr>
        <w:t xml:space="preserve"> lor.” </w:t>
      </w:r>
    </w:p>
    <w:p w14:paraId="31FA9EAD" w14:textId="4F5DB860" w:rsidR="00FE490A" w:rsidRPr="00EA0287" w:rsidRDefault="00FE490A" w:rsidP="006D3BE5">
      <w:pPr>
        <w:pStyle w:val="ListParagraph"/>
        <w:rPr>
          <w:i/>
          <w:iCs/>
        </w:rPr>
      </w:pPr>
      <w:r w:rsidRPr="00804B16">
        <w:t xml:space="preserve">                                                </w:t>
      </w:r>
      <w:r w:rsidR="00F02645" w:rsidRPr="00EA0287">
        <w:t>A. P.</w:t>
      </w:r>
      <w:r w:rsidR="00EA0287" w:rsidRPr="00EA0287">
        <w:t xml:space="preserve">, </w:t>
      </w:r>
      <w:r w:rsidR="00F02645" w:rsidRPr="00EA0287">
        <w:t>Caritas asistentă ș</w:t>
      </w:r>
      <w:r w:rsidRPr="00EA0287">
        <w:t>ef</w:t>
      </w:r>
      <w:r w:rsidR="00F02645" w:rsidRPr="00EA0287">
        <w:t>ă</w:t>
      </w:r>
      <w:r w:rsidRPr="00EA0287">
        <w:t>, Topli</w:t>
      </w:r>
      <w:r w:rsidR="00F02645" w:rsidRPr="00EA0287">
        <w:t>ța Tulgheș</w:t>
      </w:r>
    </w:p>
    <w:p w14:paraId="5CC8B33E" w14:textId="38BA7A83" w:rsidR="00FE490A" w:rsidRPr="00CA3CCC" w:rsidRDefault="00FE490A" w:rsidP="006D3BE5">
      <w:pPr>
        <w:rPr>
          <w:i/>
          <w:iCs/>
        </w:rPr>
      </w:pPr>
      <w:r w:rsidRPr="00CA3CCC">
        <w:rPr>
          <w:i/>
          <w:iCs/>
        </w:rPr>
        <w:t xml:space="preserve">“Sunt </w:t>
      </w:r>
      <w:r w:rsidR="001F6EF6" w:rsidRPr="00CA3CCC">
        <w:rPr>
          <w:i/>
          <w:iCs/>
        </w:rPr>
        <w:t>primarii care sunt interesate să protejeze vâ</w:t>
      </w:r>
      <w:r w:rsidRPr="00CA3CCC">
        <w:rPr>
          <w:i/>
          <w:iCs/>
        </w:rPr>
        <w:t>rs</w:t>
      </w:r>
      <w:r w:rsidR="001F6EF6" w:rsidRPr="00CA3CCC">
        <w:rPr>
          <w:i/>
          <w:iCs/>
        </w:rPr>
        <w:t>t</w:t>
      </w:r>
      <w:r w:rsidRPr="00CA3CCC">
        <w:rPr>
          <w:i/>
          <w:iCs/>
        </w:rPr>
        <w:t>nicii</w:t>
      </w:r>
      <w:r w:rsidR="001F6EF6" w:rsidRPr="00CA3CCC">
        <w:rPr>
          <w:i/>
          <w:iCs/>
        </w:rPr>
        <w:t xml:space="preserve">, dar sunt altele </w:t>
      </w:r>
      <w:r w:rsidRPr="00CA3CCC">
        <w:rPr>
          <w:i/>
          <w:iCs/>
        </w:rPr>
        <w:t>care spun ca ei nu au cazuri. De exemplu</w:t>
      </w:r>
      <w:r w:rsidR="001F6EF6" w:rsidRPr="00CA3CCC">
        <w:rPr>
          <w:i/>
          <w:iCs/>
        </w:rPr>
        <w:t xml:space="preserve">, </w:t>
      </w:r>
      <w:r w:rsidRPr="00CA3CCC">
        <w:rPr>
          <w:i/>
          <w:iCs/>
        </w:rPr>
        <w:t>la Topli</w:t>
      </w:r>
      <w:r w:rsidR="001F6EF6" w:rsidRPr="00CA3CCC">
        <w:rPr>
          <w:i/>
          <w:iCs/>
        </w:rPr>
        <w:t>ț</w:t>
      </w:r>
      <w:r w:rsidRPr="00CA3CCC">
        <w:rPr>
          <w:i/>
          <w:iCs/>
        </w:rPr>
        <w:t>a</w:t>
      </w:r>
      <w:r w:rsidR="001F6EF6" w:rsidRPr="00CA3CCC">
        <w:rPr>
          <w:i/>
          <w:iCs/>
        </w:rPr>
        <w:t>,</w:t>
      </w:r>
      <w:r w:rsidRPr="00CA3CCC">
        <w:rPr>
          <w:i/>
          <w:iCs/>
        </w:rPr>
        <w:t xml:space="preserve"> </w:t>
      </w:r>
      <w:r w:rsidR="00F02645" w:rsidRPr="00CA3CCC">
        <w:rPr>
          <w:i/>
          <w:iCs/>
        </w:rPr>
        <w:t>în</w:t>
      </w:r>
      <w:r w:rsidRPr="00CA3CCC">
        <w:rPr>
          <w:i/>
          <w:iCs/>
        </w:rPr>
        <w:t xml:space="preserve"> 2019</w:t>
      </w:r>
      <w:r w:rsidR="001F6EF6" w:rsidRPr="00CA3CCC">
        <w:rPr>
          <w:i/>
          <w:iCs/>
        </w:rPr>
        <w:t>, nu au cumpă</w:t>
      </w:r>
      <w:r w:rsidRPr="00CA3CCC">
        <w:rPr>
          <w:i/>
          <w:iCs/>
        </w:rPr>
        <w:t xml:space="preserve">rat nicio ora de </w:t>
      </w:r>
      <w:r w:rsidR="00F02645" w:rsidRPr="00CA3CCC">
        <w:rPr>
          <w:i/>
          <w:iCs/>
        </w:rPr>
        <w:t>îngrijire</w:t>
      </w:r>
      <w:r w:rsidRPr="00CA3CCC">
        <w:rPr>
          <w:i/>
          <w:iCs/>
        </w:rPr>
        <w:t>; s</w:t>
      </w:r>
      <w:r w:rsidR="001F6EF6" w:rsidRPr="00CA3CCC">
        <w:rPr>
          <w:i/>
          <w:iCs/>
        </w:rPr>
        <w:t>ă vedeț</w:t>
      </w:r>
      <w:r w:rsidRPr="00CA3CCC">
        <w:rPr>
          <w:i/>
          <w:iCs/>
        </w:rPr>
        <w:t>i ce necazuri sunt acolo, ce situa</w:t>
      </w:r>
      <w:r w:rsidR="001F6EF6" w:rsidRPr="00CA3CCC">
        <w:rPr>
          <w:i/>
          <w:iCs/>
        </w:rPr>
        <w:t>ț</w:t>
      </w:r>
      <w:r w:rsidRPr="00CA3CCC">
        <w:rPr>
          <w:i/>
          <w:iCs/>
        </w:rPr>
        <w:t xml:space="preserve">ii grave avem acolo </w:t>
      </w:r>
      <w:r w:rsidR="00F02645" w:rsidRPr="00CA3CCC">
        <w:rPr>
          <w:i/>
          <w:iCs/>
        </w:rPr>
        <w:t>în</w:t>
      </w:r>
      <w:r w:rsidR="001F6EF6" w:rsidRPr="00CA3CCC">
        <w:rPr>
          <w:i/>
          <w:iCs/>
        </w:rPr>
        <w:t xml:space="preserve"> ce</w:t>
      </w:r>
      <w:r w:rsidR="00280AAF" w:rsidRPr="00CA3CCC">
        <w:rPr>
          <w:i/>
          <w:iCs/>
        </w:rPr>
        <w:t xml:space="preserve"> </w:t>
      </w:r>
      <w:r w:rsidR="001F6EF6" w:rsidRPr="00CA3CCC">
        <w:rPr>
          <w:i/>
          <w:iCs/>
        </w:rPr>
        <w:t>”hal “tră</w:t>
      </w:r>
      <w:r w:rsidRPr="00CA3CCC">
        <w:rPr>
          <w:i/>
          <w:iCs/>
        </w:rPr>
        <w:t xml:space="preserve">iesc oamenii te duci </w:t>
      </w:r>
      <w:r w:rsidR="00F02645" w:rsidRPr="00CA3CCC">
        <w:rPr>
          <w:i/>
          <w:iCs/>
        </w:rPr>
        <w:t>și</w:t>
      </w:r>
      <w:r w:rsidRPr="00CA3CCC">
        <w:rPr>
          <w:i/>
          <w:iCs/>
        </w:rPr>
        <w:t xml:space="preserve"> g</w:t>
      </w:r>
      <w:r w:rsidR="001F6EF6" w:rsidRPr="00CA3CCC">
        <w:rPr>
          <w:i/>
          <w:iCs/>
        </w:rPr>
        <w:t>ăsești casele pline de purici, murdă</w:t>
      </w:r>
      <w:r w:rsidRPr="00CA3CCC">
        <w:rPr>
          <w:i/>
          <w:iCs/>
        </w:rPr>
        <w:t xml:space="preserve">rie </w:t>
      </w:r>
      <w:r w:rsidR="00F02645" w:rsidRPr="00CA3CCC">
        <w:rPr>
          <w:i/>
          <w:iCs/>
        </w:rPr>
        <w:t>și</w:t>
      </w:r>
      <w:r w:rsidR="001F6EF6" w:rsidRPr="00CA3CCC">
        <w:rPr>
          <w:i/>
          <w:iCs/>
        </w:rPr>
        <w:t xml:space="preserve"> trebuie să cureț</w:t>
      </w:r>
      <w:r w:rsidRPr="00CA3CCC">
        <w:rPr>
          <w:i/>
          <w:iCs/>
        </w:rPr>
        <w:t>i casa c</w:t>
      </w:r>
      <w:r w:rsidR="001F6EF6" w:rsidRPr="00CA3CCC">
        <w:rPr>
          <w:i/>
          <w:iCs/>
        </w:rPr>
        <w:t>ă altfel duci toț</w:t>
      </w:r>
      <w:r w:rsidRPr="00CA3CCC">
        <w:rPr>
          <w:i/>
          <w:iCs/>
        </w:rPr>
        <w:t>i puricii acas</w:t>
      </w:r>
      <w:r w:rsidR="001F6EF6" w:rsidRPr="00CA3CCC">
        <w:rPr>
          <w:i/>
          <w:iCs/>
        </w:rPr>
        <w:t>ă</w:t>
      </w:r>
      <w:r w:rsidRPr="00CA3CCC">
        <w:rPr>
          <w:i/>
          <w:iCs/>
        </w:rPr>
        <w:t xml:space="preserve">.  </w:t>
      </w:r>
      <w:r w:rsidR="00F02645" w:rsidRPr="00CA3CCC">
        <w:rPr>
          <w:i/>
          <w:iCs/>
        </w:rPr>
        <w:t>Și</w:t>
      </w:r>
      <w:r w:rsidR="001F6EF6" w:rsidRPr="00CA3CCC">
        <w:rPr>
          <w:i/>
          <w:iCs/>
        </w:rPr>
        <w:t xml:space="preserve"> câ</w:t>
      </w:r>
      <w:r w:rsidRPr="00CA3CCC">
        <w:rPr>
          <w:i/>
          <w:iCs/>
        </w:rPr>
        <w:t xml:space="preserve">te cazuri am avut vai </w:t>
      </w:r>
      <w:r w:rsidR="00F02645" w:rsidRPr="00CA3CCC">
        <w:rPr>
          <w:i/>
          <w:iCs/>
        </w:rPr>
        <w:t>și</w:t>
      </w:r>
      <w:r w:rsidR="001F6EF6" w:rsidRPr="00CA3CCC">
        <w:rPr>
          <w:i/>
          <w:iCs/>
        </w:rPr>
        <w:t xml:space="preserve"> amar acolo la Topliț</w:t>
      </w:r>
      <w:r w:rsidRPr="00CA3CCC">
        <w:rPr>
          <w:i/>
          <w:iCs/>
        </w:rPr>
        <w:t>a! Sunt c</w:t>
      </w:r>
      <w:r w:rsidR="001F6EF6" w:rsidRPr="00CA3CCC">
        <w:rPr>
          <w:i/>
          <w:iCs/>
        </w:rPr>
        <w:t>azuri la care ne ducem zilnic să</w:t>
      </w:r>
      <w:r w:rsidRPr="00CA3CCC">
        <w:rPr>
          <w:i/>
          <w:iCs/>
        </w:rPr>
        <w:t xml:space="preserve"> pansam </w:t>
      </w:r>
      <w:r w:rsidR="00F02645" w:rsidRPr="00CA3CCC">
        <w:rPr>
          <w:i/>
          <w:iCs/>
        </w:rPr>
        <w:t>și</w:t>
      </w:r>
      <w:r w:rsidRPr="00CA3CCC">
        <w:rPr>
          <w:i/>
          <w:iCs/>
        </w:rPr>
        <w:t xml:space="preserve"> s</w:t>
      </w:r>
      <w:r w:rsidR="001F6EF6" w:rsidRPr="00CA3CCC">
        <w:rPr>
          <w:i/>
          <w:iCs/>
        </w:rPr>
        <w:t>ă î</w:t>
      </w:r>
      <w:r w:rsidRPr="00CA3CCC">
        <w:rPr>
          <w:i/>
          <w:iCs/>
        </w:rPr>
        <w:t xml:space="preserve">ngrijim… </w:t>
      </w:r>
    </w:p>
    <w:p w14:paraId="1A9134F5" w14:textId="56CC4EDF" w:rsidR="00FE490A" w:rsidRPr="00EA0287" w:rsidRDefault="001F6EF6" w:rsidP="007162A7">
      <w:pPr>
        <w:jc w:val="right"/>
      </w:pPr>
      <w:r w:rsidRPr="00EA0287">
        <w:t>A.I. As. Social-Director îngrijiri – Asociaț</w:t>
      </w:r>
      <w:r w:rsidR="00FE490A" w:rsidRPr="00EA0287">
        <w:t>ia Caritas Harghita</w:t>
      </w:r>
    </w:p>
    <w:p w14:paraId="4748CED3" w14:textId="77777777" w:rsidR="007162A7" w:rsidRDefault="007162A7" w:rsidP="006D3BE5"/>
    <w:p w14:paraId="4FA94FE7" w14:textId="59770D5F" w:rsidR="00FE490A" w:rsidRPr="00CA3CCC" w:rsidRDefault="00EA0287" w:rsidP="006D3BE5">
      <w:pPr>
        <w:rPr>
          <w:i/>
          <w:iCs/>
        </w:rPr>
      </w:pPr>
      <w:r w:rsidRPr="00CA3CCC">
        <w:rPr>
          <w:i/>
          <w:iCs/>
        </w:rPr>
        <w:t>“</w:t>
      </w:r>
      <w:r w:rsidR="001F6EF6" w:rsidRPr="00CA3CCC">
        <w:rPr>
          <w:i/>
          <w:iCs/>
        </w:rPr>
        <w:t>Un alt exemplu pe care doresc să</w:t>
      </w:r>
      <w:r w:rsidR="00FE490A" w:rsidRPr="00CA3CCC">
        <w:rPr>
          <w:i/>
          <w:iCs/>
        </w:rPr>
        <w:t xml:space="preserve"> vi-l spun: acum c</w:t>
      </w:r>
      <w:r w:rsidR="001F6EF6" w:rsidRPr="00CA3CCC">
        <w:rPr>
          <w:i/>
          <w:iCs/>
        </w:rPr>
        <w:t>âț</w:t>
      </w:r>
      <w:r w:rsidR="00FE490A" w:rsidRPr="00CA3CCC">
        <w:rPr>
          <w:i/>
          <w:iCs/>
        </w:rPr>
        <w:t xml:space="preserve">iva ani </w:t>
      </w:r>
      <w:r w:rsidR="00F02645" w:rsidRPr="00CA3CCC">
        <w:rPr>
          <w:i/>
          <w:iCs/>
        </w:rPr>
        <w:t>îngrijirea</w:t>
      </w:r>
      <w:r w:rsidR="00FE490A" w:rsidRPr="00CA3CCC">
        <w:rPr>
          <w:i/>
          <w:iCs/>
        </w:rPr>
        <w:t xml:space="preserve"> era gratuit</w:t>
      </w:r>
      <w:r w:rsidR="001F6EF6" w:rsidRPr="00CA3CCC">
        <w:rPr>
          <w:i/>
          <w:iCs/>
        </w:rPr>
        <w:t>ă</w:t>
      </w:r>
      <w:r w:rsidR="00FE490A" w:rsidRPr="00CA3CCC">
        <w:rPr>
          <w:i/>
          <w:iCs/>
        </w:rPr>
        <w:t xml:space="preserve"> </w:t>
      </w:r>
      <w:r w:rsidR="00F02645" w:rsidRPr="00CA3CCC">
        <w:rPr>
          <w:i/>
          <w:iCs/>
        </w:rPr>
        <w:t>și</w:t>
      </w:r>
      <w:r w:rsidR="00FE490A" w:rsidRPr="00CA3CCC">
        <w:rPr>
          <w:i/>
          <w:iCs/>
        </w:rPr>
        <w:t xml:space="preserve"> se f</w:t>
      </w:r>
      <w:r w:rsidR="001F6EF6" w:rsidRPr="00CA3CCC">
        <w:rPr>
          <w:i/>
          <w:iCs/>
        </w:rPr>
        <w:t>ăcuse o aglomerare f</w:t>
      </w:r>
      <w:r w:rsidR="00FE490A" w:rsidRPr="00CA3CCC">
        <w:rPr>
          <w:i/>
          <w:iCs/>
        </w:rPr>
        <w:t xml:space="preserve">oarte mare </w:t>
      </w:r>
      <w:r w:rsidR="00F02645" w:rsidRPr="00CA3CCC">
        <w:rPr>
          <w:i/>
          <w:iCs/>
        </w:rPr>
        <w:t>și</w:t>
      </w:r>
      <w:r w:rsidR="00FE490A" w:rsidRPr="00CA3CCC">
        <w:rPr>
          <w:i/>
          <w:iCs/>
        </w:rPr>
        <w:t xml:space="preserve"> atunci am venit </w:t>
      </w:r>
      <w:r w:rsidR="00F02645" w:rsidRPr="00CA3CCC">
        <w:rPr>
          <w:i/>
          <w:iCs/>
        </w:rPr>
        <w:t>în</w:t>
      </w:r>
      <w:r w:rsidR="00FE490A" w:rsidRPr="00CA3CCC">
        <w:rPr>
          <w:i/>
          <w:iCs/>
        </w:rPr>
        <w:t xml:space="preserve"> Consiliul Local din 2018 cu ideea sa punem</w:t>
      </w:r>
      <w:r w:rsidR="001F6EF6" w:rsidRPr="00CA3CCC">
        <w:rPr>
          <w:i/>
          <w:iCs/>
        </w:rPr>
        <w:t xml:space="preserve"> </w:t>
      </w:r>
      <w:r w:rsidR="00FE490A" w:rsidRPr="00CA3CCC">
        <w:rPr>
          <w:i/>
          <w:iCs/>
        </w:rPr>
        <w:t>cofinan</w:t>
      </w:r>
      <w:r w:rsidR="001F6EF6" w:rsidRPr="00CA3CCC">
        <w:rPr>
          <w:i/>
          <w:iCs/>
        </w:rPr>
        <w:t>ț</w:t>
      </w:r>
      <w:r w:rsidR="00FE490A" w:rsidRPr="00CA3CCC">
        <w:rPr>
          <w:i/>
          <w:iCs/>
        </w:rPr>
        <w:t>are func</w:t>
      </w:r>
      <w:r w:rsidR="001F6EF6" w:rsidRPr="00CA3CCC">
        <w:rPr>
          <w:i/>
          <w:iCs/>
        </w:rPr>
        <w:t>ț</w:t>
      </w:r>
      <w:r w:rsidR="00FE490A" w:rsidRPr="00CA3CCC">
        <w:rPr>
          <w:i/>
          <w:iCs/>
        </w:rPr>
        <w:t>ie de m</w:t>
      </w:r>
      <w:r w:rsidR="001F6EF6" w:rsidRPr="00CA3CCC">
        <w:rPr>
          <w:i/>
          <w:iCs/>
        </w:rPr>
        <w:t>ă</w:t>
      </w:r>
      <w:r w:rsidR="00FE490A" w:rsidRPr="00CA3CCC">
        <w:rPr>
          <w:i/>
          <w:iCs/>
        </w:rPr>
        <w:t>rimea pensiei …</w:t>
      </w:r>
      <w:r w:rsidR="001F6EF6" w:rsidRPr="00CA3CCC">
        <w:rPr>
          <w:i/>
          <w:iCs/>
        </w:rPr>
        <w:t xml:space="preserve"> </w:t>
      </w:r>
      <w:r w:rsidR="00F02645" w:rsidRPr="00CA3CCC">
        <w:rPr>
          <w:i/>
          <w:iCs/>
        </w:rPr>
        <w:t>și</w:t>
      </w:r>
      <w:r w:rsidR="001F6EF6" w:rsidRPr="00CA3CCC">
        <w:rPr>
          <w:i/>
          <w:iCs/>
        </w:rPr>
        <w:t xml:space="preserve"> brusc am văzut că </w:t>
      </w:r>
      <w:r w:rsidR="00FE490A" w:rsidRPr="00CA3CCC">
        <w:rPr>
          <w:i/>
          <w:iCs/>
        </w:rPr>
        <w:t>mul</w:t>
      </w:r>
      <w:r w:rsidR="001F6EF6" w:rsidRPr="00CA3CCC">
        <w:rPr>
          <w:i/>
          <w:iCs/>
        </w:rPr>
        <w:t>ț</w:t>
      </w:r>
      <w:r w:rsidR="00FE490A" w:rsidRPr="00CA3CCC">
        <w:rPr>
          <w:i/>
          <w:iCs/>
        </w:rPr>
        <w:t>i nu mai solicit</w:t>
      </w:r>
      <w:r w:rsidR="001F6EF6" w:rsidRPr="00CA3CCC">
        <w:rPr>
          <w:i/>
          <w:iCs/>
        </w:rPr>
        <w:t>ă</w:t>
      </w:r>
      <w:r w:rsidR="00FE490A" w:rsidRPr="00CA3CCC">
        <w:rPr>
          <w:i/>
          <w:iCs/>
        </w:rPr>
        <w:t xml:space="preserve"> serviciul. </w:t>
      </w:r>
      <w:r w:rsidR="00F02645" w:rsidRPr="00CA3CCC">
        <w:rPr>
          <w:i/>
          <w:iCs/>
        </w:rPr>
        <w:t>Și</w:t>
      </w:r>
      <w:r w:rsidR="001F6EF6" w:rsidRPr="00CA3CCC">
        <w:rPr>
          <w:i/>
          <w:iCs/>
        </w:rPr>
        <w:t xml:space="preserve"> astfel cofinanț</w:t>
      </w:r>
      <w:r w:rsidR="00FE490A" w:rsidRPr="00CA3CCC">
        <w:rPr>
          <w:i/>
          <w:iCs/>
        </w:rPr>
        <w:t>area a oprit oferta de servicii probabil care nu erau necesare</w:t>
      </w:r>
      <w:r w:rsidR="001F6EF6" w:rsidRPr="00CA3CCC">
        <w:rPr>
          <w:i/>
          <w:iCs/>
        </w:rPr>
        <w:t>. Lumea a înțeles că</w:t>
      </w:r>
      <w:r w:rsidR="00FE490A" w:rsidRPr="00CA3CCC">
        <w:rPr>
          <w:i/>
          <w:iCs/>
        </w:rPr>
        <w:t xml:space="preserve"> trebuie o mic</w:t>
      </w:r>
      <w:r w:rsidR="001F6EF6" w:rsidRPr="00CA3CCC">
        <w:rPr>
          <w:i/>
          <w:iCs/>
        </w:rPr>
        <w:t>ă</w:t>
      </w:r>
      <w:r w:rsidR="00FE490A" w:rsidRPr="00CA3CCC">
        <w:rPr>
          <w:i/>
          <w:iCs/>
        </w:rPr>
        <w:t xml:space="preserve"> contribu</w:t>
      </w:r>
      <w:r w:rsidR="001F6EF6" w:rsidRPr="00CA3CCC">
        <w:rPr>
          <w:i/>
          <w:iCs/>
        </w:rPr>
        <w:t>ț</w:t>
      </w:r>
      <w:r w:rsidR="00FE490A" w:rsidRPr="00CA3CCC">
        <w:rPr>
          <w:i/>
          <w:iCs/>
        </w:rPr>
        <w:t xml:space="preserve">ie de </w:t>
      </w:r>
      <w:r w:rsidR="00FE490A" w:rsidRPr="00CA3CCC">
        <w:rPr>
          <w:i/>
          <w:iCs/>
        </w:rPr>
        <w:lastRenderedPageBreak/>
        <w:t>exemplu:  cei care beneficiaz</w:t>
      </w:r>
      <w:r w:rsidR="001F6EF6" w:rsidRPr="00CA3CCC">
        <w:rPr>
          <w:i/>
          <w:iCs/>
        </w:rPr>
        <w:t>ă de servicii de 300 lei plă</w:t>
      </w:r>
      <w:r w:rsidR="00FE490A" w:rsidRPr="00CA3CCC">
        <w:rPr>
          <w:i/>
          <w:iCs/>
        </w:rPr>
        <w:t xml:space="preserve">tesc 10% </w:t>
      </w:r>
      <w:r w:rsidR="00F02645" w:rsidRPr="00CA3CCC">
        <w:rPr>
          <w:i/>
          <w:iCs/>
        </w:rPr>
        <w:t>dacă</w:t>
      </w:r>
      <w:r w:rsidR="00FE490A" w:rsidRPr="00CA3CCC">
        <w:rPr>
          <w:i/>
          <w:iCs/>
        </w:rPr>
        <w:t xml:space="preserve"> au pensie mai mare pl</w:t>
      </w:r>
      <w:r w:rsidR="001F6EF6" w:rsidRPr="00CA3CCC">
        <w:rPr>
          <w:i/>
          <w:iCs/>
        </w:rPr>
        <w:t>ă</w:t>
      </w:r>
      <w:r w:rsidR="00FE490A" w:rsidRPr="00CA3CCC">
        <w:rPr>
          <w:i/>
          <w:iCs/>
        </w:rPr>
        <w:t xml:space="preserve">tesc 20% care </w:t>
      </w:r>
      <w:r w:rsidR="001F6EF6" w:rsidRPr="00CA3CCC">
        <w:rPr>
          <w:i/>
          <w:iCs/>
        </w:rPr>
        <w:t>înseamnă</w:t>
      </w:r>
      <w:r w:rsidR="00FE490A" w:rsidRPr="00CA3CCC">
        <w:rPr>
          <w:i/>
          <w:iCs/>
        </w:rPr>
        <w:t xml:space="preserve"> 30-60 lei.</w:t>
      </w:r>
      <w:r w:rsidRPr="00CA3CCC">
        <w:rPr>
          <w:i/>
          <w:iCs/>
        </w:rPr>
        <w:t>”</w:t>
      </w:r>
    </w:p>
    <w:p w14:paraId="2D6B33E6" w14:textId="77777777" w:rsidR="00FE490A" w:rsidRPr="00EA0287" w:rsidRDefault="00FE490A" w:rsidP="007162A7">
      <w:pPr>
        <w:jc w:val="right"/>
      </w:pPr>
      <w:r w:rsidRPr="00EA0287">
        <w:t xml:space="preserve">F. G., DAS, Odorheiu Secuiesc </w:t>
      </w:r>
    </w:p>
    <w:p w14:paraId="014DE74F" w14:textId="77777777" w:rsidR="007162A7" w:rsidRDefault="007162A7" w:rsidP="006D3BE5"/>
    <w:p w14:paraId="5BD6CFDB" w14:textId="4F336246" w:rsidR="00FE490A" w:rsidRPr="00CA3CCC" w:rsidRDefault="001F6EF6" w:rsidP="006D3BE5">
      <w:pPr>
        <w:rPr>
          <w:i/>
          <w:iCs/>
        </w:rPr>
      </w:pPr>
      <w:r w:rsidRPr="00CA3CCC">
        <w:rPr>
          <w:i/>
          <w:iCs/>
        </w:rPr>
        <w:t>“Familia,</w:t>
      </w:r>
      <w:r w:rsidR="00FE490A" w:rsidRPr="00CA3CCC">
        <w:rPr>
          <w:i/>
          <w:iCs/>
        </w:rPr>
        <w:t xml:space="preserve"> uneori </w:t>
      </w:r>
      <w:r w:rsidR="00F02645" w:rsidRPr="00CA3CCC">
        <w:rPr>
          <w:i/>
          <w:iCs/>
        </w:rPr>
        <w:t>în</w:t>
      </w:r>
      <w:r w:rsidR="00FE490A" w:rsidRPr="00CA3CCC">
        <w:rPr>
          <w:i/>
          <w:iCs/>
        </w:rPr>
        <w:t xml:space="preserve"> aceast</w:t>
      </w:r>
      <w:r w:rsidRPr="00CA3CCC">
        <w:rPr>
          <w:i/>
          <w:iCs/>
        </w:rPr>
        <w:t>ă situaț</w:t>
      </w:r>
      <w:r w:rsidR="00FE490A" w:rsidRPr="00CA3CCC">
        <w:rPr>
          <w:i/>
          <w:iCs/>
        </w:rPr>
        <w:t>ie (o persoan</w:t>
      </w:r>
      <w:r w:rsidRPr="00CA3CCC">
        <w:rPr>
          <w:i/>
          <w:iCs/>
        </w:rPr>
        <w:t>ă</w:t>
      </w:r>
      <w:r w:rsidR="00FE490A" w:rsidRPr="00CA3CCC">
        <w:rPr>
          <w:i/>
          <w:iCs/>
        </w:rPr>
        <w:t xml:space="preserve"> cu grad avansat de dependen</w:t>
      </w:r>
      <w:r w:rsidRPr="00CA3CCC">
        <w:rPr>
          <w:i/>
          <w:iCs/>
        </w:rPr>
        <w:t>ță</w:t>
      </w:r>
      <w:r w:rsidR="00FE490A" w:rsidRPr="00CA3CCC">
        <w:rPr>
          <w:i/>
          <w:iCs/>
        </w:rPr>
        <w:t>) ar prefera s</w:t>
      </w:r>
      <w:r w:rsidRPr="00CA3CCC">
        <w:rPr>
          <w:i/>
          <w:iCs/>
        </w:rPr>
        <w:t>ă</w:t>
      </w:r>
      <w:r w:rsidR="00FE490A" w:rsidRPr="00CA3CCC">
        <w:rPr>
          <w:i/>
          <w:iCs/>
        </w:rPr>
        <w:t xml:space="preserve"> fie internat</w:t>
      </w:r>
      <w:r w:rsidRPr="00CA3CCC">
        <w:rPr>
          <w:i/>
          <w:iCs/>
        </w:rPr>
        <w:t>ă</w:t>
      </w:r>
      <w:r w:rsidR="00FE490A" w:rsidRPr="00CA3CCC">
        <w:rPr>
          <w:i/>
          <w:iCs/>
        </w:rPr>
        <w:t xml:space="preserve"> </w:t>
      </w:r>
      <w:r w:rsidRPr="00CA3CCC">
        <w:rPr>
          <w:i/>
          <w:iCs/>
        </w:rPr>
        <w:t>î</w:t>
      </w:r>
      <w:r w:rsidR="00FE490A" w:rsidRPr="00CA3CCC">
        <w:rPr>
          <w:i/>
          <w:iCs/>
        </w:rPr>
        <w:t>ntr-un centru, b</w:t>
      </w:r>
      <w:r w:rsidRPr="00CA3CCC">
        <w:rPr>
          <w:i/>
          <w:iCs/>
        </w:rPr>
        <w:t>ătrânii ar prefera să</w:t>
      </w:r>
      <w:r w:rsidR="00FE490A" w:rsidRPr="00CA3CCC">
        <w:rPr>
          <w:i/>
          <w:iCs/>
        </w:rPr>
        <w:t xml:space="preserve"> ram</w:t>
      </w:r>
      <w:r w:rsidRPr="00CA3CCC">
        <w:rPr>
          <w:i/>
          <w:iCs/>
        </w:rPr>
        <w:t>â</w:t>
      </w:r>
      <w:r w:rsidR="00FE490A" w:rsidRPr="00CA3CCC">
        <w:rPr>
          <w:i/>
          <w:iCs/>
        </w:rPr>
        <w:t>n</w:t>
      </w:r>
      <w:r w:rsidRPr="00CA3CCC">
        <w:rPr>
          <w:i/>
          <w:iCs/>
        </w:rPr>
        <w:t>ă</w:t>
      </w:r>
      <w:r w:rsidR="00FE490A" w:rsidRPr="00CA3CCC">
        <w:rPr>
          <w:i/>
          <w:iCs/>
        </w:rPr>
        <w:t xml:space="preserve"> acas</w:t>
      </w:r>
      <w:r w:rsidRPr="00CA3CCC">
        <w:rPr>
          <w:i/>
          <w:iCs/>
        </w:rPr>
        <w:t>ă</w:t>
      </w:r>
      <w:r w:rsidR="002A15CB" w:rsidRPr="00CA3CCC">
        <w:rPr>
          <w:i/>
          <w:iCs/>
        </w:rPr>
        <w:t>. Mulț</w:t>
      </w:r>
      <w:r w:rsidR="00FE490A" w:rsidRPr="00CA3CCC">
        <w:rPr>
          <w:i/>
          <w:iCs/>
        </w:rPr>
        <w:t>i sunt pleca</w:t>
      </w:r>
      <w:r w:rsidR="002A15CB" w:rsidRPr="00CA3CCC">
        <w:rPr>
          <w:i/>
          <w:iCs/>
        </w:rPr>
        <w:t>ț</w:t>
      </w:r>
      <w:r w:rsidR="00FE490A" w:rsidRPr="00CA3CCC">
        <w:rPr>
          <w:i/>
          <w:iCs/>
        </w:rPr>
        <w:t xml:space="preserve">i </w:t>
      </w:r>
      <w:r w:rsidR="00F02645" w:rsidRPr="00CA3CCC">
        <w:rPr>
          <w:i/>
          <w:iCs/>
        </w:rPr>
        <w:t>în</w:t>
      </w:r>
      <w:r w:rsidR="00FE490A" w:rsidRPr="00CA3CCC">
        <w:rPr>
          <w:i/>
          <w:iCs/>
        </w:rPr>
        <w:t xml:space="preserve"> str</w:t>
      </w:r>
      <w:r w:rsidR="002A15CB" w:rsidRPr="00CA3CCC">
        <w:rPr>
          <w:i/>
          <w:iCs/>
        </w:rPr>
        <w:t>ă</w:t>
      </w:r>
      <w:r w:rsidR="00FE490A" w:rsidRPr="00CA3CCC">
        <w:rPr>
          <w:i/>
          <w:iCs/>
        </w:rPr>
        <w:t>in</w:t>
      </w:r>
      <w:r w:rsidR="002A15CB" w:rsidRPr="00CA3CCC">
        <w:rPr>
          <w:i/>
          <w:iCs/>
        </w:rPr>
        <w:t>ă</w:t>
      </w:r>
      <w:r w:rsidR="00FE490A" w:rsidRPr="00CA3CCC">
        <w:rPr>
          <w:i/>
          <w:iCs/>
        </w:rPr>
        <w:t xml:space="preserve">tate. Ar trebui dezvoltate serviciile socio medicale de </w:t>
      </w:r>
      <w:r w:rsidR="00F02645" w:rsidRPr="00CA3CCC">
        <w:rPr>
          <w:i/>
          <w:iCs/>
        </w:rPr>
        <w:t>îngrijire</w:t>
      </w:r>
      <w:r w:rsidR="00FE490A" w:rsidRPr="00CA3CCC">
        <w:rPr>
          <w:i/>
          <w:iCs/>
        </w:rPr>
        <w:t xml:space="preserve"> la domiciliu asta ar fi solu</w:t>
      </w:r>
      <w:r w:rsidR="002A15CB" w:rsidRPr="00CA3CCC">
        <w:rPr>
          <w:i/>
          <w:iCs/>
        </w:rPr>
        <w:t>ț</w:t>
      </w:r>
      <w:r w:rsidR="00FE490A" w:rsidRPr="00CA3CCC">
        <w:rPr>
          <w:i/>
          <w:iCs/>
        </w:rPr>
        <w:t>ia la fel cu finan</w:t>
      </w:r>
      <w:r w:rsidR="002A15CB" w:rsidRPr="00CA3CCC">
        <w:rPr>
          <w:i/>
          <w:iCs/>
        </w:rPr>
        <w:t>ț</w:t>
      </w:r>
      <w:r w:rsidR="00FE490A" w:rsidRPr="00CA3CCC">
        <w:rPr>
          <w:i/>
          <w:iCs/>
        </w:rPr>
        <w:t>area personalul</w:t>
      </w:r>
      <w:r w:rsidR="002A15CB" w:rsidRPr="00CA3CCC">
        <w:rPr>
          <w:i/>
          <w:iCs/>
        </w:rPr>
        <w:t>ui</w:t>
      </w:r>
      <w:r w:rsidR="00FE490A" w:rsidRPr="00CA3CCC">
        <w:rPr>
          <w:i/>
          <w:iCs/>
        </w:rPr>
        <w:t xml:space="preserve"> calificat! Servic</w:t>
      </w:r>
      <w:r w:rsidR="002A15CB" w:rsidRPr="00CA3CCC">
        <w:rPr>
          <w:i/>
          <w:iCs/>
        </w:rPr>
        <w:t>iile de ID sunt externalizate că</w:t>
      </w:r>
      <w:r w:rsidR="00FE490A" w:rsidRPr="00CA3CCC">
        <w:rPr>
          <w:i/>
          <w:iCs/>
        </w:rPr>
        <w:t xml:space="preserve">tre Caritas </w:t>
      </w:r>
      <w:r w:rsidR="00F02645" w:rsidRPr="00CA3CCC">
        <w:rPr>
          <w:i/>
          <w:iCs/>
        </w:rPr>
        <w:t>și</w:t>
      </w:r>
      <w:r w:rsidR="002A15CB" w:rsidRPr="00CA3CCC">
        <w:rPr>
          <w:i/>
          <w:iCs/>
        </w:rPr>
        <w:t xml:space="preserve"> o alta asociaț</w:t>
      </w:r>
      <w:r w:rsidR="00FE490A" w:rsidRPr="00CA3CCC">
        <w:rPr>
          <w:i/>
          <w:iCs/>
        </w:rPr>
        <w:t xml:space="preserve">ie </w:t>
      </w:r>
      <w:r w:rsidR="00F02645" w:rsidRPr="00CA3CCC">
        <w:rPr>
          <w:i/>
          <w:iCs/>
        </w:rPr>
        <w:t>în</w:t>
      </w:r>
      <w:r w:rsidR="00FE490A" w:rsidRPr="00CA3CCC">
        <w:rPr>
          <w:i/>
          <w:iCs/>
        </w:rPr>
        <w:t xml:space="preserve"> baza legii 98. </w:t>
      </w:r>
      <w:r w:rsidR="002A15CB" w:rsidRPr="00CA3CCC">
        <w:rPr>
          <w:i/>
          <w:iCs/>
        </w:rPr>
        <w:t>Noi avem că</w:t>
      </w:r>
      <w:r w:rsidR="00FE490A" w:rsidRPr="00CA3CCC">
        <w:rPr>
          <w:i/>
          <w:iCs/>
        </w:rPr>
        <w:t>min de persoane v</w:t>
      </w:r>
      <w:r w:rsidR="002A15CB" w:rsidRPr="00CA3CCC">
        <w:rPr>
          <w:i/>
          <w:iCs/>
        </w:rPr>
        <w:t>â</w:t>
      </w:r>
      <w:r w:rsidR="00FE490A" w:rsidRPr="00CA3CCC">
        <w:rPr>
          <w:i/>
          <w:iCs/>
        </w:rPr>
        <w:t>rstnice cu 28 paturi proiect pe fo</w:t>
      </w:r>
      <w:r w:rsidR="002A15CB" w:rsidRPr="00CA3CCC">
        <w:rPr>
          <w:i/>
          <w:iCs/>
        </w:rPr>
        <w:t>nduri europene.  Ne gândim conform strategiei naționale să dezvoltă</w:t>
      </w:r>
      <w:r w:rsidR="00FE490A" w:rsidRPr="00CA3CCC">
        <w:rPr>
          <w:i/>
          <w:iCs/>
        </w:rPr>
        <w:t>m ID</w:t>
      </w:r>
      <w:r w:rsidR="002A15CB" w:rsidRPr="00CA3CCC">
        <w:rPr>
          <w:i/>
          <w:iCs/>
        </w:rPr>
        <w:t>,</w:t>
      </w:r>
      <w:r w:rsidR="00FE490A" w:rsidRPr="00CA3CCC">
        <w:rPr>
          <w:i/>
          <w:iCs/>
        </w:rPr>
        <w:t xml:space="preserve"> iar institu</w:t>
      </w:r>
      <w:r w:rsidR="002A15CB" w:rsidRPr="00CA3CCC">
        <w:rPr>
          <w:i/>
          <w:iCs/>
        </w:rPr>
        <w:t>ț</w:t>
      </w:r>
      <w:r w:rsidR="00FE490A" w:rsidRPr="00CA3CCC">
        <w:rPr>
          <w:i/>
          <w:iCs/>
        </w:rPr>
        <w:t>ionalizarea ar fi ultima variant</w:t>
      </w:r>
      <w:r w:rsidR="002A15CB" w:rsidRPr="00CA3CCC">
        <w:rPr>
          <w:i/>
          <w:iCs/>
        </w:rPr>
        <w:t>ă</w:t>
      </w:r>
      <w:r w:rsidR="00FE490A" w:rsidRPr="00CA3CCC">
        <w:rPr>
          <w:i/>
          <w:iCs/>
        </w:rPr>
        <w:t>… “</w:t>
      </w:r>
    </w:p>
    <w:p w14:paraId="5AF0DA20" w14:textId="61810C1A" w:rsidR="00FE490A" w:rsidRPr="00EA0287" w:rsidRDefault="00FE490A" w:rsidP="007162A7">
      <w:pPr>
        <w:jc w:val="right"/>
      </w:pPr>
      <w:r w:rsidRPr="00EA0287">
        <w:t>B. G.  DAS, Topli</w:t>
      </w:r>
      <w:r w:rsidR="002A15CB" w:rsidRPr="00EA0287">
        <w:t>ț</w:t>
      </w:r>
      <w:r w:rsidRPr="00EA0287">
        <w:t>a</w:t>
      </w:r>
    </w:p>
    <w:p w14:paraId="780CE997" w14:textId="77777777" w:rsidR="007162A7" w:rsidRDefault="007162A7" w:rsidP="006D3BE5"/>
    <w:p w14:paraId="6F90E530" w14:textId="24AF66F1" w:rsidR="00FE490A" w:rsidRPr="00CA3CCC" w:rsidRDefault="00FE490A" w:rsidP="006D3BE5">
      <w:pPr>
        <w:rPr>
          <w:i/>
          <w:iCs/>
        </w:rPr>
      </w:pPr>
      <w:r w:rsidRPr="00CA3CCC">
        <w:rPr>
          <w:i/>
          <w:iCs/>
        </w:rPr>
        <w:t xml:space="preserve">“Nu mai </w:t>
      </w:r>
      <w:r w:rsidR="002A15CB" w:rsidRPr="00CA3CCC">
        <w:rPr>
          <w:i/>
          <w:iCs/>
        </w:rPr>
        <w:t>putem plă</w:t>
      </w:r>
      <w:r w:rsidRPr="00CA3CCC">
        <w:rPr>
          <w:i/>
          <w:iCs/>
        </w:rPr>
        <w:t>ti asisten</w:t>
      </w:r>
      <w:r w:rsidR="002A15CB" w:rsidRPr="00CA3CCC">
        <w:rPr>
          <w:i/>
          <w:iCs/>
        </w:rPr>
        <w:t>ții personali care puteau î</w:t>
      </w:r>
      <w:r w:rsidRPr="00CA3CCC">
        <w:rPr>
          <w:i/>
          <w:iCs/>
        </w:rPr>
        <w:t xml:space="preserve">ngriji aceste persoane; </w:t>
      </w:r>
      <w:r w:rsidR="002A15CB" w:rsidRPr="00CA3CCC">
        <w:rPr>
          <w:i/>
          <w:iCs/>
        </w:rPr>
        <w:t>înainte erau plă</w:t>
      </w:r>
      <w:r w:rsidRPr="00CA3CCC">
        <w:rPr>
          <w:i/>
          <w:iCs/>
        </w:rPr>
        <w:t>ti</w:t>
      </w:r>
      <w:r w:rsidR="002A15CB" w:rsidRPr="00CA3CCC">
        <w:rPr>
          <w:i/>
          <w:iCs/>
        </w:rPr>
        <w:t>ți din bugetul de stat acum plățile au venit la primă</w:t>
      </w:r>
      <w:r w:rsidRPr="00CA3CCC">
        <w:rPr>
          <w:i/>
          <w:iCs/>
        </w:rPr>
        <w:t xml:space="preserve">rie </w:t>
      </w:r>
      <w:r w:rsidR="00F02645" w:rsidRPr="00CA3CCC">
        <w:rPr>
          <w:i/>
          <w:iCs/>
        </w:rPr>
        <w:t>și</w:t>
      </w:r>
      <w:r w:rsidRPr="00CA3CCC">
        <w:rPr>
          <w:i/>
          <w:iCs/>
        </w:rPr>
        <w:t xml:space="preserve"> noi din bugetul nostru nu putem s</w:t>
      </w:r>
      <w:r w:rsidR="002A15CB" w:rsidRPr="00CA3CCC">
        <w:rPr>
          <w:i/>
          <w:iCs/>
        </w:rPr>
        <w:t>ă</w:t>
      </w:r>
      <w:r w:rsidRPr="00CA3CCC">
        <w:rPr>
          <w:i/>
          <w:iCs/>
        </w:rPr>
        <w:t xml:space="preserve"> pl</w:t>
      </w:r>
      <w:r w:rsidR="002A15CB" w:rsidRPr="00CA3CCC">
        <w:rPr>
          <w:i/>
          <w:iCs/>
        </w:rPr>
        <w:t>ătim încă</w:t>
      </w:r>
      <w:r w:rsidRPr="00CA3CCC">
        <w:rPr>
          <w:i/>
          <w:iCs/>
        </w:rPr>
        <w:t xml:space="preserve"> 20 persoane ca asisten</w:t>
      </w:r>
      <w:r w:rsidR="002A15CB" w:rsidRPr="00CA3CCC">
        <w:rPr>
          <w:i/>
          <w:iCs/>
        </w:rPr>
        <w:t>ț</w:t>
      </w:r>
      <w:r w:rsidRPr="00CA3CCC">
        <w:rPr>
          <w:i/>
          <w:iCs/>
        </w:rPr>
        <w:t xml:space="preserve">i personali </w:t>
      </w:r>
      <w:r w:rsidR="00F02645" w:rsidRPr="00CA3CCC">
        <w:rPr>
          <w:i/>
          <w:iCs/>
        </w:rPr>
        <w:t>și</w:t>
      </w:r>
      <w:r w:rsidR="002A15CB" w:rsidRPr="00CA3CCC">
        <w:rPr>
          <w:i/>
          <w:iCs/>
        </w:rPr>
        <w:t xml:space="preserve"> de aceea dă</w:t>
      </w:r>
      <w:r w:rsidRPr="00CA3CCC">
        <w:rPr>
          <w:i/>
          <w:iCs/>
        </w:rPr>
        <w:t>m indemniza</w:t>
      </w:r>
      <w:r w:rsidR="00970D41" w:rsidRPr="00CA3CCC">
        <w:rPr>
          <w:i/>
          <w:iCs/>
        </w:rPr>
        <w:t>ț</w:t>
      </w:r>
      <w:r w:rsidR="007C0CCF" w:rsidRPr="00CA3CCC">
        <w:rPr>
          <w:i/>
          <w:iCs/>
        </w:rPr>
        <w:t xml:space="preserve">ii </w:t>
      </w:r>
      <w:r w:rsidR="00970D41" w:rsidRPr="00CA3CCC">
        <w:rPr>
          <w:i/>
          <w:iCs/>
        </w:rPr>
        <w:t>decat sa facem contracte. Dă</w:t>
      </w:r>
      <w:r w:rsidRPr="00CA3CCC">
        <w:rPr>
          <w:i/>
          <w:iCs/>
        </w:rPr>
        <w:t xml:space="preserve">m </w:t>
      </w:r>
      <w:r w:rsidR="00970D41" w:rsidRPr="00CA3CCC">
        <w:rPr>
          <w:i/>
          <w:iCs/>
        </w:rPr>
        <w:t>indemnizații pentru că</w:t>
      </w:r>
      <w:r w:rsidRPr="00CA3CCC">
        <w:rPr>
          <w:i/>
          <w:iCs/>
        </w:rPr>
        <w:t xml:space="preserve"> putem spr</w:t>
      </w:r>
      <w:r w:rsidR="00970D41" w:rsidRPr="00CA3CCC">
        <w:rPr>
          <w:i/>
          <w:iCs/>
        </w:rPr>
        <w:t>ijini mai multe persoane. O altă mare problemă</w:t>
      </w:r>
      <w:r w:rsidRPr="00CA3CCC">
        <w:rPr>
          <w:i/>
          <w:iCs/>
        </w:rPr>
        <w:t xml:space="preserve"> e fragmentarea sistemului de </w:t>
      </w:r>
      <w:r w:rsidR="00F02645" w:rsidRPr="00CA3CCC">
        <w:rPr>
          <w:i/>
          <w:iCs/>
        </w:rPr>
        <w:t>îngrijire</w:t>
      </w:r>
      <w:r w:rsidR="00970D41" w:rsidRPr="00CA3CCC">
        <w:rPr>
          <w:i/>
          <w:iCs/>
        </w:rPr>
        <w:t xml:space="preserve"> cu două</w:t>
      </w:r>
      <w:r w:rsidRPr="00CA3CCC">
        <w:rPr>
          <w:i/>
          <w:iCs/>
        </w:rPr>
        <w:t xml:space="preserve"> componente socia</w:t>
      </w:r>
      <w:r w:rsidR="00970D41" w:rsidRPr="00CA3CCC">
        <w:rPr>
          <w:i/>
          <w:iCs/>
        </w:rPr>
        <w:t>l, medical  ar trebui o singură</w:t>
      </w:r>
      <w:r w:rsidRPr="00CA3CCC">
        <w:rPr>
          <w:i/>
          <w:iCs/>
        </w:rPr>
        <w:t xml:space="preserve"> lege p</w:t>
      </w:r>
      <w:r w:rsidR="00970D41" w:rsidRPr="00CA3CCC">
        <w:rPr>
          <w:i/>
          <w:iCs/>
        </w:rPr>
        <w:t>entru</w:t>
      </w:r>
      <w:r w:rsidRPr="00CA3CCC">
        <w:rPr>
          <w:i/>
          <w:iCs/>
        </w:rPr>
        <w:t xml:space="preserve"> </w:t>
      </w:r>
      <w:r w:rsidR="00F02645" w:rsidRPr="00CA3CCC">
        <w:rPr>
          <w:i/>
          <w:iCs/>
        </w:rPr>
        <w:t>îngrijire</w:t>
      </w:r>
      <w:r w:rsidRPr="00CA3CCC">
        <w:rPr>
          <w:i/>
          <w:iCs/>
        </w:rPr>
        <w:t xml:space="preserve"> pe </w:t>
      </w:r>
      <w:r w:rsidR="00970D41" w:rsidRPr="00CA3CCC">
        <w:rPr>
          <w:i/>
          <w:iCs/>
        </w:rPr>
        <w:t>lângă</w:t>
      </w:r>
      <w:r w:rsidRPr="00CA3CCC">
        <w:rPr>
          <w:i/>
          <w:iCs/>
        </w:rPr>
        <w:t xml:space="preserve"> un buget comun un singur pachet </w:t>
      </w:r>
      <w:r w:rsidR="00F02645" w:rsidRPr="00CA3CCC">
        <w:rPr>
          <w:i/>
          <w:iCs/>
        </w:rPr>
        <w:t>și</w:t>
      </w:r>
      <w:r w:rsidRPr="00CA3CCC">
        <w:rPr>
          <w:i/>
          <w:iCs/>
        </w:rPr>
        <w:t xml:space="preserve"> o </w:t>
      </w:r>
      <w:r w:rsidR="00970D41" w:rsidRPr="00CA3CCC">
        <w:rPr>
          <w:i/>
          <w:iCs/>
        </w:rPr>
        <w:t>instituție</w:t>
      </w:r>
      <w:r w:rsidRPr="00CA3CCC">
        <w:rPr>
          <w:i/>
          <w:iCs/>
        </w:rPr>
        <w:t xml:space="preserve"> respons</w:t>
      </w:r>
      <w:r w:rsidR="00970D41" w:rsidRPr="00CA3CCC">
        <w:rPr>
          <w:i/>
          <w:iCs/>
        </w:rPr>
        <w:t>abila pentru asta , ar fi bine să</w:t>
      </w:r>
      <w:r w:rsidRPr="00CA3CCC">
        <w:rPr>
          <w:i/>
          <w:iCs/>
        </w:rPr>
        <w:t xml:space="preserve"> fie toate </w:t>
      </w:r>
      <w:r w:rsidR="00F02645" w:rsidRPr="00CA3CCC">
        <w:rPr>
          <w:i/>
          <w:iCs/>
        </w:rPr>
        <w:t>în</w:t>
      </w:r>
      <w:r w:rsidR="00970D41" w:rsidRPr="00CA3CCC">
        <w:rPr>
          <w:i/>
          <w:iCs/>
        </w:rPr>
        <w:t xml:space="preserve"> acelaș</w:t>
      </w:r>
      <w:r w:rsidRPr="00CA3CCC">
        <w:rPr>
          <w:i/>
          <w:iCs/>
        </w:rPr>
        <w:t>i loc.”</w:t>
      </w:r>
    </w:p>
    <w:p w14:paraId="24B56809" w14:textId="6F096278" w:rsidR="00FE490A" w:rsidRPr="00EA0287" w:rsidRDefault="00FE490A" w:rsidP="007162A7">
      <w:pPr>
        <w:jc w:val="right"/>
      </w:pPr>
      <w:r w:rsidRPr="00EA0287">
        <w:t>B. J. K inspector social. Santimbru</w:t>
      </w:r>
    </w:p>
    <w:p w14:paraId="60526336" w14:textId="77777777" w:rsidR="007162A7" w:rsidRDefault="007162A7" w:rsidP="006D3BE5"/>
    <w:p w14:paraId="623EBBA3" w14:textId="226A3A7C" w:rsidR="00FE490A" w:rsidRPr="00CA3CCC" w:rsidRDefault="00FE490A" w:rsidP="006D3BE5">
      <w:pPr>
        <w:rPr>
          <w:i/>
          <w:iCs/>
        </w:rPr>
      </w:pPr>
      <w:r w:rsidRPr="00CA3CCC">
        <w:rPr>
          <w:i/>
          <w:iCs/>
        </w:rPr>
        <w:t>“Ace</w:t>
      </w:r>
      <w:r w:rsidR="00970D41" w:rsidRPr="00CA3CCC">
        <w:rPr>
          <w:i/>
          <w:iCs/>
        </w:rPr>
        <w:t>ș</w:t>
      </w:r>
      <w:r w:rsidRPr="00CA3CCC">
        <w:rPr>
          <w:i/>
          <w:iCs/>
        </w:rPr>
        <w:t xml:space="preserve">ti oameni </w:t>
      </w:r>
      <w:r w:rsidR="00970D41" w:rsidRPr="00CA3CCC">
        <w:rPr>
          <w:i/>
          <w:iCs/>
        </w:rPr>
        <w:t>rămân</w:t>
      </w:r>
      <w:r w:rsidRPr="00CA3CCC">
        <w:rPr>
          <w:i/>
          <w:iCs/>
        </w:rPr>
        <w:t xml:space="preserve"> singuri, nu au om care sa fie </w:t>
      </w:r>
      <w:r w:rsidR="00970D41" w:rsidRPr="00CA3CCC">
        <w:rPr>
          <w:i/>
          <w:iCs/>
        </w:rPr>
        <w:t>lângă</w:t>
      </w:r>
      <w:r w:rsidRPr="00CA3CCC">
        <w:rPr>
          <w:i/>
          <w:iCs/>
        </w:rPr>
        <w:t xml:space="preserve"> ei! </w:t>
      </w:r>
      <w:r w:rsidR="00F02645" w:rsidRPr="00CA3CCC">
        <w:rPr>
          <w:i/>
          <w:iCs/>
        </w:rPr>
        <w:t>și</w:t>
      </w:r>
      <w:r w:rsidRPr="00CA3CCC">
        <w:rPr>
          <w:i/>
          <w:iCs/>
        </w:rPr>
        <w:t xml:space="preserve"> sunt </w:t>
      </w:r>
      <w:r w:rsidR="00DD6A7D" w:rsidRPr="00CA3CCC">
        <w:rPr>
          <w:i/>
          <w:iCs/>
        </w:rPr>
        <w:t>mulți</w:t>
      </w:r>
      <w:r w:rsidRPr="00CA3CCC">
        <w:rPr>
          <w:i/>
          <w:iCs/>
        </w:rPr>
        <w:t xml:space="preserve"> …</w:t>
      </w:r>
    </w:p>
    <w:p w14:paraId="1BB1414C" w14:textId="2FE52927" w:rsidR="00FE490A" w:rsidRPr="00CA3CCC" w:rsidRDefault="00FE490A" w:rsidP="006D3BE5">
      <w:pPr>
        <w:rPr>
          <w:i/>
          <w:iCs/>
        </w:rPr>
      </w:pPr>
      <w:r w:rsidRPr="00CA3CCC">
        <w:rPr>
          <w:i/>
          <w:iCs/>
        </w:rPr>
        <w:t xml:space="preserve">Noi am </w:t>
      </w:r>
      <w:r w:rsidR="00970D41" w:rsidRPr="00CA3CCC">
        <w:rPr>
          <w:i/>
          <w:iCs/>
        </w:rPr>
        <w:t>început</w:t>
      </w:r>
      <w:r w:rsidRPr="00CA3CCC">
        <w:rPr>
          <w:i/>
          <w:iCs/>
        </w:rPr>
        <w:t xml:space="preserve"> cu ideea ca pentru cei care au ne</w:t>
      </w:r>
      <w:r w:rsidR="00970D41" w:rsidRPr="00CA3CCC">
        <w:rPr>
          <w:i/>
          <w:iCs/>
        </w:rPr>
        <w:t>voie de ajutor cineva trebuie să</w:t>
      </w:r>
      <w:r w:rsidRPr="00CA3CCC">
        <w:rPr>
          <w:i/>
          <w:iCs/>
        </w:rPr>
        <w:t xml:space="preserve"> fie </w:t>
      </w:r>
      <w:r w:rsidR="00970D41" w:rsidRPr="00CA3CCC">
        <w:rPr>
          <w:i/>
          <w:iCs/>
        </w:rPr>
        <w:t>lângă</w:t>
      </w:r>
      <w:r w:rsidRPr="00CA3CCC">
        <w:rPr>
          <w:i/>
          <w:iCs/>
        </w:rPr>
        <w:t xml:space="preserve"> ei </w:t>
      </w:r>
      <w:r w:rsidR="00F02645" w:rsidRPr="00CA3CCC">
        <w:rPr>
          <w:i/>
          <w:iCs/>
        </w:rPr>
        <w:t>să-i</w:t>
      </w:r>
      <w:r w:rsidR="00970D41" w:rsidRPr="00CA3CCC">
        <w:rPr>
          <w:i/>
          <w:iCs/>
        </w:rPr>
        <w:t xml:space="preserve"> ajute, cel puț</w:t>
      </w:r>
      <w:r w:rsidRPr="00CA3CCC">
        <w:rPr>
          <w:i/>
          <w:iCs/>
        </w:rPr>
        <w:t xml:space="preserve">in sa intre </w:t>
      </w:r>
      <w:r w:rsidR="00F02645" w:rsidRPr="00CA3CCC">
        <w:rPr>
          <w:i/>
          <w:iCs/>
        </w:rPr>
        <w:t>în</w:t>
      </w:r>
      <w:r w:rsidRPr="00CA3CCC">
        <w:rPr>
          <w:i/>
          <w:iCs/>
        </w:rPr>
        <w:t xml:space="preserve"> cas</w:t>
      </w:r>
      <w:r w:rsidR="00970D41" w:rsidRPr="00CA3CCC">
        <w:rPr>
          <w:i/>
          <w:iCs/>
        </w:rPr>
        <w:t>ă</w:t>
      </w:r>
      <w:r w:rsidRPr="00CA3CCC">
        <w:rPr>
          <w:i/>
          <w:iCs/>
        </w:rPr>
        <w:t xml:space="preserve"> la cei care sunt </w:t>
      </w:r>
      <w:r w:rsidR="00970D41" w:rsidRPr="00CA3CCC">
        <w:rPr>
          <w:i/>
          <w:iCs/>
        </w:rPr>
        <w:t>ț</w:t>
      </w:r>
      <w:r w:rsidRPr="00CA3CCC">
        <w:rPr>
          <w:i/>
          <w:iCs/>
        </w:rPr>
        <w:t>intui</w:t>
      </w:r>
      <w:r w:rsidR="00970D41" w:rsidRPr="00CA3CCC">
        <w:rPr>
          <w:i/>
          <w:iCs/>
        </w:rPr>
        <w:t>ț</w:t>
      </w:r>
      <w:r w:rsidRPr="00CA3CCC">
        <w:rPr>
          <w:i/>
          <w:iCs/>
        </w:rPr>
        <w:t xml:space="preserve">i </w:t>
      </w:r>
      <w:r w:rsidR="00F02645" w:rsidRPr="00CA3CCC">
        <w:rPr>
          <w:i/>
          <w:iCs/>
        </w:rPr>
        <w:t>în</w:t>
      </w:r>
      <w:r w:rsidRPr="00CA3CCC">
        <w:rPr>
          <w:i/>
          <w:iCs/>
        </w:rPr>
        <w:t xml:space="preserve"> pat. </w:t>
      </w:r>
    </w:p>
    <w:p w14:paraId="7A22B55B" w14:textId="2FD7A0DC" w:rsidR="00FE490A" w:rsidRPr="00CA3CCC" w:rsidRDefault="00970D41" w:rsidP="006D3BE5">
      <w:pPr>
        <w:rPr>
          <w:i/>
          <w:iCs/>
        </w:rPr>
      </w:pPr>
      <w:r w:rsidRPr="00CA3CCC">
        <w:rPr>
          <w:i/>
          <w:iCs/>
        </w:rPr>
        <w:t>Eu vă</w:t>
      </w:r>
      <w:r w:rsidR="00FE490A" w:rsidRPr="00CA3CCC">
        <w:rPr>
          <w:i/>
          <w:iCs/>
        </w:rPr>
        <w:t>d o problem</w:t>
      </w:r>
      <w:r w:rsidRPr="00CA3CCC">
        <w:rPr>
          <w:i/>
          <w:iCs/>
        </w:rPr>
        <w:t>ă</w:t>
      </w:r>
      <w:r w:rsidR="00FE490A" w:rsidRPr="00CA3CCC">
        <w:rPr>
          <w:i/>
          <w:iCs/>
        </w:rPr>
        <w:t xml:space="preserve"> de ordin</w:t>
      </w:r>
      <w:r w:rsidRPr="00CA3CCC">
        <w:rPr>
          <w:i/>
          <w:iCs/>
        </w:rPr>
        <w:t xml:space="preserve"> general pentru cei care se află</w:t>
      </w:r>
      <w:r w:rsidR="00FE490A" w:rsidRPr="00CA3CCC">
        <w:rPr>
          <w:i/>
          <w:iCs/>
        </w:rPr>
        <w:t xml:space="preserve"> la conducere pentru c</w:t>
      </w:r>
      <w:r w:rsidRPr="00CA3CCC">
        <w:rPr>
          <w:i/>
          <w:iCs/>
        </w:rPr>
        <w:t>ă</w:t>
      </w:r>
      <w:r w:rsidR="00FE490A" w:rsidRPr="00CA3CCC">
        <w:rPr>
          <w:i/>
          <w:iCs/>
        </w:rPr>
        <w:t xml:space="preserve"> de 30 ani sunt 3 domenii neglijate cronic: s</w:t>
      </w:r>
      <w:r w:rsidRPr="00CA3CCC">
        <w:rPr>
          <w:i/>
          <w:iCs/>
        </w:rPr>
        <w:t>ă</w:t>
      </w:r>
      <w:r w:rsidR="00FE490A" w:rsidRPr="00CA3CCC">
        <w:rPr>
          <w:i/>
          <w:iCs/>
        </w:rPr>
        <w:t>n</w:t>
      </w:r>
      <w:r w:rsidRPr="00CA3CCC">
        <w:rPr>
          <w:i/>
          <w:iCs/>
        </w:rPr>
        <w:t>ă</w:t>
      </w:r>
      <w:r w:rsidR="00FE490A" w:rsidRPr="00CA3CCC">
        <w:rPr>
          <w:i/>
          <w:iCs/>
        </w:rPr>
        <w:t>t</w:t>
      </w:r>
      <w:r w:rsidRPr="00CA3CCC">
        <w:rPr>
          <w:i/>
          <w:iCs/>
        </w:rPr>
        <w:t>ate, educați</w:t>
      </w:r>
      <w:r w:rsidR="00FE490A" w:rsidRPr="00CA3CCC">
        <w:rPr>
          <w:i/>
          <w:iCs/>
        </w:rPr>
        <w:t xml:space="preserve">e </w:t>
      </w:r>
      <w:r w:rsidR="00F02645" w:rsidRPr="00CA3CCC">
        <w:rPr>
          <w:i/>
          <w:iCs/>
        </w:rPr>
        <w:t>și</w:t>
      </w:r>
      <w:r w:rsidR="00FE490A" w:rsidRPr="00CA3CCC">
        <w:rPr>
          <w:i/>
          <w:iCs/>
        </w:rPr>
        <w:t xml:space="preserve"> social </w:t>
      </w:r>
      <w:r w:rsidR="00F02645" w:rsidRPr="00CA3CCC">
        <w:rPr>
          <w:i/>
          <w:iCs/>
        </w:rPr>
        <w:t>și</w:t>
      </w:r>
      <w:r w:rsidR="00FE490A" w:rsidRPr="00CA3CCC">
        <w:rPr>
          <w:i/>
          <w:iCs/>
        </w:rPr>
        <w:t xml:space="preserve"> suntem la toate aceste capitole jum</w:t>
      </w:r>
      <w:r w:rsidRPr="00CA3CCC">
        <w:rPr>
          <w:i/>
          <w:iCs/>
        </w:rPr>
        <w:t>ă</w:t>
      </w:r>
      <w:r w:rsidR="00FE490A" w:rsidRPr="00CA3CCC">
        <w:rPr>
          <w:i/>
          <w:iCs/>
        </w:rPr>
        <w:t>tate fa</w:t>
      </w:r>
      <w:r w:rsidRPr="00CA3CCC">
        <w:rPr>
          <w:i/>
          <w:iCs/>
        </w:rPr>
        <w:t>ță de media europeană.</w:t>
      </w:r>
      <w:r w:rsidR="00FE490A" w:rsidRPr="00CA3CCC">
        <w:rPr>
          <w:i/>
          <w:iCs/>
        </w:rPr>
        <w:t xml:space="preserve">  </w:t>
      </w:r>
      <w:r w:rsidRPr="00CA3CCC">
        <w:rPr>
          <w:i/>
          <w:iCs/>
        </w:rPr>
        <w:t>A</w:t>
      </w:r>
      <w:r w:rsidR="00FE490A" w:rsidRPr="00CA3CCC">
        <w:rPr>
          <w:i/>
          <w:iCs/>
        </w:rPr>
        <w:t>cesta</w:t>
      </w:r>
      <w:r w:rsidRPr="00CA3CCC">
        <w:rPr>
          <w:i/>
          <w:iCs/>
        </w:rPr>
        <w:t xml:space="preserve"> e un semnal pentru că aceste domenii înseam</w:t>
      </w:r>
      <w:r w:rsidR="00FE490A" w:rsidRPr="00CA3CCC">
        <w:rPr>
          <w:i/>
          <w:iCs/>
        </w:rPr>
        <w:t>n</w:t>
      </w:r>
      <w:r w:rsidRPr="00CA3CCC">
        <w:rPr>
          <w:i/>
          <w:iCs/>
        </w:rPr>
        <w:t>ă</w:t>
      </w:r>
      <w:r w:rsidR="00FE490A" w:rsidRPr="00CA3CCC">
        <w:rPr>
          <w:i/>
          <w:iCs/>
        </w:rPr>
        <w:t xml:space="preserve"> c</w:t>
      </w:r>
      <w:r w:rsidRPr="00CA3CCC">
        <w:rPr>
          <w:i/>
          <w:iCs/>
        </w:rPr>
        <w:t>ât preț</w:t>
      </w:r>
      <w:r w:rsidR="00FE490A" w:rsidRPr="00CA3CCC">
        <w:rPr>
          <w:i/>
          <w:iCs/>
        </w:rPr>
        <w:t xml:space="preserve">uieste societatea omul </w:t>
      </w:r>
      <w:r w:rsidR="00F02645" w:rsidRPr="00CA3CCC">
        <w:rPr>
          <w:i/>
          <w:iCs/>
        </w:rPr>
        <w:t>în</w:t>
      </w:r>
      <w:r w:rsidR="00FE490A" w:rsidRPr="00CA3CCC">
        <w:rPr>
          <w:i/>
          <w:iCs/>
        </w:rPr>
        <w:t xml:space="preserve"> general</w:t>
      </w:r>
      <w:r w:rsidRPr="00CA3CCC">
        <w:rPr>
          <w:i/>
          <w:iCs/>
        </w:rPr>
        <w:t>, iar acest indicator lică</w:t>
      </w:r>
      <w:r w:rsidR="00FE490A" w:rsidRPr="00CA3CCC">
        <w:rPr>
          <w:i/>
          <w:iCs/>
        </w:rPr>
        <w:t>r</w:t>
      </w:r>
      <w:r w:rsidRPr="00CA3CCC">
        <w:rPr>
          <w:i/>
          <w:iCs/>
        </w:rPr>
        <w:t xml:space="preserve">e pe culoarea rosie de 30 ani. </w:t>
      </w:r>
      <w:r w:rsidR="00FE490A" w:rsidRPr="00CA3CCC">
        <w:rPr>
          <w:i/>
          <w:iCs/>
        </w:rPr>
        <w:t xml:space="preserve">Alegerea pentru un primar de multe ori este </w:t>
      </w:r>
      <w:r w:rsidR="00F02645" w:rsidRPr="00CA3CCC">
        <w:rPr>
          <w:i/>
          <w:iCs/>
        </w:rPr>
        <w:t>dacă</w:t>
      </w:r>
      <w:r w:rsidRPr="00CA3CCC">
        <w:rPr>
          <w:i/>
          <w:iCs/>
        </w:rPr>
        <w:t xml:space="preserve"> să</w:t>
      </w:r>
      <w:r w:rsidR="00FE490A" w:rsidRPr="00CA3CCC">
        <w:rPr>
          <w:i/>
          <w:iCs/>
        </w:rPr>
        <w:t xml:space="preserve"> aleag</w:t>
      </w:r>
      <w:r w:rsidRPr="00CA3CCC">
        <w:rPr>
          <w:i/>
          <w:iCs/>
        </w:rPr>
        <w:t>ă î</w:t>
      </w:r>
      <w:r w:rsidR="00FE490A" w:rsidRPr="00CA3CCC">
        <w:rPr>
          <w:i/>
          <w:iCs/>
        </w:rPr>
        <w:t>ntre o buc</w:t>
      </w:r>
      <w:r w:rsidRPr="00CA3CCC">
        <w:rPr>
          <w:i/>
          <w:iCs/>
        </w:rPr>
        <w:t>ăț</w:t>
      </w:r>
      <w:r w:rsidR="00FE490A" w:rsidRPr="00CA3CCC">
        <w:rPr>
          <w:i/>
          <w:iCs/>
        </w:rPr>
        <w:t>ic</w:t>
      </w:r>
      <w:r w:rsidRPr="00CA3CCC">
        <w:rPr>
          <w:i/>
          <w:iCs/>
        </w:rPr>
        <w:t>ă de ș</w:t>
      </w:r>
      <w:r w:rsidR="00FE490A" w:rsidRPr="00CA3CCC">
        <w:rPr>
          <w:i/>
          <w:iCs/>
        </w:rPr>
        <w:t>osea care se reasfalteaz</w:t>
      </w:r>
      <w:r w:rsidRPr="00CA3CCC">
        <w:rPr>
          <w:i/>
          <w:iCs/>
        </w:rPr>
        <w:t>ă</w:t>
      </w:r>
      <w:r w:rsidR="00FE490A" w:rsidRPr="00CA3CCC">
        <w:rPr>
          <w:i/>
          <w:iCs/>
        </w:rPr>
        <w:t xml:space="preserve"> </w:t>
      </w:r>
      <w:r w:rsidR="00F02645" w:rsidRPr="00CA3CCC">
        <w:rPr>
          <w:i/>
          <w:iCs/>
        </w:rPr>
        <w:t>și</w:t>
      </w:r>
      <w:r w:rsidR="00FE490A" w:rsidRPr="00CA3CCC">
        <w:rPr>
          <w:i/>
          <w:iCs/>
        </w:rPr>
        <w:t xml:space="preserve"> a oferi </w:t>
      </w:r>
      <w:r w:rsidR="00F02645" w:rsidRPr="00CA3CCC">
        <w:rPr>
          <w:i/>
          <w:iCs/>
        </w:rPr>
        <w:t>îngrijire</w:t>
      </w:r>
      <w:r w:rsidR="00FE490A" w:rsidRPr="00CA3CCC">
        <w:rPr>
          <w:i/>
          <w:iCs/>
        </w:rPr>
        <w:t xml:space="preserve"> unor b</w:t>
      </w:r>
      <w:r w:rsidRPr="00CA3CCC">
        <w:rPr>
          <w:i/>
          <w:iCs/>
        </w:rPr>
        <w:t>ă</w:t>
      </w:r>
      <w:r w:rsidR="00FE490A" w:rsidRPr="00CA3CCC">
        <w:rPr>
          <w:i/>
          <w:iCs/>
        </w:rPr>
        <w:t>tr</w:t>
      </w:r>
      <w:r w:rsidRPr="00CA3CCC">
        <w:rPr>
          <w:i/>
          <w:iCs/>
        </w:rPr>
        <w:t>â</w:t>
      </w:r>
      <w:r w:rsidR="00FE490A" w:rsidRPr="00CA3CCC">
        <w:rPr>
          <w:i/>
          <w:iCs/>
        </w:rPr>
        <w:t xml:space="preserve">ni care stau </w:t>
      </w:r>
      <w:r w:rsidR="00F02645" w:rsidRPr="00CA3CCC">
        <w:rPr>
          <w:i/>
          <w:iCs/>
        </w:rPr>
        <w:t>în</w:t>
      </w:r>
      <w:r w:rsidR="00FE490A" w:rsidRPr="00CA3CCC">
        <w:rPr>
          <w:i/>
          <w:iCs/>
        </w:rPr>
        <w:t xml:space="preserve"> propriile excremente, </w:t>
      </w:r>
      <w:r w:rsidR="00F02645" w:rsidRPr="00CA3CCC">
        <w:rPr>
          <w:i/>
          <w:iCs/>
        </w:rPr>
        <w:t>în</w:t>
      </w:r>
      <w:r w:rsidR="00FE490A" w:rsidRPr="00CA3CCC">
        <w:rPr>
          <w:i/>
          <w:iCs/>
        </w:rPr>
        <w:t xml:space="preserve"> loc s</w:t>
      </w:r>
      <w:r w:rsidRPr="00CA3CCC">
        <w:rPr>
          <w:i/>
          <w:iCs/>
        </w:rPr>
        <w:t>ă</w:t>
      </w:r>
      <w:r w:rsidR="00FE490A" w:rsidRPr="00CA3CCC">
        <w:rPr>
          <w:i/>
          <w:iCs/>
        </w:rPr>
        <w:t xml:space="preserve"> </w:t>
      </w:r>
      <w:r w:rsidRPr="00CA3CCC">
        <w:rPr>
          <w:i/>
          <w:iCs/>
        </w:rPr>
        <w:t>î</w:t>
      </w:r>
      <w:r w:rsidR="00FE490A" w:rsidRPr="00CA3CCC">
        <w:rPr>
          <w:i/>
          <w:iCs/>
        </w:rPr>
        <w:t>mb</w:t>
      </w:r>
      <w:r w:rsidRPr="00CA3CCC">
        <w:rPr>
          <w:i/>
          <w:iCs/>
        </w:rPr>
        <w:t>ătrâ</w:t>
      </w:r>
      <w:r w:rsidR="00FE490A" w:rsidRPr="00CA3CCC">
        <w:rPr>
          <w:i/>
          <w:iCs/>
        </w:rPr>
        <w:t>neasc</w:t>
      </w:r>
      <w:r w:rsidRPr="00CA3CCC">
        <w:rPr>
          <w:i/>
          <w:iCs/>
        </w:rPr>
        <w:t>ă</w:t>
      </w:r>
      <w:r w:rsidR="00FE490A" w:rsidRPr="00CA3CCC">
        <w:rPr>
          <w:i/>
          <w:iCs/>
        </w:rPr>
        <w:t xml:space="preserve"> </w:t>
      </w:r>
      <w:r w:rsidR="00F02645" w:rsidRPr="00CA3CCC">
        <w:rPr>
          <w:i/>
          <w:iCs/>
        </w:rPr>
        <w:t>în</w:t>
      </w:r>
      <w:r w:rsidR="00FE490A" w:rsidRPr="00CA3CCC">
        <w:rPr>
          <w:i/>
          <w:iCs/>
        </w:rPr>
        <w:t xml:space="preserve"> demn</w:t>
      </w:r>
      <w:r w:rsidRPr="00CA3CCC">
        <w:rPr>
          <w:i/>
          <w:iCs/>
        </w:rPr>
        <w:t>itate. O societate care nu prețuieș</w:t>
      </w:r>
      <w:r w:rsidR="00FE490A" w:rsidRPr="00CA3CCC">
        <w:rPr>
          <w:i/>
          <w:iCs/>
        </w:rPr>
        <w:t>te cet</w:t>
      </w:r>
      <w:r w:rsidRPr="00CA3CCC">
        <w:rPr>
          <w:i/>
          <w:iCs/>
        </w:rPr>
        <w:t>ăț</w:t>
      </w:r>
      <w:r w:rsidR="00FE490A" w:rsidRPr="00CA3CCC">
        <w:rPr>
          <w:i/>
          <w:iCs/>
        </w:rPr>
        <w:t xml:space="preserve">enii </w:t>
      </w:r>
      <w:r w:rsidR="00F02645" w:rsidRPr="00CA3CCC">
        <w:rPr>
          <w:i/>
          <w:iCs/>
        </w:rPr>
        <w:t>și</w:t>
      </w:r>
      <w:r w:rsidR="00FE490A" w:rsidRPr="00CA3CCC">
        <w:rPr>
          <w:i/>
          <w:iCs/>
        </w:rPr>
        <w:t xml:space="preserve"> oamenii care locuiesc </w:t>
      </w:r>
      <w:r w:rsidR="00F02645" w:rsidRPr="00CA3CCC">
        <w:rPr>
          <w:i/>
          <w:iCs/>
        </w:rPr>
        <w:t>în</w:t>
      </w:r>
      <w:r w:rsidRPr="00CA3CCC">
        <w:rPr>
          <w:i/>
          <w:iCs/>
        </w:rPr>
        <w:t xml:space="preserve"> ea are un viitor sub semnul î</w:t>
      </w:r>
      <w:r w:rsidR="00FE490A" w:rsidRPr="00CA3CCC">
        <w:rPr>
          <w:i/>
          <w:iCs/>
        </w:rPr>
        <w:t>ntreb</w:t>
      </w:r>
      <w:r w:rsidRPr="00CA3CCC">
        <w:rPr>
          <w:i/>
          <w:iCs/>
        </w:rPr>
        <w:t>ă</w:t>
      </w:r>
      <w:r w:rsidR="00FE490A" w:rsidRPr="00CA3CCC">
        <w:rPr>
          <w:i/>
          <w:iCs/>
        </w:rPr>
        <w:t xml:space="preserve">rii. O societate care nu </w:t>
      </w:r>
      <w:r w:rsidR="001F6EF6" w:rsidRPr="00CA3CCC">
        <w:rPr>
          <w:i/>
          <w:iCs/>
        </w:rPr>
        <w:t>își</w:t>
      </w:r>
      <w:r w:rsidRPr="00CA3CCC">
        <w:rPr>
          <w:i/>
          <w:iCs/>
        </w:rPr>
        <w:t xml:space="preserve"> prețuieste vâ</w:t>
      </w:r>
      <w:r w:rsidR="00FE490A" w:rsidRPr="00CA3CCC">
        <w:rPr>
          <w:i/>
          <w:iCs/>
        </w:rPr>
        <w:t>r</w:t>
      </w:r>
      <w:r w:rsidRPr="00CA3CCC">
        <w:rPr>
          <w:i/>
          <w:iCs/>
        </w:rPr>
        <w:t>s</w:t>
      </w:r>
      <w:r w:rsidR="00FE490A" w:rsidRPr="00CA3CCC">
        <w:rPr>
          <w:i/>
          <w:iCs/>
        </w:rPr>
        <w:t xml:space="preserve">tnicii </w:t>
      </w:r>
      <w:r w:rsidR="00F02645" w:rsidRPr="00CA3CCC">
        <w:rPr>
          <w:i/>
          <w:iCs/>
        </w:rPr>
        <w:t>și</w:t>
      </w:r>
      <w:r w:rsidR="00FE490A" w:rsidRPr="00CA3CCC">
        <w:rPr>
          <w:i/>
          <w:iCs/>
        </w:rPr>
        <w:t xml:space="preserve"> persoanele cu dizabilit</w:t>
      </w:r>
      <w:r w:rsidRPr="00CA3CCC">
        <w:rPr>
          <w:i/>
          <w:iCs/>
        </w:rPr>
        <w:t>ăți este o societate imatură</w:t>
      </w:r>
      <w:r w:rsidR="00FE490A" w:rsidRPr="00CA3CCC">
        <w:rPr>
          <w:i/>
          <w:iCs/>
        </w:rPr>
        <w:t xml:space="preserve"> </w:t>
      </w:r>
      <w:r w:rsidR="00F02645" w:rsidRPr="00CA3CCC">
        <w:rPr>
          <w:i/>
          <w:iCs/>
        </w:rPr>
        <w:t>și</w:t>
      </w:r>
      <w:r w:rsidRPr="00CA3CCC">
        <w:rPr>
          <w:i/>
          <w:iCs/>
        </w:rPr>
        <w:t xml:space="preserve"> iresponsabilă</w:t>
      </w:r>
      <w:r w:rsidR="00FE490A" w:rsidRPr="00CA3CCC">
        <w:rPr>
          <w:i/>
          <w:iCs/>
        </w:rPr>
        <w:t>.  Noi spunem acest lucru de zeci de ani</w:t>
      </w:r>
      <w:r w:rsidRPr="00CA3CCC">
        <w:rPr>
          <w:i/>
          <w:iCs/>
        </w:rPr>
        <w:t>,</w:t>
      </w:r>
      <w:r w:rsidR="00FE490A" w:rsidRPr="00CA3CCC">
        <w:rPr>
          <w:i/>
          <w:iCs/>
        </w:rPr>
        <w:t xml:space="preserve"> dar trebuie s</w:t>
      </w:r>
      <w:r w:rsidRPr="00CA3CCC">
        <w:rPr>
          <w:i/>
          <w:iCs/>
        </w:rPr>
        <w:t>ă</w:t>
      </w:r>
      <w:r w:rsidR="00FE490A" w:rsidRPr="00CA3CCC">
        <w:rPr>
          <w:i/>
          <w:iCs/>
        </w:rPr>
        <w:t xml:space="preserve"> spunem </w:t>
      </w:r>
      <w:r w:rsidR="00F02645" w:rsidRPr="00CA3CCC">
        <w:rPr>
          <w:i/>
          <w:iCs/>
        </w:rPr>
        <w:t>și</w:t>
      </w:r>
      <w:r w:rsidR="00FE490A" w:rsidRPr="00CA3CCC">
        <w:rPr>
          <w:i/>
          <w:iCs/>
        </w:rPr>
        <w:t xml:space="preserve"> acuma. </w:t>
      </w:r>
    </w:p>
    <w:p w14:paraId="20945F78" w14:textId="0672BFDE" w:rsidR="00FE490A" w:rsidRPr="00CA3CCC" w:rsidRDefault="00FE490A" w:rsidP="006D3BE5">
      <w:pPr>
        <w:rPr>
          <w:i/>
          <w:iCs/>
        </w:rPr>
      </w:pPr>
      <w:r w:rsidRPr="00CA3CCC">
        <w:rPr>
          <w:i/>
          <w:iCs/>
        </w:rPr>
        <w:t xml:space="preserve">Chiar </w:t>
      </w:r>
      <w:r w:rsidR="00F02645" w:rsidRPr="00CA3CCC">
        <w:rPr>
          <w:i/>
          <w:iCs/>
        </w:rPr>
        <w:t>dacă</w:t>
      </w:r>
      <w:r w:rsidRPr="00CA3CCC">
        <w:rPr>
          <w:i/>
          <w:iCs/>
        </w:rPr>
        <w:t xml:space="preserve"> uneori sunt ini</w:t>
      </w:r>
      <w:r w:rsidR="00970D41" w:rsidRPr="00CA3CCC">
        <w:rPr>
          <w:i/>
          <w:iCs/>
        </w:rPr>
        <w:t>ț</w:t>
      </w:r>
      <w:r w:rsidRPr="00CA3CCC">
        <w:rPr>
          <w:i/>
          <w:iCs/>
        </w:rPr>
        <w:t>iat</w:t>
      </w:r>
      <w:r w:rsidR="00970D41" w:rsidRPr="00CA3CCC">
        <w:rPr>
          <w:i/>
          <w:iCs/>
        </w:rPr>
        <w:t>ive ale unor primari aceste iniț</w:t>
      </w:r>
      <w:r w:rsidRPr="00CA3CCC">
        <w:rPr>
          <w:i/>
          <w:iCs/>
        </w:rPr>
        <w:t>iative ar trebui s</w:t>
      </w:r>
      <w:r w:rsidR="00970D41" w:rsidRPr="00CA3CCC">
        <w:rPr>
          <w:i/>
          <w:iCs/>
        </w:rPr>
        <w:t>ă</w:t>
      </w:r>
      <w:r w:rsidRPr="00CA3CCC">
        <w:rPr>
          <w:i/>
          <w:iCs/>
        </w:rPr>
        <w:t xml:space="preserve"> fie sprijinite de sistem, </w:t>
      </w:r>
      <w:r w:rsidR="00F02645" w:rsidRPr="00CA3CCC">
        <w:rPr>
          <w:i/>
          <w:iCs/>
        </w:rPr>
        <w:t>dacă</w:t>
      </w:r>
      <w:r w:rsidRPr="00CA3CCC">
        <w:rPr>
          <w:i/>
          <w:iCs/>
        </w:rPr>
        <w:t xml:space="preserve"> nu ini</w:t>
      </w:r>
      <w:r w:rsidR="00970D41" w:rsidRPr="00CA3CCC">
        <w:rPr>
          <w:i/>
          <w:iCs/>
        </w:rPr>
        <w:t>țiativele vor fi î</w:t>
      </w:r>
      <w:r w:rsidRPr="00CA3CCC">
        <w:rPr>
          <w:i/>
          <w:iCs/>
        </w:rPr>
        <w:t>nn</w:t>
      </w:r>
      <w:r w:rsidR="00970D41" w:rsidRPr="00CA3CCC">
        <w:rPr>
          <w:i/>
          <w:iCs/>
        </w:rPr>
        <w:t>ăbuș</w:t>
      </w:r>
      <w:r w:rsidRPr="00CA3CCC">
        <w:rPr>
          <w:i/>
          <w:iCs/>
        </w:rPr>
        <w:t xml:space="preserve">ite </w:t>
      </w:r>
      <w:r w:rsidR="00F02645" w:rsidRPr="00CA3CCC">
        <w:rPr>
          <w:i/>
          <w:iCs/>
        </w:rPr>
        <w:t>și</w:t>
      </w:r>
      <w:r w:rsidRPr="00CA3CCC">
        <w:rPr>
          <w:i/>
          <w:iCs/>
        </w:rPr>
        <w:t xml:space="preserve"> vor muri. “</w:t>
      </w:r>
    </w:p>
    <w:p w14:paraId="771F385C" w14:textId="77B05C99" w:rsidR="00FE490A" w:rsidRPr="00EA0287" w:rsidRDefault="00970D41" w:rsidP="007162A7">
      <w:pPr>
        <w:jc w:val="right"/>
      </w:pPr>
      <w:r w:rsidRPr="00EA0287">
        <w:t>Dr. M. A. coordo</w:t>
      </w:r>
      <w:r w:rsidR="00FE490A" w:rsidRPr="00EA0287">
        <w:t>nator Caritas</w:t>
      </w:r>
    </w:p>
    <w:p w14:paraId="03C2235A" w14:textId="77777777" w:rsidR="00FE490A" w:rsidRPr="00804B16" w:rsidRDefault="00FE490A" w:rsidP="006D3BE5"/>
    <w:p w14:paraId="49D2E5F9" w14:textId="21E5EA4A" w:rsidR="00FE490A" w:rsidRPr="00CA3CCC" w:rsidRDefault="00FE490A" w:rsidP="006D3BE5">
      <w:pPr>
        <w:rPr>
          <w:i/>
          <w:iCs/>
        </w:rPr>
      </w:pPr>
      <w:r w:rsidRPr="00CA3CCC">
        <w:rPr>
          <w:i/>
          <w:iCs/>
        </w:rPr>
        <w:lastRenderedPageBreak/>
        <w:t>“</w:t>
      </w:r>
      <w:r w:rsidR="00F02645" w:rsidRPr="00CA3CCC">
        <w:rPr>
          <w:i/>
          <w:iCs/>
        </w:rPr>
        <w:t>Dacă</w:t>
      </w:r>
      <w:r w:rsidRPr="00CA3CCC">
        <w:rPr>
          <w:i/>
          <w:iCs/>
        </w:rPr>
        <w:t xml:space="preserve"> am </w:t>
      </w:r>
      <w:r w:rsidR="00970D41" w:rsidRPr="00CA3CCC">
        <w:rPr>
          <w:i/>
          <w:iCs/>
        </w:rPr>
        <w:t>făcut</w:t>
      </w:r>
      <w:r w:rsidRPr="00CA3CCC">
        <w:rPr>
          <w:i/>
          <w:iCs/>
        </w:rPr>
        <w:t xml:space="preserve"> o lege care nu </w:t>
      </w:r>
      <w:r w:rsidR="00970D41" w:rsidRPr="00CA3CCC">
        <w:rPr>
          <w:i/>
          <w:iCs/>
        </w:rPr>
        <w:t>funcționează</w:t>
      </w:r>
      <w:r w:rsidRPr="00CA3CCC">
        <w:rPr>
          <w:i/>
          <w:iCs/>
        </w:rPr>
        <w:t xml:space="preserve"> nu </w:t>
      </w:r>
      <w:r w:rsidR="001F6EF6" w:rsidRPr="00CA3CCC">
        <w:rPr>
          <w:i/>
          <w:iCs/>
        </w:rPr>
        <w:t>înseamnă</w:t>
      </w:r>
      <w:r w:rsidRPr="00CA3CCC">
        <w:rPr>
          <w:i/>
          <w:iCs/>
        </w:rPr>
        <w:t xml:space="preserve"> ca am rezolvat problema! </w:t>
      </w:r>
      <w:r w:rsidR="00F02645" w:rsidRPr="00CA3CCC">
        <w:rPr>
          <w:i/>
          <w:iCs/>
        </w:rPr>
        <w:t>Dacă</w:t>
      </w:r>
      <w:r w:rsidRPr="00CA3CCC">
        <w:rPr>
          <w:i/>
          <w:iCs/>
        </w:rPr>
        <w:t xml:space="preserve"> am dat </w:t>
      </w:r>
      <w:r w:rsidR="00970D41" w:rsidRPr="00CA3CCC">
        <w:rPr>
          <w:i/>
          <w:iCs/>
        </w:rPr>
        <w:t>autorităților</w:t>
      </w:r>
      <w:r w:rsidRPr="00CA3CCC">
        <w:rPr>
          <w:i/>
          <w:iCs/>
        </w:rPr>
        <w:t xml:space="preserve"> locale problema </w:t>
      </w:r>
      <w:r w:rsidR="00970D41" w:rsidRPr="00CA3CCC">
        <w:rPr>
          <w:i/>
          <w:iCs/>
        </w:rPr>
        <w:t>îngrijirii vârstnicilor nu înseam</w:t>
      </w:r>
      <w:r w:rsidRPr="00CA3CCC">
        <w:rPr>
          <w:i/>
          <w:iCs/>
        </w:rPr>
        <w:t>n</w:t>
      </w:r>
      <w:r w:rsidR="00970D41" w:rsidRPr="00CA3CCC">
        <w:rPr>
          <w:i/>
          <w:iCs/>
        </w:rPr>
        <w:t>ă că</w:t>
      </w:r>
      <w:r w:rsidRPr="00CA3CCC">
        <w:rPr>
          <w:i/>
          <w:iCs/>
        </w:rPr>
        <w:t xml:space="preserve"> am rezolvat problema. </w:t>
      </w:r>
    </w:p>
    <w:p w14:paraId="3ACD56BA" w14:textId="51EF4DCC" w:rsidR="00FE490A" w:rsidRPr="00CA3CCC" w:rsidRDefault="00F02645" w:rsidP="006D3BE5">
      <w:pPr>
        <w:rPr>
          <w:i/>
          <w:iCs/>
        </w:rPr>
      </w:pPr>
      <w:r w:rsidRPr="00CA3CCC">
        <w:rPr>
          <w:i/>
          <w:iCs/>
        </w:rPr>
        <w:t>Autoritățile</w:t>
      </w:r>
      <w:r w:rsidR="00FE490A" w:rsidRPr="00CA3CCC">
        <w:rPr>
          <w:i/>
          <w:iCs/>
        </w:rPr>
        <w:t xml:space="preserve"> locale vin cu idei de-ale lor privind contractarea, </w:t>
      </w:r>
      <w:r w:rsidR="00970D41" w:rsidRPr="00CA3CCC">
        <w:rPr>
          <w:i/>
          <w:iCs/>
        </w:rPr>
        <w:t>finanțarea</w:t>
      </w:r>
      <w:r w:rsidR="00FE490A" w:rsidRPr="00CA3CCC">
        <w:rPr>
          <w:i/>
          <w:iCs/>
        </w:rPr>
        <w:t xml:space="preserve"> </w:t>
      </w:r>
      <w:r w:rsidRPr="00CA3CCC">
        <w:rPr>
          <w:i/>
          <w:iCs/>
        </w:rPr>
        <w:t>dacă</w:t>
      </w:r>
      <w:r w:rsidR="00D71A18" w:rsidRPr="00CA3CCC">
        <w:rPr>
          <w:i/>
          <w:iCs/>
        </w:rPr>
        <w:t xml:space="preserve"> vrem să colaborăm trebuie să respectă</w:t>
      </w:r>
      <w:r w:rsidR="00FE490A" w:rsidRPr="00CA3CCC">
        <w:rPr>
          <w:i/>
          <w:iCs/>
        </w:rPr>
        <w:t xml:space="preserve">m </w:t>
      </w:r>
      <w:r w:rsidR="00970D41" w:rsidRPr="00CA3CCC">
        <w:rPr>
          <w:i/>
          <w:iCs/>
        </w:rPr>
        <w:t>condițiile</w:t>
      </w:r>
      <w:r w:rsidR="00FE490A" w:rsidRPr="00CA3CCC">
        <w:rPr>
          <w:i/>
          <w:iCs/>
        </w:rPr>
        <w:t xml:space="preserve"> </w:t>
      </w:r>
      <w:r w:rsidRPr="00CA3CCC">
        <w:rPr>
          <w:i/>
          <w:iCs/>
        </w:rPr>
        <w:t>și</w:t>
      </w:r>
      <w:r w:rsidR="00FE490A" w:rsidRPr="00CA3CCC">
        <w:rPr>
          <w:i/>
          <w:iCs/>
        </w:rPr>
        <w:t xml:space="preserve"> avem colabor</w:t>
      </w:r>
      <w:r w:rsidR="00D71A18" w:rsidRPr="00CA3CCC">
        <w:rPr>
          <w:i/>
          <w:iCs/>
        </w:rPr>
        <w:t>ă</w:t>
      </w:r>
      <w:r w:rsidR="00FE490A" w:rsidRPr="00CA3CCC">
        <w:rPr>
          <w:i/>
          <w:iCs/>
        </w:rPr>
        <w:t>ri cu 100 autorit</w:t>
      </w:r>
      <w:r w:rsidR="00D71A18" w:rsidRPr="00CA3CCC">
        <w:rPr>
          <w:i/>
          <w:iCs/>
        </w:rPr>
        <w:t>ăț</w:t>
      </w:r>
      <w:r w:rsidR="00FE490A" w:rsidRPr="00CA3CCC">
        <w:rPr>
          <w:i/>
          <w:iCs/>
        </w:rPr>
        <w:t xml:space="preserve">i locale. Consiliul </w:t>
      </w:r>
      <w:r w:rsidR="001F6EF6" w:rsidRPr="00CA3CCC">
        <w:rPr>
          <w:i/>
          <w:iCs/>
        </w:rPr>
        <w:t>Județean</w:t>
      </w:r>
      <w:r w:rsidR="00FE490A" w:rsidRPr="00CA3CCC">
        <w:rPr>
          <w:i/>
          <w:iCs/>
        </w:rPr>
        <w:t xml:space="preserve"> prin DAS contribuie la sus</w:t>
      </w:r>
      <w:r w:rsidR="00D71A18" w:rsidRPr="00CA3CCC">
        <w:rPr>
          <w:i/>
          <w:iCs/>
        </w:rPr>
        <w:t>ț</w:t>
      </w:r>
      <w:r w:rsidR="00FE490A" w:rsidRPr="00CA3CCC">
        <w:rPr>
          <w:i/>
          <w:iCs/>
        </w:rPr>
        <w:t xml:space="preserve">inere serviciilor </w:t>
      </w:r>
      <w:r w:rsidRPr="00CA3CCC">
        <w:rPr>
          <w:i/>
          <w:iCs/>
        </w:rPr>
        <w:t>și</w:t>
      </w:r>
      <w:r w:rsidR="00A55C42" w:rsidRPr="00CA3CCC">
        <w:rPr>
          <w:i/>
          <w:iCs/>
        </w:rPr>
        <w:t xml:space="preserve"> trebuie să avem o altă modalitate de decontare, CJAS o altă</w:t>
      </w:r>
      <w:r w:rsidR="00FE490A" w:rsidRPr="00CA3CCC">
        <w:rPr>
          <w:i/>
          <w:iCs/>
        </w:rPr>
        <w:t xml:space="preserve"> contractare </w:t>
      </w:r>
      <w:r w:rsidRPr="00CA3CCC">
        <w:rPr>
          <w:i/>
          <w:iCs/>
        </w:rPr>
        <w:t>și</w:t>
      </w:r>
      <w:r w:rsidR="00FE490A" w:rsidRPr="00CA3CCC">
        <w:rPr>
          <w:i/>
          <w:iCs/>
        </w:rPr>
        <w:t xml:space="preserve"> raportare…</w:t>
      </w:r>
      <w:r w:rsidR="00A55C42" w:rsidRPr="00CA3CCC">
        <w:rPr>
          <w:i/>
          <w:iCs/>
        </w:rPr>
        <w:t xml:space="preserve"> este o muncă </w:t>
      </w:r>
      <w:r w:rsidR="00FE490A" w:rsidRPr="00CA3CCC">
        <w:rPr>
          <w:i/>
          <w:iCs/>
        </w:rPr>
        <w:t>administrativ</w:t>
      </w:r>
      <w:r w:rsidR="00A55C42" w:rsidRPr="00CA3CCC">
        <w:rPr>
          <w:i/>
          <w:iCs/>
        </w:rPr>
        <w:t>ă</w:t>
      </w:r>
      <w:r w:rsidR="00FE490A" w:rsidRPr="00CA3CCC">
        <w:rPr>
          <w:i/>
          <w:iCs/>
        </w:rPr>
        <w:t xml:space="preserve"> enorm</w:t>
      </w:r>
      <w:r w:rsidR="00A55C42" w:rsidRPr="00CA3CCC">
        <w:rPr>
          <w:i/>
          <w:iCs/>
        </w:rPr>
        <w:t>ă care este pă</w:t>
      </w:r>
      <w:r w:rsidR="00FE490A" w:rsidRPr="00CA3CCC">
        <w:rPr>
          <w:i/>
          <w:iCs/>
        </w:rPr>
        <w:t>cat c</w:t>
      </w:r>
      <w:r w:rsidR="00A55C42" w:rsidRPr="00CA3CCC">
        <w:rPr>
          <w:i/>
          <w:iCs/>
        </w:rPr>
        <w:t>ă se risipeș</w:t>
      </w:r>
      <w:r w:rsidR="00FE490A" w:rsidRPr="00CA3CCC">
        <w:rPr>
          <w:i/>
          <w:iCs/>
        </w:rPr>
        <w:t xml:space="preserve">te </w:t>
      </w:r>
      <w:r w:rsidRPr="00CA3CCC">
        <w:rPr>
          <w:i/>
          <w:iCs/>
        </w:rPr>
        <w:t>în</w:t>
      </w:r>
      <w:r w:rsidR="00FE490A" w:rsidRPr="00CA3CCC">
        <w:rPr>
          <w:i/>
          <w:iCs/>
        </w:rPr>
        <w:t xml:space="preserve"> loc s</w:t>
      </w:r>
      <w:r w:rsidR="00A55C42" w:rsidRPr="00CA3CCC">
        <w:rPr>
          <w:i/>
          <w:iCs/>
        </w:rPr>
        <w:t>ă ne concentră</w:t>
      </w:r>
      <w:r w:rsidR="00FE490A" w:rsidRPr="00CA3CCC">
        <w:rPr>
          <w:i/>
          <w:iCs/>
        </w:rPr>
        <w:t xml:space="preserve">m pe </w:t>
      </w:r>
      <w:r w:rsidRPr="00CA3CCC">
        <w:rPr>
          <w:i/>
          <w:iCs/>
        </w:rPr>
        <w:t>îngrijirea</w:t>
      </w:r>
      <w:r w:rsidR="00FE490A" w:rsidRPr="00CA3CCC">
        <w:rPr>
          <w:i/>
          <w:iCs/>
        </w:rPr>
        <w:t xml:space="preserve"> bolnavilor. </w:t>
      </w:r>
    </w:p>
    <w:p w14:paraId="7284EC2B" w14:textId="0D256BC9" w:rsidR="00FE490A" w:rsidRPr="00CA3CCC" w:rsidRDefault="00FE490A" w:rsidP="006D3BE5">
      <w:pPr>
        <w:rPr>
          <w:i/>
          <w:iCs/>
        </w:rPr>
      </w:pPr>
      <w:r w:rsidRPr="00CA3CCC">
        <w:rPr>
          <w:i/>
          <w:iCs/>
        </w:rPr>
        <w:t>Iar serviciile pe care le facem oricum nu sunt de ajuns lista de a</w:t>
      </w:r>
      <w:r w:rsidR="00A55C42" w:rsidRPr="00CA3CCC">
        <w:rPr>
          <w:i/>
          <w:iCs/>
        </w:rPr>
        <w:t>ș</w:t>
      </w:r>
      <w:r w:rsidRPr="00CA3CCC">
        <w:rPr>
          <w:i/>
          <w:iCs/>
        </w:rPr>
        <w:t xml:space="preserve">teptare este mare </w:t>
      </w:r>
      <w:r w:rsidR="00F02645" w:rsidRPr="00CA3CCC">
        <w:rPr>
          <w:i/>
          <w:iCs/>
        </w:rPr>
        <w:t>și</w:t>
      </w:r>
      <w:r w:rsidRPr="00CA3CCC">
        <w:rPr>
          <w:i/>
          <w:iCs/>
        </w:rPr>
        <w:t xml:space="preserve"> asta din cauz</w:t>
      </w:r>
      <w:r w:rsidR="00A55C42" w:rsidRPr="00CA3CCC">
        <w:rPr>
          <w:i/>
          <w:iCs/>
        </w:rPr>
        <w:t>ă</w:t>
      </w:r>
      <w:r w:rsidRPr="00CA3CCC">
        <w:rPr>
          <w:i/>
          <w:iCs/>
        </w:rPr>
        <w:t xml:space="preserve"> c</w:t>
      </w:r>
      <w:r w:rsidR="00A55C42" w:rsidRPr="00CA3CCC">
        <w:rPr>
          <w:i/>
          <w:iCs/>
        </w:rPr>
        <w:t>ă</w:t>
      </w:r>
      <w:r w:rsidRPr="00CA3CCC">
        <w:rPr>
          <w:i/>
          <w:iCs/>
        </w:rPr>
        <w:t xml:space="preserve"> </w:t>
      </w:r>
      <w:r w:rsidR="00970D41" w:rsidRPr="00CA3CCC">
        <w:rPr>
          <w:i/>
          <w:iCs/>
        </w:rPr>
        <w:t>finanțarea</w:t>
      </w:r>
      <w:r w:rsidR="00A55C42" w:rsidRPr="00CA3CCC">
        <w:rPr>
          <w:i/>
          <w:iCs/>
        </w:rPr>
        <w:t xml:space="preserve"> este insuficientă</w:t>
      </w:r>
      <w:r w:rsidRPr="00CA3CCC">
        <w:rPr>
          <w:i/>
          <w:iCs/>
        </w:rPr>
        <w:t xml:space="preserve">. </w:t>
      </w:r>
      <w:r w:rsidR="00F02645" w:rsidRPr="00CA3CCC">
        <w:rPr>
          <w:i/>
          <w:iCs/>
        </w:rPr>
        <w:t>Și</w:t>
      </w:r>
      <w:r w:rsidRPr="00CA3CCC">
        <w:rPr>
          <w:i/>
          <w:iCs/>
        </w:rPr>
        <w:t xml:space="preserve"> </w:t>
      </w:r>
      <w:r w:rsidR="00F02645" w:rsidRPr="00CA3CCC">
        <w:rPr>
          <w:i/>
          <w:iCs/>
        </w:rPr>
        <w:t>așa</w:t>
      </w:r>
      <w:r w:rsidR="00A55C42" w:rsidRPr="00CA3CCC">
        <w:rPr>
          <w:i/>
          <w:iCs/>
        </w:rPr>
        <w:t xml:space="preserve"> ajungem să vorbim despre subfinanț</w:t>
      </w:r>
      <w:r w:rsidRPr="00CA3CCC">
        <w:rPr>
          <w:i/>
          <w:iCs/>
        </w:rPr>
        <w:t>are: noi facem aceste servicii</w:t>
      </w:r>
      <w:r w:rsidR="00A55C42" w:rsidRPr="00CA3CCC">
        <w:rPr>
          <w:i/>
          <w:iCs/>
        </w:rPr>
        <w:t>,</w:t>
      </w:r>
      <w:r w:rsidRPr="00CA3CCC">
        <w:rPr>
          <w:i/>
          <w:iCs/>
        </w:rPr>
        <w:t xml:space="preserve"> dar nevoia este mult mai mare.  </w:t>
      </w:r>
    </w:p>
    <w:p w14:paraId="70651C36" w14:textId="1F84D26F" w:rsidR="00FE490A" w:rsidRPr="00CA3CCC" w:rsidRDefault="00FE490A" w:rsidP="006D3BE5">
      <w:pPr>
        <w:rPr>
          <w:i/>
          <w:iCs/>
        </w:rPr>
      </w:pPr>
      <w:r w:rsidRPr="00CA3CCC">
        <w:rPr>
          <w:i/>
          <w:iCs/>
        </w:rPr>
        <w:t>Pe plan social legisla</w:t>
      </w:r>
      <w:r w:rsidR="00A55C42" w:rsidRPr="00CA3CCC">
        <w:rPr>
          <w:i/>
          <w:iCs/>
        </w:rPr>
        <w:t>ț</w:t>
      </w:r>
      <w:r w:rsidRPr="00CA3CCC">
        <w:rPr>
          <w:i/>
          <w:iCs/>
        </w:rPr>
        <w:t>ia e ambigu</w:t>
      </w:r>
      <w:r w:rsidR="00A55C42" w:rsidRPr="00CA3CCC">
        <w:rPr>
          <w:i/>
          <w:iCs/>
        </w:rPr>
        <w:t>ă</w:t>
      </w:r>
      <w:r w:rsidRPr="00CA3CCC">
        <w:rPr>
          <w:i/>
          <w:iCs/>
        </w:rPr>
        <w:t xml:space="preserve">: </w:t>
      </w:r>
      <w:r w:rsidR="00F02645" w:rsidRPr="00CA3CCC">
        <w:rPr>
          <w:i/>
          <w:iCs/>
        </w:rPr>
        <w:t>autoritățile</w:t>
      </w:r>
      <w:r w:rsidRPr="00CA3CCC">
        <w:rPr>
          <w:i/>
          <w:iCs/>
        </w:rPr>
        <w:t xml:space="preserve"> locale finanteaza servicii pentru cei care au venituri sub venitul minim garatat (VMG) peste aceast</w:t>
      </w:r>
      <w:r w:rsidR="00A55C42" w:rsidRPr="00CA3CCC">
        <w:rPr>
          <w:i/>
          <w:iCs/>
        </w:rPr>
        <w:t>ă sumă</w:t>
      </w:r>
      <w:r w:rsidRPr="00CA3CCC">
        <w:rPr>
          <w:i/>
          <w:iCs/>
        </w:rPr>
        <w:t xml:space="preserve"> fiecare beneficiar pl</w:t>
      </w:r>
      <w:r w:rsidR="00A55C42" w:rsidRPr="00CA3CCC">
        <w:rPr>
          <w:i/>
          <w:iCs/>
        </w:rPr>
        <w:t>ăteș</w:t>
      </w:r>
      <w:r w:rsidRPr="00CA3CCC">
        <w:rPr>
          <w:i/>
          <w:iCs/>
        </w:rPr>
        <w:t>te. VMG e un venit mic nimeni nu e sub acest venit, legisla</w:t>
      </w:r>
      <w:r w:rsidR="00A55C42" w:rsidRPr="00CA3CCC">
        <w:rPr>
          <w:i/>
          <w:iCs/>
        </w:rPr>
        <w:t>ția dă naș</w:t>
      </w:r>
      <w:r w:rsidRPr="00CA3CCC">
        <w:rPr>
          <w:i/>
          <w:iCs/>
        </w:rPr>
        <w:t>tere la interpret</w:t>
      </w:r>
      <w:r w:rsidR="00A55C42" w:rsidRPr="00CA3CCC">
        <w:rPr>
          <w:i/>
          <w:iCs/>
        </w:rPr>
        <w:t>ă</w:t>
      </w:r>
      <w:r w:rsidRPr="00CA3CCC">
        <w:rPr>
          <w:i/>
          <w:iCs/>
        </w:rPr>
        <w:t xml:space="preserve">ri </w:t>
      </w:r>
      <w:r w:rsidR="00F02645" w:rsidRPr="00CA3CCC">
        <w:rPr>
          <w:i/>
          <w:iCs/>
        </w:rPr>
        <w:t>și</w:t>
      </w:r>
      <w:r w:rsidRPr="00CA3CCC">
        <w:rPr>
          <w:i/>
          <w:iCs/>
        </w:rPr>
        <w:t xml:space="preserve"> uneori </w:t>
      </w:r>
      <w:r w:rsidR="00F02645" w:rsidRPr="00CA3CCC">
        <w:rPr>
          <w:i/>
          <w:iCs/>
        </w:rPr>
        <w:t>autoritățile</w:t>
      </w:r>
      <w:r w:rsidRPr="00CA3CCC">
        <w:rPr>
          <w:i/>
          <w:iCs/>
        </w:rPr>
        <w:t xml:space="preserve"> locale fac niste reguli proprii </w:t>
      </w:r>
      <w:r w:rsidR="00F02645" w:rsidRPr="00CA3CCC">
        <w:rPr>
          <w:i/>
          <w:iCs/>
        </w:rPr>
        <w:t>și</w:t>
      </w:r>
      <w:r w:rsidRPr="00CA3CCC">
        <w:rPr>
          <w:i/>
          <w:iCs/>
        </w:rPr>
        <w:t xml:space="preserve"> impun cofinan</w:t>
      </w:r>
      <w:r w:rsidR="00A55C42" w:rsidRPr="00CA3CCC">
        <w:rPr>
          <w:i/>
          <w:iCs/>
        </w:rPr>
        <w:t>țarea de o manieră prin care oamenii renunță</w:t>
      </w:r>
      <w:r w:rsidRPr="00CA3CCC">
        <w:rPr>
          <w:i/>
          <w:iCs/>
        </w:rPr>
        <w:t xml:space="preserve"> la servicii.</w:t>
      </w:r>
      <w:r w:rsidR="00EA0287" w:rsidRPr="00CA3CCC">
        <w:rPr>
          <w:i/>
          <w:iCs/>
        </w:rPr>
        <w:t>”</w:t>
      </w:r>
    </w:p>
    <w:p w14:paraId="71F847B7" w14:textId="53B50959" w:rsidR="00FE490A" w:rsidRDefault="00FE490A" w:rsidP="007162A7">
      <w:pPr>
        <w:jc w:val="right"/>
      </w:pPr>
      <w:r w:rsidRPr="00EA0287">
        <w:t>G.P. coordonator Caritas</w:t>
      </w:r>
    </w:p>
    <w:p w14:paraId="63348966" w14:textId="77777777" w:rsidR="007162A7" w:rsidRPr="00EA0287" w:rsidRDefault="007162A7" w:rsidP="007162A7">
      <w:pPr>
        <w:jc w:val="right"/>
      </w:pPr>
    </w:p>
    <w:p w14:paraId="35D23905" w14:textId="4A4A7860" w:rsidR="00FE490A" w:rsidRPr="00CA3CCC" w:rsidRDefault="00FE490A" w:rsidP="006D3BE5">
      <w:pPr>
        <w:rPr>
          <w:i/>
          <w:iCs/>
        </w:rPr>
      </w:pPr>
      <w:r w:rsidRPr="00CA3CCC">
        <w:rPr>
          <w:i/>
          <w:iCs/>
        </w:rPr>
        <w:t>“Am tr</w:t>
      </w:r>
      <w:r w:rsidR="00A55C42" w:rsidRPr="00CA3CCC">
        <w:rPr>
          <w:i/>
          <w:iCs/>
        </w:rPr>
        <w:t>ăit împreună</w:t>
      </w:r>
      <w:r w:rsidRPr="00CA3CCC">
        <w:rPr>
          <w:i/>
          <w:iCs/>
        </w:rPr>
        <w:t xml:space="preserve"> cu echipa o poveste cu un prim</w:t>
      </w:r>
      <w:r w:rsidR="00A55C42" w:rsidRPr="00CA3CCC">
        <w:rPr>
          <w:i/>
          <w:iCs/>
        </w:rPr>
        <w:t>ar într-o comună care fusese proaspă</w:t>
      </w:r>
      <w:r w:rsidRPr="00CA3CCC">
        <w:rPr>
          <w:i/>
          <w:iCs/>
        </w:rPr>
        <w:t xml:space="preserve">t instalat… </w:t>
      </w:r>
      <w:r w:rsidR="00F02645" w:rsidRPr="00CA3CCC">
        <w:rPr>
          <w:i/>
          <w:iCs/>
        </w:rPr>
        <w:t>și</w:t>
      </w:r>
      <w:r w:rsidR="00A55C42" w:rsidRPr="00CA3CCC">
        <w:rPr>
          <w:i/>
          <w:iCs/>
        </w:rPr>
        <w:t xml:space="preserve"> ne tot î</w:t>
      </w:r>
      <w:r w:rsidRPr="00CA3CCC">
        <w:rPr>
          <w:i/>
          <w:iCs/>
        </w:rPr>
        <w:t xml:space="preserve">ntrebam </w:t>
      </w:r>
      <w:r w:rsidR="00F02645" w:rsidRPr="00CA3CCC">
        <w:rPr>
          <w:i/>
          <w:iCs/>
        </w:rPr>
        <w:t>dacă</w:t>
      </w:r>
      <w:r w:rsidRPr="00CA3CCC">
        <w:rPr>
          <w:i/>
          <w:iCs/>
        </w:rPr>
        <w:t xml:space="preserve"> primarul nou va accepta s</w:t>
      </w:r>
      <w:r w:rsidR="00A55C42" w:rsidRPr="00CA3CCC">
        <w:rPr>
          <w:i/>
          <w:iCs/>
        </w:rPr>
        <w:t>ă facă</w:t>
      </w:r>
      <w:r w:rsidRPr="00CA3CCC">
        <w:rPr>
          <w:i/>
          <w:iCs/>
        </w:rPr>
        <w:t xml:space="preserve"> </w:t>
      </w:r>
      <w:r w:rsidR="00A55C42" w:rsidRPr="00CA3CCC">
        <w:rPr>
          <w:i/>
          <w:iCs/>
        </w:rPr>
        <w:t>î</w:t>
      </w:r>
      <w:r w:rsidRPr="00CA3CCC">
        <w:rPr>
          <w:i/>
          <w:iCs/>
        </w:rPr>
        <w:t>ngrijiri la domic</w:t>
      </w:r>
      <w:r w:rsidR="00A55C42" w:rsidRPr="00CA3CCC">
        <w:rPr>
          <w:i/>
          <w:iCs/>
        </w:rPr>
        <w:t>i</w:t>
      </w:r>
      <w:r w:rsidRPr="00CA3CCC">
        <w:rPr>
          <w:i/>
          <w:iCs/>
        </w:rPr>
        <w:t xml:space="preserve">liu </w:t>
      </w:r>
      <w:r w:rsidR="00F02645" w:rsidRPr="00CA3CCC">
        <w:rPr>
          <w:i/>
          <w:iCs/>
        </w:rPr>
        <w:t>și</w:t>
      </w:r>
      <w:r w:rsidRPr="00CA3CCC">
        <w:rPr>
          <w:i/>
          <w:iCs/>
        </w:rPr>
        <w:t xml:space="preserve"> noul primar ne-a spus c</w:t>
      </w:r>
      <w:r w:rsidR="00A55C42" w:rsidRPr="00CA3CCC">
        <w:rPr>
          <w:i/>
          <w:iCs/>
        </w:rPr>
        <w:t>ă</w:t>
      </w:r>
      <w:r w:rsidRPr="00CA3CCC">
        <w:rPr>
          <w:i/>
          <w:iCs/>
        </w:rPr>
        <w:t xml:space="preserve"> </w:t>
      </w:r>
      <w:r w:rsidR="00F02645" w:rsidRPr="00CA3CCC">
        <w:rPr>
          <w:i/>
          <w:iCs/>
        </w:rPr>
        <w:t>dacă</w:t>
      </w:r>
      <w:r w:rsidR="00A55C42" w:rsidRPr="00CA3CCC">
        <w:rPr>
          <w:i/>
          <w:iCs/>
        </w:rPr>
        <w:t xml:space="preserve"> va face ceva pentru comuna </w:t>
      </w:r>
      <w:r w:rsidRPr="00CA3CCC">
        <w:rPr>
          <w:i/>
          <w:iCs/>
        </w:rPr>
        <w:t>va fi s</w:t>
      </w:r>
      <w:r w:rsidR="00A55C42" w:rsidRPr="00CA3CCC">
        <w:rPr>
          <w:i/>
          <w:iCs/>
        </w:rPr>
        <w:t>ă</w:t>
      </w:r>
      <w:r w:rsidRPr="00CA3CCC">
        <w:rPr>
          <w:i/>
          <w:iCs/>
        </w:rPr>
        <w:t xml:space="preserve"> fac</w:t>
      </w:r>
      <w:r w:rsidR="00A55C42" w:rsidRPr="00CA3CCC">
        <w:rPr>
          <w:i/>
          <w:iCs/>
        </w:rPr>
        <w:t>ă servicii de îngrijiri ca el le consideră</w:t>
      </w:r>
      <w:r w:rsidRPr="00CA3CCC">
        <w:rPr>
          <w:i/>
          <w:iCs/>
        </w:rPr>
        <w:t xml:space="preserve"> prioritare;… e</w:t>
      </w:r>
      <w:r w:rsidR="00A55C42" w:rsidRPr="00CA3CCC">
        <w:rPr>
          <w:i/>
          <w:iCs/>
        </w:rPr>
        <w:t>l fusese înainte poș</w:t>
      </w:r>
      <w:r w:rsidRPr="00CA3CCC">
        <w:rPr>
          <w:i/>
          <w:iCs/>
        </w:rPr>
        <w:t>ta</w:t>
      </w:r>
      <w:r w:rsidR="00A55C42" w:rsidRPr="00CA3CCC">
        <w:rPr>
          <w:i/>
          <w:iCs/>
        </w:rPr>
        <w:t>ș</w:t>
      </w:r>
      <w:r w:rsidRPr="00CA3CCC">
        <w:rPr>
          <w:i/>
          <w:iCs/>
        </w:rPr>
        <w:t xml:space="preserve"> </w:t>
      </w:r>
      <w:r w:rsidR="00F02645" w:rsidRPr="00CA3CCC">
        <w:rPr>
          <w:i/>
          <w:iCs/>
        </w:rPr>
        <w:t>și</w:t>
      </w:r>
      <w:r w:rsidRPr="00CA3CCC">
        <w:rPr>
          <w:i/>
          <w:iCs/>
        </w:rPr>
        <w:t xml:space="preserve"> intrase </w:t>
      </w:r>
      <w:r w:rsidR="00F02645" w:rsidRPr="00CA3CCC">
        <w:rPr>
          <w:i/>
          <w:iCs/>
        </w:rPr>
        <w:t>în</w:t>
      </w:r>
      <w:r w:rsidRPr="00CA3CCC">
        <w:rPr>
          <w:i/>
          <w:iCs/>
        </w:rPr>
        <w:t xml:space="preserve"> toate casele oamenilor </w:t>
      </w:r>
      <w:r w:rsidR="00F02645" w:rsidRPr="00CA3CCC">
        <w:rPr>
          <w:i/>
          <w:iCs/>
        </w:rPr>
        <w:t>și</w:t>
      </w:r>
      <w:r w:rsidRPr="00CA3CCC">
        <w:rPr>
          <w:i/>
          <w:iCs/>
        </w:rPr>
        <w:t xml:space="preserve"> stia cum traiesc </w:t>
      </w:r>
      <w:r w:rsidR="00F02645" w:rsidRPr="00CA3CCC">
        <w:rPr>
          <w:i/>
          <w:iCs/>
        </w:rPr>
        <w:t>și</w:t>
      </w:r>
      <w:r w:rsidRPr="00CA3CCC">
        <w:rPr>
          <w:i/>
          <w:iCs/>
        </w:rPr>
        <w:t xml:space="preserve"> ce nevoi au…”</w:t>
      </w:r>
    </w:p>
    <w:p w14:paraId="6CCBA46C" w14:textId="4E6EE609" w:rsidR="00FE490A" w:rsidRPr="00EA0287" w:rsidRDefault="00FE490A" w:rsidP="007162A7">
      <w:pPr>
        <w:jc w:val="right"/>
      </w:pPr>
      <w:r w:rsidRPr="00EA0287">
        <w:t>Dr. M. A. coord</w:t>
      </w:r>
      <w:r w:rsidR="00A55C42" w:rsidRPr="00EA0287">
        <w:t>o</w:t>
      </w:r>
      <w:r w:rsidRPr="00EA0287">
        <w:t>nator Caritas</w:t>
      </w:r>
    </w:p>
    <w:p w14:paraId="5B6FB520" w14:textId="149AE95A" w:rsidR="00FE490A" w:rsidRDefault="00FE490A" w:rsidP="006D3BE5"/>
    <w:p w14:paraId="15F6F146" w14:textId="77777777" w:rsidR="00653AE5" w:rsidRPr="00804B16" w:rsidRDefault="00653AE5" w:rsidP="006D3BE5"/>
    <w:p w14:paraId="5DE5AEB1" w14:textId="6CCA1359" w:rsidR="00FE490A" w:rsidRPr="00E748E9" w:rsidRDefault="00FE490A" w:rsidP="006D3BE5">
      <w:pPr>
        <w:pStyle w:val="Heading2"/>
        <w:rPr>
          <w:sz w:val="32"/>
          <w:szCs w:val="32"/>
        </w:rPr>
      </w:pPr>
      <w:bookmarkStart w:id="40" w:name="_Toc73536280"/>
      <w:r w:rsidRPr="00E748E9">
        <w:rPr>
          <w:sz w:val="32"/>
          <w:szCs w:val="32"/>
        </w:rPr>
        <w:t xml:space="preserve">2.7. Ce ai spune </w:t>
      </w:r>
      <w:r w:rsidR="00F02645" w:rsidRPr="00E748E9">
        <w:rPr>
          <w:sz w:val="32"/>
          <w:szCs w:val="32"/>
        </w:rPr>
        <w:t>dacă</w:t>
      </w:r>
      <w:r w:rsidR="00C16C93" w:rsidRPr="00E748E9">
        <w:rPr>
          <w:sz w:val="32"/>
          <w:szCs w:val="32"/>
        </w:rPr>
        <w:t xml:space="preserve"> miniș</w:t>
      </w:r>
      <w:r w:rsidRPr="00E748E9">
        <w:rPr>
          <w:sz w:val="32"/>
          <w:szCs w:val="32"/>
        </w:rPr>
        <w:t>trii s</w:t>
      </w:r>
      <w:r w:rsidR="00C16C93" w:rsidRPr="00E748E9">
        <w:rPr>
          <w:sz w:val="32"/>
          <w:szCs w:val="32"/>
        </w:rPr>
        <w:t>ă</w:t>
      </w:r>
      <w:r w:rsidRPr="00E748E9">
        <w:rPr>
          <w:sz w:val="32"/>
          <w:szCs w:val="32"/>
        </w:rPr>
        <w:t>n</w:t>
      </w:r>
      <w:r w:rsidR="00C16C93" w:rsidRPr="00E748E9">
        <w:rPr>
          <w:sz w:val="32"/>
          <w:szCs w:val="32"/>
        </w:rPr>
        <w:t>ă</w:t>
      </w:r>
      <w:r w:rsidRPr="00E748E9">
        <w:rPr>
          <w:sz w:val="32"/>
          <w:szCs w:val="32"/>
        </w:rPr>
        <w:t>t</w:t>
      </w:r>
      <w:r w:rsidR="00C16C93" w:rsidRPr="00E748E9">
        <w:rPr>
          <w:sz w:val="32"/>
          <w:szCs w:val="32"/>
        </w:rPr>
        <w:t>ăț</w:t>
      </w:r>
      <w:r w:rsidRPr="00E748E9">
        <w:rPr>
          <w:sz w:val="32"/>
          <w:szCs w:val="32"/>
        </w:rPr>
        <w:t xml:space="preserve">ii </w:t>
      </w:r>
      <w:r w:rsidR="00F02645" w:rsidRPr="00E748E9">
        <w:rPr>
          <w:sz w:val="32"/>
          <w:szCs w:val="32"/>
        </w:rPr>
        <w:t>și</w:t>
      </w:r>
      <w:r w:rsidRPr="00E748E9">
        <w:rPr>
          <w:sz w:val="32"/>
          <w:szCs w:val="32"/>
        </w:rPr>
        <w:t xml:space="preserve"> muncii ar fi </w:t>
      </w:r>
      <w:r w:rsidR="00F02645" w:rsidRPr="00E748E9">
        <w:rPr>
          <w:sz w:val="32"/>
          <w:szCs w:val="32"/>
        </w:rPr>
        <w:t>în</w:t>
      </w:r>
      <w:r w:rsidRPr="00E748E9">
        <w:rPr>
          <w:sz w:val="32"/>
          <w:szCs w:val="32"/>
        </w:rPr>
        <w:t xml:space="preserve"> fa</w:t>
      </w:r>
      <w:r w:rsidR="00C16C93" w:rsidRPr="00E748E9">
        <w:rPr>
          <w:sz w:val="32"/>
          <w:szCs w:val="32"/>
        </w:rPr>
        <w:t>ț</w:t>
      </w:r>
      <w:r w:rsidRPr="00E748E9">
        <w:rPr>
          <w:sz w:val="32"/>
          <w:szCs w:val="32"/>
        </w:rPr>
        <w:t>a ta?</w:t>
      </w:r>
      <w:bookmarkEnd w:id="40"/>
    </w:p>
    <w:p w14:paraId="72343DA8" w14:textId="089417B7" w:rsidR="00FE490A" w:rsidRPr="00CA3CCC" w:rsidRDefault="00FE490A" w:rsidP="006D3BE5">
      <w:pPr>
        <w:rPr>
          <w:i/>
          <w:iCs/>
        </w:rPr>
      </w:pPr>
      <w:r w:rsidRPr="00CA3CCC">
        <w:rPr>
          <w:i/>
          <w:iCs/>
        </w:rPr>
        <w:t>“</w:t>
      </w:r>
      <w:r w:rsidR="00F02645" w:rsidRPr="00CA3CCC">
        <w:rPr>
          <w:i/>
          <w:iCs/>
        </w:rPr>
        <w:t>Dacă</w:t>
      </w:r>
      <w:r w:rsidRPr="00CA3CCC">
        <w:rPr>
          <w:i/>
          <w:iCs/>
        </w:rPr>
        <w:t xml:space="preserve"> ministrul s</w:t>
      </w:r>
      <w:r w:rsidR="00C16C93" w:rsidRPr="00CA3CCC">
        <w:rPr>
          <w:i/>
          <w:iCs/>
        </w:rPr>
        <w:t>ănătăț</w:t>
      </w:r>
      <w:r w:rsidRPr="00CA3CCC">
        <w:rPr>
          <w:i/>
          <w:iCs/>
        </w:rPr>
        <w:t xml:space="preserve">ii ar fi </w:t>
      </w:r>
      <w:r w:rsidR="00F02645" w:rsidRPr="00CA3CCC">
        <w:rPr>
          <w:i/>
          <w:iCs/>
        </w:rPr>
        <w:t>în</w:t>
      </w:r>
      <w:r w:rsidRPr="00CA3CCC">
        <w:rPr>
          <w:i/>
          <w:iCs/>
        </w:rPr>
        <w:t xml:space="preserve"> fa</w:t>
      </w:r>
      <w:r w:rsidR="00C16C93" w:rsidRPr="00CA3CCC">
        <w:rPr>
          <w:i/>
          <w:iCs/>
        </w:rPr>
        <w:t>ța mea l-aș</w:t>
      </w:r>
      <w:r w:rsidRPr="00CA3CCC">
        <w:rPr>
          <w:i/>
          <w:iCs/>
        </w:rPr>
        <w:t xml:space="preserve"> ruga s</w:t>
      </w:r>
      <w:r w:rsidR="00C16C93" w:rsidRPr="00CA3CCC">
        <w:rPr>
          <w:i/>
          <w:iCs/>
        </w:rPr>
        <w:t>ă</w:t>
      </w:r>
      <w:r w:rsidRPr="00CA3CCC">
        <w:rPr>
          <w:i/>
          <w:iCs/>
        </w:rPr>
        <w:t xml:space="preserve"> vina cu mine o zi pe teren s</w:t>
      </w:r>
      <w:r w:rsidR="00C16C93" w:rsidRPr="00CA3CCC">
        <w:rPr>
          <w:i/>
          <w:iCs/>
        </w:rPr>
        <w:t>ă</w:t>
      </w:r>
      <w:r w:rsidRPr="00CA3CCC">
        <w:rPr>
          <w:i/>
          <w:iCs/>
        </w:rPr>
        <w:t xml:space="preserve"> vad</w:t>
      </w:r>
      <w:r w:rsidR="00C16C93" w:rsidRPr="00CA3CCC">
        <w:rPr>
          <w:i/>
          <w:iCs/>
        </w:rPr>
        <w:t>ă</w:t>
      </w:r>
      <w:r w:rsidRPr="00CA3CCC">
        <w:rPr>
          <w:i/>
          <w:iCs/>
        </w:rPr>
        <w:t xml:space="preserve"> nevoile oamenilor </w:t>
      </w:r>
      <w:r w:rsidR="00F02645" w:rsidRPr="00CA3CCC">
        <w:rPr>
          <w:i/>
          <w:iCs/>
        </w:rPr>
        <w:t>și</w:t>
      </w:r>
      <w:r w:rsidRPr="00CA3CCC">
        <w:rPr>
          <w:i/>
          <w:iCs/>
        </w:rPr>
        <w:t xml:space="preserve"> s</w:t>
      </w:r>
      <w:r w:rsidR="00C16C93" w:rsidRPr="00CA3CCC">
        <w:rPr>
          <w:i/>
          <w:iCs/>
        </w:rPr>
        <w:t>ă vadă</w:t>
      </w:r>
      <w:r w:rsidRPr="00CA3CCC">
        <w:rPr>
          <w:i/>
          <w:iCs/>
        </w:rPr>
        <w:t xml:space="preserve"> care este munca </w:t>
      </w:r>
      <w:r w:rsidR="00F02645" w:rsidRPr="00CA3CCC">
        <w:rPr>
          <w:i/>
          <w:iCs/>
        </w:rPr>
        <w:t>și</w:t>
      </w:r>
      <w:r w:rsidRPr="00CA3CCC">
        <w:rPr>
          <w:i/>
          <w:iCs/>
        </w:rPr>
        <w:t xml:space="preserve"> cum ar putea sa fie ajuta</w:t>
      </w:r>
      <w:r w:rsidR="00C16C93" w:rsidRPr="00CA3CCC">
        <w:rPr>
          <w:i/>
          <w:iCs/>
        </w:rPr>
        <w:t>ț</w:t>
      </w:r>
      <w:r w:rsidRPr="00CA3CCC">
        <w:rPr>
          <w:i/>
          <w:iCs/>
        </w:rPr>
        <w:t>i. S</w:t>
      </w:r>
      <w:r w:rsidR="00C16C93" w:rsidRPr="00CA3CCC">
        <w:rPr>
          <w:i/>
          <w:iCs/>
        </w:rPr>
        <w:t>ă</w:t>
      </w:r>
      <w:r w:rsidRPr="00CA3CCC">
        <w:rPr>
          <w:i/>
          <w:iCs/>
        </w:rPr>
        <w:t xml:space="preserve"> fie un pic, un pic mai bine.</w:t>
      </w:r>
    </w:p>
    <w:p w14:paraId="592E3890" w14:textId="71087749" w:rsidR="00FE490A" w:rsidRPr="00CA3CCC" w:rsidRDefault="00C16C93" w:rsidP="006D3BE5">
      <w:pPr>
        <w:rPr>
          <w:i/>
          <w:iCs/>
        </w:rPr>
      </w:pPr>
      <w:r w:rsidRPr="00CA3CCC">
        <w:rPr>
          <w:i/>
          <w:iCs/>
        </w:rPr>
        <w:t>I-aș</w:t>
      </w:r>
      <w:r w:rsidR="00FE490A" w:rsidRPr="00CA3CCC">
        <w:rPr>
          <w:i/>
          <w:iCs/>
        </w:rPr>
        <w:t xml:space="preserve"> povesti </w:t>
      </w:r>
      <w:r w:rsidR="00F02645" w:rsidRPr="00CA3CCC">
        <w:rPr>
          <w:i/>
          <w:iCs/>
        </w:rPr>
        <w:t>și</w:t>
      </w:r>
      <w:r w:rsidR="00FE490A" w:rsidRPr="00CA3CCC">
        <w:rPr>
          <w:i/>
          <w:iCs/>
        </w:rPr>
        <w:t xml:space="preserve"> i-a</w:t>
      </w:r>
      <w:r w:rsidRPr="00CA3CCC">
        <w:rPr>
          <w:i/>
          <w:iCs/>
        </w:rPr>
        <w:t>ș</w:t>
      </w:r>
      <w:r w:rsidR="00FE490A" w:rsidRPr="00CA3CCC">
        <w:rPr>
          <w:i/>
          <w:iCs/>
        </w:rPr>
        <w:t xml:space="preserve"> spune ce m-ar ajuta, c</w:t>
      </w:r>
      <w:r w:rsidRPr="00CA3CCC">
        <w:rPr>
          <w:i/>
          <w:iCs/>
        </w:rPr>
        <w:t xml:space="preserve">ă ar trebui bani </w:t>
      </w:r>
      <w:r w:rsidR="00F02645" w:rsidRPr="00CA3CCC">
        <w:rPr>
          <w:i/>
          <w:iCs/>
        </w:rPr>
        <w:t>și</w:t>
      </w:r>
      <w:r w:rsidRPr="00CA3CCC">
        <w:rPr>
          <w:i/>
          <w:iCs/>
        </w:rPr>
        <w:t xml:space="preserve"> că</w:t>
      </w:r>
      <w:r w:rsidR="00FE490A" w:rsidRPr="00CA3CCC">
        <w:rPr>
          <w:i/>
          <w:iCs/>
        </w:rPr>
        <w:t xml:space="preserve"> atunci a</w:t>
      </w:r>
      <w:r w:rsidRPr="00CA3CCC">
        <w:rPr>
          <w:i/>
          <w:iCs/>
        </w:rPr>
        <w:t>ș</w:t>
      </w:r>
      <w:r w:rsidR="00FE490A" w:rsidRPr="00CA3CCC">
        <w:rPr>
          <w:i/>
          <w:iCs/>
        </w:rPr>
        <w:t xml:space="preserve"> putea s</w:t>
      </w:r>
      <w:r w:rsidRPr="00CA3CCC">
        <w:rPr>
          <w:i/>
          <w:iCs/>
        </w:rPr>
        <w:t>ă</w:t>
      </w:r>
      <w:r w:rsidR="00FE490A" w:rsidRPr="00CA3CCC">
        <w:rPr>
          <w:i/>
          <w:iCs/>
        </w:rPr>
        <w:t xml:space="preserve"> mai angajez personal, s</w:t>
      </w:r>
      <w:r w:rsidRPr="00CA3CCC">
        <w:rPr>
          <w:i/>
          <w:iCs/>
        </w:rPr>
        <w:t xml:space="preserve">ă mai cumpăr </w:t>
      </w:r>
      <w:r w:rsidR="00FE490A" w:rsidRPr="00CA3CCC">
        <w:rPr>
          <w:i/>
          <w:iCs/>
        </w:rPr>
        <w:t>material</w:t>
      </w:r>
      <w:r w:rsidRPr="00CA3CCC">
        <w:rPr>
          <w:i/>
          <w:iCs/>
        </w:rPr>
        <w:t>e. Personal nu avem suficient că nu sunt bine plă</w:t>
      </w:r>
      <w:r w:rsidR="00FE490A" w:rsidRPr="00CA3CCC">
        <w:rPr>
          <w:i/>
          <w:iCs/>
        </w:rPr>
        <w:t>ti</w:t>
      </w:r>
      <w:r w:rsidRPr="00CA3CCC">
        <w:rPr>
          <w:i/>
          <w:iCs/>
        </w:rPr>
        <w:t>ț</w:t>
      </w:r>
      <w:r w:rsidR="00FE490A" w:rsidRPr="00CA3CCC">
        <w:rPr>
          <w:i/>
          <w:iCs/>
        </w:rPr>
        <w:t xml:space="preserve">i; banul este totul. </w:t>
      </w:r>
      <w:r w:rsidR="00F02645" w:rsidRPr="00CA3CCC">
        <w:rPr>
          <w:i/>
          <w:iCs/>
        </w:rPr>
        <w:t>Dacă</w:t>
      </w:r>
      <w:r w:rsidR="00FE490A" w:rsidRPr="00CA3CCC">
        <w:rPr>
          <w:i/>
          <w:iCs/>
        </w:rPr>
        <w:t xml:space="preserve"> ai bani angajezi mai mult personal </w:t>
      </w:r>
      <w:r w:rsidR="00F02645" w:rsidRPr="00CA3CCC">
        <w:rPr>
          <w:i/>
          <w:iCs/>
        </w:rPr>
        <w:t>și</w:t>
      </w:r>
      <w:r w:rsidR="003633A7" w:rsidRPr="00CA3CCC">
        <w:rPr>
          <w:i/>
          <w:iCs/>
        </w:rPr>
        <w:t xml:space="preserve"> dai servicii la mai mulți.</w:t>
      </w:r>
    </w:p>
    <w:p w14:paraId="5D3CC0C1" w14:textId="3AEB1731" w:rsidR="00FE490A" w:rsidRPr="00CA3CCC" w:rsidRDefault="00FE490A" w:rsidP="006D3BE5">
      <w:pPr>
        <w:rPr>
          <w:i/>
          <w:iCs/>
        </w:rPr>
      </w:pPr>
      <w:r w:rsidRPr="00CA3CCC">
        <w:rPr>
          <w:i/>
          <w:iCs/>
        </w:rPr>
        <w:t>Pe de alt</w:t>
      </w:r>
      <w:r w:rsidR="003633A7" w:rsidRPr="00CA3CCC">
        <w:rPr>
          <w:i/>
          <w:iCs/>
        </w:rPr>
        <w:t>ă</w:t>
      </w:r>
      <w:r w:rsidRPr="00CA3CCC">
        <w:rPr>
          <w:i/>
          <w:iCs/>
        </w:rPr>
        <w:t xml:space="preserve"> parte</w:t>
      </w:r>
      <w:r w:rsidR="003633A7" w:rsidRPr="00CA3CCC">
        <w:rPr>
          <w:i/>
          <w:iCs/>
        </w:rPr>
        <w:t>,</w:t>
      </w:r>
      <w:r w:rsidRPr="00CA3CCC">
        <w:rPr>
          <w:i/>
          <w:iCs/>
        </w:rPr>
        <w:t xml:space="preserve"> </w:t>
      </w:r>
      <w:r w:rsidR="00970D41" w:rsidRPr="00CA3CCC">
        <w:rPr>
          <w:i/>
          <w:iCs/>
        </w:rPr>
        <w:t>finanțarea</w:t>
      </w:r>
      <w:r w:rsidRPr="00CA3CCC">
        <w:rPr>
          <w:i/>
          <w:iCs/>
        </w:rPr>
        <w:t xml:space="preserve"> poate veni de oriunde nu neap</w:t>
      </w:r>
      <w:r w:rsidR="003633A7" w:rsidRPr="00CA3CCC">
        <w:rPr>
          <w:i/>
          <w:iCs/>
        </w:rPr>
        <w:t>ă</w:t>
      </w:r>
      <w:r w:rsidRPr="00CA3CCC">
        <w:rPr>
          <w:i/>
          <w:iCs/>
        </w:rPr>
        <w:t>rat de la CAS, numai s</w:t>
      </w:r>
      <w:r w:rsidR="003633A7" w:rsidRPr="00CA3CCC">
        <w:rPr>
          <w:i/>
          <w:iCs/>
        </w:rPr>
        <w:t>ă</w:t>
      </w:r>
      <w:r w:rsidRPr="00CA3CCC">
        <w:rPr>
          <w:i/>
          <w:iCs/>
        </w:rPr>
        <w:t xml:space="preserve"> vin</w:t>
      </w:r>
      <w:r w:rsidR="003633A7" w:rsidRPr="00CA3CCC">
        <w:rPr>
          <w:i/>
          <w:iCs/>
        </w:rPr>
        <w:t>ă</w:t>
      </w:r>
      <w:r w:rsidRPr="00CA3CCC">
        <w:rPr>
          <w:i/>
          <w:iCs/>
        </w:rPr>
        <w:t xml:space="preserve">!” </w:t>
      </w:r>
    </w:p>
    <w:p w14:paraId="7F22245D" w14:textId="3045ED1B" w:rsidR="00FE490A" w:rsidRPr="00804B16" w:rsidRDefault="00FE490A" w:rsidP="007162A7">
      <w:pPr>
        <w:jc w:val="right"/>
        <w:rPr>
          <w:i/>
          <w:iCs/>
        </w:rPr>
      </w:pPr>
      <w:r w:rsidRPr="00804B16">
        <w:t>A. P.  Caritas asistent</w:t>
      </w:r>
      <w:r w:rsidR="003633A7">
        <w:t>ă</w:t>
      </w:r>
      <w:r w:rsidRPr="00804B16">
        <w:t xml:space="preserve"> </w:t>
      </w:r>
      <w:r w:rsidR="003633A7">
        <w:t>ș</w:t>
      </w:r>
      <w:r w:rsidRPr="00804B16">
        <w:t>ef</w:t>
      </w:r>
      <w:r w:rsidR="003633A7">
        <w:t>ă</w:t>
      </w:r>
      <w:r w:rsidRPr="00804B16">
        <w:t xml:space="preserve"> ID, Topli</w:t>
      </w:r>
      <w:r w:rsidR="003633A7">
        <w:t>ța Tulgheș</w:t>
      </w:r>
    </w:p>
    <w:p w14:paraId="0A9DB6E7" w14:textId="77777777" w:rsidR="007162A7" w:rsidRDefault="007162A7" w:rsidP="006D3BE5"/>
    <w:p w14:paraId="55D212EA" w14:textId="718807BC" w:rsidR="00FE490A" w:rsidRPr="00CA3CCC" w:rsidRDefault="00BE1405" w:rsidP="006D3BE5">
      <w:pPr>
        <w:rPr>
          <w:i/>
          <w:iCs/>
        </w:rPr>
      </w:pPr>
      <w:r w:rsidRPr="00CA3CCC">
        <w:rPr>
          <w:i/>
          <w:iCs/>
        </w:rPr>
        <w:t>“Ar trebui să</w:t>
      </w:r>
      <w:r w:rsidR="00FE490A" w:rsidRPr="00CA3CCC">
        <w:rPr>
          <w:i/>
          <w:iCs/>
        </w:rPr>
        <w:t xml:space="preserve"> avem grij</w:t>
      </w:r>
      <w:r w:rsidRPr="00CA3CCC">
        <w:rPr>
          <w:i/>
          <w:iCs/>
        </w:rPr>
        <w:t>ă</w:t>
      </w:r>
      <w:r w:rsidR="00FE490A" w:rsidRPr="00CA3CCC">
        <w:rPr>
          <w:i/>
          <w:iCs/>
        </w:rPr>
        <w:t xml:space="preserve"> de oamenii </w:t>
      </w:r>
      <w:r w:rsidR="00F02645" w:rsidRPr="00CA3CCC">
        <w:rPr>
          <w:i/>
          <w:iCs/>
        </w:rPr>
        <w:t>în</w:t>
      </w:r>
      <w:r w:rsidR="00FE490A" w:rsidRPr="00CA3CCC">
        <w:rPr>
          <w:i/>
          <w:iCs/>
        </w:rPr>
        <w:t xml:space="preserve"> </w:t>
      </w:r>
      <w:r w:rsidR="001F6EF6" w:rsidRPr="00CA3CCC">
        <w:rPr>
          <w:i/>
          <w:iCs/>
        </w:rPr>
        <w:t>vârstă</w:t>
      </w:r>
      <w:r w:rsidR="00FE490A" w:rsidRPr="00CA3CCC">
        <w:rPr>
          <w:i/>
          <w:iCs/>
        </w:rPr>
        <w:t xml:space="preserve"> pentru c</w:t>
      </w:r>
      <w:r w:rsidRPr="00CA3CCC">
        <w:rPr>
          <w:i/>
          <w:iCs/>
        </w:rPr>
        <w:t>ă</w:t>
      </w:r>
      <w:r w:rsidR="00FE490A" w:rsidRPr="00CA3CCC">
        <w:rPr>
          <w:i/>
          <w:iCs/>
        </w:rPr>
        <w:t xml:space="preserve"> de exemplu </w:t>
      </w:r>
      <w:r w:rsidR="00F02645" w:rsidRPr="00CA3CCC">
        <w:rPr>
          <w:i/>
          <w:iCs/>
        </w:rPr>
        <w:t>în</w:t>
      </w:r>
      <w:r w:rsidRPr="00CA3CCC">
        <w:rPr>
          <w:i/>
          <w:iCs/>
        </w:rPr>
        <w:t xml:space="preserve"> Harghita suntem noi cei de la Caritas care î</w:t>
      </w:r>
      <w:r w:rsidR="00FE490A" w:rsidRPr="00CA3CCC">
        <w:rPr>
          <w:i/>
          <w:iCs/>
        </w:rPr>
        <w:t>ngrijim</w:t>
      </w:r>
      <w:r w:rsidRPr="00CA3CCC">
        <w:rPr>
          <w:i/>
          <w:iCs/>
        </w:rPr>
        <w:t>,</w:t>
      </w:r>
      <w:r w:rsidR="00FE490A" w:rsidRPr="00CA3CCC">
        <w:rPr>
          <w:i/>
          <w:iCs/>
        </w:rPr>
        <w:t xml:space="preserve"> dar </w:t>
      </w:r>
      <w:r w:rsidR="00F02645" w:rsidRPr="00CA3CCC">
        <w:rPr>
          <w:i/>
          <w:iCs/>
        </w:rPr>
        <w:t>în</w:t>
      </w:r>
      <w:r w:rsidR="00FE490A" w:rsidRPr="00CA3CCC">
        <w:rPr>
          <w:i/>
          <w:iCs/>
        </w:rPr>
        <w:t xml:space="preserve"> alt</w:t>
      </w:r>
      <w:r w:rsidRPr="00CA3CCC">
        <w:rPr>
          <w:i/>
          <w:iCs/>
        </w:rPr>
        <w:t>ă</w:t>
      </w:r>
      <w:r w:rsidR="00FE490A" w:rsidRPr="00CA3CCC">
        <w:rPr>
          <w:i/>
          <w:iCs/>
        </w:rPr>
        <w:t xml:space="preserve"> parte nu vor avea cine </w:t>
      </w:r>
      <w:r w:rsidR="00F02645" w:rsidRPr="00CA3CCC">
        <w:rPr>
          <w:i/>
          <w:iCs/>
        </w:rPr>
        <w:t>să-i</w:t>
      </w:r>
      <w:r w:rsidRPr="00CA3CCC">
        <w:rPr>
          <w:i/>
          <w:iCs/>
        </w:rPr>
        <w:t xml:space="preserve"> </w:t>
      </w:r>
      <w:r w:rsidRPr="00CA3CCC">
        <w:rPr>
          <w:i/>
          <w:iCs/>
        </w:rPr>
        <w:lastRenderedPageBreak/>
        <w:t>î</w:t>
      </w:r>
      <w:r w:rsidR="00FE490A" w:rsidRPr="00CA3CCC">
        <w:rPr>
          <w:i/>
          <w:iCs/>
        </w:rPr>
        <w:t>ngrijeasc</w:t>
      </w:r>
      <w:r w:rsidRPr="00CA3CCC">
        <w:rPr>
          <w:i/>
          <w:iCs/>
        </w:rPr>
        <w:t>ă</w:t>
      </w:r>
      <w:r w:rsidR="00FE490A" w:rsidRPr="00CA3CCC">
        <w:rPr>
          <w:i/>
          <w:iCs/>
        </w:rPr>
        <w:t xml:space="preserve">. </w:t>
      </w:r>
      <w:r w:rsidR="00F02645" w:rsidRPr="00CA3CCC">
        <w:rPr>
          <w:i/>
          <w:iCs/>
        </w:rPr>
        <w:t>Și</w:t>
      </w:r>
      <w:r w:rsidR="00FE490A" w:rsidRPr="00CA3CCC">
        <w:rPr>
          <w:i/>
          <w:iCs/>
        </w:rPr>
        <w:t xml:space="preserve"> peste 20-30 ani cei c</w:t>
      </w:r>
      <w:r w:rsidRPr="00CA3CCC">
        <w:rPr>
          <w:i/>
          <w:iCs/>
        </w:rPr>
        <w:t>are fac legile astă</w:t>
      </w:r>
      <w:r w:rsidR="00FE490A" w:rsidRPr="00CA3CCC">
        <w:rPr>
          <w:i/>
          <w:iCs/>
        </w:rPr>
        <w:t xml:space="preserve">zi vor ajunge </w:t>
      </w:r>
      <w:r w:rsidR="00F02645" w:rsidRPr="00CA3CCC">
        <w:rPr>
          <w:i/>
          <w:iCs/>
        </w:rPr>
        <w:t>în</w:t>
      </w:r>
      <w:r w:rsidR="00FE490A" w:rsidRPr="00CA3CCC">
        <w:rPr>
          <w:i/>
          <w:iCs/>
        </w:rPr>
        <w:t xml:space="preserve"> situatia asta </w:t>
      </w:r>
      <w:r w:rsidR="00F02645" w:rsidRPr="00CA3CCC">
        <w:rPr>
          <w:i/>
          <w:iCs/>
        </w:rPr>
        <w:t>și</w:t>
      </w:r>
      <w:r w:rsidRPr="00CA3CCC">
        <w:rPr>
          <w:i/>
          <w:iCs/>
        </w:rPr>
        <w:t xml:space="preserve"> atunci vor î</w:t>
      </w:r>
      <w:r w:rsidR="00FE490A" w:rsidRPr="00CA3CCC">
        <w:rPr>
          <w:i/>
          <w:iCs/>
        </w:rPr>
        <w:t xml:space="preserve">ntelege ce e </w:t>
      </w:r>
      <w:r w:rsidR="00F02645" w:rsidRPr="00CA3CCC">
        <w:rPr>
          <w:i/>
          <w:iCs/>
        </w:rPr>
        <w:t>îngrijirea</w:t>
      </w:r>
      <w:r w:rsidR="00FE490A" w:rsidRPr="00CA3CCC">
        <w:rPr>
          <w:i/>
          <w:iCs/>
        </w:rPr>
        <w:t xml:space="preserve"> la domiciliu. Eu </w:t>
      </w:r>
      <w:r w:rsidR="00F02645" w:rsidRPr="00CA3CCC">
        <w:rPr>
          <w:i/>
          <w:iCs/>
        </w:rPr>
        <w:t>așa</w:t>
      </w:r>
      <w:r w:rsidR="00FE490A" w:rsidRPr="00CA3CCC">
        <w:rPr>
          <w:i/>
          <w:iCs/>
        </w:rPr>
        <w:t xml:space="preserve"> le spun colegilor mai tineri c</w:t>
      </w:r>
      <w:r w:rsidRPr="00CA3CCC">
        <w:rPr>
          <w:i/>
          <w:iCs/>
        </w:rPr>
        <w:t>ă</w:t>
      </w:r>
      <w:r w:rsidR="00FE490A" w:rsidRPr="00CA3CCC">
        <w:rPr>
          <w:i/>
          <w:iCs/>
        </w:rPr>
        <w:t xml:space="preserve"> din </w:t>
      </w:r>
      <w:r w:rsidR="00F02645" w:rsidRPr="00CA3CCC">
        <w:rPr>
          <w:i/>
          <w:iCs/>
        </w:rPr>
        <w:t>îngrijitori</w:t>
      </w:r>
      <w:r w:rsidR="00FE490A" w:rsidRPr="00CA3CCC">
        <w:rPr>
          <w:i/>
          <w:iCs/>
        </w:rPr>
        <w:t xml:space="preserve"> vom ajunge sa fim </w:t>
      </w:r>
      <w:r w:rsidR="00F02645" w:rsidRPr="00CA3CCC">
        <w:rPr>
          <w:i/>
          <w:iCs/>
        </w:rPr>
        <w:t>îngrijiți</w:t>
      </w:r>
      <w:r w:rsidR="00FE490A" w:rsidRPr="00CA3CCC">
        <w:rPr>
          <w:i/>
          <w:iCs/>
        </w:rPr>
        <w:t xml:space="preserve"> </w:t>
      </w:r>
      <w:r w:rsidR="00F02645" w:rsidRPr="00CA3CCC">
        <w:rPr>
          <w:i/>
          <w:iCs/>
        </w:rPr>
        <w:t>când</w:t>
      </w:r>
      <w:r w:rsidR="00FE490A" w:rsidRPr="00CA3CCC">
        <w:rPr>
          <w:i/>
          <w:iCs/>
        </w:rPr>
        <w:t xml:space="preserve"> vom </w:t>
      </w:r>
      <w:r w:rsidR="00F02645" w:rsidRPr="00CA3CCC">
        <w:rPr>
          <w:i/>
          <w:iCs/>
        </w:rPr>
        <w:t>îmbătrâni</w:t>
      </w:r>
      <w:r w:rsidR="00FE490A" w:rsidRPr="00CA3CCC">
        <w:rPr>
          <w:i/>
          <w:iCs/>
        </w:rPr>
        <w:t xml:space="preserve">.” </w:t>
      </w:r>
    </w:p>
    <w:p w14:paraId="01C1C108" w14:textId="14E3C30D" w:rsidR="00FE490A" w:rsidRPr="00804B16" w:rsidRDefault="00FE490A" w:rsidP="007162A7">
      <w:pPr>
        <w:jc w:val="right"/>
      </w:pPr>
      <w:r w:rsidRPr="00EA0287">
        <w:t xml:space="preserve">A.I. </w:t>
      </w:r>
      <w:r w:rsidR="002B494A" w:rsidRPr="00EA0287">
        <w:t>As. Social- Director î</w:t>
      </w:r>
      <w:r w:rsidRPr="00EA0287">
        <w:t>ngrijiri – Asocia</w:t>
      </w:r>
      <w:r w:rsidR="002B494A" w:rsidRPr="00EA0287">
        <w:t>ț</w:t>
      </w:r>
      <w:r w:rsidRPr="00EA0287">
        <w:t>ia Caritas</w:t>
      </w:r>
      <w:r w:rsidRPr="00804B16">
        <w:t xml:space="preserve"> Harghita</w:t>
      </w:r>
    </w:p>
    <w:p w14:paraId="1272B11F" w14:textId="77777777" w:rsidR="007162A7" w:rsidRDefault="007162A7" w:rsidP="006D3BE5"/>
    <w:p w14:paraId="19418980" w14:textId="5F7E7C48" w:rsidR="00FE490A" w:rsidRPr="00CA3CCC" w:rsidRDefault="00FE490A" w:rsidP="006D3BE5">
      <w:pPr>
        <w:rPr>
          <w:i/>
          <w:iCs/>
        </w:rPr>
      </w:pPr>
      <w:r w:rsidRPr="00CA3CCC">
        <w:rPr>
          <w:i/>
          <w:iCs/>
        </w:rPr>
        <w:t>“Sunt oameni trecu</w:t>
      </w:r>
      <w:r w:rsidR="00F247C6" w:rsidRPr="00CA3CCC">
        <w:rPr>
          <w:i/>
          <w:iCs/>
        </w:rPr>
        <w:t>ț</w:t>
      </w:r>
      <w:r w:rsidRPr="00CA3CCC">
        <w:rPr>
          <w:i/>
          <w:iCs/>
        </w:rPr>
        <w:t>i prin via</w:t>
      </w:r>
      <w:r w:rsidR="00F247C6" w:rsidRPr="00CA3CCC">
        <w:rPr>
          <w:i/>
          <w:iCs/>
        </w:rPr>
        <w:t>ță</w:t>
      </w:r>
      <w:r w:rsidRPr="00CA3CCC">
        <w:rPr>
          <w:i/>
          <w:iCs/>
        </w:rPr>
        <w:t xml:space="preserve"> care au pus pu</w:t>
      </w:r>
      <w:r w:rsidR="00F247C6" w:rsidRPr="00CA3CCC">
        <w:rPr>
          <w:i/>
          <w:iCs/>
        </w:rPr>
        <w:t>țin câ</w:t>
      </w:r>
      <w:r w:rsidRPr="00CA3CCC">
        <w:rPr>
          <w:i/>
          <w:iCs/>
        </w:rPr>
        <w:t>te pu</w:t>
      </w:r>
      <w:r w:rsidR="00F247C6" w:rsidRPr="00CA3CCC">
        <w:rPr>
          <w:i/>
          <w:iCs/>
        </w:rPr>
        <w:t>ț</w:t>
      </w:r>
      <w:r w:rsidRPr="00CA3CCC">
        <w:rPr>
          <w:i/>
          <w:iCs/>
        </w:rPr>
        <w:t xml:space="preserve">in la temelia </w:t>
      </w:r>
      <w:r w:rsidR="00F247C6" w:rsidRPr="00CA3CCC">
        <w:rPr>
          <w:i/>
          <w:iCs/>
        </w:rPr>
        <w:t>ță</w:t>
      </w:r>
      <w:r w:rsidRPr="00CA3CCC">
        <w:rPr>
          <w:i/>
          <w:iCs/>
        </w:rPr>
        <w:t xml:space="preserve">rii </w:t>
      </w:r>
      <w:r w:rsidR="00F02645" w:rsidRPr="00CA3CCC">
        <w:rPr>
          <w:i/>
          <w:iCs/>
        </w:rPr>
        <w:t>și</w:t>
      </w:r>
      <w:r w:rsidRPr="00CA3CCC">
        <w:rPr>
          <w:i/>
          <w:iCs/>
        </w:rPr>
        <w:t xml:space="preserve"> acum </w:t>
      </w:r>
      <w:r w:rsidR="00F247C6" w:rsidRPr="00CA3CCC">
        <w:rPr>
          <w:i/>
          <w:iCs/>
        </w:rPr>
        <w:t>îi lăsăm să moară</w:t>
      </w:r>
      <w:r w:rsidRPr="00CA3CCC">
        <w:rPr>
          <w:i/>
          <w:iCs/>
        </w:rPr>
        <w:t xml:space="preserve"> </w:t>
      </w:r>
      <w:r w:rsidR="00F02645" w:rsidRPr="00CA3CCC">
        <w:rPr>
          <w:i/>
          <w:iCs/>
        </w:rPr>
        <w:t>în</w:t>
      </w:r>
      <w:r w:rsidRPr="00CA3CCC">
        <w:rPr>
          <w:i/>
          <w:iCs/>
        </w:rPr>
        <w:t xml:space="preserve"> frig </w:t>
      </w:r>
      <w:r w:rsidR="00F02645" w:rsidRPr="00CA3CCC">
        <w:rPr>
          <w:i/>
          <w:iCs/>
        </w:rPr>
        <w:t>și</w:t>
      </w:r>
      <w:r w:rsidRPr="00CA3CCC">
        <w:rPr>
          <w:i/>
          <w:iCs/>
        </w:rPr>
        <w:t xml:space="preserve"> </w:t>
      </w:r>
      <w:r w:rsidR="00F02645" w:rsidRPr="00CA3CCC">
        <w:rPr>
          <w:i/>
          <w:iCs/>
        </w:rPr>
        <w:t>în</w:t>
      </w:r>
      <w:r w:rsidR="00F247C6" w:rsidRPr="00CA3CCC">
        <w:rPr>
          <w:i/>
          <w:iCs/>
        </w:rPr>
        <w:t xml:space="preserve"> mizerie, fără</w:t>
      </w:r>
      <w:r w:rsidRPr="00CA3CCC">
        <w:rPr>
          <w:i/>
          <w:iCs/>
        </w:rPr>
        <w:t xml:space="preserve"> medicamente</w:t>
      </w:r>
      <w:r w:rsidR="00F247C6" w:rsidRPr="00CA3CCC">
        <w:rPr>
          <w:i/>
          <w:iCs/>
        </w:rPr>
        <w:t>. Soacra mea are pensie 800 lei. Noi cumpără</w:t>
      </w:r>
      <w:r w:rsidRPr="00CA3CCC">
        <w:rPr>
          <w:i/>
          <w:iCs/>
        </w:rPr>
        <w:t>m tot: lemne</w:t>
      </w:r>
      <w:r w:rsidR="00F247C6" w:rsidRPr="00CA3CCC">
        <w:rPr>
          <w:i/>
          <w:iCs/>
        </w:rPr>
        <w:t xml:space="preserve">, pâine, </w:t>
      </w:r>
      <w:r w:rsidRPr="00CA3CCC">
        <w:rPr>
          <w:i/>
          <w:iCs/>
        </w:rPr>
        <w:t xml:space="preserve">medicamente. Dar </w:t>
      </w:r>
      <w:r w:rsidR="00F02645" w:rsidRPr="00CA3CCC">
        <w:rPr>
          <w:i/>
          <w:iCs/>
        </w:rPr>
        <w:t>dacă</w:t>
      </w:r>
      <w:r w:rsidRPr="00CA3CCC">
        <w:rPr>
          <w:i/>
          <w:iCs/>
        </w:rPr>
        <w:t xml:space="preserve"> ar trebui s</w:t>
      </w:r>
      <w:r w:rsidR="00F247C6" w:rsidRPr="00CA3CCC">
        <w:rPr>
          <w:i/>
          <w:iCs/>
        </w:rPr>
        <w:t>ă cumpere ea cum ar fi? Sunt câ</w:t>
      </w:r>
      <w:r w:rsidRPr="00CA3CCC">
        <w:rPr>
          <w:i/>
          <w:iCs/>
        </w:rPr>
        <w:t>teva lucrur</w:t>
      </w:r>
      <w:r w:rsidR="00F247C6" w:rsidRPr="00CA3CCC">
        <w:rPr>
          <w:i/>
          <w:iCs/>
        </w:rPr>
        <w:t>i simple pe care le fac dimineaț</w:t>
      </w:r>
      <w:r w:rsidRPr="00CA3CCC">
        <w:rPr>
          <w:i/>
          <w:iCs/>
        </w:rPr>
        <w:t>a; o v</w:t>
      </w:r>
      <w:r w:rsidR="00F247C6" w:rsidRPr="00CA3CCC">
        <w:rPr>
          <w:i/>
          <w:iCs/>
        </w:rPr>
        <w:t>ă</w:t>
      </w:r>
      <w:r w:rsidRPr="00CA3CCC">
        <w:rPr>
          <w:i/>
          <w:iCs/>
        </w:rPr>
        <w:t>d</w:t>
      </w:r>
      <w:r w:rsidR="00F247C6" w:rsidRPr="00CA3CCC">
        <w:rPr>
          <w:i/>
          <w:iCs/>
        </w:rPr>
        <w:t>, î</w:t>
      </w:r>
      <w:r w:rsidRPr="00CA3CCC">
        <w:rPr>
          <w:i/>
          <w:iCs/>
        </w:rPr>
        <w:t xml:space="preserve">i iau tensiunea </w:t>
      </w:r>
      <w:r w:rsidR="00F02645" w:rsidRPr="00CA3CCC">
        <w:rPr>
          <w:i/>
          <w:iCs/>
        </w:rPr>
        <w:t>și</w:t>
      </w:r>
      <w:r w:rsidR="00F247C6" w:rsidRPr="00CA3CCC">
        <w:rPr>
          <w:i/>
          <w:iCs/>
        </w:rPr>
        <w:t xml:space="preserve"> î</w:t>
      </w:r>
      <w:r w:rsidRPr="00CA3CCC">
        <w:rPr>
          <w:i/>
          <w:iCs/>
        </w:rPr>
        <w:t>i dau medicamentele. Cam c</w:t>
      </w:r>
      <w:r w:rsidR="00F247C6" w:rsidRPr="00CA3CCC">
        <w:rPr>
          <w:i/>
          <w:iCs/>
        </w:rPr>
        <w:t>â</w:t>
      </w:r>
      <w:r w:rsidRPr="00CA3CCC">
        <w:rPr>
          <w:i/>
          <w:iCs/>
        </w:rPr>
        <w:t>t ar costa-o pe ea? Ea traie</w:t>
      </w:r>
      <w:r w:rsidR="00F247C6" w:rsidRPr="00CA3CCC">
        <w:rPr>
          <w:i/>
          <w:iCs/>
        </w:rPr>
        <w:t>ște că</w:t>
      </w:r>
      <w:r w:rsidRPr="00CA3CCC">
        <w:rPr>
          <w:i/>
          <w:iCs/>
        </w:rPr>
        <w:t xml:space="preserve"> avem noi grij</w:t>
      </w:r>
      <w:r w:rsidR="00F247C6" w:rsidRPr="00CA3CCC">
        <w:rPr>
          <w:i/>
          <w:iCs/>
        </w:rPr>
        <w:t>ă de ea.  Cum se poate tră</w:t>
      </w:r>
      <w:r w:rsidRPr="00CA3CCC">
        <w:rPr>
          <w:i/>
          <w:iCs/>
        </w:rPr>
        <w:t>i cu o pensie de 800 lei de exemplu?</w:t>
      </w:r>
    </w:p>
    <w:p w14:paraId="0244B6DD" w14:textId="3FF71E87" w:rsidR="00FE490A" w:rsidRPr="00CA3CCC" w:rsidRDefault="00FE490A" w:rsidP="006D3BE5">
      <w:pPr>
        <w:rPr>
          <w:i/>
          <w:iCs/>
        </w:rPr>
      </w:pPr>
      <w:r w:rsidRPr="00CA3CCC">
        <w:rPr>
          <w:i/>
          <w:iCs/>
        </w:rPr>
        <w:t>Cam ce pensie ar trebui s</w:t>
      </w:r>
      <w:r w:rsidR="00F247C6" w:rsidRPr="00CA3CCC">
        <w:rPr>
          <w:i/>
          <w:iCs/>
        </w:rPr>
        <w:t>ă</w:t>
      </w:r>
      <w:r w:rsidRPr="00CA3CCC">
        <w:rPr>
          <w:i/>
          <w:iCs/>
        </w:rPr>
        <w:t xml:space="preserve"> aib</w:t>
      </w:r>
      <w:r w:rsidR="00F247C6" w:rsidRPr="00CA3CCC">
        <w:rPr>
          <w:i/>
          <w:iCs/>
        </w:rPr>
        <w:t>ă cineva să poată plă</w:t>
      </w:r>
      <w:r w:rsidRPr="00CA3CCC">
        <w:rPr>
          <w:i/>
          <w:iCs/>
        </w:rPr>
        <w:t>ti pe cineva s</w:t>
      </w:r>
      <w:r w:rsidR="00F247C6" w:rsidRPr="00CA3CCC">
        <w:rPr>
          <w:i/>
          <w:iCs/>
        </w:rPr>
        <w:t>ă îi pună medicamentele pe masă dimineaț</w:t>
      </w:r>
      <w:r w:rsidRPr="00CA3CCC">
        <w:rPr>
          <w:i/>
          <w:iCs/>
        </w:rPr>
        <w:t>a s</w:t>
      </w:r>
      <w:r w:rsidR="00F247C6" w:rsidRPr="00CA3CCC">
        <w:rPr>
          <w:i/>
          <w:iCs/>
        </w:rPr>
        <w:t>ă îi deschidă ușa mă</w:t>
      </w:r>
      <w:r w:rsidRPr="00CA3CCC">
        <w:rPr>
          <w:i/>
          <w:iCs/>
        </w:rPr>
        <w:t>car o dat</w:t>
      </w:r>
      <w:r w:rsidR="00F247C6" w:rsidRPr="00CA3CCC">
        <w:rPr>
          <w:i/>
          <w:iCs/>
        </w:rPr>
        <w:t>ă</w:t>
      </w:r>
      <w:r w:rsidRPr="00CA3CCC">
        <w:rPr>
          <w:i/>
          <w:iCs/>
        </w:rPr>
        <w:t xml:space="preserve"> pe s</w:t>
      </w:r>
      <w:r w:rsidR="00F247C6" w:rsidRPr="00CA3CCC">
        <w:rPr>
          <w:i/>
          <w:iCs/>
        </w:rPr>
        <w:t>ă</w:t>
      </w:r>
      <w:r w:rsidRPr="00CA3CCC">
        <w:rPr>
          <w:i/>
          <w:iCs/>
        </w:rPr>
        <w:t>pt</w:t>
      </w:r>
      <w:r w:rsidR="00F247C6" w:rsidRPr="00CA3CCC">
        <w:rPr>
          <w:i/>
          <w:iCs/>
        </w:rPr>
        <w:t>ămână</w:t>
      </w:r>
      <w:r w:rsidRPr="00CA3CCC">
        <w:rPr>
          <w:i/>
          <w:iCs/>
        </w:rPr>
        <w:t xml:space="preserve">, </w:t>
      </w:r>
      <w:r w:rsidR="00F02645" w:rsidRPr="00CA3CCC">
        <w:rPr>
          <w:i/>
          <w:iCs/>
        </w:rPr>
        <w:t>să-i</w:t>
      </w:r>
      <w:r w:rsidRPr="00CA3CCC">
        <w:rPr>
          <w:i/>
          <w:iCs/>
        </w:rPr>
        <w:t xml:space="preserve"> pun</w:t>
      </w:r>
      <w:r w:rsidR="00F247C6" w:rsidRPr="00CA3CCC">
        <w:rPr>
          <w:i/>
          <w:iCs/>
        </w:rPr>
        <w:t>ă</w:t>
      </w:r>
      <w:r w:rsidRPr="00CA3CCC">
        <w:rPr>
          <w:i/>
          <w:iCs/>
        </w:rPr>
        <w:t xml:space="preserve"> ceva pe mas</w:t>
      </w:r>
      <w:r w:rsidR="00F247C6" w:rsidRPr="00CA3CCC">
        <w:rPr>
          <w:i/>
          <w:iCs/>
        </w:rPr>
        <w:t>ă</w:t>
      </w:r>
      <w:r w:rsidRPr="00CA3CCC">
        <w:rPr>
          <w:i/>
          <w:iCs/>
        </w:rPr>
        <w:t xml:space="preserve">… </w:t>
      </w:r>
      <w:r w:rsidR="00F02645" w:rsidRPr="00CA3CCC">
        <w:rPr>
          <w:i/>
          <w:iCs/>
        </w:rPr>
        <w:t>Așa</w:t>
      </w:r>
      <w:r w:rsidR="00F247C6" w:rsidRPr="00CA3CCC">
        <w:rPr>
          <w:i/>
          <w:iCs/>
        </w:rPr>
        <w:t xml:space="preserve"> trăieș</w:t>
      </w:r>
      <w:r w:rsidRPr="00CA3CCC">
        <w:rPr>
          <w:i/>
          <w:iCs/>
        </w:rPr>
        <w:t>te doar ca suntem noi cu ea.</w:t>
      </w:r>
    </w:p>
    <w:p w14:paraId="2127FB14" w14:textId="10A4D844" w:rsidR="00FE490A" w:rsidRPr="00CA3CCC" w:rsidRDefault="00F02645" w:rsidP="006D3BE5">
      <w:pPr>
        <w:rPr>
          <w:i/>
          <w:iCs/>
        </w:rPr>
      </w:pPr>
      <w:r w:rsidRPr="00CA3CCC">
        <w:rPr>
          <w:i/>
          <w:iCs/>
        </w:rPr>
        <w:t>Dacă</w:t>
      </w:r>
      <w:r w:rsidR="00FE490A" w:rsidRPr="00CA3CCC">
        <w:rPr>
          <w:i/>
          <w:iCs/>
        </w:rPr>
        <w:t xml:space="preserve"> l-a</w:t>
      </w:r>
      <w:r w:rsidR="00F247C6" w:rsidRPr="00CA3CCC">
        <w:rPr>
          <w:i/>
          <w:iCs/>
        </w:rPr>
        <w:t>ș</w:t>
      </w:r>
      <w:r w:rsidR="00FE490A" w:rsidRPr="00CA3CCC">
        <w:rPr>
          <w:i/>
          <w:iCs/>
        </w:rPr>
        <w:t xml:space="preserve"> avea pe ministru </w:t>
      </w:r>
      <w:r w:rsidRPr="00CA3CCC">
        <w:rPr>
          <w:i/>
          <w:iCs/>
        </w:rPr>
        <w:t>în</w:t>
      </w:r>
      <w:r w:rsidR="00FE490A" w:rsidRPr="00CA3CCC">
        <w:rPr>
          <w:i/>
          <w:iCs/>
        </w:rPr>
        <w:t xml:space="preserve"> fa</w:t>
      </w:r>
      <w:r w:rsidR="00F247C6" w:rsidRPr="00CA3CCC">
        <w:rPr>
          <w:i/>
          <w:iCs/>
        </w:rPr>
        <w:t>ță</w:t>
      </w:r>
      <w:r w:rsidR="00FE490A" w:rsidRPr="00CA3CCC">
        <w:rPr>
          <w:i/>
          <w:iCs/>
        </w:rPr>
        <w:t xml:space="preserve"> l-a</w:t>
      </w:r>
      <w:r w:rsidR="00F247C6" w:rsidRPr="00CA3CCC">
        <w:rPr>
          <w:i/>
          <w:iCs/>
        </w:rPr>
        <w:t>ș î</w:t>
      </w:r>
      <w:r w:rsidR="00FE490A" w:rsidRPr="00CA3CCC">
        <w:rPr>
          <w:i/>
          <w:iCs/>
        </w:rPr>
        <w:t xml:space="preserve">ntreba </w:t>
      </w:r>
      <w:r w:rsidRPr="00CA3CCC">
        <w:rPr>
          <w:i/>
          <w:iCs/>
        </w:rPr>
        <w:t>dacă</w:t>
      </w:r>
      <w:r w:rsidR="00FE490A" w:rsidRPr="00CA3CCC">
        <w:rPr>
          <w:i/>
          <w:iCs/>
        </w:rPr>
        <w:t xml:space="preserve"> el ar fi </w:t>
      </w:r>
      <w:r w:rsidR="00F247C6" w:rsidRPr="00CA3CCC">
        <w:rPr>
          <w:i/>
          <w:iCs/>
        </w:rPr>
        <w:t>î</w:t>
      </w:r>
      <w:r w:rsidR="00FE490A" w:rsidRPr="00CA3CCC">
        <w:rPr>
          <w:i/>
          <w:iCs/>
        </w:rPr>
        <w:t>ntr-o situa</w:t>
      </w:r>
      <w:r w:rsidR="00F247C6" w:rsidRPr="00CA3CCC">
        <w:rPr>
          <w:i/>
          <w:iCs/>
        </w:rPr>
        <w:t>ție asemă</w:t>
      </w:r>
      <w:r w:rsidR="00FE490A" w:rsidRPr="00CA3CCC">
        <w:rPr>
          <w:i/>
          <w:iCs/>
        </w:rPr>
        <w:t>n</w:t>
      </w:r>
      <w:r w:rsidR="00F247C6" w:rsidRPr="00CA3CCC">
        <w:rPr>
          <w:i/>
          <w:iCs/>
        </w:rPr>
        <w:t>ă</w:t>
      </w:r>
      <w:r w:rsidR="00FE490A" w:rsidRPr="00CA3CCC">
        <w:rPr>
          <w:i/>
          <w:iCs/>
        </w:rPr>
        <w:t>toare cu cineva pe care s</w:t>
      </w:r>
      <w:r w:rsidR="00F247C6" w:rsidRPr="00CA3CCC">
        <w:rPr>
          <w:i/>
          <w:iCs/>
        </w:rPr>
        <w:t>ă-l îngrijească</w:t>
      </w:r>
      <w:r w:rsidR="00FE490A" w:rsidRPr="00CA3CCC">
        <w:rPr>
          <w:i/>
          <w:iCs/>
        </w:rPr>
        <w:t xml:space="preserve"> cum s-ar sim</w:t>
      </w:r>
      <w:r w:rsidR="00F247C6" w:rsidRPr="00CA3CCC">
        <w:rPr>
          <w:i/>
          <w:iCs/>
        </w:rPr>
        <w:t>ț</w:t>
      </w:r>
      <w:r w:rsidR="00FE490A" w:rsidRPr="00CA3CCC">
        <w:rPr>
          <w:i/>
          <w:iCs/>
        </w:rPr>
        <w:t>i? Cum s-ar sim</w:t>
      </w:r>
      <w:r w:rsidR="00F247C6" w:rsidRPr="00CA3CCC">
        <w:rPr>
          <w:i/>
          <w:iCs/>
        </w:rPr>
        <w:t>ț</w:t>
      </w:r>
      <w:r w:rsidR="00FE490A" w:rsidRPr="00CA3CCC">
        <w:rPr>
          <w:i/>
          <w:iCs/>
        </w:rPr>
        <w:t xml:space="preserve">i </w:t>
      </w:r>
      <w:r w:rsidRPr="00CA3CCC">
        <w:rPr>
          <w:i/>
          <w:iCs/>
        </w:rPr>
        <w:t>dacă</w:t>
      </w:r>
      <w:r w:rsidR="00FE490A" w:rsidRPr="00CA3CCC">
        <w:rPr>
          <w:i/>
          <w:iCs/>
        </w:rPr>
        <w:t xml:space="preserve"> bunica lui ar fi </w:t>
      </w:r>
      <w:r w:rsidRPr="00CA3CCC">
        <w:rPr>
          <w:i/>
          <w:iCs/>
        </w:rPr>
        <w:t>în</w:t>
      </w:r>
      <w:r w:rsidR="00FE490A" w:rsidRPr="00CA3CCC">
        <w:rPr>
          <w:i/>
          <w:iCs/>
        </w:rPr>
        <w:t xml:space="preserve"> aceast</w:t>
      </w:r>
      <w:r w:rsidR="00F247C6" w:rsidRPr="00CA3CCC">
        <w:rPr>
          <w:i/>
          <w:iCs/>
        </w:rPr>
        <w:t>ă</w:t>
      </w:r>
      <w:r w:rsidR="00FE490A" w:rsidRPr="00CA3CCC">
        <w:rPr>
          <w:i/>
          <w:iCs/>
        </w:rPr>
        <w:t xml:space="preserve"> situa</w:t>
      </w:r>
      <w:r w:rsidR="00F247C6" w:rsidRPr="00CA3CCC">
        <w:rPr>
          <w:i/>
          <w:iCs/>
        </w:rPr>
        <w:t>ț</w:t>
      </w:r>
      <w:r w:rsidR="00FE490A" w:rsidRPr="00CA3CCC">
        <w:rPr>
          <w:i/>
          <w:iCs/>
        </w:rPr>
        <w:t>ie?”</w:t>
      </w:r>
    </w:p>
    <w:p w14:paraId="15D7E9FD" w14:textId="77777777" w:rsidR="00FE490A" w:rsidRPr="00804B16" w:rsidRDefault="00FE490A" w:rsidP="007162A7">
      <w:pPr>
        <w:jc w:val="right"/>
      </w:pPr>
      <w:r w:rsidRPr="00804B16">
        <w:t xml:space="preserve">C. C., As medical Trainer Formator Caritas Harghita  </w:t>
      </w:r>
    </w:p>
    <w:p w14:paraId="3E313373" w14:textId="77777777" w:rsidR="007162A7" w:rsidRDefault="007162A7" w:rsidP="006D3BE5"/>
    <w:p w14:paraId="05C7C5A8" w14:textId="58922E1E" w:rsidR="00FE490A" w:rsidRPr="00CA3CCC" w:rsidRDefault="00EA0287" w:rsidP="006D3BE5">
      <w:pPr>
        <w:rPr>
          <w:i/>
          <w:iCs/>
        </w:rPr>
      </w:pPr>
      <w:r w:rsidRPr="00CA3CCC">
        <w:rPr>
          <w:i/>
          <w:iCs/>
        </w:rPr>
        <w:t>“</w:t>
      </w:r>
      <w:r w:rsidR="00FE490A" w:rsidRPr="00CA3CCC">
        <w:rPr>
          <w:i/>
          <w:iCs/>
        </w:rPr>
        <w:t>A</w:t>
      </w:r>
      <w:r w:rsidR="00F247C6" w:rsidRPr="00CA3CCC">
        <w:rPr>
          <w:i/>
          <w:iCs/>
        </w:rPr>
        <w:t>ș</w:t>
      </w:r>
      <w:r w:rsidR="00FE490A" w:rsidRPr="00CA3CCC">
        <w:rPr>
          <w:i/>
          <w:iCs/>
        </w:rPr>
        <w:t xml:space="preserve"> avea pentru Ministru </w:t>
      </w:r>
      <w:r w:rsidR="00F02645" w:rsidRPr="00CA3CCC">
        <w:rPr>
          <w:i/>
          <w:iCs/>
        </w:rPr>
        <w:t>să-i</w:t>
      </w:r>
      <w:r w:rsidR="00FE490A" w:rsidRPr="00CA3CCC">
        <w:rPr>
          <w:i/>
          <w:iCs/>
        </w:rPr>
        <w:t xml:space="preserve"> povestesc un caz:</w:t>
      </w:r>
      <w:r w:rsidRPr="00CA3CCC">
        <w:rPr>
          <w:i/>
          <w:iCs/>
        </w:rPr>
        <w:t xml:space="preserve"> </w:t>
      </w:r>
      <w:r w:rsidR="00FE490A" w:rsidRPr="00CA3CCC">
        <w:rPr>
          <w:i/>
          <w:iCs/>
        </w:rPr>
        <w:t xml:space="preserve">Era un domn </w:t>
      </w:r>
      <w:r w:rsidR="00F02645" w:rsidRPr="00CA3CCC">
        <w:rPr>
          <w:i/>
          <w:iCs/>
        </w:rPr>
        <w:t>în</w:t>
      </w:r>
      <w:r w:rsidR="00F247C6" w:rsidRPr="00CA3CCC">
        <w:rPr>
          <w:i/>
          <w:iCs/>
        </w:rPr>
        <w:t xml:space="preserve"> sat profesor la ș</w:t>
      </w:r>
      <w:r w:rsidR="00FE490A" w:rsidRPr="00CA3CCC">
        <w:rPr>
          <w:i/>
          <w:iCs/>
        </w:rPr>
        <w:t>coala general</w:t>
      </w:r>
      <w:r w:rsidR="00F247C6" w:rsidRPr="00CA3CCC">
        <w:rPr>
          <w:i/>
          <w:iCs/>
        </w:rPr>
        <w:t>ă</w:t>
      </w:r>
      <w:r w:rsidR="00FE490A" w:rsidRPr="00CA3CCC">
        <w:rPr>
          <w:i/>
          <w:iCs/>
        </w:rPr>
        <w:t xml:space="preserve"> </w:t>
      </w:r>
      <w:r w:rsidR="00F02645" w:rsidRPr="00CA3CCC">
        <w:rPr>
          <w:i/>
          <w:iCs/>
        </w:rPr>
        <w:t>și</w:t>
      </w:r>
      <w:r w:rsidR="00FE490A" w:rsidRPr="00CA3CCC">
        <w:rPr>
          <w:i/>
          <w:iCs/>
        </w:rPr>
        <w:t xml:space="preserve"> mama lui a c</w:t>
      </w:r>
      <w:r w:rsidR="00F247C6" w:rsidRPr="00CA3CCC">
        <w:rPr>
          <w:i/>
          <w:iCs/>
        </w:rPr>
        <w:t>ă</w:t>
      </w:r>
      <w:r w:rsidR="00FE490A" w:rsidRPr="00CA3CCC">
        <w:rPr>
          <w:i/>
          <w:iCs/>
        </w:rPr>
        <w:t xml:space="preserve">zut la pat a </w:t>
      </w:r>
      <w:r w:rsidR="00970D41" w:rsidRPr="00CA3CCC">
        <w:rPr>
          <w:i/>
          <w:iCs/>
        </w:rPr>
        <w:t>făcut</w:t>
      </w:r>
      <w:r w:rsidR="00FE490A" w:rsidRPr="00CA3CCC">
        <w:rPr>
          <w:i/>
          <w:iCs/>
        </w:rPr>
        <w:t xml:space="preserve"> un AVC, </w:t>
      </w:r>
      <w:r w:rsidR="00F02645" w:rsidRPr="00CA3CCC">
        <w:rPr>
          <w:i/>
          <w:iCs/>
        </w:rPr>
        <w:t>și</w:t>
      </w:r>
      <w:r w:rsidR="00FE490A" w:rsidRPr="00CA3CCC">
        <w:rPr>
          <w:i/>
          <w:iCs/>
        </w:rPr>
        <w:t xml:space="preserve"> m-a sunat </w:t>
      </w:r>
      <w:r w:rsidR="00F02645" w:rsidRPr="00CA3CCC">
        <w:rPr>
          <w:i/>
          <w:iCs/>
        </w:rPr>
        <w:t>și</w:t>
      </w:r>
      <w:r w:rsidR="00FE490A" w:rsidRPr="00CA3CCC">
        <w:rPr>
          <w:i/>
          <w:iCs/>
        </w:rPr>
        <w:t xml:space="preserve"> m-am dus era genul de om</w:t>
      </w:r>
      <w:r w:rsidR="00F247C6" w:rsidRPr="00CA3CCC">
        <w:rPr>
          <w:i/>
          <w:iCs/>
        </w:rPr>
        <w:t xml:space="preserve"> </w:t>
      </w:r>
      <w:r w:rsidR="00FE490A" w:rsidRPr="00CA3CCC">
        <w:rPr>
          <w:i/>
          <w:iCs/>
        </w:rPr>
        <w:t>”eu sunt barbat</w:t>
      </w:r>
      <w:r w:rsidR="00F247C6" w:rsidRPr="00CA3CCC">
        <w:rPr>
          <w:i/>
          <w:iCs/>
        </w:rPr>
        <w:t>,</w:t>
      </w:r>
      <w:r w:rsidR="00FE490A" w:rsidRPr="00CA3CCC">
        <w:rPr>
          <w:i/>
          <w:iCs/>
        </w:rPr>
        <w:t xml:space="preserve"> ea e femeie</w:t>
      </w:r>
      <w:r w:rsidR="006936E7" w:rsidRPr="00CA3CCC">
        <w:rPr>
          <w:i/>
          <w:iCs/>
        </w:rPr>
        <w:t>,</w:t>
      </w:r>
      <w:r w:rsidR="00F247C6" w:rsidRPr="00CA3CCC">
        <w:rPr>
          <w:i/>
          <w:iCs/>
        </w:rPr>
        <w:t xml:space="preserve"> e mama mea nu pot s-o vă</w:t>
      </w:r>
      <w:r w:rsidR="00FE490A" w:rsidRPr="00CA3CCC">
        <w:rPr>
          <w:i/>
          <w:iCs/>
        </w:rPr>
        <w:t>d dezbracat</w:t>
      </w:r>
      <w:r w:rsidR="00F247C6" w:rsidRPr="00CA3CCC">
        <w:rPr>
          <w:i/>
          <w:iCs/>
        </w:rPr>
        <w:t>ă</w:t>
      </w:r>
      <w:r w:rsidR="00CA3CCC">
        <w:rPr>
          <w:i/>
          <w:iCs/>
        </w:rPr>
        <w:t>”</w:t>
      </w:r>
      <w:r w:rsidR="00F247C6" w:rsidRPr="00CA3CCC">
        <w:rPr>
          <w:i/>
          <w:iCs/>
        </w:rPr>
        <w:t xml:space="preserve"> </w:t>
      </w:r>
      <w:r w:rsidR="00F02645" w:rsidRPr="00CA3CCC">
        <w:rPr>
          <w:i/>
          <w:iCs/>
        </w:rPr>
        <w:t>și</w:t>
      </w:r>
      <w:r w:rsidR="00F247C6" w:rsidRPr="00CA3CCC">
        <w:rPr>
          <w:i/>
          <w:iCs/>
        </w:rPr>
        <w:t xml:space="preserve"> noi îi schimbam scutecele </w:t>
      </w:r>
      <w:r w:rsidR="00F02645" w:rsidRPr="00CA3CCC">
        <w:rPr>
          <w:i/>
          <w:iCs/>
        </w:rPr>
        <w:t>și</w:t>
      </w:r>
      <w:r w:rsidR="00F247C6" w:rsidRPr="00CA3CCC">
        <w:rPr>
          <w:i/>
          <w:iCs/>
        </w:rPr>
        <w:t xml:space="preserve"> o îngrijeam. Ș</w:t>
      </w:r>
      <w:r w:rsidR="00FE490A" w:rsidRPr="00CA3CCC">
        <w:rPr>
          <w:i/>
          <w:iCs/>
        </w:rPr>
        <w:t>ti</w:t>
      </w:r>
      <w:r w:rsidR="00F247C6" w:rsidRPr="00CA3CCC">
        <w:rPr>
          <w:i/>
          <w:iCs/>
        </w:rPr>
        <w:t>ț</w:t>
      </w:r>
      <w:r w:rsidR="00FE490A" w:rsidRPr="00CA3CCC">
        <w:rPr>
          <w:i/>
          <w:iCs/>
        </w:rPr>
        <w:t xml:space="preserve">i fetelor, ne-a spus el, eu vedeam </w:t>
      </w:r>
      <w:r w:rsidR="001F6EF6" w:rsidRPr="00CA3CCC">
        <w:rPr>
          <w:i/>
          <w:iCs/>
        </w:rPr>
        <w:t>până</w:t>
      </w:r>
      <w:r w:rsidR="00FE490A" w:rsidRPr="00CA3CCC">
        <w:rPr>
          <w:i/>
          <w:iCs/>
        </w:rPr>
        <w:t xml:space="preserve"> acum dou</w:t>
      </w:r>
      <w:r w:rsidR="00F247C6" w:rsidRPr="00CA3CCC">
        <w:rPr>
          <w:i/>
          <w:iCs/>
        </w:rPr>
        <w:t>ă fete cu maș</w:t>
      </w:r>
      <w:r w:rsidR="00FE490A" w:rsidRPr="00CA3CCC">
        <w:rPr>
          <w:i/>
          <w:iCs/>
        </w:rPr>
        <w:t xml:space="preserve">ina </w:t>
      </w:r>
      <w:r w:rsidR="00F247C6" w:rsidRPr="00CA3CCC">
        <w:rPr>
          <w:i/>
          <w:iCs/>
        </w:rPr>
        <w:t>care mergeau pe la bătrâni acasă, dar acum î</w:t>
      </w:r>
      <w:r w:rsidR="00FE490A" w:rsidRPr="00CA3CCC">
        <w:rPr>
          <w:i/>
          <w:iCs/>
        </w:rPr>
        <w:t>n</w:t>
      </w:r>
      <w:r w:rsidR="00F247C6" w:rsidRPr="00CA3CCC">
        <w:rPr>
          <w:i/>
          <w:iCs/>
        </w:rPr>
        <w:t>ț</w:t>
      </w:r>
      <w:r w:rsidR="00FE490A" w:rsidRPr="00CA3CCC">
        <w:rPr>
          <w:i/>
          <w:iCs/>
        </w:rPr>
        <w:t>eleg ce face</w:t>
      </w:r>
      <w:r w:rsidR="00F247C6" w:rsidRPr="00CA3CCC">
        <w:rPr>
          <w:i/>
          <w:iCs/>
        </w:rPr>
        <w:t>ț</w:t>
      </w:r>
      <w:r w:rsidR="00FE490A" w:rsidRPr="00CA3CCC">
        <w:rPr>
          <w:i/>
          <w:iCs/>
        </w:rPr>
        <w:t xml:space="preserve">i </w:t>
      </w:r>
      <w:r w:rsidR="00F02645" w:rsidRPr="00CA3CCC">
        <w:rPr>
          <w:i/>
          <w:iCs/>
        </w:rPr>
        <w:t>și</w:t>
      </w:r>
      <w:r w:rsidR="00FE490A" w:rsidRPr="00CA3CCC">
        <w:rPr>
          <w:i/>
          <w:iCs/>
        </w:rPr>
        <w:t xml:space="preserve"> am tot respectul pentru voi. Acum am </w:t>
      </w:r>
      <w:r w:rsidR="00F247C6" w:rsidRPr="00CA3CCC">
        <w:rPr>
          <w:i/>
          <w:iCs/>
        </w:rPr>
        <w:t>înț</w:t>
      </w:r>
      <w:r w:rsidR="00FE490A" w:rsidRPr="00CA3CCC">
        <w:rPr>
          <w:i/>
          <w:iCs/>
        </w:rPr>
        <w:t>eles ce face</w:t>
      </w:r>
      <w:r w:rsidR="00F247C6" w:rsidRPr="00CA3CCC">
        <w:rPr>
          <w:i/>
          <w:iCs/>
        </w:rPr>
        <w:t>ț</w:t>
      </w:r>
      <w:r w:rsidR="00FE490A" w:rsidRPr="00CA3CCC">
        <w:rPr>
          <w:i/>
          <w:iCs/>
        </w:rPr>
        <w:t xml:space="preserve">i de fapt! </w:t>
      </w:r>
    </w:p>
    <w:p w14:paraId="5BF67FE4" w14:textId="247A32D3" w:rsidR="00FE490A" w:rsidRPr="00CA3CCC" w:rsidRDefault="00F247C6" w:rsidP="006D3BE5">
      <w:pPr>
        <w:rPr>
          <w:i/>
          <w:iCs/>
        </w:rPr>
      </w:pPr>
      <w:r w:rsidRPr="00CA3CCC">
        <w:rPr>
          <w:i/>
          <w:iCs/>
        </w:rPr>
        <w:t>Era atât de impresionat, ș</w:t>
      </w:r>
      <w:r w:rsidR="00FE490A" w:rsidRPr="00CA3CCC">
        <w:rPr>
          <w:i/>
          <w:iCs/>
        </w:rPr>
        <w:t>ti</w:t>
      </w:r>
      <w:r w:rsidRPr="00CA3CCC">
        <w:rPr>
          <w:i/>
          <w:iCs/>
        </w:rPr>
        <w:t>ț</w:t>
      </w:r>
      <w:r w:rsidR="00FE490A" w:rsidRPr="00CA3CCC">
        <w:rPr>
          <w:i/>
          <w:iCs/>
        </w:rPr>
        <w:t>i asta e o munc</w:t>
      </w:r>
      <w:r w:rsidRPr="00CA3CCC">
        <w:rPr>
          <w:i/>
          <w:iCs/>
        </w:rPr>
        <w:t>ă</w:t>
      </w:r>
      <w:r w:rsidR="00FE490A" w:rsidRPr="00CA3CCC">
        <w:rPr>
          <w:i/>
          <w:iCs/>
        </w:rPr>
        <w:t xml:space="preserve"> care nu se poate prezenta la televi</w:t>
      </w:r>
      <w:r w:rsidRPr="00CA3CCC">
        <w:rPr>
          <w:i/>
          <w:iCs/>
        </w:rPr>
        <w:t>z</w:t>
      </w:r>
      <w:r w:rsidR="00FE490A" w:rsidRPr="00CA3CCC">
        <w:rPr>
          <w:i/>
          <w:iCs/>
        </w:rPr>
        <w:t>or sau la cr</w:t>
      </w:r>
      <w:r w:rsidRPr="00CA3CCC">
        <w:rPr>
          <w:i/>
          <w:iCs/>
        </w:rPr>
        <w:t>âș</w:t>
      </w:r>
      <w:r w:rsidR="00FE490A" w:rsidRPr="00CA3CCC">
        <w:rPr>
          <w:i/>
          <w:iCs/>
        </w:rPr>
        <w:t>m</w:t>
      </w:r>
      <w:r w:rsidRPr="00CA3CCC">
        <w:rPr>
          <w:i/>
          <w:iCs/>
        </w:rPr>
        <w:t>ă</w:t>
      </w:r>
      <w:r w:rsidR="00FE490A" w:rsidRPr="00CA3CCC">
        <w:rPr>
          <w:i/>
          <w:iCs/>
        </w:rPr>
        <w:t xml:space="preserve"> la o cafea se face </w:t>
      </w:r>
      <w:r w:rsidR="00F02645" w:rsidRPr="00CA3CCC">
        <w:rPr>
          <w:i/>
          <w:iCs/>
        </w:rPr>
        <w:t>în</w:t>
      </w:r>
      <w:r w:rsidR="00FE490A" w:rsidRPr="00CA3CCC">
        <w:rPr>
          <w:i/>
          <w:iCs/>
        </w:rPr>
        <w:t xml:space="preserve"> spatele u</w:t>
      </w:r>
      <w:r w:rsidRPr="00CA3CCC">
        <w:rPr>
          <w:i/>
          <w:iCs/>
        </w:rPr>
        <w:t>ș</w:t>
      </w:r>
      <w:r w:rsidR="00FE490A" w:rsidRPr="00CA3CCC">
        <w:rPr>
          <w:i/>
          <w:iCs/>
        </w:rPr>
        <w:t xml:space="preserve">ilor </w:t>
      </w:r>
      <w:r w:rsidR="00F02645" w:rsidRPr="00CA3CCC">
        <w:rPr>
          <w:i/>
          <w:iCs/>
        </w:rPr>
        <w:t>și</w:t>
      </w:r>
      <w:r w:rsidR="00FE490A" w:rsidRPr="00CA3CCC">
        <w:rPr>
          <w:i/>
          <w:iCs/>
        </w:rPr>
        <w:t xml:space="preserve"> e o munc</w:t>
      </w:r>
      <w:r w:rsidRPr="00CA3CCC">
        <w:rPr>
          <w:i/>
          <w:iCs/>
        </w:rPr>
        <w:t>ă</w:t>
      </w:r>
      <w:r w:rsidR="00FE490A" w:rsidRPr="00CA3CCC">
        <w:rPr>
          <w:i/>
          <w:iCs/>
        </w:rPr>
        <w:t xml:space="preserve"> de multe ori pu</w:t>
      </w:r>
      <w:r w:rsidRPr="00CA3CCC">
        <w:rPr>
          <w:i/>
          <w:iCs/>
        </w:rPr>
        <w:t>țin vizibilă</w:t>
      </w:r>
      <w:r w:rsidR="00FE490A" w:rsidRPr="00CA3CCC">
        <w:rPr>
          <w:i/>
          <w:iCs/>
        </w:rPr>
        <w:t>, discret</w:t>
      </w:r>
      <w:r w:rsidRPr="00CA3CCC">
        <w:rPr>
          <w:i/>
          <w:iCs/>
        </w:rPr>
        <w:t>ă</w:t>
      </w:r>
      <w:r w:rsidR="00FE490A" w:rsidRPr="00CA3CCC">
        <w:rPr>
          <w:i/>
          <w:iCs/>
        </w:rPr>
        <w:t>.</w:t>
      </w:r>
    </w:p>
    <w:p w14:paraId="6AEE10F3" w14:textId="11DF8A95" w:rsidR="00FE490A" w:rsidRPr="00CA3CCC" w:rsidRDefault="00FE490A" w:rsidP="006D3BE5">
      <w:pPr>
        <w:rPr>
          <w:i/>
          <w:iCs/>
        </w:rPr>
      </w:pPr>
      <w:r w:rsidRPr="00CA3CCC">
        <w:rPr>
          <w:i/>
          <w:iCs/>
        </w:rPr>
        <w:t xml:space="preserve">Deci </w:t>
      </w:r>
      <w:r w:rsidR="001F6EF6" w:rsidRPr="00CA3CCC">
        <w:rPr>
          <w:i/>
          <w:iCs/>
        </w:rPr>
        <w:t>până</w:t>
      </w:r>
      <w:r w:rsidRPr="00CA3CCC">
        <w:rPr>
          <w:i/>
          <w:iCs/>
        </w:rPr>
        <w:t xml:space="preserve"> nu te implici</w:t>
      </w:r>
      <w:r w:rsidR="00F247C6" w:rsidRPr="00CA3CCC">
        <w:rPr>
          <w:i/>
          <w:iCs/>
        </w:rPr>
        <w:t xml:space="preserve"> emoțional nu poți înț</w:t>
      </w:r>
      <w:r w:rsidRPr="00CA3CCC">
        <w:rPr>
          <w:i/>
          <w:iCs/>
        </w:rPr>
        <w:t>elege, s</w:t>
      </w:r>
      <w:r w:rsidR="00F247C6" w:rsidRPr="00CA3CCC">
        <w:rPr>
          <w:i/>
          <w:iCs/>
        </w:rPr>
        <w:t>ă vedeți cum ne strâng aparț</w:t>
      </w:r>
      <w:r w:rsidRPr="00CA3CCC">
        <w:rPr>
          <w:i/>
          <w:iCs/>
        </w:rPr>
        <w:t>in</w:t>
      </w:r>
      <w:r w:rsidR="00F247C6" w:rsidRPr="00CA3CCC">
        <w:rPr>
          <w:i/>
          <w:iCs/>
        </w:rPr>
        <w:t>ă</w:t>
      </w:r>
      <w:r w:rsidRPr="00CA3CCC">
        <w:rPr>
          <w:i/>
          <w:iCs/>
        </w:rPr>
        <w:t>torii m</w:t>
      </w:r>
      <w:r w:rsidR="00F247C6" w:rsidRPr="00CA3CCC">
        <w:rPr>
          <w:i/>
          <w:iCs/>
        </w:rPr>
        <w:t>âna sau cum ies aparț</w:t>
      </w:r>
      <w:r w:rsidRPr="00CA3CCC">
        <w:rPr>
          <w:i/>
          <w:iCs/>
        </w:rPr>
        <w:t>in</w:t>
      </w:r>
      <w:r w:rsidR="00F247C6" w:rsidRPr="00CA3CCC">
        <w:rPr>
          <w:i/>
          <w:iCs/>
        </w:rPr>
        <w:t>ătorii după</w:t>
      </w:r>
      <w:r w:rsidRPr="00CA3CCC">
        <w:rPr>
          <w:i/>
          <w:iCs/>
        </w:rPr>
        <w:t xml:space="preserve"> noi </w:t>
      </w:r>
      <w:r w:rsidR="00F02645" w:rsidRPr="00CA3CCC">
        <w:rPr>
          <w:i/>
          <w:iCs/>
        </w:rPr>
        <w:t>și</w:t>
      </w:r>
      <w:r w:rsidRPr="00CA3CCC">
        <w:rPr>
          <w:i/>
          <w:iCs/>
        </w:rPr>
        <w:t xml:space="preserve"> ne zic “v</w:t>
      </w:r>
      <w:r w:rsidR="00F247C6" w:rsidRPr="00CA3CCC">
        <w:rPr>
          <w:i/>
          <w:iCs/>
        </w:rPr>
        <w:t>ă mulțumesc că</w:t>
      </w:r>
      <w:r w:rsidRPr="00CA3CCC">
        <w:rPr>
          <w:i/>
          <w:iCs/>
        </w:rPr>
        <w:t xml:space="preserve"> exista</w:t>
      </w:r>
      <w:r w:rsidR="00F247C6" w:rsidRPr="00CA3CCC">
        <w:rPr>
          <w:i/>
          <w:iCs/>
        </w:rPr>
        <w:t>ț</w:t>
      </w:r>
      <w:r w:rsidRPr="00CA3CCC">
        <w:rPr>
          <w:i/>
          <w:iCs/>
        </w:rPr>
        <w:t>i</w:t>
      </w:r>
      <w:r w:rsidR="00EA0287" w:rsidRPr="00CA3CCC">
        <w:rPr>
          <w:i/>
          <w:iCs/>
        </w:rPr>
        <w:t>!</w:t>
      </w:r>
      <w:r w:rsidRPr="00CA3CCC">
        <w:rPr>
          <w:i/>
          <w:iCs/>
        </w:rPr>
        <w:t xml:space="preserve">”  </w:t>
      </w:r>
    </w:p>
    <w:p w14:paraId="4A0D2A12" w14:textId="77777777" w:rsidR="00FE490A" w:rsidRPr="00804B16" w:rsidRDefault="00FE490A" w:rsidP="007162A7">
      <w:pPr>
        <w:jc w:val="right"/>
      </w:pPr>
      <w:r w:rsidRPr="00804B16">
        <w:t>C. C., As medical Trainer Formator Caritas Harghita</w:t>
      </w:r>
    </w:p>
    <w:p w14:paraId="1F92356B" w14:textId="77777777" w:rsidR="007162A7" w:rsidRDefault="007162A7" w:rsidP="006D3BE5"/>
    <w:p w14:paraId="70ECB064" w14:textId="008F96A0" w:rsidR="00FE490A" w:rsidRPr="00CA3CCC" w:rsidRDefault="00FE490A" w:rsidP="006D3BE5">
      <w:pPr>
        <w:rPr>
          <w:i/>
          <w:iCs/>
        </w:rPr>
      </w:pPr>
      <w:r w:rsidRPr="00CA3CCC">
        <w:rPr>
          <w:i/>
          <w:iCs/>
        </w:rPr>
        <w:t>“Ar trebui s</w:t>
      </w:r>
      <w:r w:rsidR="00F247C6" w:rsidRPr="00CA3CCC">
        <w:rPr>
          <w:i/>
          <w:iCs/>
        </w:rPr>
        <w:t>ă</w:t>
      </w:r>
      <w:r w:rsidRPr="00CA3CCC">
        <w:rPr>
          <w:i/>
          <w:iCs/>
        </w:rPr>
        <w:t xml:space="preserve"> avem un organism integrat care s</w:t>
      </w:r>
      <w:r w:rsidR="00F247C6" w:rsidRPr="00CA3CCC">
        <w:rPr>
          <w:i/>
          <w:iCs/>
        </w:rPr>
        <w:t>ă se ocu</w:t>
      </w:r>
      <w:r w:rsidRPr="00CA3CCC">
        <w:rPr>
          <w:i/>
          <w:iCs/>
        </w:rPr>
        <w:t xml:space="preserve">pe de </w:t>
      </w:r>
      <w:r w:rsidR="00F247C6" w:rsidRPr="00CA3CCC">
        <w:rPr>
          <w:i/>
          <w:iCs/>
        </w:rPr>
        <w:t>î</w:t>
      </w:r>
      <w:r w:rsidRPr="00CA3CCC">
        <w:rPr>
          <w:i/>
          <w:iCs/>
        </w:rPr>
        <w:t xml:space="preserve">ngrijirile la domiciliu de </w:t>
      </w:r>
      <w:r w:rsidR="00F02645" w:rsidRPr="00CA3CCC">
        <w:rPr>
          <w:i/>
          <w:iCs/>
        </w:rPr>
        <w:t>lungă durată</w:t>
      </w:r>
      <w:r w:rsidRPr="00CA3CCC">
        <w:rPr>
          <w:i/>
          <w:iCs/>
        </w:rPr>
        <w:t>, pentru c</w:t>
      </w:r>
      <w:r w:rsidR="00F247C6" w:rsidRPr="00CA3CCC">
        <w:rPr>
          <w:i/>
          <w:iCs/>
        </w:rPr>
        <w:t>ă</w:t>
      </w:r>
      <w:r w:rsidRPr="00CA3CCC">
        <w:rPr>
          <w:i/>
          <w:iCs/>
        </w:rPr>
        <w:t xml:space="preserve"> un pacient nu se poate duce la mai multe ministere pentru buc</w:t>
      </w:r>
      <w:r w:rsidR="00167762" w:rsidRPr="00CA3CCC">
        <w:rPr>
          <w:i/>
          <w:iCs/>
        </w:rPr>
        <w:t>ăț</w:t>
      </w:r>
      <w:r w:rsidRPr="00CA3CCC">
        <w:rPr>
          <w:i/>
          <w:iCs/>
        </w:rPr>
        <w:t xml:space="preserve">i de servicii </w:t>
      </w:r>
      <w:r w:rsidR="00167762" w:rsidRPr="00CA3CCC">
        <w:rPr>
          <w:i/>
          <w:iCs/>
        </w:rPr>
        <w:t>pentru că</w:t>
      </w:r>
      <w:r w:rsidRPr="00CA3CCC">
        <w:rPr>
          <w:i/>
          <w:iCs/>
        </w:rPr>
        <w:t xml:space="preserve"> </w:t>
      </w:r>
      <w:r w:rsidR="00F02645" w:rsidRPr="00CA3CCC">
        <w:rPr>
          <w:i/>
          <w:iCs/>
        </w:rPr>
        <w:t>așa</w:t>
      </w:r>
      <w:r w:rsidRPr="00CA3CCC">
        <w:rPr>
          <w:i/>
          <w:iCs/>
        </w:rPr>
        <w:t xml:space="preserve"> cum e </w:t>
      </w:r>
      <w:r w:rsidR="00F02645" w:rsidRPr="00CA3CCC">
        <w:rPr>
          <w:i/>
          <w:iCs/>
        </w:rPr>
        <w:t>în</w:t>
      </w:r>
      <w:r w:rsidRPr="00CA3CCC">
        <w:rPr>
          <w:i/>
          <w:iCs/>
        </w:rPr>
        <w:t xml:space="preserve"> Olanda</w:t>
      </w:r>
      <w:r w:rsidR="00167762" w:rsidRPr="00CA3CCC">
        <w:rPr>
          <w:i/>
          <w:iCs/>
        </w:rPr>
        <w:t xml:space="preserve"> de exemplu, sistemul trebuie să se învâ</w:t>
      </w:r>
      <w:r w:rsidRPr="00CA3CCC">
        <w:rPr>
          <w:i/>
          <w:iCs/>
        </w:rPr>
        <w:t>rt</w:t>
      </w:r>
      <w:r w:rsidR="00167762" w:rsidRPr="00CA3CCC">
        <w:rPr>
          <w:i/>
          <w:iCs/>
        </w:rPr>
        <w:t>ă</w:t>
      </w:r>
      <w:r w:rsidRPr="00CA3CCC">
        <w:rPr>
          <w:i/>
          <w:iCs/>
        </w:rPr>
        <w:t xml:space="preserve"> </w:t>
      </w:r>
      <w:r w:rsidR="00F02645" w:rsidRPr="00CA3CCC">
        <w:rPr>
          <w:i/>
          <w:iCs/>
        </w:rPr>
        <w:t>în</w:t>
      </w:r>
      <w:r w:rsidRPr="00CA3CCC">
        <w:rPr>
          <w:i/>
          <w:iCs/>
        </w:rPr>
        <w:t xml:space="preserve"> jurul omului </w:t>
      </w:r>
      <w:r w:rsidR="00F02645" w:rsidRPr="00CA3CCC">
        <w:rPr>
          <w:i/>
          <w:iCs/>
        </w:rPr>
        <w:t>și</w:t>
      </w:r>
      <w:r w:rsidR="00167762" w:rsidRPr="00CA3CCC">
        <w:rPr>
          <w:i/>
          <w:iCs/>
        </w:rPr>
        <w:t xml:space="preserve"> nu omul să</w:t>
      </w:r>
      <w:r w:rsidRPr="00CA3CCC">
        <w:rPr>
          <w:i/>
          <w:iCs/>
        </w:rPr>
        <w:t xml:space="preserve"> mearg</w:t>
      </w:r>
      <w:r w:rsidR="00167762" w:rsidRPr="00CA3CCC">
        <w:rPr>
          <w:i/>
          <w:iCs/>
        </w:rPr>
        <w:t>ă</w:t>
      </w:r>
      <w:r w:rsidRPr="00CA3CCC">
        <w:rPr>
          <w:i/>
          <w:iCs/>
        </w:rPr>
        <w:t xml:space="preserve"> la multe institu</w:t>
      </w:r>
      <w:r w:rsidR="00167762" w:rsidRPr="00CA3CCC">
        <w:rPr>
          <w:i/>
          <w:iCs/>
        </w:rPr>
        <w:t>ții să</w:t>
      </w:r>
      <w:r w:rsidRPr="00CA3CCC">
        <w:rPr>
          <w:i/>
          <w:iCs/>
        </w:rPr>
        <w:t xml:space="preserve"> integreze serviciile. Cred c</w:t>
      </w:r>
      <w:r w:rsidR="00167762" w:rsidRPr="00CA3CCC">
        <w:rPr>
          <w:i/>
          <w:iCs/>
        </w:rPr>
        <w:t>ă bună</w:t>
      </w:r>
      <w:r w:rsidRPr="00CA3CCC">
        <w:rPr>
          <w:i/>
          <w:iCs/>
        </w:rPr>
        <w:t>starea omului trebuie discutat</w:t>
      </w:r>
      <w:r w:rsidR="00167762" w:rsidRPr="00CA3CCC">
        <w:rPr>
          <w:i/>
          <w:iCs/>
        </w:rPr>
        <w:t>ă</w:t>
      </w:r>
      <w:r w:rsidRPr="00CA3CCC">
        <w:rPr>
          <w:i/>
          <w:iCs/>
        </w:rPr>
        <w:t xml:space="preserve"> cu cel pu</w:t>
      </w:r>
      <w:r w:rsidR="00167762" w:rsidRPr="00CA3CCC">
        <w:rPr>
          <w:i/>
          <w:iCs/>
        </w:rPr>
        <w:t>țin cei doi miniș</w:t>
      </w:r>
      <w:r w:rsidRPr="00CA3CCC">
        <w:rPr>
          <w:i/>
          <w:iCs/>
        </w:rPr>
        <w:t>tri de la s</w:t>
      </w:r>
      <w:r w:rsidR="00167762" w:rsidRPr="00CA3CCC">
        <w:rPr>
          <w:i/>
          <w:iCs/>
        </w:rPr>
        <w:t>ă</w:t>
      </w:r>
      <w:r w:rsidRPr="00CA3CCC">
        <w:rPr>
          <w:i/>
          <w:iCs/>
        </w:rPr>
        <w:t>n</w:t>
      </w:r>
      <w:r w:rsidR="00167762" w:rsidRPr="00CA3CCC">
        <w:rPr>
          <w:i/>
          <w:iCs/>
        </w:rPr>
        <w:t>ă</w:t>
      </w:r>
      <w:r w:rsidRPr="00CA3CCC">
        <w:rPr>
          <w:i/>
          <w:iCs/>
        </w:rPr>
        <w:t xml:space="preserve">tate </w:t>
      </w:r>
      <w:r w:rsidR="00F02645" w:rsidRPr="00CA3CCC">
        <w:rPr>
          <w:i/>
          <w:iCs/>
        </w:rPr>
        <w:t>și</w:t>
      </w:r>
      <w:r w:rsidR="00167762" w:rsidRPr="00CA3CCC">
        <w:rPr>
          <w:i/>
          <w:iCs/>
        </w:rPr>
        <w:t xml:space="preserve"> social </w:t>
      </w:r>
      <w:r w:rsidR="00F02645" w:rsidRPr="00CA3CCC">
        <w:rPr>
          <w:i/>
          <w:iCs/>
        </w:rPr>
        <w:t>și</w:t>
      </w:r>
      <w:r w:rsidRPr="00CA3CCC">
        <w:rPr>
          <w:i/>
          <w:iCs/>
        </w:rPr>
        <w:t xml:space="preserve"> avem nevoie de o clas</w:t>
      </w:r>
      <w:r w:rsidR="00167762" w:rsidRPr="00CA3CCC">
        <w:rPr>
          <w:i/>
          <w:iCs/>
        </w:rPr>
        <w:t>ă politică</w:t>
      </w:r>
      <w:r w:rsidRPr="00CA3CCC">
        <w:rPr>
          <w:i/>
          <w:iCs/>
        </w:rPr>
        <w:t xml:space="preserve"> care sa dea un reset al culturii sociale.”</w:t>
      </w:r>
    </w:p>
    <w:p w14:paraId="4337DBBF" w14:textId="0139322B" w:rsidR="00FE490A" w:rsidRPr="00EA0287" w:rsidRDefault="00F247C6" w:rsidP="007162A7">
      <w:pPr>
        <w:jc w:val="right"/>
      </w:pPr>
      <w:r w:rsidRPr="00EA0287">
        <w:t>Dr. M. A. coordo</w:t>
      </w:r>
      <w:r w:rsidR="00FE490A" w:rsidRPr="00EA0287">
        <w:t>nator Caritas</w:t>
      </w:r>
    </w:p>
    <w:p w14:paraId="605E3216" w14:textId="77777777" w:rsidR="00F97CD1" w:rsidRDefault="00F97CD1" w:rsidP="006D3BE5">
      <w:pPr>
        <w:pStyle w:val="Heading2"/>
      </w:pPr>
      <w:bookmarkStart w:id="41" w:name="_Toc73536281"/>
    </w:p>
    <w:p w14:paraId="055DC1D7" w14:textId="32974180" w:rsidR="00FE490A" w:rsidRPr="00E748E9" w:rsidRDefault="00167762" w:rsidP="006D3BE5">
      <w:pPr>
        <w:pStyle w:val="Heading2"/>
        <w:rPr>
          <w:sz w:val="32"/>
          <w:szCs w:val="32"/>
        </w:rPr>
      </w:pPr>
      <w:r w:rsidRPr="00E748E9">
        <w:rPr>
          <w:sz w:val="32"/>
          <w:szCs w:val="32"/>
        </w:rPr>
        <w:lastRenderedPageBreak/>
        <w:t>2.8. Soluț</w:t>
      </w:r>
      <w:r w:rsidR="00FE490A" w:rsidRPr="00E748E9">
        <w:rPr>
          <w:sz w:val="32"/>
          <w:szCs w:val="32"/>
        </w:rPr>
        <w:t>ii propuse</w:t>
      </w:r>
      <w:bookmarkEnd w:id="41"/>
      <w:r w:rsidRPr="00E748E9">
        <w:rPr>
          <w:sz w:val="32"/>
          <w:szCs w:val="32"/>
        </w:rPr>
        <w:t xml:space="preserve"> </w:t>
      </w:r>
    </w:p>
    <w:p w14:paraId="78E1FDF0" w14:textId="59848F71" w:rsidR="00FE490A" w:rsidRPr="00CA3CCC" w:rsidRDefault="00EA0287" w:rsidP="006D3BE5">
      <w:pPr>
        <w:rPr>
          <w:i/>
          <w:iCs/>
        </w:rPr>
      </w:pPr>
      <w:r w:rsidRPr="00CA3CCC">
        <w:rPr>
          <w:i/>
          <w:iCs/>
        </w:rPr>
        <w:t>“</w:t>
      </w:r>
      <w:r w:rsidR="00FE490A" w:rsidRPr="00CA3CCC">
        <w:rPr>
          <w:i/>
          <w:iCs/>
        </w:rPr>
        <w:t>Eu cred c</w:t>
      </w:r>
      <w:r w:rsidR="00DD6A7D" w:rsidRPr="00CA3CCC">
        <w:rPr>
          <w:i/>
          <w:iCs/>
        </w:rPr>
        <w:t>ă</w:t>
      </w:r>
      <w:r w:rsidR="00FE490A" w:rsidRPr="00CA3CCC">
        <w:rPr>
          <w:i/>
          <w:iCs/>
        </w:rPr>
        <w:t xml:space="preserve"> ar trebui s</w:t>
      </w:r>
      <w:r w:rsidR="00DD6A7D" w:rsidRPr="00CA3CCC">
        <w:rPr>
          <w:i/>
          <w:iCs/>
        </w:rPr>
        <w:t>ă avem o altă lege care să</w:t>
      </w:r>
      <w:r w:rsidR="00FE490A" w:rsidRPr="00CA3CCC">
        <w:rPr>
          <w:i/>
          <w:iCs/>
        </w:rPr>
        <w:t xml:space="preserve"> identifice pe to</w:t>
      </w:r>
      <w:r w:rsidR="00DD6A7D" w:rsidRPr="00CA3CCC">
        <w:rPr>
          <w:i/>
          <w:iCs/>
        </w:rPr>
        <w:t>ți nevoiaș</w:t>
      </w:r>
      <w:r w:rsidR="00FE490A" w:rsidRPr="00CA3CCC">
        <w:rPr>
          <w:i/>
          <w:iCs/>
        </w:rPr>
        <w:t xml:space="preserve">ii </w:t>
      </w:r>
      <w:r w:rsidR="00F02645" w:rsidRPr="00CA3CCC">
        <w:rPr>
          <w:i/>
          <w:iCs/>
        </w:rPr>
        <w:t>și</w:t>
      </w:r>
      <w:r w:rsidR="00FE490A" w:rsidRPr="00CA3CCC">
        <w:rPr>
          <w:i/>
          <w:iCs/>
        </w:rPr>
        <w:t xml:space="preserve"> s</w:t>
      </w:r>
      <w:r w:rsidR="00DD6A7D" w:rsidRPr="00CA3CCC">
        <w:rPr>
          <w:i/>
          <w:iCs/>
        </w:rPr>
        <w:t>ă</w:t>
      </w:r>
      <w:r w:rsidR="00FE490A" w:rsidRPr="00CA3CCC">
        <w:rPr>
          <w:i/>
          <w:iCs/>
        </w:rPr>
        <w:t xml:space="preserve"> vedem care sunt necesit</w:t>
      </w:r>
      <w:r w:rsidR="00DD6A7D" w:rsidRPr="00CA3CCC">
        <w:rPr>
          <w:i/>
          <w:iCs/>
        </w:rPr>
        <w:t>ăț</w:t>
      </w:r>
      <w:r w:rsidR="00FE490A" w:rsidRPr="00CA3CCC">
        <w:rPr>
          <w:i/>
          <w:iCs/>
        </w:rPr>
        <w:t xml:space="preserve">ile </w:t>
      </w:r>
      <w:r w:rsidR="00F02645" w:rsidRPr="00CA3CCC">
        <w:rPr>
          <w:i/>
          <w:iCs/>
        </w:rPr>
        <w:t>și</w:t>
      </w:r>
      <w:r w:rsidR="00FE490A" w:rsidRPr="00CA3CCC">
        <w:rPr>
          <w:i/>
          <w:iCs/>
        </w:rPr>
        <w:t xml:space="preserve"> apoi s</w:t>
      </w:r>
      <w:r w:rsidR="00DD6A7D" w:rsidRPr="00CA3CCC">
        <w:rPr>
          <w:i/>
          <w:iCs/>
        </w:rPr>
        <w:t>ă î</w:t>
      </w:r>
      <w:r w:rsidR="00FE490A" w:rsidRPr="00CA3CCC">
        <w:rPr>
          <w:i/>
          <w:iCs/>
        </w:rPr>
        <w:t>ncerc</w:t>
      </w:r>
      <w:r w:rsidR="00DD6A7D" w:rsidRPr="00CA3CCC">
        <w:rPr>
          <w:i/>
          <w:iCs/>
        </w:rPr>
        <w:t>ă</w:t>
      </w:r>
      <w:r w:rsidR="00FE490A" w:rsidRPr="00CA3CCC">
        <w:rPr>
          <w:i/>
          <w:iCs/>
        </w:rPr>
        <w:t>m s</w:t>
      </w:r>
      <w:r w:rsidR="00DD6A7D" w:rsidRPr="00CA3CCC">
        <w:rPr>
          <w:i/>
          <w:iCs/>
        </w:rPr>
        <w:t>ă</w:t>
      </w:r>
      <w:r w:rsidR="00FE490A" w:rsidRPr="00CA3CCC">
        <w:rPr>
          <w:i/>
          <w:iCs/>
        </w:rPr>
        <w:t xml:space="preserve"> rezolv</w:t>
      </w:r>
      <w:r w:rsidR="00DD6A7D" w:rsidRPr="00CA3CCC">
        <w:rPr>
          <w:i/>
          <w:iCs/>
        </w:rPr>
        <w:t>ă</w:t>
      </w:r>
      <w:r w:rsidR="00FE490A" w:rsidRPr="00CA3CCC">
        <w:rPr>
          <w:i/>
          <w:iCs/>
        </w:rPr>
        <w:t xml:space="preserve">m; dar ne trebuie pentru asta bani </w:t>
      </w:r>
      <w:r w:rsidR="00F02645" w:rsidRPr="00CA3CCC">
        <w:rPr>
          <w:i/>
          <w:iCs/>
        </w:rPr>
        <w:t>și</w:t>
      </w:r>
      <w:r w:rsidR="00FE490A" w:rsidRPr="00CA3CCC">
        <w:rPr>
          <w:i/>
          <w:iCs/>
        </w:rPr>
        <w:t xml:space="preserve"> personal. </w:t>
      </w:r>
    </w:p>
    <w:p w14:paraId="10D7E02B" w14:textId="0B3BEE3F" w:rsidR="00FE490A" w:rsidRPr="00CA3CCC" w:rsidRDefault="00FE490A" w:rsidP="006D3BE5">
      <w:pPr>
        <w:rPr>
          <w:i/>
          <w:iCs/>
        </w:rPr>
      </w:pPr>
      <w:r w:rsidRPr="00CA3CCC">
        <w:rPr>
          <w:i/>
          <w:iCs/>
        </w:rPr>
        <w:t>S</w:t>
      </w:r>
      <w:r w:rsidR="00DD6A7D" w:rsidRPr="00CA3CCC">
        <w:rPr>
          <w:i/>
          <w:iCs/>
        </w:rPr>
        <w:t>ă evaluăm pe toată</w:t>
      </w:r>
      <w:r w:rsidRPr="00CA3CCC">
        <w:rPr>
          <w:i/>
          <w:iCs/>
        </w:rPr>
        <w:t xml:space="preserve"> lumea </w:t>
      </w:r>
      <w:r w:rsidR="00F02645" w:rsidRPr="00CA3CCC">
        <w:rPr>
          <w:i/>
          <w:iCs/>
        </w:rPr>
        <w:t>în</w:t>
      </w:r>
      <w:r w:rsidRPr="00CA3CCC">
        <w:rPr>
          <w:i/>
          <w:iCs/>
        </w:rPr>
        <w:t xml:space="preserve"> special pe cei cu grade mari de dependen</w:t>
      </w:r>
      <w:r w:rsidR="00DD6A7D" w:rsidRPr="00CA3CCC">
        <w:rPr>
          <w:i/>
          <w:iCs/>
        </w:rPr>
        <w:t>ță</w:t>
      </w:r>
      <w:r w:rsidRPr="00CA3CCC">
        <w:rPr>
          <w:i/>
          <w:iCs/>
        </w:rPr>
        <w:t xml:space="preserve"> s</w:t>
      </w:r>
      <w:r w:rsidR="00DD6A7D" w:rsidRPr="00CA3CCC">
        <w:rPr>
          <w:i/>
          <w:iCs/>
        </w:rPr>
        <w:t>ă</w:t>
      </w:r>
      <w:r w:rsidRPr="00CA3CCC">
        <w:rPr>
          <w:i/>
          <w:iCs/>
        </w:rPr>
        <w:t xml:space="preserve"> primeas</w:t>
      </w:r>
      <w:r w:rsidR="00DD6A7D" w:rsidRPr="00CA3CCC">
        <w:rPr>
          <w:i/>
          <w:iCs/>
        </w:rPr>
        <w:t>că servicii să</w:t>
      </w:r>
      <w:r w:rsidRPr="00CA3CCC">
        <w:rPr>
          <w:i/>
          <w:iCs/>
        </w:rPr>
        <w:t xml:space="preserve"> vedem ce poate face familia/vecinul, </w:t>
      </w:r>
      <w:r w:rsidR="00F02645" w:rsidRPr="00CA3CCC">
        <w:rPr>
          <w:i/>
          <w:iCs/>
        </w:rPr>
        <w:t>și</w:t>
      </w:r>
      <w:r w:rsidR="00DD6A7D" w:rsidRPr="00CA3CCC">
        <w:rPr>
          <w:i/>
          <w:iCs/>
        </w:rPr>
        <w:t xml:space="preserve"> să vedem cine poate plă</w:t>
      </w:r>
      <w:r w:rsidRPr="00CA3CCC">
        <w:rPr>
          <w:i/>
          <w:iCs/>
        </w:rPr>
        <w:t>ti. Noi furniz</w:t>
      </w:r>
      <w:r w:rsidR="00DD6A7D" w:rsidRPr="00CA3CCC">
        <w:rPr>
          <w:i/>
          <w:iCs/>
        </w:rPr>
        <w:t>ă</w:t>
      </w:r>
      <w:r w:rsidRPr="00CA3CCC">
        <w:rPr>
          <w:i/>
          <w:iCs/>
        </w:rPr>
        <w:t>m servicii pe care nimeni al</w:t>
      </w:r>
      <w:r w:rsidR="00DD6A7D" w:rsidRPr="00CA3CCC">
        <w:rPr>
          <w:i/>
          <w:iCs/>
        </w:rPr>
        <w:t>ț</w:t>
      </w:r>
      <w:r w:rsidRPr="00CA3CCC">
        <w:rPr>
          <w:i/>
          <w:iCs/>
        </w:rPr>
        <w:t>ii nu pot s</w:t>
      </w:r>
      <w:r w:rsidR="00DD6A7D" w:rsidRPr="00CA3CCC">
        <w:rPr>
          <w:i/>
          <w:iCs/>
        </w:rPr>
        <w:t>ă</w:t>
      </w:r>
      <w:r w:rsidRPr="00CA3CCC">
        <w:rPr>
          <w:i/>
          <w:iCs/>
        </w:rPr>
        <w:t xml:space="preserve"> le furnizeze.</w:t>
      </w:r>
      <w:r w:rsidR="00EA0287" w:rsidRPr="00CA3CCC">
        <w:rPr>
          <w:i/>
          <w:iCs/>
        </w:rPr>
        <w:t>”</w:t>
      </w:r>
      <w:r w:rsidRPr="00CA3CCC">
        <w:rPr>
          <w:i/>
          <w:iCs/>
        </w:rPr>
        <w:t xml:space="preserve">  </w:t>
      </w:r>
    </w:p>
    <w:p w14:paraId="44BF8E63" w14:textId="0425D55E" w:rsidR="00FE490A" w:rsidRPr="00EA0287" w:rsidRDefault="00FE490A" w:rsidP="007162A7">
      <w:pPr>
        <w:jc w:val="right"/>
      </w:pPr>
      <w:r w:rsidRPr="00EA0287">
        <w:t xml:space="preserve">A.I. As. Social- Director </w:t>
      </w:r>
      <w:r w:rsidR="00167762" w:rsidRPr="00EA0287">
        <w:t>îngrijiri</w:t>
      </w:r>
      <w:r w:rsidR="00DD6A7D" w:rsidRPr="00EA0287">
        <w:t xml:space="preserve"> – Asociaț</w:t>
      </w:r>
      <w:r w:rsidRPr="00EA0287">
        <w:t>ia Caritas Harghita</w:t>
      </w:r>
    </w:p>
    <w:p w14:paraId="01B7B5F8" w14:textId="77777777" w:rsidR="007162A7" w:rsidRDefault="007162A7" w:rsidP="006D3BE5"/>
    <w:p w14:paraId="4678363B" w14:textId="005FF1C8" w:rsidR="00FE490A" w:rsidRPr="00CA3CCC" w:rsidRDefault="00EA0287" w:rsidP="006D3BE5">
      <w:pPr>
        <w:rPr>
          <w:i/>
          <w:iCs/>
        </w:rPr>
      </w:pPr>
      <w:r w:rsidRPr="00CA3CCC">
        <w:rPr>
          <w:i/>
          <w:iCs/>
        </w:rPr>
        <w:t>“</w:t>
      </w:r>
      <w:r w:rsidR="00FE490A" w:rsidRPr="00CA3CCC">
        <w:rPr>
          <w:i/>
          <w:iCs/>
        </w:rPr>
        <w:t>Comuna este format</w:t>
      </w:r>
      <w:r w:rsidR="00DD6A7D" w:rsidRPr="00CA3CCC">
        <w:rPr>
          <w:i/>
          <w:iCs/>
        </w:rPr>
        <w:t>ă</w:t>
      </w:r>
      <w:r w:rsidR="00FE490A" w:rsidRPr="00CA3CCC">
        <w:rPr>
          <w:i/>
          <w:iCs/>
        </w:rPr>
        <w:t xml:space="preserve"> din mai multe sate (</w:t>
      </w:r>
      <w:r w:rsidR="00CD2FAF" w:rsidRPr="00CA3CCC">
        <w:rPr>
          <w:i/>
          <w:iCs/>
        </w:rPr>
        <w:t>14 sate cu peste 3000 pacieni</w:t>
      </w:r>
      <w:r w:rsidR="00FE490A" w:rsidRPr="00CA3CCC">
        <w:rPr>
          <w:i/>
          <w:iCs/>
        </w:rPr>
        <w:t>), cu distan</w:t>
      </w:r>
      <w:r w:rsidR="00DD6A7D" w:rsidRPr="00CA3CCC">
        <w:rPr>
          <w:i/>
          <w:iCs/>
        </w:rPr>
        <w:t>țe mari î</w:t>
      </w:r>
      <w:r w:rsidR="00FE490A" w:rsidRPr="00CA3CCC">
        <w:rPr>
          <w:i/>
          <w:iCs/>
        </w:rPr>
        <w:t>ntre ele, cu o popula</w:t>
      </w:r>
      <w:r w:rsidR="00DD6A7D" w:rsidRPr="00CA3CCC">
        <w:rPr>
          <w:i/>
          <w:iCs/>
        </w:rPr>
        <w:t>ț</w:t>
      </w:r>
      <w:r w:rsidR="00FE490A" w:rsidRPr="00CA3CCC">
        <w:rPr>
          <w:i/>
          <w:iCs/>
        </w:rPr>
        <w:t xml:space="preserve">ie </w:t>
      </w:r>
      <w:r w:rsidR="00DD6A7D" w:rsidRPr="00CA3CCC">
        <w:rPr>
          <w:i/>
          <w:iCs/>
        </w:rPr>
        <w:t>îmbătrânită</w:t>
      </w:r>
      <w:r w:rsidR="00FE490A" w:rsidRPr="00CA3CCC">
        <w:rPr>
          <w:i/>
          <w:iCs/>
        </w:rPr>
        <w:t xml:space="preserve">, cu </w:t>
      </w:r>
      <w:r w:rsidR="00DD6A7D" w:rsidRPr="00CA3CCC">
        <w:rPr>
          <w:i/>
          <w:iCs/>
        </w:rPr>
        <w:t>mulți</w:t>
      </w:r>
      <w:r w:rsidR="00FE490A" w:rsidRPr="00CA3CCC">
        <w:rPr>
          <w:i/>
          <w:iCs/>
        </w:rPr>
        <w:t xml:space="preserve"> </w:t>
      </w:r>
      <w:r w:rsidR="00DD6A7D" w:rsidRPr="00CA3CCC">
        <w:rPr>
          <w:i/>
          <w:iCs/>
        </w:rPr>
        <w:t>bătrâni</w:t>
      </w:r>
      <w:r w:rsidR="00FE490A" w:rsidRPr="00CA3CCC">
        <w:rPr>
          <w:i/>
          <w:iCs/>
        </w:rPr>
        <w:t xml:space="preserve"> singuri. Sprijinul familiei a cam disparut. Prim</w:t>
      </w:r>
      <w:r w:rsidR="00DD6A7D" w:rsidRPr="00CA3CCC">
        <w:rPr>
          <w:i/>
          <w:iCs/>
        </w:rPr>
        <w:t>ă</w:t>
      </w:r>
      <w:r w:rsidR="00FE490A" w:rsidRPr="00CA3CCC">
        <w:rPr>
          <w:i/>
          <w:iCs/>
        </w:rPr>
        <w:t>ria se mai implic</w:t>
      </w:r>
      <w:r w:rsidR="00DD6A7D" w:rsidRPr="00CA3CCC">
        <w:rPr>
          <w:i/>
          <w:iCs/>
        </w:rPr>
        <w:t>ă</w:t>
      </w:r>
      <w:r w:rsidR="00FE490A" w:rsidRPr="00CA3CCC">
        <w:rPr>
          <w:i/>
          <w:iCs/>
        </w:rPr>
        <w:t xml:space="preserve"> at</w:t>
      </w:r>
      <w:r w:rsidR="00DD6A7D" w:rsidRPr="00CA3CCC">
        <w:rPr>
          <w:i/>
          <w:iCs/>
        </w:rPr>
        <w:t>â</w:t>
      </w:r>
      <w:r w:rsidR="00FE490A" w:rsidRPr="00CA3CCC">
        <w:rPr>
          <w:i/>
          <w:iCs/>
        </w:rPr>
        <w:t>t c</w:t>
      </w:r>
      <w:r w:rsidR="00DD6A7D" w:rsidRPr="00CA3CCC">
        <w:rPr>
          <w:i/>
          <w:iCs/>
        </w:rPr>
        <w:t>â</w:t>
      </w:r>
      <w:r w:rsidR="00FE490A" w:rsidRPr="00CA3CCC">
        <w:rPr>
          <w:i/>
          <w:iCs/>
        </w:rPr>
        <w:t xml:space="preserve">t poate. </w:t>
      </w:r>
    </w:p>
    <w:p w14:paraId="0CC558DE" w14:textId="2AB6DD8B" w:rsidR="00FE490A" w:rsidRPr="00CA3CCC" w:rsidRDefault="00FE490A" w:rsidP="006D3BE5">
      <w:pPr>
        <w:rPr>
          <w:i/>
          <w:iCs/>
        </w:rPr>
      </w:pPr>
      <w:r w:rsidRPr="00CA3CCC">
        <w:rPr>
          <w:i/>
          <w:iCs/>
        </w:rPr>
        <w:t>Pentru Caritas e dificil pentru c</w:t>
      </w:r>
      <w:r w:rsidR="00DD6A7D" w:rsidRPr="00CA3CCC">
        <w:rPr>
          <w:i/>
          <w:iCs/>
        </w:rPr>
        <w:t>ă</w:t>
      </w:r>
      <w:r w:rsidRPr="00CA3CCC">
        <w:rPr>
          <w:i/>
          <w:iCs/>
        </w:rPr>
        <w:t xml:space="preserve"> trebuie s</w:t>
      </w:r>
      <w:r w:rsidR="00DD6A7D" w:rsidRPr="00CA3CCC">
        <w:rPr>
          <w:i/>
          <w:iCs/>
        </w:rPr>
        <w:t>ă meargă</w:t>
      </w:r>
      <w:r w:rsidRPr="00CA3CCC">
        <w:rPr>
          <w:i/>
          <w:iCs/>
        </w:rPr>
        <w:t xml:space="preserve"> foarte mult de la un pacient la altul pentru un pan</w:t>
      </w:r>
      <w:r w:rsidR="00DD6A7D" w:rsidRPr="00CA3CCC">
        <w:rPr>
          <w:i/>
          <w:iCs/>
        </w:rPr>
        <w:t>sament. Consiliul local nu poate</w:t>
      </w:r>
      <w:r w:rsidRPr="00CA3CCC">
        <w:rPr>
          <w:i/>
          <w:iCs/>
        </w:rPr>
        <w:t xml:space="preserve"> da bani pentru servicii medicale. Este foar</w:t>
      </w:r>
      <w:r w:rsidR="00DD6A7D" w:rsidRPr="00CA3CCC">
        <w:rPr>
          <w:i/>
          <w:iCs/>
        </w:rPr>
        <w:t>te dificil să</w:t>
      </w:r>
      <w:r w:rsidRPr="00CA3CCC">
        <w:rPr>
          <w:i/>
          <w:iCs/>
        </w:rPr>
        <w:t xml:space="preserve"> ob</w:t>
      </w:r>
      <w:r w:rsidR="00DD6A7D" w:rsidRPr="00CA3CCC">
        <w:rPr>
          <w:i/>
          <w:iCs/>
        </w:rPr>
        <w:t>ț</w:t>
      </w:r>
      <w:r w:rsidRPr="00CA3CCC">
        <w:rPr>
          <w:i/>
          <w:iCs/>
        </w:rPr>
        <w:t xml:space="preserve">ii </w:t>
      </w:r>
      <w:r w:rsidR="00DD6A7D" w:rsidRPr="00CA3CCC">
        <w:rPr>
          <w:i/>
          <w:iCs/>
        </w:rPr>
        <w:t>finanțare</w:t>
      </w:r>
      <w:r w:rsidRPr="00CA3CCC">
        <w:rPr>
          <w:i/>
          <w:iCs/>
        </w:rPr>
        <w:t xml:space="preserve"> pentru </w:t>
      </w:r>
      <w:r w:rsidR="00167762" w:rsidRPr="00CA3CCC">
        <w:rPr>
          <w:i/>
          <w:iCs/>
        </w:rPr>
        <w:t>îngrijiri</w:t>
      </w:r>
      <w:r w:rsidRPr="00CA3CCC">
        <w:rPr>
          <w:i/>
          <w:iCs/>
        </w:rPr>
        <w:t xml:space="preserve"> medicale prin CAS pentru ace</w:t>
      </w:r>
      <w:r w:rsidR="00DD6A7D" w:rsidRPr="00CA3CCC">
        <w:rPr>
          <w:i/>
          <w:iCs/>
        </w:rPr>
        <w:t>ș</w:t>
      </w:r>
      <w:r w:rsidRPr="00CA3CCC">
        <w:rPr>
          <w:i/>
          <w:iCs/>
        </w:rPr>
        <w:t xml:space="preserve">ti oameni care locuiesc la </w:t>
      </w:r>
      <w:r w:rsidR="00DD6A7D" w:rsidRPr="00CA3CCC">
        <w:rPr>
          <w:i/>
          <w:iCs/>
        </w:rPr>
        <w:t>țară</w:t>
      </w:r>
      <w:r w:rsidRPr="00CA3CCC">
        <w:rPr>
          <w:i/>
          <w:iCs/>
        </w:rPr>
        <w:t xml:space="preserve"> respect</w:t>
      </w:r>
      <w:r w:rsidR="00DD6A7D" w:rsidRPr="00CA3CCC">
        <w:rPr>
          <w:i/>
          <w:iCs/>
        </w:rPr>
        <w:t>â</w:t>
      </w:r>
      <w:r w:rsidRPr="00CA3CCC">
        <w:rPr>
          <w:i/>
          <w:iCs/>
        </w:rPr>
        <w:t xml:space="preserve">nd procedurile existente. </w:t>
      </w:r>
    </w:p>
    <w:p w14:paraId="09EEF18D" w14:textId="52AD96DD" w:rsidR="00FE490A" w:rsidRPr="00CA3CCC" w:rsidRDefault="00FE490A" w:rsidP="006D3BE5">
      <w:pPr>
        <w:rPr>
          <w:i/>
          <w:iCs/>
        </w:rPr>
      </w:pPr>
      <w:r w:rsidRPr="00CA3CCC">
        <w:rPr>
          <w:i/>
          <w:iCs/>
        </w:rPr>
        <w:t>Aceste servicii ar trebui prescrise ca o re</w:t>
      </w:r>
      <w:r w:rsidR="00DD6A7D" w:rsidRPr="00CA3CCC">
        <w:rPr>
          <w:i/>
          <w:iCs/>
        </w:rPr>
        <w:t>țetă</w:t>
      </w:r>
      <w:r w:rsidRPr="00CA3CCC">
        <w:rPr>
          <w:i/>
          <w:iCs/>
        </w:rPr>
        <w:t xml:space="preserve"> sau ca un bilet de trimitere: medicul care vede bolnavul pe teren prescrie pe un bilet de trimitere, bolnavul sau </w:t>
      </w:r>
      <w:r w:rsidR="00DD6A7D" w:rsidRPr="00CA3CCC">
        <w:rPr>
          <w:i/>
          <w:iCs/>
        </w:rPr>
        <w:t>aparținătorul</w:t>
      </w:r>
      <w:r w:rsidRPr="00CA3CCC">
        <w:rPr>
          <w:i/>
          <w:iCs/>
        </w:rPr>
        <w:t xml:space="preserve"> alege un furnizor </w:t>
      </w:r>
      <w:r w:rsidR="00F02645" w:rsidRPr="00CA3CCC">
        <w:rPr>
          <w:i/>
          <w:iCs/>
        </w:rPr>
        <w:t>și</w:t>
      </w:r>
      <w:r w:rsidRPr="00CA3CCC">
        <w:rPr>
          <w:i/>
          <w:iCs/>
        </w:rPr>
        <w:t xml:space="preserve"> acesta, merge la casa pentru decontare. E mai </w:t>
      </w:r>
      <w:r w:rsidR="00DD6A7D" w:rsidRPr="00CA3CCC">
        <w:rPr>
          <w:i/>
          <w:iCs/>
        </w:rPr>
        <w:t>puțin</w:t>
      </w:r>
      <w:r w:rsidRPr="00CA3CCC">
        <w:rPr>
          <w:i/>
          <w:iCs/>
        </w:rPr>
        <w:t xml:space="preserve"> birocratic nu se mai pierde timp </w:t>
      </w:r>
      <w:r w:rsidR="00F02645" w:rsidRPr="00CA3CCC">
        <w:rPr>
          <w:i/>
          <w:iCs/>
        </w:rPr>
        <w:t>și</w:t>
      </w:r>
      <w:r w:rsidRPr="00CA3CCC">
        <w:rPr>
          <w:i/>
          <w:iCs/>
        </w:rPr>
        <w:t xml:space="preserve"> este </w:t>
      </w:r>
      <w:r w:rsidR="00F02645" w:rsidRPr="00CA3CCC">
        <w:rPr>
          <w:i/>
          <w:iCs/>
        </w:rPr>
        <w:t>în</w:t>
      </w:r>
      <w:r w:rsidRPr="00CA3CCC">
        <w:rPr>
          <w:i/>
          <w:iCs/>
        </w:rPr>
        <w:t xml:space="preserve"> avantajul bolnavului. Evident medicul care face recomandarea va putea controla periodic starea pacientului, la vizitele de teren </w:t>
      </w:r>
      <w:r w:rsidR="00F02645" w:rsidRPr="00CA3CCC">
        <w:rPr>
          <w:i/>
          <w:iCs/>
        </w:rPr>
        <w:t>și</w:t>
      </w:r>
      <w:r w:rsidRPr="00CA3CCC">
        <w:rPr>
          <w:i/>
          <w:iCs/>
        </w:rPr>
        <w:t xml:space="preserve"> informa casa.</w:t>
      </w:r>
      <w:r w:rsidR="00EA0287" w:rsidRPr="00CA3CCC">
        <w:rPr>
          <w:i/>
          <w:iCs/>
        </w:rPr>
        <w:t>”</w:t>
      </w:r>
      <w:r w:rsidRPr="00CA3CCC">
        <w:rPr>
          <w:i/>
          <w:iCs/>
        </w:rPr>
        <w:t xml:space="preserve"> </w:t>
      </w:r>
    </w:p>
    <w:p w14:paraId="00D091ED" w14:textId="6E0FCF81" w:rsidR="00FE490A" w:rsidRPr="00EA0287" w:rsidRDefault="00FE490A" w:rsidP="007162A7">
      <w:pPr>
        <w:jc w:val="right"/>
      </w:pPr>
      <w:r w:rsidRPr="00EA0287">
        <w:t xml:space="preserve">Dr. G. E. MF, com Simonesti HG </w:t>
      </w:r>
    </w:p>
    <w:p w14:paraId="5C7AE014" w14:textId="77777777" w:rsidR="00FE490A" w:rsidRPr="00804B16" w:rsidRDefault="00FE490A" w:rsidP="006D3BE5"/>
    <w:p w14:paraId="70F334D5" w14:textId="60D0E058" w:rsidR="00FE490A" w:rsidRPr="00CA3CCC" w:rsidRDefault="00EA0287" w:rsidP="006D3BE5">
      <w:pPr>
        <w:rPr>
          <w:i/>
          <w:iCs/>
        </w:rPr>
      </w:pPr>
      <w:r w:rsidRPr="00CA3CCC">
        <w:rPr>
          <w:i/>
          <w:iCs/>
        </w:rPr>
        <w:t>“</w:t>
      </w:r>
      <w:r w:rsidR="00FE490A" w:rsidRPr="00CA3CCC">
        <w:rPr>
          <w:i/>
          <w:iCs/>
        </w:rPr>
        <w:t xml:space="preserve">Munca de </w:t>
      </w:r>
      <w:r w:rsidR="00F02645" w:rsidRPr="00CA3CCC">
        <w:rPr>
          <w:i/>
          <w:iCs/>
        </w:rPr>
        <w:t>îngrijire</w:t>
      </w:r>
      <w:r w:rsidR="00FE490A" w:rsidRPr="00CA3CCC">
        <w:rPr>
          <w:i/>
          <w:iCs/>
        </w:rPr>
        <w:t xml:space="preserve"> a acestor b</w:t>
      </w:r>
      <w:r w:rsidR="00DD6A7D" w:rsidRPr="00CA3CCC">
        <w:rPr>
          <w:i/>
          <w:iCs/>
        </w:rPr>
        <w:t>olnavi la domiciliu este o muncă</w:t>
      </w:r>
      <w:r w:rsidR="00FE490A" w:rsidRPr="00CA3CCC">
        <w:rPr>
          <w:i/>
          <w:iCs/>
        </w:rPr>
        <w:t xml:space="preserve"> foarte intens</w:t>
      </w:r>
      <w:r w:rsidR="00DD6A7D" w:rsidRPr="00CA3CCC">
        <w:rPr>
          <w:i/>
          <w:iCs/>
        </w:rPr>
        <w:t>ă te afectează psihic, emoț</w:t>
      </w:r>
      <w:r w:rsidR="00FE490A" w:rsidRPr="00CA3CCC">
        <w:rPr>
          <w:i/>
          <w:iCs/>
        </w:rPr>
        <w:t>ional. Cei care fac munca asta trebuie sa aib</w:t>
      </w:r>
      <w:r w:rsidR="00DD6A7D" w:rsidRPr="00CA3CCC">
        <w:rPr>
          <w:i/>
          <w:iCs/>
        </w:rPr>
        <w:t>ă</w:t>
      </w:r>
      <w:r w:rsidR="00FE490A" w:rsidRPr="00CA3CCC">
        <w:rPr>
          <w:i/>
          <w:iCs/>
        </w:rPr>
        <w:t xml:space="preserve"> un salariu normal, bun, s</w:t>
      </w:r>
      <w:r w:rsidR="00DD6A7D" w:rsidRPr="00CA3CCC">
        <w:rPr>
          <w:i/>
          <w:iCs/>
        </w:rPr>
        <w:t>ă fie relaxaț</w:t>
      </w:r>
      <w:r w:rsidR="00FE490A" w:rsidRPr="00CA3CCC">
        <w:rPr>
          <w:i/>
          <w:iCs/>
        </w:rPr>
        <w:t>i din punct de vedere al banilor, s</w:t>
      </w:r>
      <w:r w:rsidR="00DD6A7D" w:rsidRPr="00CA3CCC">
        <w:rPr>
          <w:i/>
          <w:iCs/>
        </w:rPr>
        <w:t>ă</w:t>
      </w:r>
      <w:r w:rsidR="00FE490A" w:rsidRPr="00CA3CCC">
        <w:rPr>
          <w:i/>
          <w:iCs/>
        </w:rPr>
        <w:t xml:space="preserve"> aib</w:t>
      </w:r>
      <w:r w:rsidR="00DD6A7D" w:rsidRPr="00CA3CCC">
        <w:rPr>
          <w:i/>
          <w:iCs/>
        </w:rPr>
        <w:t>ă</w:t>
      </w:r>
      <w:r w:rsidR="00FE490A" w:rsidRPr="00CA3CCC">
        <w:rPr>
          <w:i/>
          <w:iCs/>
        </w:rPr>
        <w:t xml:space="preserve"> bani destui, salar</w:t>
      </w:r>
      <w:r w:rsidR="00DD6A7D" w:rsidRPr="00CA3CCC">
        <w:rPr>
          <w:i/>
          <w:iCs/>
        </w:rPr>
        <w:t>iu</w:t>
      </w:r>
      <w:r w:rsidR="00FE490A" w:rsidRPr="00CA3CCC">
        <w:rPr>
          <w:i/>
          <w:iCs/>
        </w:rPr>
        <w:t xml:space="preserve"> bun s</w:t>
      </w:r>
      <w:r w:rsidR="00DD6A7D" w:rsidRPr="00CA3CCC">
        <w:rPr>
          <w:i/>
          <w:iCs/>
        </w:rPr>
        <w:t>ă</w:t>
      </w:r>
      <w:r w:rsidR="00FE490A" w:rsidRPr="00CA3CCC">
        <w:rPr>
          <w:i/>
          <w:iCs/>
        </w:rPr>
        <w:t xml:space="preserve"> se poata concentra pe munca </w:t>
      </w:r>
      <w:r w:rsidR="00DD6A7D" w:rsidRPr="00CA3CCC">
        <w:rPr>
          <w:i/>
          <w:iCs/>
        </w:rPr>
        <w:t xml:space="preserve">pe care o face. Iar acest salariu </w:t>
      </w:r>
      <w:r w:rsidR="00FE490A" w:rsidRPr="00CA3CCC">
        <w:rPr>
          <w:i/>
          <w:iCs/>
        </w:rPr>
        <w:t>s</w:t>
      </w:r>
      <w:r w:rsidR="00DD6A7D" w:rsidRPr="00CA3CCC">
        <w:rPr>
          <w:i/>
          <w:iCs/>
        </w:rPr>
        <w:t>ă</w:t>
      </w:r>
      <w:r w:rsidR="00FE490A" w:rsidRPr="00CA3CCC">
        <w:rPr>
          <w:i/>
          <w:iCs/>
        </w:rPr>
        <w:t xml:space="preserve"> fie previzibil sa fie predictibil. </w:t>
      </w:r>
      <w:r w:rsidR="00F02645" w:rsidRPr="00CA3CCC">
        <w:rPr>
          <w:i/>
          <w:iCs/>
        </w:rPr>
        <w:t>Dacă</w:t>
      </w:r>
      <w:r w:rsidR="00FE490A" w:rsidRPr="00CA3CCC">
        <w:rPr>
          <w:i/>
          <w:iCs/>
        </w:rPr>
        <w:t xml:space="preserve"> fiecare om car</w:t>
      </w:r>
      <w:r w:rsidR="00DD6A7D" w:rsidRPr="00CA3CCC">
        <w:rPr>
          <w:i/>
          <w:iCs/>
        </w:rPr>
        <w:t>e face legile să se gâ</w:t>
      </w:r>
      <w:r w:rsidR="00FE490A" w:rsidRPr="00CA3CCC">
        <w:rPr>
          <w:i/>
          <w:iCs/>
        </w:rPr>
        <w:t>ndesc</w:t>
      </w:r>
      <w:r w:rsidR="00DD6A7D" w:rsidRPr="00CA3CCC">
        <w:rPr>
          <w:i/>
          <w:iCs/>
        </w:rPr>
        <w:t>ă</w:t>
      </w:r>
      <w:r w:rsidR="00FE490A" w:rsidRPr="00CA3CCC">
        <w:rPr>
          <w:i/>
          <w:iCs/>
        </w:rPr>
        <w:t xml:space="preserve"> la parin</w:t>
      </w:r>
      <w:r w:rsidR="00DD6A7D" w:rsidRPr="00CA3CCC">
        <w:rPr>
          <w:i/>
          <w:iCs/>
        </w:rPr>
        <w:t>ț</w:t>
      </w:r>
      <w:r w:rsidR="00FE490A" w:rsidRPr="00CA3CCC">
        <w:rPr>
          <w:i/>
          <w:iCs/>
        </w:rPr>
        <w:t xml:space="preserve">ii lui </w:t>
      </w:r>
      <w:r w:rsidR="00F02645" w:rsidRPr="00CA3CCC">
        <w:rPr>
          <w:i/>
          <w:iCs/>
        </w:rPr>
        <w:t>dacă</w:t>
      </w:r>
      <w:r w:rsidR="00FE490A" w:rsidRPr="00CA3CCC">
        <w:rPr>
          <w:i/>
          <w:iCs/>
        </w:rPr>
        <w:t xml:space="preserve"> ar fi tata sau mama </w:t>
      </w:r>
      <w:r w:rsidR="00F02645" w:rsidRPr="00CA3CCC">
        <w:rPr>
          <w:i/>
          <w:iCs/>
        </w:rPr>
        <w:t>în</w:t>
      </w:r>
      <w:r w:rsidR="00FE490A" w:rsidRPr="00CA3CCC">
        <w:rPr>
          <w:i/>
          <w:iCs/>
        </w:rPr>
        <w:t xml:space="preserve"> pat cum l-a</w:t>
      </w:r>
      <w:r w:rsidR="00DD6A7D" w:rsidRPr="00CA3CCC">
        <w:rPr>
          <w:i/>
          <w:iCs/>
        </w:rPr>
        <w:t xml:space="preserve">ș trata? </w:t>
      </w:r>
      <w:r w:rsidR="00FE490A" w:rsidRPr="00CA3CCC">
        <w:rPr>
          <w:i/>
          <w:iCs/>
        </w:rPr>
        <w:t>Trebuie s</w:t>
      </w:r>
      <w:r w:rsidR="00DD6A7D" w:rsidRPr="00CA3CCC">
        <w:rPr>
          <w:i/>
          <w:iCs/>
        </w:rPr>
        <w:t>ă ne gândim că</w:t>
      </w:r>
      <w:r w:rsidR="00FE490A" w:rsidRPr="00CA3CCC">
        <w:rPr>
          <w:i/>
          <w:iCs/>
        </w:rPr>
        <w:t xml:space="preserve"> </w:t>
      </w:r>
      <w:r w:rsidR="00F02645" w:rsidRPr="00CA3CCC">
        <w:rPr>
          <w:i/>
          <w:iCs/>
        </w:rPr>
        <w:t>și</w:t>
      </w:r>
      <w:r w:rsidR="00FE490A" w:rsidRPr="00CA3CCC">
        <w:rPr>
          <w:i/>
          <w:iCs/>
        </w:rPr>
        <w:t xml:space="preserve"> noi vom ajunge odat</w:t>
      </w:r>
      <w:r w:rsidR="00DD6A7D" w:rsidRPr="00CA3CCC">
        <w:rPr>
          <w:i/>
          <w:iCs/>
        </w:rPr>
        <w:t>ă</w:t>
      </w:r>
      <w:r w:rsidR="00FE490A" w:rsidRPr="00CA3CCC">
        <w:rPr>
          <w:i/>
          <w:iCs/>
        </w:rPr>
        <w:t xml:space="preserve"> </w:t>
      </w:r>
      <w:r w:rsidR="00F02645" w:rsidRPr="00CA3CCC">
        <w:rPr>
          <w:i/>
          <w:iCs/>
        </w:rPr>
        <w:t>și</w:t>
      </w:r>
      <w:r w:rsidR="00FE490A" w:rsidRPr="00CA3CCC">
        <w:rPr>
          <w:i/>
          <w:iCs/>
        </w:rPr>
        <w:t xml:space="preserve"> odat</w:t>
      </w:r>
      <w:r w:rsidR="00DD6A7D" w:rsidRPr="00CA3CCC">
        <w:rPr>
          <w:i/>
          <w:iCs/>
        </w:rPr>
        <w:t>ă î</w:t>
      </w:r>
      <w:r w:rsidR="00FE490A" w:rsidRPr="00CA3CCC">
        <w:rPr>
          <w:i/>
          <w:iCs/>
        </w:rPr>
        <w:t xml:space="preserve">ntr-un pat </w:t>
      </w:r>
      <w:r w:rsidR="00F02645" w:rsidRPr="00CA3CCC">
        <w:rPr>
          <w:i/>
          <w:iCs/>
        </w:rPr>
        <w:t>și</w:t>
      </w:r>
      <w:r w:rsidR="00FE490A" w:rsidRPr="00CA3CCC">
        <w:rPr>
          <w:i/>
          <w:iCs/>
        </w:rPr>
        <w:t xml:space="preserve"> vom avea nevoie de </w:t>
      </w:r>
      <w:r w:rsidR="00F02645" w:rsidRPr="00CA3CCC">
        <w:rPr>
          <w:i/>
          <w:iCs/>
        </w:rPr>
        <w:t>îngrijire</w:t>
      </w:r>
      <w:r w:rsidR="00FE490A" w:rsidRPr="00CA3CCC">
        <w:rPr>
          <w:i/>
          <w:iCs/>
        </w:rPr>
        <w:t>. Cum a</w:t>
      </w:r>
      <w:r w:rsidR="00DD6A7D" w:rsidRPr="00CA3CCC">
        <w:rPr>
          <w:i/>
          <w:iCs/>
        </w:rPr>
        <w:t>ș vrea eu sa fiu î</w:t>
      </w:r>
      <w:r w:rsidR="00FE490A" w:rsidRPr="00CA3CCC">
        <w:rPr>
          <w:i/>
          <w:iCs/>
        </w:rPr>
        <w:t>ngrijit sau pansat?</w:t>
      </w:r>
    </w:p>
    <w:p w14:paraId="3D3EC551" w14:textId="65AC1C14" w:rsidR="00FE490A" w:rsidRPr="00CA3CCC" w:rsidRDefault="00FE490A" w:rsidP="006D3BE5">
      <w:pPr>
        <w:rPr>
          <w:i/>
          <w:iCs/>
        </w:rPr>
      </w:pPr>
      <w:r w:rsidRPr="00CA3CCC">
        <w:rPr>
          <w:i/>
          <w:iCs/>
        </w:rPr>
        <w:t>G</w:t>
      </w:r>
      <w:r w:rsidR="00DD6A7D" w:rsidRPr="00CA3CCC">
        <w:rPr>
          <w:i/>
          <w:iCs/>
        </w:rPr>
        <w:t>â</w:t>
      </w:r>
      <w:r w:rsidRPr="00CA3CCC">
        <w:rPr>
          <w:i/>
          <w:iCs/>
        </w:rPr>
        <w:t>ndi</w:t>
      </w:r>
      <w:r w:rsidR="00DD6A7D" w:rsidRPr="00CA3CCC">
        <w:rPr>
          <w:i/>
          <w:iCs/>
        </w:rPr>
        <w:t>ț</w:t>
      </w:r>
      <w:r w:rsidRPr="00CA3CCC">
        <w:rPr>
          <w:i/>
          <w:iCs/>
        </w:rPr>
        <w:t>i-v</w:t>
      </w:r>
      <w:r w:rsidR="00DD6A7D" w:rsidRPr="00CA3CCC">
        <w:rPr>
          <w:i/>
          <w:iCs/>
        </w:rPr>
        <w:t>ă</w:t>
      </w:r>
      <w:r w:rsidRPr="00CA3CCC">
        <w:rPr>
          <w:i/>
          <w:iCs/>
        </w:rPr>
        <w:t xml:space="preserve"> cum ar fi </w:t>
      </w:r>
      <w:r w:rsidR="00F02645" w:rsidRPr="00CA3CCC">
        <w:rPr>
          <w:i/>
          <w:iCs/>
        </w:rPr>
        <w:t>dacă</w:t>
      </w:r>
      <w:r w:rsidR="00DD6A7D" w:rsidRPr="00CA3CCC">
        <w:rPr>
          <w:i/>
          <w:iCs/>
        </w:rPr>
        <w:t xml:space="preserve"> aț</w:t>
      </w:r>
      <w:r w:rsidRPr="00CA3CCC">
        <w:rPr>
          <w:i/>
          <w:iCs/>
        </w:rPr>
        <w:t>i avea o persoan</w:t>
      </w:r>
      <w:r w:rsidR="00DD6A7D" w:rsidRPr="00CA3CCC">
        <w:rPr>
          <w:i/>
          <w:iCs/>
        </w:rPr>
        <w:t>ă</w:t>
      </w:r>
      <w:r w:rsidRPr="00CA3CCC">
        <w:rPr>
          <w:i/>
          <w:iCs/>
        </w:rPr>
        <w:t xml:space="preserve"> iubit</w:t>
      </w:r>
      <w:r w:rsidR="00DD6A7D" w:rsidRPr="00CA3CCC">
        <w:rPr>
          <w:i/>
          <w:iCs/>
        </w:rPr>
        <w:t>ă pe care s-o aveț</w:t>
      </w:r>
      <w:r w:rsidRPr="00CA3CCC">
        <w:rPr>
          <w:i/>
          <w:iCs/>
        </w:rPr>
        <w:t xml:space="preserve">i </w:t>
      </w:r>
      <w:r w:rsidR="00F02645" w:rsidRPr="00CA3CCC">
        <w:rPr>
          <w:i/>
          <w:iCs/>
        </w:rPr>
        <w:t>în</w:t>
      </w:r>
      <w:r w:rsidRPr="00CA3CCC">
        <w:rPr>
          <w:i/>
          <w:iCs/>
        </w:rPr>
        <w:t xml:space="preserve"> pat acolo!</w:t>
      </w:r>
      <w:r w:rsidR="00EA0287" w:rsidRPr="00CA3CCC">
        <w:rPr>
          <w:i/>
          <w:iCs/>
        </w:rPr>
        <w:t>”</w:t>
      </w:r>
      <w:r w:rsidRPr="00CA3CCC">
        <w:rPr>
          <w:i/>
          <w:iCs/>
        </w:rPr>
        <w:t xml:space="preserve"> </w:t>
      </w:r>
    </w:p>
    <w:p w14:paraId="2C248AAB" w14:textId="77777777" w:rsidR="00FE490A" w:rsidRPr="00EA0287" w:rsidRDefault="00FE490A" w:rsidP="00CD2FAF">
      <w:pPr>
        <w:jc w:val="right"/>
      </w:pPr>
      <w:r w:rsidRPr="00EA0287">
        <w:t>Dr. P. E. Medic Familie, Gheorgheni Harghita</w:t>
      </w:r>
    </w:p>
    <w:p w14:paraId="10E89E96" w14:textId="77777777" w:rsidR="00FE490A" w:rsidRPr="00804B16" w:rsidRDefault="00FE490A" w:rsidP="006D3BE5"/>
    <w:p w14:paraId="47189983" w14:textId="08C3D5B7" w:rsidR="00FE490A" w:rsidRPr="00E748E9" w:rsidRDefault="00D03D75" w:rsidP="006D3BE5">
      <w:pPr>
        <w:rPr>
          <w:b/>
          <w:bCs/>
          <w:sz w:val="28"/>
          <w:szCs w:val="28"/>
        </w:rPr>
      </w:pPr>
      <w:r w:rsidRPr="00E748E9">
        <w:rPr>
          <w:b/>
          <w:bCs/>
          <w:sz w:val="28"/>
          <w:szCs w:val="28"/>
        </w:rPr>
        <w:t>Propuneri ce ar trebui făcute ca să dezvoltă</w:t>
      </w:r>
      <w:r w:rsidR="00FE490A" w:rsidRPr="00E748E9">
        <w:rPr>
          <w:b/>
          <w:bCs/>
          <w:sz w:val="28"/>
          <w:szCs w:val="28"/>
        </w:rPr>
        <w:t>m aceste servicii?</w:t>
      </w:r>
    </w:p>
    <w:p w14:paraId="15C61933" w14:textId="0885A775" w:rsidR="00FE490A" w:rsidRPr="00CA3CCC" w:rsidRDefault="00EA0287" w:rsidP="006D3BE5">
      <w:pPr>
        <w:rPr>
          <w:i/>
          <w:iCs/>
        </w:rPr>
      </w:pPr>
      <w:r w:rsidRPr="00CA3CCC">
        <w:rPr>
          <w:i/>
          <w:iCs/>
        </w:rPr>
        <w:t xml:space="preserve">“ </w:t>
      </w:r>
      <w:r w:rsidR="00FE490A" w:rsidRPr="00CA3CCC">
        <w:rPr>
          <w:i/>
          <w:iCs/>
        </w:rPr>
        <w:t>O strategie de dezvoltare aplicabil</w:t>
      </w:r>
      <w:r w:rsidR="00A14826" w:rsidRPr="00CA3CCC">
        <w:rPr>
          <w:i/>
          <w:iCs/>
        </w:rPr>
        <w:t>ă</w:t>
      </w:r>
      <w:r w:rsidR="00FE490A" w:rsidRPr="00CA3CCC">
        <w:rPr>
          <w:i/>
          <w:iCs/>
        </w:rPr>
        <w:t xml:space="preserve"> </w:t>
      </w:r>
      <w:r w:rsidR="00F02645" w:rsidRPr="00CA3CCC">
        <w:rPr>
          <w:i/>
          <w:iCs/>
        </w:rPr>
        <w:t>și</w:t>
      </w:r>
      <w:r w:rsidR="00A14826" w:rsidRPr="00CA3CCC">
        <w:rPr>
          <w:i/>
          <w:iCs/>
        </w:rPr>
        <w:t xml:space="preserve"> sustenabilă</w:t>
      </w:r>
      <w:r w:rsidR="00FE490A" w:rsidRPr="00CA3CCC">
        <w:rPr>
          <w:i/>
          <w:iCs/>
        </w:rPr>
        <w:t xml:space="preserve"> pe baza unui model de-al n</w:t>
      </w:r>
      <w:r w:rsidR="00D7480D" w:rsidRPr="00CA3CCC">
        <w:rPr>
          <w:i/>
          <w:iCs/>
        </w:rPr>
        <w:t>ostru, să creăm cadrul de implementare, școlarizarea personalului, să</w:t>
      </w:r>
      <w:r w:rsidR="00FE490A" w:rsidRPr="00CA3CCC">
        <w:rPr>
          <w:i/>
          <w:iCs/>
        </w:rPr>
        <w:t xml:space="preserve"> avem un buget pentru formare </w:t>
      </w:r>
      <w:r w:rsidR="00F02645" w:rsidRPr="00CA3CCC">
        <w:rPr>
          <w:i/>
          <w:iCs/>
        </w:rPr>
        <w:t>și</w:t>
      </w:r>
      <w:r w:rsidR="00FE490A" w:rsidRPr="00CA3CCC">
        <w:rPr>
          <w:i/>
          <w:iCs/>
        </w:rPr>
        <w:t xml:space="preserve"> implementare </w:t>
      </w:r>
      <w:r w:rsidR="00F02645" w:rsidRPr="00CA3CCC">
        <w:rPr>
          <w:i/>
          <w:iCs/>
        </w:rPr>
        <w:t>și</w:t>
      </w:r>
      <w:r w:rsidR="00D7480D" w:rsidRPr="00CA3CCC">
        <w:rPr>
          <w:i/>
          <w:iCs/>
        </w:rPr>
        <w:t xml:space="preserve"> apoi </w:t>
      </w:r>
      <w:r w:rsidR="00FE490A" w:rsidRPr="00CA3CCC">
        <w:rPr>
          <w:i/>
          <w:iCs/>
        </w:rPr>
        <w:t xml:space="preserve">punerea </w:t>
      </w:r>
      <w:r w:rsidR="00F02645" w:rsidRPr="00CA3CCC">
        <w:rPr>
          <w:i/>
          <w:iCs/>
        </w:rPr>
        <w:t>în</w:t>
      </w:r>
      <w:r w:rsidR="00FE490A" w:rsidRPr="00CA3CCC">
        <w:rPr>
          <w:i/>
          <w:iCs/>
        </w:rPr>
        <w:t xml:space="preserve"> practic</w:t>
      </w:r>
      <w:r w:rsidR="00D7480D" w:rsidRPr="00CA3CCC">
        <w:rPr>
          <w:i/>
          <w:iCs/>
        </w:rPr>
        <w:t>ă</w:t>
      </w:r>
      <w:r w:rsidR="00FE490A" w:rsidRPr="00CA3CCC">
        <w:rPr>
          <w:i/>
          <w:iCs/>
        </w:rPr>
        <w:t xml:space="preserve"> </w:t>
      </w:r>
      <w:r w:rsidR="00F02645" w:rsidRPr="00CA3CCC">
        <w:rPr>
          <w:i/>
          <w:iCs/>
        </w:rPr>
        <w:t>în</w:t>
      </w:r>
      <w:r w:rsidR="00FE490A" w:rsidRPr="00CA3CCC">
        <w:rPr>
          <w:i/>
          <w:iCs/>
        </w:rPr>
        <w:t xml:space="preserve"> 4-5 judete pilot. Dup</w:t>
      </w:r>
      <w:r w:rsidR="00D7480D" w:rsidRPr="00CA3CCC">
        <w:rPr>
          <w:i/>
          <w:iCs/>
        </w:rPr>
        <w:t>ă</w:t>
      </w:r>
      <w:r w:rsidR="00FE490A" w:rsidRPr="00CA3CCC">
        <w:rPr>
          <w:i/>
          <w:iCs/>
        </w:rPr>
        <w:t xml:space="preserve"> o perioad</w:t>
      </w:r>
      <w:r w:rsidR="00D7480D" w:rsidRPr="00CA3CCC">
        <w:rPr>
          <w:i/>
          <w:iCs/>
        </w:rPr>
        <w:t>ă</w:t>
      </w:r>
      <w:r w:rsidR="00FE490A" w:rsidRPr="00CA3CCC">
        <w:rPr>
          <w:i/>
          <w:iCs/>
        </w:rPr>
        <w:t xml:space="preserve"> de 3-5 ani s</w:t>
      </w:r>
      <w:r w:rsidR="00692AF2" w:rsidRPr="00CA3CCC">
        <w:rPr>
          <w:i/>
          <w:iCs/>
        </w:rPr>
        <w:t>ă î</w:t>
      </w:r>
      <w:r w:rsidR="00FE490A" w:rsidRPr="00CA3CCC">
        <w:rPr>
          <w:i/>
          <w:iCs/>
        </w:rPr>
        <w:t>mbunat</w:t>
      </w:r>
      <w:r w:rsidR="00692AF2" w:rsidRPr="00CA3CCC">
        <w:rPr>
          <w:i/>
          <w:iCs/>
        </w:rPr>
        <w:t>ăț</w:t>
      </w:r>
      <w:r w:rsidR="00FE490A" w:rsidRPr="00CA3CCC">
        <w:rPr>
          <w:i/>
          <w:iCs/>
        </w:rPr>
        <w:t xml:space="preserve">im strategia </w:t>
      </w:r>
      <w:r w:rsidR="00F02645" w:rsidRPr="00CA3CCC">
        <w:rPr>
          <w:i/>
          <w:iCs/>
        </w:rPr>
        <w:t>și</w:t>
      </w:r>
      <w:r w:rsidR="00FE490A" w:rsidRPr="00CA3CCC">
        <w:rPr>
          <w:i/>
          <w:iCs/>
        </w:rPr>
        <w:t xml:space="preserve"> s</w:t>
      </w:r>
      <w:r w:rsidR="00692AF2" w:rsidRPr="00CA3CCC">
        <w:rPr>
          <w:i/>
          <w:iCs/>
        </w:rPr>
        <w:t>ă</w:t>
      </w:r>
      <w:r w:rsidR="00FE490A" w:rsidRPr="00CA3CCC">
        <w:rPr>
          <w:i/>
          <w:iCs/>
        </w:rPr>
        <w:t xml:space="preserve"> cre</w:t>
      </w:r>
      <w:r w:rsidR="00692AF2" w:rsidRPr="00CA3CCC">
        <w:rPr>
          <w:i/>
          <w:iCs/>
        </w:rPr>
        <w:t>ș</w:t>
      </w:r>
      <w:r w:rsidR="00FE490A" w:rsidRPr="00CA3CCC">
        <w:rPr>
          <w:i/>
          <w:iCs/>
        </w:rPr>
        <w:t>tem num</w:t>
      </w:r>
      <w:r w:rsidR="00692AF2" w:rsidRPr="00CA3CCC">
        <w:rPr>
          <w:i/>
          <w:iCs/>
        </w:rPr>
        <w:t>ărul județ</w:t>
      </w:r>
      <w:r w:rsidR="00FE490A" w:rsidRPr="00CA3CCC">
        <w:rPr>
          <w:i/>
          <w:iCs/>
        </w:rPr>
        <w:t>elor care s</w:t>
      </w:r>
      <w:r w:rsidR="00692AF2" w:rsidRPr="00CA3CCC">
        <w:rPr>
          <w:i/>
          <w:iCs/>
        </w:rPr>
        <w:t>unt gata să</w:t>
      </w:r>
      <w:r w:rsidR="00FE490A" w:rsidRPr="00CA3CCC">
        <w:rPr>
          <w:i/>
          <w:iCs/>
        </w:rPr>
        <w:t xml:space="preserve"> dezvolte aceste servicii.</w:t>
      </w:r>
      <w:r w:rsidRPr="00CA3CCC">
        <w:rPr>
          <w:i/>
          <w:iCs/>
        </w:rPr>
        <w:t>”</w:t>
      </w:r>
    </w:p>
    <w:p w14:paraId="6BC16E80" w14:textId="77777777" w:rsidR="00FE490A" w:rsidRPr="00EA0287" w:rsidRDefault="00FE490A" w:rsidP="00CD2FAF">
      <w:pPr>
        <w:jc w:val="right"/>
      </w:pPr>
      <w:r w:rsidRPr="00EA0287">
        <w:t xml:space="preserve">CJAS, T. D. </w:t>
      </w:r>
    </w:p>
    <w:p w14:paraId="346C25A0" w14:textId="151FA0A8" w:rsidR="00FE490A" w:rsidRPr="00CA3CCC" w:rsidRDefault="00EA0287" w:rsidP="006D3BE5">
      <w:pPr>
        <w:rPr>
          <w:i/>
          <w:iCs/>
        </w:rPr>
      </w:pPr>
      <w:r w:rsidRPr="00CA3CCC">
        <w:rPr>
          <w:i/>
          <w:iCs/>
        </w:rPr>
        <w:lastRenderedPageBreak/>
        <w:t>“</w:t>
      </w:r>
      <w:r w:rsidR="00FE490A" w:rsidRPr="00CA3CCC">
        <w:rPr>
          <w:i/>
          <w:iCs/>
        </w:rPr>
        <w:t xml:space="preserve">Ar trebui pornit de la baza bazelor </w:t>
      </w:r>
      <w:r w:rsidR="00F02645" w:rsidRPr="00CA3CCC">
        <w:rPr>
          <w:i/>
          <w:iCs/>
        </w:rPr>
        <w:t>și</w:t>
      </w:r>
      <w:r w:rsidR="00FE490A" w:rsidRPr="00CA3CCC">
        <w:rPr>
          <w:i/>
          <w:iCs/>
        </w:rPr>
        <w:t xml:space="preserve"> nu de la o utopie; </w:t>
      </w:r>
      <w:r w:rsidR="00740FBC" w:rsidRPr="00CA3CCC">
        <w:rPr>
          <w:i/>
          <w:iCs/>
        </w:rPr>
        <w:t>ț</w:t>
      </w:r>
      <w:r w:rsidR="00FE490A" w:rsidRPr="00CA3CCC">
        <w:rPr>
          <w:i/>
          <w:iCs/>
        </w:rPr>
        <w:t>in minte discu</w:t>
      </w:r>
      <w:r w:rsidR="00740FBC" w:rsidRPr="00CA3CCC">
        <w:rPr>
          <w:i/>
          <w:iCs/>
        </w:rPr>
        <w:t>ț</w:t>
      </w:r>
      <w:r w:rsidR="00FE490A" w:rsidRPr="00CA3CCC">
        <w:rPr>
          <w:i/>
          <w:iCs/>
        </w:rPr>
        <w:t xml:space="preserve">ii cu ministerele </w:t>
      </w:r>
      <w:r w:rsidR="00F02645" w:rsidRPr="00CA3CCC">
        <w:rPr>
          <w:i/>
          <w:iCs/>
        </w:rPr>
        <w:t>când</w:t>
      </w:r>
      <w:r w:rsidR="00FE490A" w:rsidRPr="00CA3CCC">
        <w:rPr>
          <w:i/>
          <w:iCs/>
        </w:rPr>
        <w:t xml:space="preserve"> ne spuneau de echipa multidisciplinar</w:t>
      </w:r>
      <w:r w:rsidR="00740FBC" w:rsidRPr="00CA3CCC">
        <w:rPr>
          <w:i/>
          <w:iCs/>
        </w:rPr>
        <w:t>ă</w:t>
      </w:r>
      <w:r w:rsidR="00FE490A" w:rsidRPr="00CA3CCC">
        <w:rPr>
          <w:i/>
          <w:iCs/>
        </w:rPr>
        <w:t xml:space="preserve"> si</w:t>
      </w:r>
      <w:r w:rsidR="00740FBC" w:rsidRPr="00CA3CCC">
        <w:rPr>
          <w:i/>
          <w:iCs/>
        </w:rPr>
        <w:t xml:space="preserve"> </w:t>
      </w:r>
      <w:r w:rsidR="00FE490A" w:rsidRPr="00CA3CCC">
        <w:rPr>
          <w:i/>
          <w:iCs/>
        </w:rPr>
        <w:t>tu nu aveai o persoan</w:t>
      </w:r>
      <w:r w:rsidR="00740FBC" w:rsidRPr="00CA3CCC">
        <w:rPr>
          <w:i/>
          <w:iCs/>
        </w:rPr>
        <w:t>ă</w:t>
      </w:r>
      <w:r w:rsidR="00FE490A" w:rsidRPr="00CA3CCC">
        <w:rPr>
          <w:i/>
          <w:iCs/>
        </w:rPr>
        <w:t xml:space="preserve"> cu 8 clase pe care sa te bazezi </w:t>
      </w:r>
      <w:r w:rsidR="00F02645" w:rsidRPr="00CA3CCC">
        <w:rPr>
          <w:i/>
          <w:iCs/>
        </w:rPr>
        <w:t>în</w:t>
      </w:r>
      <w:r w:rsidR="00FE490A" w:rsidRPr="00CA3CCC">
        <w:rPr>
          <w:i/>
          <w:iCs/>
        </w:rPr>
        <w:t xml:space="preserve"> majoritatea satelor. </w:t>
      </w:r>
    </w:p>
    <w:p w14:paraId="33EC287E" w14:textId="2B792C8D" w:rsidR="00FE490A" w:rsidRPr="00CA3CCC" w:rsidRDefault="00FE490A" w:rsidP="006D3BE5">
      <w:pPr>
        <w:rPr>
          <w:i/>
          <w:iCs/>
        </w:rPr>
      </w:pPr>
      <w:r w:rsidRPr="00CA3CCC">
        <w:rPr>
          <w:i/>
          <w:iCs/>
        </w:rPr>
        <w:t>O persoan</w:t>
      </w:r>
      <w:r w:rsidR="00740FBC" w:rsidRPr="00CA3CCC">
        <w:rPr>
          <w:i/>
          <w:iCs/>
        </w:rPr>
        <w:t>ă care i</w:t>
      </w:r>
      <w:r w:rsidRPr="00CA3CCC">
        <w:rPr>
          <w:i/>
          <w:iCs/>
        </w:rPr>
        <w:t>ntr</w:t>
      </w:r>
      <w:r w:rsidR="00740FBC" w:rsidRPr="00CA3CCC">
        <w:rPr>
          <w:i/>
          <w:iCs/>
        </w:rPr>
        <w:t>ă</w:t>
      </w:r>
      <w:r w:rsidRPr="00CA3CCC">
        <w:rPr>
          <w:i/>
          <w:iCs/>
        </w:rPr>
        <w:t xml:space="preserve"> </w:t>
      </w:r>
      <w:r w:rsidR="00F02645" w:rsidRPr="00CA3CCC">
        <w:rPr>
          <w:i/>
          <w:iCs/>
        </w:rPr>
        <w:t>în</w:t>
      </w:r>
      <w:r w:rsidR="00740FBC" w:rsidRPr="00CA3CCC">
        <w:rPr>
          <w:i/>
          <w:iCs/>
        </w:rPr>
        <w:t xml:space="preserve"> casă</w:t>
      </w:r>
      <w:r w:rsidRPr="00CA3CCC">
        <w:rPr>
          <w:i/>
          <w:iCs/>
        </w:rPr>
        <w:t xml:space="preserve"> </w:t>
      </w:r>
      <w:r w:rsidR="00F02645" w:rsidRPr="00CA3CCC">
        <w:rPr>
          <w:i/>
          <w:iCs/>
        </w:rPr>
        <w:t>și</w:t>
      </w:r>
      <w:r w:rsidRPr="00CA3CCC">
        <w:rPr>
          <w:i/>
          <w:iCs/>
        </w:rPr>
        <w:t xml:space="preserve"> ajut</w:t>
      </w:r>
      <w:r w:rsidR="00740FBC" w:rsidRPr="00CA3CCC">
        <w:rPr>
          <w:i/>
          <w:iCs/>
        </w:rPr>
        <w:t>ă</w:t>
      </w:r>
      <w:r w:rsidRPr="00CA3CCC">
        <w:rPr>
          <w:i/>
          <w:iCs/>
        </w:rPr>
        <w:t xml:space="preserve"> la activit</w:t>
      </w:r>
      <w:r w:rsidR="00740FBC" w:rsidRPr="00CA3CCC">
        <w:rPr>
          <w:i/>
          <w:iCs/>
        </w:rPr>
        <w:t>ățile zilnice e o ș</w:t>
      </w:r>
      <w:r w:rsidRPr="00CA3CCC">
        <w:rPr>
          <w:i/>
          <w:iCs/>
        </w:rPr>
        <w:t>ans</w:t>
      </w:r>
      <w:r w:rsidR="00740FBC" w:rsidRPr="00CA3CCC">
        <w:rPr>
          <w:i/>
          <w:iCs/>
        </w:rPr>
        <w:t>ă pentru acești oameni la ț</w:t>
      </w:r>
      <w:r w:rsidRPr="00CA3CCC">
        <w:rPr>
          <w:i/>
          <w:iCs/>
        </w:rPr>
        <w:t>ar</w:t>
      </w:r>
      <w:r w:rsidR="00740FBC" w:rsidRPr="00CA3CCC">
        <w:rPr>
          <w:i/>
          <w:iCs/>
        </w:rPr>
        <w:t>ă</w:t>
      </w:r>
      <w:r w:rsidRPr="00CA3CCC">
        <w:rPr>
          <w:i/>
          <w:iCs/>
        </w:rPr>
        <w:t xml:space="preserve">. </w:t>
      </w:r>
    </w:p>
    <w:p w14:paraId="2004DF5C" w14:textId="455A127D" w:rsidR="00FE490A" w:rsidRPr="00CA3CCC" w:rsidRDefault="00F96344" w:rsidP="006D3BE5">
      <w:pPr>
        <w:rPr>
          <w:i/>
          <w:iCs/>
        </w:rPr>
      </w:pPr>
      <w:r w:rsidRPr="00CA3CCC">
        <w:rPr>
          <w:i/>
          <w:iCs/>
        </w:rPr>
        <w:t>Dar acești oameni care trăiesc la ț</w:t>
      </w:r>
      <w:r w:rsidR="00FE490A" w:rsidRPr="00CA3CCC">
        <w:rPr>
          <w:i/>
          <w:iCs/>
        </w:rPr>
        <w:t>ar</w:t>
      </w:r>
      <w:r w:rsidRPr="00CA3CCC">
        <w:rPr>
          <w:i/>
          <w:iCs/>
        </w:rPr>
        <w:t>ă</w:t>
      </w:r>
      <w:r w:rsidR="00FE490A" w:rsidRPr="00CA3CCC">
        <w:rPr>
          <w:i/>
          <w:iCs/>
        </w:rPr>
        <w:t xml:space="preserve"> </w:t>
      </w:r>
      <w:r w:rsidR="00F02645" w:rsidRPr="00CA3CCC">
        <w:rPr>
          <w:i/>
          <w:iCs/>
        </w:rPr>
        <w:t>și</w:t>
      </w:r>
      <w:r w:rsidR="00FE490A" w:rsidRPr="00CA3CCC">
        <w:rPr>
          <w:i/>
          <w:iCs/>
        </w:rPr>
        <w:t xml:space="preserve"> au acelea</w:t>
      </w:r>
      <w:r w:rsidRPr="00CA3CCC">
        <w:rPr>
          <w:i/>
          <w:iCs/>
        </w:rPr>
        <w:t>ș</w:t>
      </w:r>
      <w:r w:rsidR="00FE490A" w:rsidRPr="00CA3CCC">
        <w:rPr>
          <w:i/>
          <w:iCs/>
        </w:rPr>
        <w:t xml:space="preserve">i drepturi nu au nicio </w:t>
      </w:r>
      <w:r w:rsidRPr="00CA3CCC">
        <w:rPr>
          <w:i/>
          <w:iCs/>
        </w:rPr>
        <w:t>ș</w:t>
      </w:r>
      <w:r w:rsidR="00FE490A" w:rsidRPr="00CA3CCC">
        <w:rPr>
          <w:i/>
          <w:iCs/>
        </w:rPr>
        <w:t>ans</w:t>
      </w:r>
      <w:r w:rsidRPr="00CA3CCC">
        <w:rPr>
          <w:i/>
          <w:iCs/>
        </w:rPr>
        <w:t>ă</w:t>
      </w:r>
      <w:r w:rsidR="00FE490A" w:rsidRPr="00CA3CCC">
        <w:rPr>
          <w:i/>
          <w:iCs/>
        </w:rPr>
        <w:t xml:space="preserve"> s</w:t>
      </w:r>
      <w:r w:rsidRPr="00CA3CCC">
        <w:rPr>
          <w:i/>
          <w:iCs/>
        </w:rPr>
        <w:t>ă</w:t>
      </w:r>
      <w:r w:rsidR="00FE490A" w:rsidRPr="00CA3CCC">
        <w:rPr>
          <w:i/>
          <w:iCs/>
        </w:rPr>
        <w:t xml:space="preserve"> primesc</w:t>
      </w:r>
      <w:r w:rsidRPr="00CA3CCC">
        <w:rPr>
          <w:i/>
          <w:iCs/>
        </w:rPr>
        <w:t>ă</w:t>
      </w:r>
      <w:r w:rsidR="00FE490A" w:rsidRPr="00CA3CCC">
        <w:rPr>
          <w:i/>
          <w:iCs/>
        </w:rPr>
        <w:t xml:space="preserve"> aceste servicii de </w:t>
      </w:r>
      <w:r w:rsidR="00F02645" w:rsidRPr="00CA3CCC">
        <w:rPr>
          <w:i/>
          <w:iCs/>
        </w:rPr>
        <w:t>îngrijire</w:t>
      </w:r>
      <w:r w:rsidRPr="00CA3CCC">
        <w:rPr>
          <w:i/>
          <w:iCs/>
        </w:rPr>
        <w:t xml:space="preserve">. Pentru </w:t>
      </w:r>
      <w:r w:rsidR="00FE490A" w:rsidRPr="00CA3CCC">
        <w:rPr>
          <w:i/>
          <w:iCs/>
        </w:rPr>
        <w:t>o interven</w:t>
      </w:r>
      <w:r w:rsidRPr="00CA3CCC">
        <w:rPr>
          <w:i/>
          <w:iCs/>
        </w:rPr>
        <w:t>ț</w:t>
      </w:r>
      <w:r w:rsidR="00FE490A" w:rsidRPr="00CA3CCC">
        <w:rPr>
          <w:i/>
          <w:iCs/>
        </w:rPr>
        <w:t xml:space="preserve">ie de </w:t>
      </w:r>
      <w:r w:rsidR="00F02645" w:rsidRPr="00CA3CCC">
        <w:rPr>
          <w:i/>
          <w:iCs/>
        </w:rPr>
        <w:t>îngrijire</w:t>
      </w:r>
      <w:r w:rsidRPr="00CA3CCC">
        <w:rPr>
          <w:i/>
          <w:iCs/>
        </w:rPr>
        <w:t xml:space="preserve"> medicală</w:t>
      </w:r>
      <w:r w:rsidR="00FE490A" w:rsidRPr="00CA3CCC">
        <w:rPr>
          <w:i/>
          <w:iCs/>
        </w:rPr>
        <w:t xml:space="preserve"> este foarte complicat; MF </w:t>
      </w:r>
      <w:r w:rsidR="00F02645" w:rsidRPr="00CA3CCC">
        <w:rPr>
          <w:i/>
          <w:iCs/>
        </w:rPr>
        <w:t>așa</w:t>
      </w:r>
      <w:r w:rsidR="006B2ED7" w:rsidRPr="00CA3CCC">
        <w:rPr>
          <w:i/>
          <w:iCs/>
        </w:rPr>
        <w:t xml:space="preserve"> cum dă</w:t>
      </w:r>
      <w:r w:rsidR="00FE490A" w:rsidRPr="00CA3CCC">
        <w:rPr>
          <w:i/>
          <w:iCs/>
        </w:rPr>
        <w:t xml:space="preserve"> o trimitere la ORL, cardiologie poate da o trimitere la </w:t>
      </w:r>
      <w:r w:rsidR="00167762" w:rsidRPr="00CA3CCC">
        <w:rPr>
          <w:i/>
          <w:iCs/>
        </w:rPr>
        <w:t>îngrijiri</w:t>
      </w:r>
      <w:r w:rsidR="00FE490A" w:rsidRPr="00CA3CCC">
        <w:rPr>
          <w:i/>
          <w:iCs/>
        </w:rPr>
        <w:t xml:space="preserve"> la domiciliu cu o supraveghere simpl</w:t>
      </w:r>
      <w:r w:rsidR="006B2ED7" w:rsidRPr="00CA3CCC">
        <w:rPr>
          <w:i/>
          <w:iCs/>
        </w:rPr>
        <w:t>ă</w:t>
      </w:r>
      <w:r w:rsidR="00FE490A" w:rsidRPr="00CA3CCC">
        <w:rPr>
          <w:i/>
          <w:iCs/>
        </w:rPr>
        <w:t>. Deci o simplificare a sistemului.</w:t>
      </w:r>
      <w:r w:rsidR="00EA0287" w:rsidRPr="00CA3CCC">
        <w:rPr>
          <w:i/>
          <w:iCs/>
        </w:rPr>
        <w:t>”</w:t>
      </w:r>
    </w:p>
    <w:p w14:paraId="75F97F5F" w14:textId="6362CDE2" w:rsidR="00FE490A" w:rsidRPr="00EA0287" w:rsidRDefault="00F756CE" w:rsidP="00CD2FAF">
      <w:pPr>
        <w:jc w:val="right"/>
      </w:pPr>
      <w:r w:rsidRPr="00EA0287">
        <w:t>Dr. M. A. coordo</w:t>
      </w:r>
      <w:r w:rsidR="00FE490A" w:rsidRPr="00EA0287">
        <w:t>nator Caritas</w:t>
      </w:r>
    </w:p>
    <w:p w14:paraId="3474F0CE" w14:textId="77777777" w:rsidR="00CD2FAF" w:rsidRDefault="00CD2FAF" w:rsidP="006D3BE5"/>
    <w:p w14:paraId="10D3E14E" w14:textId="29080A03" w:rsidR="00FE490A" w:rsidRPr="00CA3CCC" w:rsidRDefault="00EA0287" w:rsidP="006D3BE5">
      <w:pPr>
        <w:rPr>
          <w:i/>
          <w:iCs/>
        </w:rPr>
      </w:pPr>
      <w:r w:rsidRPr="00CA3CCC">
        <w:rPr>
          <w:i/>
          <w:iCs/>
        </w:rPr>
        <w:t>“</w:t>
      </w:r>
      <w:r w:rsidR="00FE490A" w:rsidRPr="00CA3CCC">
        <w:rPr>
          <w:i/>
          <w:iCs/>
        </w:rPr>
        <w:t>Guvernul ar trebui</w:t>
      </w:r>
      <w:r w:rsidR="006B2ED7" w:rsidRPr="00CA3CCC">
        <w:rPr>
          <w:i/>
          <w:iCs/>
        </w:rPr>
        <w:t xml:space="preserve"> </w:t>
      </w:r>
      <w:r w:rsidR="00FE490A" w:rsidRPr="00CA3CCC">
        <w:rPr>
          <w:i/>
          <w:iCs/>
        </w:rPr>
        <w:t>s</w:t>
      </w:r>
      <w:r w:rsidR="006B2ED7" w:rsidRPr="00CA3CCC">
        <w:rPr>
          <w:i/>
          <w:iCs/>
        </w:rPr>
        <w:t>ă</w:t>
      </w:r>
      <w:r w:rsidR="00FE490A" w:rsidRPr="00CA3CCC">
        <w:rPr>
          <w:i/>
          <w:iCs/>
        </w:rPr>
        <w:t>-</w:t>
      </w:r>
      <w:r w:rsidR="00F02645" w:rsidRPr="00CA3CCC">
        <w:rPr>
          <w:i/>
          <w:iCs/>
        </w:rPr>
        <w:t>și</w:t>
      </w:r>
      <w:r w:rsidR="00FE490A" w:rsidRPr="00CA3CCC">
        <w:rPr>
          <w:i/>
          <w:iCs/>
        </w:rPr>
        <w:t xml:space="preserve"> asume un nivel minim de servicii soc</w:t>
      </w:r>
      <w:r w:rsidR="006B2ED7" w:rsidRPr="00CA3CCC">
        <w:rPr>
          <w:i/>
          <w:iCs/>
        </w:rPr>
        <w:t>iale care trebuie asigurat fiecă</w:t>
      </w:r>
      <w:r w:rsidR="00FE490A" w:rsidRPr="00CA3CCC">
        <w:rPr>
          <w:i/>
          <w:iCs/>
        </w:rPr>
        <w:t>rui cet</w:t>
      </w:r>
      <w:r w:rsidR="006B2ED7" w:rsidRPr="00CA3CCC">
        <w:rPr>
          <w:i/>
          <w:iCs/>
        </w:rPr>
        <w:t>ățean fie ca este î</w:t>
      </w:r>
      <w:r w:rsidR="00FE490A" w:rsidRPr="00CA3CCC">
        <w:rPr>
          <w:i/>
          <w:iCs/>
        </w:rPr>
        <w:t>ntr-un sat din Boto</w:t>
      </w:r>
      <w:r w:rsidR="006B2ED7" w:rsidRPr="00CA3CCC">
        <w:rPr>
          <w:i/>
          <w:iCs/>
        </w:rPr>
        <w:t>ș</w:t>
      </w:r>
      <w:r w:rsidR="00FE490A" w:rsidRPr="00CA3CCC">
        <w:rPr>
          <w:i/>
          <w:iCs/>
        </w:rPr>
        <w:t xml:space="preserve">ani sau </w:t>
      </w:r>
      <w:r w:rsidR="00F02645" w:rsidRPr="00CA3CCC">
        <w:rPr>
          <w:i/>
          <w:iCs/>
        </w:rPr>
        <w:t>în</w:t>
      </w:r>
      <w:r w:rsidR="00FE490A" w:rsidRPr="00CA3CCC">
        <w:rPr>
          <w:i/>
          <w:iCs/>
        </w:rPr>
        <w:t xml:space="preserve"> Bucuresti;</w:t>
      </w:r>
      <w:r w:rsidR="006B2ED7" w:rsidRPr="00CA3CCC">
        <w:rPr>
          <w:i/>
          <w:iCs/>
        </w:rPr>
        <w:t xml:space="preserve"> </w:t>
      </w:r>
      <w:r w:rsidR="00FE490A" w:rsidRPr="00CA3CCC">
        <w:rPr>
          <w:i/>
          <w:iCs/>
        </w:rPr>
        <w:t>s</w:t>
      </w:r>
      <w:r w:rsidR="006B2ED7" w:rsidRPr="00CA3CCC">
        <w:rPr>
          <w:i/>
          <w:iCs/>
        </w:rPr>
        <w:t>ă</w:t>
      </w:r>
      <w:r w:rsidR="00FE490A" w:rsidRPr="00CA3CCC">
        <w:rPr>
          <w:i/>
          <w:iCs/>
        </w:rPr>
        <w:t xml:space="preserve"> avem prin lege c</w:t>
      </w:r>
      <w:r w:rsidR="006B2ED7" w:rsidRPr="00CA3CCC">
        <w:rPr>
          <w:i/>
          <w:iCs/>
        </w:rPr>
        <w:t>ă</w:t>
      </w:r>
      <w:r w:rsidR="00FE490A" w:rsidRPr="00CA3CCC">
        <w:rPr>
          <w:i/>
          <w:iCs/>
        </w:rPr>
        <w:t xml:space="preserve"> </w:t>
      </w:r>
      <w:r w:rsidR="00F02645" w:rsidRPr="00CA3CCC">
        <w:rPr>
          <w:i/>
          <w:iCs/>
        </w:rPr>
        <w:t>dacă</w:t>
      </w:r>
      <w:r w:rsidR="006B2ED7" w:rsidRPr="00CA3CCC">
        <w:rPr>
          <w:i/>
          <w:iCs/>
        </w:rPr>
        <w:t xml:space="preserve"> un batrâ</w:t>
      </w:r>
      <w:r w:rsidR="00FE490A" w:rsidRPr="00CA3CCC">
        <w:rPr>
          <w:i/>
          <w:iCs/>
        </w:rPr>
        <w:t xml:space="preserve">n are nevoie de </w:t>
      </w:r>
      <w:r w:rsidR="00F02645" w:rsidRPr="00CA3CCC">
        <w:rPr>
          <w:i/>
          <w:iCs/>
        </w:rPr>
        <w:t>îngrijire</w:t>
      </w:r>
      <w:r w:rsidR="00FE490A" w:rsidRPr="00CA3CCC">
        <w:rPr>
          <w:i/>
          <w:iCs/>
        </w:rPr>
        <w:t xml:space="preserve">, sau un copil are nevoie de un centru de zi aceste servicii sunt asigurate </w:t>
      </w:r>
      <w:r w:rsidR="00F02645" w:rsidRPr="00CA3CCC">
        <w:rPr>
          <w:i/>
          <w:iCs/>
        </w:rPr>
        <w:t>și</w:t>
      </w:r>
      <w:r w:rsidR="006B2ED7" w:rsidRPr="00CA3CCC">
        <w:rPr>
          <w:i/>
          <w:iCs/>
        </w:rPr>
        <w:t xml:space="preserve"> vor fi primite. Trebuie să</w:t>
      </w:r>
      <w:r w:rsidR="00FE490A" w:rsidRPr="00CA3CCC">
        <w:rPr>
          <w:i/>
          <w:iCs/>
        </w:rPr>
        <w:t xml:space="preserve"> avem un sistem minimal de servicii sociale obligatorii asigurate de c</w:t>
      </w:r>
      <w:r w:rsidR="006B2ED7" w:rsidRPr="00CA3CCC">
        <w:rPr>
          <w:i/>
          <w:iCs/>
        </w:rPr>
        <w:t>ă</w:t>
      </w:r>
      <w:r w:rsidR="00FE490A" w:rsidRPr="00CA3CCC">
        <w:rPr>
          <w:i/>
          <w:iCs/>
        </w:rPr>
        <w:t>tre stat.</w:t>
      </w:r>
      <w:r w:rsidRPr="00CA3CCC">
        <w:rPr>
          <w:i/>
          <w:iCs/>
        </w:rPr>
        <w:t>”</w:t>
      </w:r>
      <w:r w:rsidR="00FE490A" w:rsidRPr="00CA3CCC">
        <w:rPr>
          <w:i/>
          <w:iCs/>
        </w:rPr>
        <w:t xml:space="preserve"> </w:t>
      </w:r>
    </w:p>
    <w:p w14:paraId="131EA9A7" w14:textId="5B1F129B" w:rsidR="00FE490A" w:rsidRPr="00EA0287" w:rsidRDefault="00F756CE" w:rsidP="00CD2FAF">
      <w:pPr>
        <w:jc w:val="right"/>
      </w:pPr>
      <w:r w:rsidRPr="00EA0287">
        <w:t xml:space="preserve">Z. E., </w:t>
      </w:r>
      <w:r w:rsidR="00FE490A" w:rsidRPr="00EA0287">
        <w:t>DGASPC HG</w:t>
      </w:r>
    </w:p>
    <w:p w14:paraId="087C3303" w14:textId="77777777" w:rsidR="00CD2FAF" w:rsidRDefault="00CD2FAF" w:rsidP="006D3BE5"/>
    <w:p w14:paraId="4FF54C32" w14:textId="0546CEE7" w:rsidR="00FE490A" w:rsidRPr="00CA3CCC" w:rsidRDefault="00FE490A" w:rsidP="006D3BE5">
      <w:pPr>
        <w:rPr>
          <w:i/>
          <w:iCs/>
        </w:rPr>
      </w:pPr>
      <w:r w:rsidRPr="00CA3CCC">
        <w:rPr>
          <w:i/>
          <w:iCs/>
        </w:rPr>
        <w:t xml:space="preserve">“Important pentru ILD e ca cineva chiar </w:t>
      </w:r>
      <w:r w:rsidR="00F02645" w:rsidRPr="00CA3CCC">
        <w:rPr>
          <w:i/>
          <w:iCs/>
        </w:rPr>
        <w:t>dacă</w:t>
      </w:r>
      <w:r w:rsidRPr="00CA3CCC">
        <w:rPr>
          <w:i/>
          <w:iCs/>
        </w:rPr>
        <w:t xml:space="preserve"> are sau nu </w:t>
      </w:r>
      <w:r w:rsidR="006B2ED7" w:rsidRPr="00CA3CCC">
        <w:rPr>
          <w:i/>
          <w:iCs/>
        </w:rPr>
        <w:t>aparținători</w:t>
      </w:r>
      <w:r w:rsidRPr="00CA3CCC">
        <w:rPr>
          <w:i/>
          <w:iCs/>
        </w:rPr>
        <w:t xml:space="preserve"> s</w:t>
      </w:r>
      <w:r w:rsidR="006B2ED7" w:rsidRPr="00CA3CCC">
        <w:rPr>
          <w:i/>
          <w:iCs/>
        </w:rPr>
        <w:t>ă</w:t>
      </w:r>
      <w:r w:rsidRPr="00CA3CCC">
        <w:rPr>
          <w:i/>
          <w:iCs/>
        </w:rPr>
        <w:t xml:space="preserve"> fie </w:t>
      </w:r>
      <w:r w:rsidR="00F02645" w:rsidRPr="00CA3CCC">
        <w:rPr>
          <w:i/>
          <w:iCs/>
        </w:rPr>
        <w:t>în</w:t>
      </w:r>
      <w:r w:rsidRPr="00CA3CCC">
        <w:rPr>
          <w:i/>
          <w:iCs/>
        </w:rPr>
        <w:t xml:space="preserve"> </w:t>
      </w:r>
      <w:r w:rsidR="00F02645" w:rsidRPr="00CA3CCC">
        <w:rPr>
          <w:i/>
          <w:iCs/>
        </w:rPr>
        <w:t>îngrijirea</w:t>
      </w:r>
      <w:r w:rsidRPr="00CA3CCC">
        <w:rPr>
          <w:i/>
          <w:iCs/>
        </w:rPr>
        <w:t xml:space="preserve"> cuiva (fie o</w:t>
      </w:r>
      <w:r w:rsidR="006B2ED7" w:rsidRPr="00CA3CCC">
        <w:rPr>
          <w:i/>
          <w:iCs/>
        </w:rPr>
        <w:t xml:space="preserve"> persoană,</w:t>
      </w:r>
      <w:r w:rsidRPr="00CA3CCC">
        <w:rPr>
          <w:i/>
          <w:iCs/>
        </w:rPr>
        <w:t xml:space="preserve"> fie o </w:t>
      </w:r>
      <w:r w:rsidR="006B2ED7" w:rsidRPr="00CA3CCC">
        <w:rPr>
          <w:i/>
          <w:iCs/>
        </w:rPr>
        <w:t>organizație</w:t>
      </w:r>
      <w:r w:rsidRPr="00CA3CCC">
        <w:rPr>
          <w:i/>
          <w:iCs/>
        </w:rPr>
        <w:t>). Oamenii lucreaz</w:t>
      </w:r>
      <w:r w:rsidR="006B2ED7" w:rsidRPr="00CA3CCC">
        <w:rPr>
          <w:i/>
          <w:iCs/>
        </w:rPr>
        <w:t>ă de dimineaț</w:t>
      </w:r>
      <w:r w:rsidRPr="00CA3CCC">
        <w:rPr>
          <w:i/>
          <w:iCs/>
        </w:rPr>
        <w:t xml:space="preserve">a </w:t>
      </w:r>
      <w:r w:rsidR="001F6EF6" w:rsidRPr="00CA3CCC">
        <w:rPr>
          <w:i/>
          <w:iCs/>
        </w:rPr>
        <w:t>până</w:t>
      </w:r>
      <w:r w:rsidRPr="00CA3CCC">
        <w:rPr>
          <w:i/>
          <w:iCs/>
        </w:rPr>
        <w:t xml:space="preserve"> seara </w:t>
      </w:r>
      <w:r w:rsidR="00F02645" w:rsidRPr="00CA3CCC">
        <w:rPr>
          <w:i/>
          <w:iCs/>
        </w:rPr>
        <w:t>și</w:t>
      </w:r>
      <w:r w:rsidRPr="00CA3CCC">
        <w:rPr>
          <w:i/>
          <w:iCs/>
        </w:rPr>
        <w:t xml:space="preserve"> nu mai </w:t>
      </w:r>
      <w:r w:rsidR="006B2ED7" w:rsidRPr="00CA3CCC">
        <w:rPr>
          <w:i/>
          <w:iCs/>
        </w:rPr>
        <w:t>au energie pentru cei vâr</w:t>
      </w:r>
      <w:r w:rsidRPr="00CA3CCC">
        <w:rPr>
          <w:i/>
          <w:iCs/>
        </w:rPr>
        <w:t>s</w:t>
      </w:r>
      <w:r w:rsidR="006B2ED7" w:rsidRPr="00CA3CCC">
        <w:rPr>
          <w:i/>
          <w:iCs/>
        </w:rPr>
        <w:t>t</w:t>
      </w:r>
      <w:r w:rsidRPr="00CA3CCC">
        <w:rPr>
          <w:i/>
          <w:iCs/>
        </w:rPr>
        <w:t xml:space="preserve">nici </w:t>
      </w:r>
      <w:r w:rsidR="00F02645" w:rsidRPr="00CA3CCC">
        <w:rPr>
          <w:i/>
          <w:iCs/>
        </w:rPr>
        <w:t>și</w:t>
      </w:r>
      <w:r w:rsidRPr="00CA3CCC">
        <w:rPr>
          <w:i/>
          <w:iCs/>
        </w:rPr>
        <w:t xml:space="preserve"> pentru persoanele cu handicap, </w:t>
      </w:r>
      <w:r w:rsidR="00F02645" w:rsidRPr="00CA3CCC">
        <w:rPr>
          <w:i/>
          <w:iCs/>
        </w:rPr>
        <w:t>dacă</w:t>
      </w:r>
      <w:r w:rsidRPr="00CA3CCC">
        <w:rPr>
          <w:i/>
          <w:iCs/>
        </w:rPr>
        <w:t xml:space="preserve"> mai au ceva energie mai au pentru copii.</w:t>
      </w:r>
    </w:p>
    <w:p w14:paraId="0DC4FE8D" w14:textId="5DF7B282" w:rsidR="00FE490A" w:rsidRPr="00CA3CCC" w:rsidRDefault="00FE490A" w:rsidP="006D3BE5">
      <w:pPr>
        <w:rPr>
          <w:i/>
          <w:iCs/>
        </w:rPr>
      </w:pPr>
      <w:r w:rsidRPr="00CA3CCC">
        <w:rPr>
          <w:i/>
          <w:iCs/>
        </w:rPr>
        <w:t xml:space="preserve">Propuneri </w:t>
      </w:r>
      <w:r w:rsidR="00F02645" w:rsidRPr="00CA3CCC">
        <w:rPr>
          <w:i/>
          <w:iCs/>
        </w:rPr>
        <w:t>în</w:t>
      </w:r>
      <w:r w:rsidR="006B2ED7" w:rsidRPr="00CA3CCC">
        <w:rPr>
          <w:i/>
          <w:iCs/>
        </w:rPr>
        <w:t xml:space="preserve"> primul râ</w:t>
      </w:r>
      <w:r w:rsidRPr="00CA3CCC">
        <w:rPr>
          <w:i/>
          <w:iCs/>
        </w:rPr>
        <w:t xml:space="preserve">nd pentru un alt tip de </w:t>
      </w:r>
      <w:r w:rsidR="00DD6A7D" w:rsidRPr="00CA3CCC">
        <w:rPr>
          <w:i/>
          <w:iCs/>
        </w:rPr>
        <w:t>finanțare</w:t>
      </w:r>
      <w:r w:rsidRPr="00CA3CCC">
        <w:rPr>
          <w:i/>
          <w:iCs/>
        </w:rPr>
        <w:t xml:space="preserve"> pentru c</w:t>
      </w:r>
      <w:r w:rsidR="006B2ED7" w:rsidRPr="00CA3CCC">
        <w:rPr>
          <w:i/>
          <w:iCs/>
        </w:rPr>
        <w:t>ă</w:t>
      </w:r>
      <w:r w:rsidRPr="00CA3CCC">
        <w:rPr>
          <w:i/>
          <w:iCs/>
        </w:rPr>
        <w:t xml:space="preserve"> </w:t>
      </w:r>
      <w:r w:rsidR="00970D41" w:rsidRPr="00CA3CCC">
        <w:rPr>
          <w:i/>
          <w:iCs/>
        </w:rPr>
        <w:t>rămân</w:t>
      </w:r>
      <w:r w:rsidRPr="00CA3CCC">
        <w:rPr>
          <w:i/>
          <w:iCs/>
        </w:rPr>
        <w:t xml:space="preserve"> </w:t>
      </w:r>
      <w:r w:rsidR="00F02645" w:rsidRPr="00CA3CCC">
        <w:rPr>
          <w:i/>
          <w:iCs/>
        </w:rPr>
        <w:t>în</w:t>
      </w:r>
      <w:r w:rsidRPr="00CA3CCC">
        <w:rPr>
          <w:i/>
          <w:iCs/>
        </w:rPr>
        <w:t xml:space="preserve"> </w:t>
      </w:r>
      <w:r w:rsidR="00F02645" w:rsidRPr="00CA3CCC">
        <w:rPr>
          <w:i/>
          <w:iCs/>
        </w:rPr>
        <w:t>îngrijire</w:t>
      </w:r>
      <w:r w:rsidRPr="00CA3CCC">
        <w:rPr>
          <w:i/>
          <w:iCs/>
        </w:rPr>
        <w:t xml:space="preserve"> pe ani de zile </w:t>
      </w:r>
      <w:r w:rsidR="00F02645" w:rsidRPr="00CA3CCC">
        <w:rPr>
          <w:i/>
          <w:iCs/>
        </w:rPr>
        <w:t>și</w:t>
      </w:r>
      <w:r w:rsidR="006B2ED7" w:rsidRPr="00CA3CCC">
        <w:rPr>
          <w:i/>
          <w:iCs/>
        </w:rPr>
        <w:t xml:space="preserve"> nu </w:t>
      </w:r>
      <w:r w:rsidRPr="00CA3CCC">
        <w:rPr>
          <w:i/>
          <w:iCs/>
        </w:rPr>
        <w:t>pe model de plat</w:t>
      </w:r>
      <w:r w:rsidR="006B2ED7" w:rsidRPr="00CA3CCC">
        <w:rPr>
          <w:i/>
          <w:iCs/>
        </w:rPr>
        <w:t>ă</w:t>
      </w:r>
      <w:r w:rsidRPr="00CA3CCC">
        <w:rPr>
          <w:i/>
          <w:iCs/>
        </w:rPr>
        <w:t xml:space="preserve"> pe servicii ci pe caz pe grad de dependen</w:t>
      </w:r>
      <w:r w:rsidR="006B2ED7" w:rsidRPr="00CA3CCC">
        <w:rPr>
          <w:i/>
          <w:iCs/>
        </w:rPr>
        <w:t>ță,</w:t>
      </w:r>
      <w:r w:rsidRPr="00CA3CCC">
        <w:rPr>
          <w:i/>
          <w:iCs/>
        </w:rPr>
        <w:t xml:space="preserve"> astfel po</w:t>
      </w:r>
      <w:r w:rsidR="001F381C" w:rsidRPr="00CA3CCC">
        <w:rPr>
          <w:i/>
          <w:iCs/>
        </w:rPr>
        <w:t>ți avea o anumită flexibilitate</w:t>
      </w:r>
      <w:r w:rsidRPr="00CA3CCC">
        <w:rPr>
          <w:i/>
          <w:iCs/>
        </w:rPr>
        <w:t xml:space="preserve"> </w:t>
      </w:r>
      <w:r w:rsidR="00F02645" w:rsidRPr="00CA3CCC">
        <w:rPr>
          <w:i/>
          <w:iCs/>
        </w:rPr>
        <w:t>în</w:t>
      </w:r>
      <w:r w:rsidRPr="00CA3CCC">
        <w:rPr>
          <w:i/>
          <w:iCs/>
        </w:rPr>
        <w:t xml:space="preserve"> </w:t>
      </w:r>
      <w:r w:rsidR="00DD6A7D" w:rsidRPr="00CA3CCC">
        <w:rPr>
          <w:i/>
          <w:iCs/>
        </w:rPr>
        <w:t>finanțare</w:t>
      </w:r>
      <w:r w:rsidRPr="00CA3CCC">
        <w:rPr>
          <w:i/>
          <w:iCs/>
        </w:rPr>
        <w:t xml:space="preserve"> </w:t>
      </w:r>
      <w:r w:rsidR="00F02645" w:rsidRPr="00CA3CCC">
        <w:rPr>
          <w:i/>
          <w:iCs/>
        </w:rPr>
        <w:t>și</w:t>
      </w:r>
      <w:r w:rsidRPr="00CA3CCC">
        <w:rPr>
          <w:i/>
          <w:iCs/>
        </w:rPr>
        <w:t xml:space="preserve"> astfel la serviciile dat</w:t>
      </w:r>
      <w:r w:rsidR="001F381C" w:rsidRPr="00CA3CCC">
        <w:rPr>
          <w:i/>
          <w:iCs/>
        </w:rPr>
        <w:t>e</w:t>
      </w:r>
      <w:r w:rsidRPr="00CA3CCC">
        <w:rPr>
          <w:i/>
          <w:iCs/>
        </w:rPr>
        <w:t xml:space="preserve"> pe vizit</w:t>
      </w:r>
      <w:r w:rsidR="001F381C" w:rsidRPr="00CA3CCC">
        <w:rPr>
          <w:i/>
          <w:iCs/>
        </w:rPr>
        <w:t>ă</w:t>
      </w:r>
      <w:r w:rsidRPr="00CA3CCC">
        <w:rPr>
          <w:i/>
          <w:iCs/>
        </w:rPr>
        <w:t xml:space="preserve"> s</w:t>
      </w:r>
      <w:r w:rsidR="001F381C" w:rsidRPr="00CA3CCC">
        <w:rPr>
          <w:i/>
          <w:iCs/>
        </w:rPr>
        <w:t>ă faci ce e nevoie.</w:t>
      </w:r>
      <w:r w:rsidRPr="00CA3CCC">
        <w:rPr>
          <w:i/>
          <w:iCs/>
        </w:rPr>
        <w:t xml:space="preserve"> Astfel s-ar putea debirocratiza siste</w:t>
      </w:r>
      <w:r w:rsidR="001F381C" w:rsidRPr="00CA3CCC">
        <w:rPr>
          <w:i/>
          <w:iCs/>
        </w:rPr>
        <w:t>mul să</w:t>
      </w:r>
      <w:r w:rsidRPr="00CA3CCC">
        <w:rPr>
          <w:i/>
          <w:iCs/>
        </w:rPr>
        <w:t xml:space="preserve"> nu mai stai s</w:t>
      </w:r>
      <w:r w:rsidR="001F381C" w:rsidRPr="00CA3CCC">
        <w:rPr>
          <w:i/>
          <w:iCs/>
        </w:rPr>
        <w:t>ă</w:t>
      </w:r>
      <w:r w:rsidRPr="00CA3CCC">
        <w:rPr>
          <w:i/>
          <w:iCs/>
        </w:rPr>
        <w:t xml:space="preserve"> faci rapoarte </w:t>
      </w:r>
      <w:r w:rsidR="00F02645" w:rsidRPr="00CA3CCC">
        <w:rPr>
          <w:i/>
          <w:iCs/>
        </w:rPr>
        <w:t>și</w:t>
      </w:r>
      <w:r w:rsidR="001F381C" w:rsidRPr="00CA3CCC">
        <w:rPr>
          <w:i/>
          <w:iCs/>
        </w:rPr>
        <w:t xml:space="preserve"> hâ</w:t>
      </w:r>
      <w:r w:rsidRPr="00CA3CCC">
        <w:rPr>
          <w:i/>
          <w:iCs/>
        </w:rPr>
        <w:t>rtii”</w:t>
      </w:r>
    </w:p>
    <w:p w14:paraId="59662DBB" w14:textId="77777777" w:rsidR="00FE490A" w:rsidRPr="00EA0287" w:rsidRDefault="00FE490A" w:rsidP="00CD2FAF">
      <w:pPr>
        <w:jc w:val="right"/>
      </w:pPr>
      <w:r w:rsidRPr="00EA0287">
        <w:t>Dr. S. A. Coordonator Diaconia Cluj</w:t>
      </w:r>
    </w:p>
    <w:p w14:paraId="05482C9A" w14:textId="1FBDAB52" w:rsidR="00FE490A" w:rsidRPr="00CA3CCC" w:rsidRDefault="00EA0287" w:rsidP="006D3BE5">
      <w:pPr>
        <w:rPr>
          <w:i/>
          <w:iCs/>
        </w:rPr>
      </w:pPr>
      <w:r w:rsidRPr="00CA3CCC">
        <w:rPr>
          <w:i/>
          <w:iCs/>
        </w:rPr>
        <w:t>“</w:t>
      </w:r>
      <w:r w:rsidR="00FE490A" w:rsidRPr="00CA3CCC">
        <w:rPr>
          <w:i/>
          <w:iCs/>
        </w:rPr>
        <w:t>Asigurarea unei finan</w:t>
      </w:r>
      <w:r w:rsidR="00237700" w:rsidRPr="00CA3CCC">
        <w:rPr>
          <w:i/>
          <w:iCs/>
        </w:rPr>
        <w:t>ță</w:t>
      </w:r>
      <w:r w:rsidR="00FE490A" w:rsidRPr="00CA3CCC">
        <w:rPr>
          <w:i/>
          <w:iCs/>
        </w:rPr>
        <w:t xml:space="preserve">ri sustenabile </w:t>
      </w:r>
      <w:r w:rsidR="00F02645" w:rsidRPr="00CA3CCC">
        <w:rPr>
          <w:i/>
          <w:iCs/>
        </w:rPr>
        <w:t>și</w:t>
      </w:r>
      <w:r w:rsidR="00237700" w:rsidRPr="00CA3CCC">
        <w:rPr>
          <w:i/>
          <w:iCs/>
        </w:rPr>
        <w:t xml:space="preserve"> previzibile este cheia dezvoltă</w:t>
      </w:r>
      <w:r w:rsidR="00FE490A" w:rsidRPr="00CA3CCC">
        <w:rPr>
          <w:i/>
          <w:iCs/>
        </w:rPr>
        <w:t xml:space="preserve">rii acestor servicii </w:t>
      </w:r>
      <w:r w:rsidR="00F02645" w:rsidRPr="00CA3CCC">
        <w:rPr>
          <w:i/>
          <w:iCs/>
        </w:rPr>
        <w:t>și</w:t>
      </w:r>
      <w:r w:rsidR="00237700" w:rsidRPr="00CA3CCC">
        <w:rPr>
          <w:i/>
          <w:iCs/>
        </w:rPr>
        <w:t xml:space="preserve"> asta </w:t>
      </w:r>
      <w:r w:rsidR="00FE490A" w:rsidRPr="00CA3CCC">
        <w:rPr>
          <w:i/>
          <w:iCs/>
        </w:rPr>
        <w:t>nu doar pe proiecte scurte</w:t>
      </w:r>
      <w:r w:rsidR="00237700" w:rsidRPr="00CA3CCC">
        <w:rPr>
          <w:i/>
          <w:iCs/>
        </w:rPr>
        <w:t>,</w:t>
      </w:r>
      <w:r w:rsidR="00FE490A" w:rsidRPr="00CA3CCC">
        <w:rPr>
          <w:i/>
          <w:iCs/>
        </w:rPr>
        <w:t xml:space="preserve"> ci </w:t>
      </w:r>
      <w:r w:rsidR="00F02645" w:rsidRPr="00CA3CCC">
        <w:rPr>
          <w:i/>
          <w:iCs/>
        </w:rPr>
        <w:t>și</w:t>
      </w:r>
      <w:r w:rsidR="00FE490A" w:rsidRPr="00CA3CCC">
        <w:rPr>
          <w:i/>
          <w:iCs/>
        </w:rPr>
        <w:t xml:space="preserve"> pe termen lung. La cine se poate rezolva la domiciliu este </w:t>
      </w:r>
      <w:r w:rsidR="00237700" w:rsidRPr="00CA3CCC">
        <w:rPr>
          <w:i/>
          <w:iCs/>
        </w:rPr>
        <w:t>metoda optimă</w:t>
      </w:r>
      <w:r w:rsidR="00FE490A" w:rsidRPr="00CA3CCC">
        <w:rPr>
          <w:i/>
          <w:iCs/>
        </w:rPr>
        <w:t xml:space="preserve"> versus institu</w:t>
      </w:r>
      <w:r w:rsidR="00237700" w:rsidRPr="00CA3CCC">
        <w:rPr>
          <w:i/>
          <w:iCs/>
        </w:rPr>
        <w:t>ț</w:t>
      </w:r>
      <w:r w:rsidR="00FE490A" w:rsidRPr="00CA3CCC">
        <w:rPr>
          <w:i/>
          <w:iCs/>
        </w:rPr>
        <w:t xml:space="preserve">ionalizarea. </w:t>
      </w:r>
    </w:p>
    <w:p w14:paraId="3CE3CF8F" w14:textId="17B73979" w:rsidR="00FE490A" w:rsidRPr="00CA3CCC" w:rsidRDefault="00FE490A" w:rsidP="006D3BE5">
      <w:pPr>
        <w:rPr>
          <w:i/>
          <w:iCs/>
        </w:rPr>
      </w:pPr>
      <w:r w:rsidRPr="00CA3CCC">
        <w:rPr>
          <w:i/>
          <w:iCs/>
        </w:rPr>
        <w:t>Trebuie v</w:t>
      </w:r>
      <w:r w:rsidR="00237700" w:rsidRPr="00CA3CCC">
        <w:rPr>
          <w:i/>
          <w:iCs/>
        </w:rPr>
        <w:t>ă</w:t>
      </w:r>
      <w:r w:rsidRPr="00CA3CCC">
        <w:rPr>
          <w:i/>
          <w:iCs/>
        </w:rPr>
        <w:t>zut</w:t>
      </w:r>
      <w:r w:rsidR="00237700" w:rsidRPr="00CA3CCC">
        <w:rPr>
          <w:i/>
          <w:iCs/>
        </w:rPr>
        <w:t>ă investiț</w:t>
      </w:r>
      <w:r w:rsidRPr="00CA3CCC">
        <w:rPr>
          <w:i/>
          <w:iCs/>
        </w:rPr>
        <w:t xml:space="preserve">ia </w:t>
      </w:r>
      <w:r w:rsidR="00F02645" w:rsidRPr="00CA3CCC">
        <w:rPr>
          <w:i/>
          <w:iCs/>
        </w:rPr>
        <w:t>în</w:t>
      </w:r>
      <w:r w:rsidRPr="00CA3CCC">
        <w:rPr>
          <w:i/>
          <w:iCs/>
        </w:rPr>
        <w:t xml:space="preserve"> </w:t>
      </w:r>
      <w:r w:rsidR="00F02645" w:rsidRPr="00CA3CCC">
        <w:rPr>
          <w:i/>
          <w:iCs/>
        </w:rPr>
        <w:t>îngrijirea</w:t>
      </w:r>
      <w:r w:rsidRPr="00CA3CCC">
        <w:rPr>
          <w:i/>
          <w:iCs/>
        </w:rPr>
        <w:t xml:space="preserve"> de </w:t>
      </w:r>
      <w:r w:rsidR="00F02645" w:rsidRPr="00CA3CCC">
        <w:rPr>
          <w:i/>
          <w:iCs/>
        </w:rPr>
        <w:t>lungă durată</w:t>
      </w:r>
      <w:r w:rsidRPr="00CA3CCC">
        <w:rPr>
          <w:i/>
          <w:iCs/>
        </w:rPr>
        <w:t xml:space="preserve"> </w:t>
      </w:r>
      <w:r w:rsidR="00F02645" w:rsidRPr="00CA3CCC">
        <w:rPr>
          <w:i/>
          <w:iCs/>
        </w:rPr>
        <w:t>și</w:t>
      </w:r>
      <w:r w:rsidR="00237700" w:rsidRPr="00CA3CCC">
        <w:rPr>
          <w:i/>
          <w:iCs/>
        </w:rPr>
        <w:t xml:space="preserve"> dintr-o altă</w:t>
      </w:r>
      <w:r w:rsidRPr="00CA3CCC">
        <w:rPr>
          <w:i/>
          <w:iCs/>
        </w:rPr>
        <w:t xml:space="preserve"> perspectiva: prin lipsa investi</w:t>
      </w:r>
      <w:r w:rsidR="00237700" w:rsidRPr="00CA3CCC">
        <w:rPr>
          <w:i/>
          <w:iCs/>
        </w:rPr>
        <w:t>ț</w:t>
      </w:r>
      <w:r w:rsidRPr="00CA3CCC">
        <w:rPr>
          <w:i/>
          <w:iCs/>
        </w:rPr>
        <w:t xml:space="preserve">iei </w:t>
      </w:r>
      <w:r w:rsidR="00F02645" w:rsidRPr="00CA3CCC">
        <w:rPr>
          <w:i/>
          <w:iCs/>
        </w:rPr>
        <w:t>în</w:t>
      </w:r>
      <w:r w:rsidR="00237700" w:rsidRPr="00CA3CCC">
        <w:rPr>
          <w:i/>
          <w:iCs/>
        </w:rPr>
        <w:t xml:space="preserve"> ID se generează</w:t>
      </w:r>
      <w:r w:rsidRPr="00CA3CCC">
        <w:rPr>
          <w:i/>
          <w:iCs/>
        </w:rPr>
        <w:t xml:space="preserve"> costuri mai mari pentru c</w:t>
      </w:r>
      <w:r w:rsidR="00237700" w:rsidRPr="00CA3CCC">
        <w:rPr>
          <w:i/>
          <w:iCs/>
        </w:rPr>
        <w:t>ă</w:t>
      </w:r>
      <w:r w:rsidRPr="00CA3CCC">
        <w:rPr>
          <w:i/>
          <w:iCs/>
        </w:rPr>
        <w:t xml:space="preserve"> ace</w:t>
      </w:r>
      <w:r w:rsidR="00237700" w:rsidRPr="00CA3CCC">
        <w:rPr>
          <w:i/>
          <w:iCs/>
        </w:rPr>
        <w:t>ș</w:t>
      </w:r>
      <w:r w:rsidRPr="00CA3CCC">
        <w:rPr>
          <w:i/>
          <w:iCs/>
        </w:rPr>
        <w:t>ti oameni ajung cu complica</w:t>
      </w:r>
      <w:r w:rsidR="00237700" w:rsidRPr="00CA3CCC">
        <w:rPr>
          <w:i/>
          <w:iCs/>
        </w:rPr>
        <w:t>ț</w:t>
      </w:r>
      <w:r w:rsidRPr="00CA3CCC">
        <w:rPr>
          <w:i/>
          <w:iCs/>
        </w:rPr>
        <w:t xml:space="preserve">ii </w:t>
      </w:r>
      <w:r w:rsidR="00F02645" w:rsidRPr="00CA3CCC">
        <w:rPr>
          <w:i/>
          <w:iCs/>
        </w:rPr>
        <w:t>în</w:t>
      </w:r>
      <w:r w:rsidRPr="00CA3CCC">
        <w:rPr>
          <w:i/>
          <w:iCs/>
        </w:rPr>
        <w:t xml:space="preserve"> spitale pentru episoade diferite </w:t>
      </w:r>
    </w:p>
    <w:p w14:paraId="0A9E82F6" w14:textId="0C161318" w:rsidR="00FE490A" w:rsidRPr="00CA3CCC" w:rsidRDefault="00FE490A" w:rsidP="006D3BE5">
      <w:pPr>
        <w:rPr>
          <w:i/>
          <w:iCs/>
        </w:rPr>
      </w:pPr>
      <w:r w:rsidRPr="00CA3CCC">
        <w:rPr>
          <w:i/>
          <w:iCs/>
        </w:rPr>
        <w:t>Se face un ping pong cu bolnavii care se mut</w:t>
      </w:r>
      <w:r w:rsidR="00237700" w:rsidRPr="00CA3CCC">
        <w:rPr>
          <w:i/>
          <w:iCs/>
        </w:rPr>
        <w:t>ă</w:t>
      </w:r>
      <w:r w:rsidRPr="00CA3CCC">
        <w:rPr>
          <w:i/>
          <w:iCs/>
        </w:rPr>
        <w:t xml:space="preserve"> dintr-o parte </w:t>
      </w:r>
      <w:r w:rsidR="00F02645" w:rsidRPr="00CA3CCC">
        <w:rPr>
          <w:i/>
          <w:iCs/>
        </w:rPr>
        <w:t>în</w:t>
      </w:r>
      <w:r w:rsidR="00237700" w:rsidRPr="00CA3CCC">
        <w:rPr>
          <w:i/>
          <w:iCs/>
        </w:rPr>
        <w:t xml:space="preserve"> alta se externează, pe hârtie pentru condiț</w:t>
      </w:r>
      <w:r w:rsidRPr="00CA3CCC">
        <w:rPr>
          <w:i/>
          <w:iCs/>
        </w:rPr>
        <w:t>ia de reinternare</w:t>
      </w:r>
      <w:r w:rsidR="00237700" w:rsidRPr="00CA3CCC">
        <w:rPr>
          <w:i/>
          <w:iCs/>
        </w:rPr>
        <w:t>,</w:t>
      </w:r>
      <w:r w:rsidRPr="00CA3CCC">
        <w:rPr>
          <w:i/>
          <w:iCs/>
        </w:rPr>
        <w:t xml:space="preserve"> dar bolnavul st</w:t>
      </w:r>
      <w:r w:rsidR="00237700" w:rsidRPr="00CA3CCC">
        <w:rPr>
          <w:i/>
          <w:iCs/>
        </w:rPr>
        <w:t>ă</w:t>
      </w:r>
      <w:r w:rsidRPr="00CA3CCC">
        <w:rPr>
          <w:i/>
          <w:iCs/>
        </w:rPr>
        <w:t xml:space="preserve"> </w:t>
      </w:r>
      <w:r w:rsidR="00F02645" w:rsidRPr="00CA3CCC">
        <w:rPr>
          <w:i/>
          <w:iCs/>
        </w:rPr>
        <w:t>în</w:t>
      </w:r>
      <w:r w:rsidRPr="00CA3CCC">
        <w:rPr>
          <w:i/>
          <w:iCs/>
        </w:rPr>
        <w:t xml:space="preserve"> spital </w:t>
      </w:r>
      <w:r w:rsidR="00F02645" w:rsidRPr="00CA3CCC">
        <w:rPr>
          <w:i/>
          <w:iCs/>
        </w:rPr>
        <w:t>și</w:t>
      </w:r>
      <w:r w:rsidRPr="00CA3CCC">
        <w:rPr>
          <w:i/>
          <w:iCs/>
        </w:rPr>
        <w:t xml:space="preserve"> primeste cumva la negru cazare </w:t>
      </w:r>
      <w:r w:rsidR="00F02645" w:rsidRPr="00CA3CCC">
        <w:rPr>
          <w:i/>
          <w:iCs/>
        </w:rPr>
        <w:t>și</w:t>
      </w:r>
      <w:r w:rsidR="00237700" w:rsidRPr="00CA3CCC">
        <w:rPr>
          <w:i/>
          <w:iCs/>
        </w:rPr>
        <w:t xml:space="preserve"> masă</w:t>
      </w:r>
      <w:r w:rsidRPr="00CA3CCC">
        <w:rPr>
          <w:i/>
          <w:iCs/>
        </w:rPr>
        <w:t xml:space="preserve"> </w:t>
      </w:r>
      <w:r w:rsidR="00F02645" w:rsidRPr="00CA3CCC">
        <w:rPr>
          <w:i/>
          <w:iCs/>
        </w:rPr>
        <w:t>și</w:t>
      </w:r>
      <w:r w:rsidRPr="00CA3CCC">
        <w:rPr>
          <w:i/>
          <w:iCs/>
        </w:rPr>
        <w:t xml:space="preserve"> asta e peste tot avem zeci de pacien</w:t>
      </w:r>
      <w:r w:rsidR="00237700" w:rsidRPr="00CA3CCC">
        <w:rPr>
          <w:i/>
          <w:iCs/>
        </w:rPr>
        <w:t>ț</w:t>
      </w:r>
      <w:r w:rsidRPr="00CA3CCC">
        <w:rPr>
          <w:i/>
          <w:iCs/>
        </w:rPr>
        <w:t xml:space="preserve">i care sunt </w:t>
      </w:r>
      <w:r w:rsidR="00F02645" w:rsidRPr="00CA3CCC">
        <w:rPr>
          <w:i/>
          <w:iCs/>
        </w:rPr>
        <w:t>îngrijiți</w:t>
      </w:r>
      <w:r w:rsidRPr="00CA3CCC">
        <w:rPr>
          <w:i/>
          <w:iCs/>
        </w:rPr>
        <w:t xml:space="preserve"> prin acest sistem.</w:t>
      </w:r>
    </w:p>
    <w:p w14:paraId="2F9B2D8F" w14:textId="3EDF7A22" w:rsidR="00FE490A" w:rsidRPr="00CA3CCC" w:rsidRDefault="00FE490A" w:rsidP="006D3BE5">
      <w:pPr>
        <w:rPr>
          <w:i/>
          <w:iCs/>
        </w:rPr>
      </w:pPr>
      <w:r w:rsidRPr="00CA3CCC">
        <w:rPr>
          <w:i/>
          <w:iCs/>
        </w:rPr>
        <w:t>Ar trebui sa se fac</w:t>
      </w:r>
      <w:r w:rsidR="00237700" w:rsidRPr="00CA3CCC">
        <w:rPr>
          <w:i/>
          <w:iCs/>
        </w:rPr>
        <w:t>ă</w:t>
      </w:r>
      <w:r w:rsidRPr="00CA3CCC">
        <w:rPr>
          <w:i/>
          <w:iCs/>
        </w:rPr>
        <w:t xml:space="preserve"> un depart</w:t>
      </w:r>
      <w:r w:rsidR="00237700" w:rsidRPr="00CA3CCC">
        <w:rPr>
          <w:i/>
          <w:iCs/>
        </w:rPr>
        <w:t>a</w:t>
      </w:r>
      <w:r w:rsidRPr="00CA3CCC">
        <w:rPr>
          <w:i/>
          <w:iCs/>
        </w:rPr>
        <w:t>ment interministerial Munc</w:t>
      </w:r>
      <w:r w:rsidR="00237700" w:rsidRPr="00CA3CCC">
        <w:rPr>
          <w:i/>
          <w:iCs/>
        </w:rPr>
        <w:t>ă/Sănă</w:t>
      </w:r>
      <w:r w:rsidRPr="00CA3CCC">
        <w:rPr>
          <w:i/>
          <w:iCs/>
        </w:rPr>
        <w:t xml:space="preserve">tate pe ILD </w:t>
      </w:r>
      <w:r w:rsidR="00F02645" w:rsidRPr="00CA3CCC">
        <w:rPr>
          <w:i/>
          <w:iCs/>
        </w:rPr>
        <w:t>și</w:t>
      </w:r>
      <w:r w:rsidRPr="00CA3CCC">
        <w:rPr>
          <w:i/>
          <w:iCs/>
        </w:rPr>
        <w:t xml:space="preserve"> s</w:t>
      </w:r>
      <w:r w:rsidR="00D63539" w:rsidRPr="00CA3CCC">
        <w:rPr>
          <w:i/>
          <w:iCs/>
        </w:rPr>
        <w:t>ă</w:t>
      </w:r>
      <w:r w:rsidRPr="00CA3CCC">
        <w:rPr>
          <w:i/>
          <w:iCs/>
        </w:rPr>
        <w:t xml:space="preserve"> se aloce cu caracter pilot sume </w:t>
      </w:r>
      <w:r w:rsidR="00F02645" w:rsidRPr="00CA3CCC">
        <w:rPr>
          <w:i/>
          <w:iCs/>
        </w:rPr>
        <w:t>în</w:t>
      </w:r>
      <w:r w:rsidRPr="00CA3CCC">
        <w:rPr>
          <w:i/>
          <w:iCs/>
        </w:rPr>
        <w:t xml:space="preserve"> judetele unde </w:t>
      </w:r>
      <w:r w:rsidR="00970D41" w:rsidRPr="00CA3CCC">
        <w:rPr>
          <w:i/>
          <w:iCs/>
        </w:rPr>
        <w:t>funcționează</w:t>
      </w:r>
      <w:r w:rsidRPr="00CA3CCC">
        <w:rPr>
          <w:i/>
          <w:iCs/>
        </w:rPr>
        <w:t xml:space="preserve"> bine pentru a masura costurile </w:t>
      </w:r>
      <w:r w:rsidR="00F02645" w:rsidRPr="00CA3CCC">
        <w:rPr>
          <w:i/>
          <w:iCs/>
        </w:rPr>
        <w:t>și</w:t>
      </w:r>
      <w:r w:rsidRPr="00CA3CCC">
        <w:rPr>
          <w:i/>
          <w:iCs/>
        </w:rPr>
        <w:t xml:space="preserve"> a vedea ce economii pot fi facute cu spitalele </w:t>
      </w:r>
      <w:r w:rsidR="00F02645" w:rsidRPr="00CA3CCC">
        <w:rPr>
          <w:i/>
          <w:iCs/>
        </w:rPr>
        <w:t>și</w:t>
      </w:r>
      <w:r w:rsidR="00E00316" w:rsidRPr="00CA3CCC">
        <w:rPr>
          <w:i/>
          <w:iCs/>
        </w:rPr>
        <w:t xml:space="preserve"> apoi sa se extindă</w:t>
      </w:r>
      <w:r w:rsidRPr="00CA3CCC">
        <w:rPr>
          <w:i/>
          <w:iCs/>
        </w:rPr>
        <w:t xml:space="preserve"> proiectul gradual continu</w:t>
      </w:r>
      <w:r w:rsidR="00E00316" w:rsidRPr="00CA3CCC">
        <w:rPr>
          <w:i/>
          <w:iCs/>
        </w:rPr>
        <w:t>ând să se vadă</w:t>
      </w:r>
      <w:r w:rsidRPr="00CA3CCC">
        <w:rPr>
          <w:i/>
          <w:iCs/>
        </w:rPr>
        <w:t xml:space="preserve"> costurile salvate pe termen lung</w:t>
      </w:r>
      <w:r w:rsidR="00EA0287" w:rsidRPr="00CA3CCC">
        <w:rPr>
          <w:i/>
          <w:iCs/>
        </w:rPr>
        <w:t>”</w:t>
      </w:r>
    </w:p>
    <w:p w14:paraId="6F2F97CB" w14:textId="77777777" w:rsidR="00FE490A" w:rsidRPr="00EA0287" w:rsidRDefault="00FE490A" w:rsidP="00CD2FAF">
      <w:pPr>
        <w:jc w:val="right"/>
      </w:pPr>
      <w:r w:rsidRPr="00EA0287">
        <w:t>Dr G. T. DSP Harghita</w:t>
      </w:r>
    </w:p>
    <w:p w14:paraId="2A7756F5" w14:textId="32D47801" w:rsidR="00FE490A" w:rsidRPr="00CA3CCC" w:rsidRDefault="00EA0287" w:rsidP="006D3BE5">
      <w:pPr>
        <w:rPr>
          <w:i/>
          <w:iCs/>
        </w:rPr>
      </w:pPr>
      <w:r w:rsidRPr="00CA3CCC">
        <w:rPr>
          <w:i/>
          <w:iCs/>
        </w:rPr>
        <w:lastRenderedPageBreak/>
        <w:t>“</w:t>
      </w:r>
      <w:r w:rsidR="00FE490A" w:rsidRPr="00CA3CCC">
        <w:rPr>
          <w:i/>
          <w:iCs/>
        </w:rPr>
        <w:t>La ce am dreptul eu ca persoan</w:t>
      </w:r>
      <w:r w:rsidR="00E00316" w:rsidRPr="00CA3CCC">
        <w:rPr>
          <w:i/>
          <w:iCs/>
        </w:rPr>
        <w:t>ă</w:t>
      </w:r>
      <w:r w:rsidR="00FE490A" w:rsidRPr="00CA3CCC">
        <w:rPr>
          <w:i/>
          <w:iCs/>
        </w:rPr>
        <w:t xml:space="preserve"> </w:t>
      </w:r>
      <w:r w:rsidR="00F02645" w:rsidRPr="00CA3CCC">
        <w:rPr>
          <w:i/>
          <w:iCs/>
        </w:rPr>
        <w:t>dacă</w:t>
      </w:r>
      <w:r w:rsidR="00FE490A" w:rsidRPr="00CA3CCC">
        <w:rPr>
          <w:i/>
          <w:iCs/>
        </w:rPr>
        <w:t xml:space="preserve"> voi avea nevoie? eu care contribui </w:t>
      </w:r>
      <w:r w:rsidR="00E00316" w:rsidRPr="00CA3CCC">
        <w:rPr>
          <w:i/>
          <w:iCs/>
        </w:rPr>
        <w:t>la bugetul casei ce drepturi am</w:t>
      </w:r>
      <w:r w:rsidR="00FE490A" w:rsidRPr="00CA3CCC">
        <w:rPr>
          <w:i/>
          <w:iCs/>
        </w:rPr>
        <w:t>? e pr</w:t>
      </w:r>
      <w:r w:rsidR="00E00316" w:rsidRPr="00CA3CCC">
        <w:rPr>
          <w:i/>
          <w:iCs/>
        </w:rPr>
        <w:t>imul lucru foarte important de ș</w:t>
      </w:r>
      <w:r w:rsidR="00FE490A" w:rsidRPr="00CA3CCC">
        <w:rPr>
          <w:i/>
          <w:iCs/>
        </w:rPr>
        <w:t>tiut si</w:t>
      </w:r>
      <w:r w:rsidR="00E00316" w:rsidRPr="00CA3CCC">
        <w:rPr>
          <w:i/>
          <w:iCs/>
        </w:rPr>
        <w:t xml:space="preserve"> m</w:t>
      </w:r>
      <w:r w:rsidR="00FE490A" w:rsidRPr="00CA3CCC">
        <w:rPr>
          <w:i/>
          <w:iCs/>
        </w:rPr>
        <w:t>ai ales c</w:t>
      </w:r>
      <w:r w:rsidR="00E00316" w:rsidRPr="00CA3CCC">
        <w:rPr>
          <w:i/>
          <w:iCs/>
        </w:rPr>
        <w:t>ă acest drept îl primesc</w:t>
      </w:r>
      <w:r w:rsidR="00FE490A" w:rsidRPr="00CA3CCC">
        <w:rPr>
          <w:i/>
          <w:iCs/>
        </w:rPr>
        <w:t xml:space="preserve">. De aici </w:t>
      </w:r>
      <w:r w:rsidR="00E00316" w:rsidRPr="00CA3CCC">
        <w:rPr>
          <w:i/>
          <w:iCs/>
        </w:rPr>
        <w:t>î</w:t>
      </w:r>
      <w:r w:rsidR="00FE490A" w:rsidRPr="00CA3CCC">
        <w:rPr>
          <w:i/>
          <w:iCs/>
        </w:rPr>
        <w:t xml:space="preserve">ncepe totul! Ce drepturi are omul </w:t>
      </w:r>
      <w:r w:rsidR="00F02645" w:rsidRPr="00CA3CCC">
        <w:rPr>
          <w:i/>
          <w:iCs/>
        </w:rPr>
        <w:t>și</w:t>
      </w:r>
      <w:r w:rsidR="00FE490A" w:rsidRPr="00CA3CCC">
        <w:rPr>
          <w:i/>
          <w:iCs/>
        </w:rPr>
        <w:t xml:space="preserve"> sistemul va avea s</w:t>
      </w:r>
      <w:r w:rsidR="00E00316" w:rsidRPr="00CA3CCC">
        <w:rPr>
          <w:i/>
          <w:iCs/>
        </w:rPr>
        <w:t>ă raspundă</w:t>
      </w:r>
      <w:r w:rsidR="00FE490A" w:rsidRPr="00CA3CCC">
        <w:rPr>
          <w:i/>
          <w:iCs/>
        </w:rPr>
        <w:t>!</w:t>
      </w:r>
    </w:p>
    <w:p w14:paraId="3F4FB91D" w14:textId="6CF138C1" w:rsidR="00FE490A" w:rsidRPr="00CA3CCC" w:rsidRDefault="00F02645" w:rsidP="006D3BE5">
      <w:pPr>
        <w:rPr>
          <w:i/>
          <w:iCs/>
        </w:rPr>
      </w:pPr>
      <w:r w:rsidRPr="00CA3CCC">
        <w:rPr>
          <w:i/>
          <w:iCs/>
        </w:rPr>
        <w:t>Și</w:t>
      </w:r>
      <w:r w:rsidR="00FE490A" w:rsidRPr="00CA3CCC">
        <w:rPr>
          <w:i/>
          <w:iCs/>
        </w:rPr>
        <w:t xml:space="preserve"> trebui</w:t>
      </w:r>
      <w:r w:rsidR="00E00316" w:rsidRPr="00CA3CCC">
        <w:rPr>
          <w:i/>
          <w:iCs/>
        </w:rPr>
        <w:t>e gă</w:t>
      </w:r>
      <w:r w:rsidR="00FE490A" w:rsidRPr="00CA3CCC">
        <w:rPr>
          <w:i/>
          <w:iCs/>
        </w:rPr>
        <w:t xml:space="preserve">sit modul de </w:t>
      </w:r>
      <w:r w:rsidR="00DD6A7D" w:rsidRPr="00CA3CCC">
        <w:rPr>
          <w:i/>
          <w:iCs/>
        </w:rPr>
        <w:t>finanțare</w:t>
      </w:r>
      <w:r w:rsidR="00FE490A" w:rsidRPr="00CA3CCC">
        <w:rPr>
          <w:i/>
          <w:iCs/>
        </w:rPr>
        <w:t xml:space="preserve"> poate o asigurare nou</w:t>
      </w:r>
      <w:r w:rsidR="00E00316" w:rsidRPr="00CA3CCC">
        <w:rPr>
          <w:i/>
          <w:iCs/>
        </w:rPr>
        <w:t>ă</w:t>
      </w:r>
      <w:r w:rsidR="00FE490A" w:rsidRPr="00CA3CCC">
        <w:rPr>
          <w:i/>
          <w:iCs/>
        </w:rPr>
        <w:t xml:space="preserve"> sau din asta s</w:t>
      </w:r>
      <w:r w:rsidR="00E00316" w:rsidRPr="00CA3CCC">
        <w:rPr>
          <w:i/>
          <w:iCs/>
        </w:rPr>
        <w:t>ă</w:t>
      </w:r>
      <w:r w:rsidR="00FE490A" w:rsidRPr="00CA3CCC">
        <w:rPr>
          <w:i/>
          <w:iCs/>
        </w:rPr>
        <w:t xml:space="preserve"> se stabileasc</w:t>
      </w:r>
      <w:r w:rsidR="00E00316" w:rsidRPr="00CA3CCC">
        <w:rPr>
          <w:i/>
          <w:iCs/>
        </w:rPr>
        <w:t>ă o parte pentru</w:t>
      </w:r>
      <w:r w:rsidR="00FE490A" w:rsidRPr="00CA3CCC">
        <w:rPr>
          <w:i/>
          <w:iCs/>
        </w:rPr>
        <w:t xml:space="preserve"> ca furnizorii s</w:t>
      </w:r>
      <w:r w:rsidR="00E00316" w:rsidRPr="00CA3CCC">
        <w:rPr>
          <w:i/>
          <w:iCs/>
        </w:rPr>
        <w:t>ă</w:t>
      </w:r>
      <w:r w:rsidR="00FE490A" w:rsidRPr="00CA3CCC">
        <w:rPr>
          <w:i/>
          <w:iCs/>
        </w:rPr>
        <w:t xml:space="preserve"> se</w:t>
      </w:r>
      <w:r w:rsidR="00E00316" w:rsidRPr="00CA3CCC">
        <w:rPr>
          <w:i/>
          <w:iCs/>
        </w:rPr>
        <w:t xml:space="preserve"> ocupe de servicii nu de decontă</w:t>
      </w:r>
      <w:r w:rsidR="00FE490A" w:rsidRPr="00CA3CCC">
        <w:rPr>
          <w:i/>
          <w:iCs/>
        </w:rPr>
        <w:t xml:space="preserve">ri. </w:t>
      </w:r>
      <w:r w:rsidR="00970D41" w:rsidRPr="00CA3CCC">
        <w:rPr>
          <w:i/>
          <w:iCs/>
        </w:rPr>
        <w:t>Finanțarea</w:t>
      </w:r>
      <w:r w:rsidR="00E00316" w:rsidRPr="00CA3CCC">
        <w:rPr>
          <w:i/>
          <w:iCs/>
        </w:rPr>
        <w:t xml:space="preserve"> ar putea fi pe oră</w:t>
      </w:r>
      <w:r w:rsidR="00FE490A" w:rsidRPr="00CA3CCC">
        <w:rPr>
          <w:i/>
          <w:iCs/>
        </w:rPr>
        <w:t xml:space="preserve"> de </w:t>
      </w:r>
      <w:r w:rsidRPr="00CA3CCC">
        <w:rPr>
          <w:i/>
          <w:iCs/>
        </w:rPr>
        <w:t>îngrijire</w:t>
      </w:r>
      <w:r w:rsidR="00FE490A" w:rsidRPr="00CA3CCC">
        <w:rPr>
          <w:i/>
          <w:iCs/>
        </w:rPr>
        <w:t xml:space="preserve"> si</w:t>
      </w:r>
      <w:r w:rsidR="00E00316" w:rsidRPr="00CA3CCC">
        <w:rPr>
          <w:i/>
          <w:iCs/>
        </w:rPr>
        <w:t xml:space="preserve"> să</w:t>
      </w:r>
      <w:r w:rsidR="00FE490A" w:rsidRPr="00CA3CCC">
        <w:rPr>
          <w:i/>
          <w:iCs/>
        </w:rPr>
        <w:t xml:space="preserve"> fie flexibil</w:t>
      </w:r>
      <w:r w:rsidR="00E00316" w:rsidRPr="00CA3CCC">
        <w:rPr>
          <w:i/>
          <w:iCs/>
        </w:rPr>
        <w:t>ă</w:t>
      </w:r>
      <w:r w:rsidR="00FE490A" w:rsidRPr="00CA3CCC">
        <w:rPr>
          <w:i/>
          <w:iCs/>
        </w:rPr>
        <w:t xml:space="preserve">. </w:t>
      </w:r>
    </w:p>
    <w:p w14:paraId="707D6BA4" w14:textId="0C636AF1" w:rsidR="00FE490A" w:rsidRPr="00CA3CCC" w:rsidRDefault="00FE490A" w:rsidP="006D3BE5">
      <w:pPr>
        <w:rPr>
          <w:i/>
          <w:iCs/>
        </w:rPr>
      </w:pPr>
      <w:r w:rsidRPr="00CA3CCC">
        <w:rPr>
          <w:i/>
          <w:iCs/>
        </w:rPr>
        <w:t xml:space="preserve">Noi vom beneficia de acele drepturi </w:t>
      </w:r>
      <w:r w:rsidR="00F02645" w:rsidRPr="00CA3CCC">
        <w:rPr>
          <w:i/>
          <w:iCs/>
        </w:rPr>
        <w:t>și</w:t>
      </w:r>
      <w:r w:rsidRPr="00CA3CCC">
        <w:rPr>
          <w:i/>
          <w:iCs/>
        </w:rPr>
        <w:t xml:space="preserve"> servicii</w:t>
      </w:r>
      <w:r w:rsidR="00E00316" w:rsidRPr="00CA3CCC">
        <w:rPr>
          <w:i/>
          <w:iCs/>
        </w:rPr>
        <w:t xml:space="preserve"> </w:t>
      </w:r>
      <w:r w:rsidRPr="00CA3CCC">
        <w:rPr>
          <w:i/>
          <w:iCs/>
        </w:rPr>
        <w:t xml:space="preserve">de </w:t>
      </w:r>
      <w:r w:rsidR="00F02645" w:rsidRPr="00CA3CCC">
        <w:rPr>
          <w:i/>
          <w:iCs/>
        </w:rPr>
        <w:t>îngrijire</w:t>
      </w:r>
      <w:r w:rsidRPr="00CA3CCC">
        <w:rPr>
          <w:i/>
          <w:iCs/>
        </w:rPr>
        <w:t xml:space="preserve"> p</w:t>
      </w:r>
      <w:r w:rsidR="00E00316" w:rsidRPr="00CA3CCC">
        <w:rPr>
          <w:i/>
          <w:iCs/>
        </w:rPr>
        <w:t>e care le facem acum. Ce rezolvă</w:t>
      </w:r>
      <w:r w:rsidRPr="00CA3CCC">
        <w:rPr>
          <w:i/>
          <w:iCs/>
        </w:rPr>
        <w:t>m noi acum de asta vom beneficia mai t</w:t>
      </w:r>
      <w:r w:rsidR="00E00316" w:rsidRPr="00CA3CCC">
        <w:rPr>
          <w:i/>
          <w:iCs/>
        </w:rPr>
        <w:t>â</w:t>
      </w:r>
      <w:r w:rsidRPr="00CA3CCC">
        <w:rPr>
          <w:i/>
          <w:iCs/>
        </w:rPr>
        <w:t xml:space="preserve">rziu </w:t>
      </w:r>
      <w:r w:rsidR="00F02645" w:rsidRPr="00CA3CCC">
        <w:rPr>
          <w:i/>
          <w:iCs/>
        </w:rPr>
        <w:t>și</w:t>
      </w:r>
      <w:r w:rsidRPr="00CA3CCC">
        <w:rPr>
          <w:i/>
          <w:iCs/>
        </w:rPr>
        <w:t xml:space="preserve"> </w:t>
      </w:r>
      <w:r w:rsidR="00F02645" w:rsidRPr="00CA3CCC">
        <w:rPr>
          <w:i/>
          <w:iCs/>
        </w:rPr>
        <w:t>dacă</w:t>
      </w:r>
      <w:r w:rsidRPr="00CA3CCC">
        <w:rPr>
          <w:i/>
          <w:iCs/>
        </w:rPr>
        <w:t xml:space="preserve"> noi nu ar</w:t>
      </w:r>
      <w:r w:rsidR="00E00316" w:rsidRPr="00CA3CCC">
        <w:rPr>
          <w:i/>
          <w:iCs/>
        </w:rPr>
        <w:t>ătăm copiilor cum ne î</w:t>
      </w:r>
      <w:r w:rsidRPr="00CA3CCC">
        <w:rPr>
          <w:i/>
          <w:iCs/>
        </w:rPr>
        <w:t>ngrijim p</w:t>
      </w:r>
      <w:r w:rsidR="00E00316" w:rsidRPr="00CA3CCC">
        <w:rPr>
          <w:i/>
          <w:iCs/>
        </w:rPr>
        <w:t>ă</w:t>
      </w:r>
      <w:r w:rsidRPr="00CA3CCC">
        <w:rPr>
          <w:i/>
          <w:iCs/>
        </w:rPr>
        <w:t>rin</w:t>
      </w:r>
      <w:r w:rsidR="00E00316" w:rsidRPr="00CA3CCC">
        <w:rPr>
          <w:i/>
          <w:iCs/>
        </w:rPr>
        <w:t>ț</w:t>
      </w:r>
      <w:r w:rsidRPr="00CA3CCC">
        <w:rPr>
          <w:i/>
          <w:iCs/>
        </w:rPr>
        <w:t xml:space="preserve">ii </w:t>
      </w:r>
      <w:r w:rsidR="00F02645" w:rsidRPr="00CA3CCC">
        <w:rPr>
          <w:i/>
          <w:iCs/>
        </w:rPr>
        <w:t>și</w:t>
      </w:r>
      <w:r w:rsidRPr="00CA3CCC">
        <w:rPr>
          <w:i/>
          <w:iCs/>
        </w:rPr>
        <w:t xml:space="preserve"> bunicii atunci nici ei nu vor avea grij</w:t>
      </w:r>
      <w:r w:rsidR="00E00316" w:rsidRPr="00CA3CCC">
        <w:rPr>
          <w:i/>
          <w:iCs/>
        </w:rPr>
        <w:t>ă de noi. Copilul nu î</w:t>
      </w:r>
      <w:r w:rsidRPr="00CA3CCC">
        <w:rPr>
          <w:i/>
          <w:iCs/>
        </w:rPr>
        <w:t>nva</w:t>
      </w:r>
      <w:r w:rsidR="00E00316" w:rsidRPr="00CA3CCC">
        <w:rPr>
          <w:i/>
          <w:iCs/>
        </w:rPr>
        <w:t>ță</w:t>
      </w:r>
      <w:r w:rsidRPr="00CA3CCC">
        <w:rPr>
          <w:i/>
          <w:iCs/>
        </w:rPr>
        <w:t xml:space="preserve"> ce spunem</w:t>
      </w:r>
      <w:r w:rsidR="00E00316" w:rsidRPr="00CA3CCC">
        <w:rPr>
          <w:i/>
          <w:iCs/>
        </w:rPr>
        <w:t>,</w:t>
      </w:r>
      <w:r w:rsidRPr="00CA3CCC">
        <w:rPr>
          <w:i/>
          <w:iCs/>
        </w:rPr>
        <w:t xml:space="preserve"> ci ceea </w:t>
      </w:r>
      <w:r w:rsidR="00E00316" w:rsidRPr="00CA3CCC">
        <w:rPr>
          <w:i/>
          <w:iCs/>
        </w:rPr>
        <w:t>ce vede ca facem, ce model ii dă</w:t>
      </w:r>
      <w:r w:rsidRPr="00CA3CCC">
        <w:rPr>
          <w:i/>
          <w:iCs/>
        </w:rPr>
        <w:t>m!</w:t>
      </w:r>
      <w:r w:rsidR="00EA0287" w:rsidRPr="00CA3CCC">
        <w:rPr>
          <w:i/>
          <w:iCs/>
        </w:rPr>
        <w:t>”</w:t>
      </w:r>
      <w:r w:rsidRPr="00CA3CCC">
        <w:rPr>
          <w:i/>
          <w:iCs/>
        </w:rPr>
        <w:t xml:space="preserve"> </w:t>
      </w:r>
    </w:p>
    <w:p w14:paraId="4BEA2B17" w14:textId="77777777" w:rsidR="00FE490A" w:rsidRPr="00EA0287" w:rsidRDefault="00FE490A" w:rsidP="00CD2FAF">
      <w:pPr>
        <w:jc w:val="right"/>
      </w:pPr>
      <w:r w:rsidRPr="00EA0287">
        <w:t>G.P. Caritas Harghita</w:t>
      </w:r>
    </w:p>
    <w:p w14:paraId="58FE490C" w14:textId="77777777" w:rsidR="00CD2FAF" w:rsidRDefault="00CD2FAF" w:rsidP="006D3BE5">
      <w:pPr>
        <w:pStyle w:val="Heading1"/>
      </w:pPr>
      <w:bookmarkStart w:id="42" w:name="_Toc73536282"/>
    </w:p>
    <w:p w14:paraId="5EB05ED3" w14:textId="28F364A6" w:rsidR="00FE490A" w:rsidRPr="00E748E9" w:rsidRDefault="00FE490A" w:rsidP="006D3BE5">
      <w:pPr>
        <w:pStyle w:val="Heading1"/>
        <w:rPr>
          <w:sz w:val="36"/>
          <w:szCs w:val="36"/>
        </w:rPr>
      </w:pPr>
      <w:r w:rsidRPr="00E748E9">
        <w:rPr>
          <w:sz w:val="36"/>
          <w:szCs w:val="36"/>
        </w:rPr>
        <w:t>C</w:t>
      </w:r>
      <w:r w:rsidR="00653AE5" w:rsidRPr="00E748E9">
        <w:rPr>
          <w:sz w:val="36"/>
          <w:szCs w:val="36"/>
        </w:rPr>
        <w:t>apitolul</w:t>
      </w:r>
      <w:r w:rsidRPr="00E748E9">
        <w:rPr>
          <w:sz w:val="36"/>
          <w:szCs w:val="36"/>
        </w:rPr>
        <w:t xml:space="preserve"> 3</w:t>
      </w:r>
      <w:bookmarkEnd w:id="42"/>
    </w:p>
    <w:p w14:paraId="2C05A2A3" w14:textId="1F44CE2C" w:rsidR="00FE490A" w:rsidRPr="00E748E9" w:rsidRDefault="00FE490A" w:rsidP="006D3BE5">
      <w:pPr>
        <w:pStyle w:val="Heading1"/>
        <w:rPr>
          <w:sz w:val="36"/>
          <w:szCs w:val="36"/>
        </w:rPr>
      </w:pPr>
      <w:bookmarkStart w:id="43" w:name="_Toc73536283"/>
      <w:r w:rsidRPr="00E748E9">
        <w:rPr>
          <w:sz w:val="36"/>
          <w:szCs w:val="36"/>
        </w:rPr>
        <w:t xml:space="preserve">CONCLUZII </w:t>
      </w:r>
      <w:r w:rsidR="00F02645" w:rsidRPr="00E748E9">
        <w:rPr>
          <w:sz w:val="36"/>
          <w:szCs w:val="36"/>
        </w:rPr>
        <w:t>ȘI</w:t>
      </w:r>
      <w:r w:rsidR="00E00316" w:rsidRPr="00E748E9">
        <w:rPr>
          <w:sz w:val="36"/>
          <w:szCs w:val="36"/>
        </w:rPr>
        <w:t xml:space="preserve"> RECOMĂ</w:t>
      </w:r>
      <w:r w:rsidRPr="00E748E9">
        <w:rPr>
          <w:sz w:val="36"/>
          <w:szCs w:val="36"/>
        </w:rPr>
        <w:t>NDARI</w:t>
      </w:r>
      <w:bookmarkEnd w:id="43"/>
    </w:p>
    <w:p w14:paraId="7155C4D4" w14:textId="77777777" w:rsidR="00407471" w:rsidRDefault="00407471" w:rsidP="006D3BE5">
      <w:pPr>
        <w:pStyle w:val="Heading2"/>
      </w:pPr>
    </w:p>
    <w:p w14:paraId="146F6730" w14:textId="5D0DB140" w:rsidR="00FE490A" w:rsidRPr="00E748E9" w:rsidRDefault="00FE490A" w:rsidP="006D3BE5">
      <w:pPr>
        <w:pStyle w:val="Heading2"/>
        <w:numPr>
          <w:ilvl w:val="1"/>
          <w:numId w:val="40"/>
        </w:numPr>
        <w:rPr>
          <w:sz w:val="32"/>
          <w:szCs w:val="32"/>
        </w:rPr>
      </w:pPr>
      <w:bookmarkStart w:id="44" w:name="_Toc73536284"/>
      <w:r w:rsidRPr="00E748E9">
        <w:rPr>
          <w:sz w:val="32"/>
          <w:szCs w:val="32"/>
        </w:rPr>
        <w:t>Concluziile raportului privind situa</w:t>
      </w:r>
      <w:r w:rsidR="001218B2" w:rsidRPr="00E748E9">
        <w:rPr>
          <w:sz w:val="32"/>
          <w:szCs w:val="32"/>
          <w:lang w:val="ro-RO"/>
        </w:rPr>
        <w:t>ț</w:t>
      </w:r>
      <w:r w:rsidRPr="00E748E9">
        <w:rPr>
          <w:sz w:val="32"/>
          <w:szCs w:val="32"/>
        </w:rPr>
        <w:t xml:space="preserve">ia persoanelor </w:t>
      </w:r>
      <w:r w:rsidR="00F02645" w:rsidRPr="00E748E9">
        <w:rPr>
          <w:sz w:val="32"/>
          <w:szCs w:val="32"/>
        </w:rPr>
        <w:t>în</w:t>
      </w:r>
      <w:r w:rsidRPr="00E748E9">
        <w:rPr>
          <w:sz w:val="32"/>
          <w:szCs w:val="32"/>
        </w:rPr>
        <w:t xml:space="preserve"> </w:t>
      </w:r>
      <w:r w:rsidR="001F6EF6" w:rsidRPr="00E748E9">
        <w:rPr>
          <w:sz w:val="32"/>
          <w:szCs w:val="32"/>
        </w:rPr>
        <w:t>vârstă</w:t>
      </w:r>
      <w:bookmarkEnd w:id="44"/>
      <w:r w:rsidRPr="00E748E9">
        <w:rPr>
          <w:sz w:val="32"/>
          <w:szCs w:val="32"/>
        </w:rPr>
        <w:t xml:space="preserve"> </w:t>
      </w:r>
    </w:p>
    <w:p w14:paraId="10D65383" w14:textId="77777777" w:rsidR="00FE490A" w:rsidRPr="00804B16" w:rsidRDefault="00FE490A" w:rsidP="006D3BE5">
      <w:pPr>
        <w:rPr>
          <w:lang w:val="en-GB"/>
        </w:rPr>
      </w:pPr>
    </w:p>
    <w:p w14:paraId="094E8F7A" w14:textId="77777777" w:rsidR="00FE490A" w:rsidRPr="00E748E9" w:rsidRDefault="00FE490A" w:rsidP="006D3BE5">
      <w:pPr>
        <w:rPr>
          <w:b/>
          <w:bCs/>
          <w:sz w:val="28"/>
          <w:szCs w:val="28"/>
          <w:lang w:val="it-IT"/>
        </w:rPr>
      </w:pPr>
      <w:r w:rsidRPr="00E748E9">
        <w:rPr>
          <w:b/>
          <w:bCs/>
          <w:sz w:val="28"/>
          <w:szCs w:val="28"/>
          <w:lang w:val="it-IT"/>
        </w:rPr>
        <w:t>Accesibilitatea serviciilor medicale</w:t>
      </w:r>
    </w:p>
    <w:p w14:paraId="25E2E85B" w14:textId="77777777" w:rsidR="00FE490A" w:rsidRPr="00804B16" w:rsidRDefault="00FE490A" w:rsidP="006D3BE5">
      <w:pPr>
        <w:rPr>
          <w:lang w:val="it-IT"/>
        </w:rPr>
      </w:pPr>
      <w:r w:rsidRPr="00804B16">
        <w:rPr>
          <w:lang w:val="it-IT"/>
        </w:rPr>
        <w:t>Accesul la serviciile medicale de specialitate sau spitalizarea este îngreunat de două</w:t>
      </w:r>
      <w:r w:rsidRPr="00804B16">
        <w:rPr>
          <w:strike/>
          <w:lang w:val="it-IT"/>
        </w:rPr>
        <w:t xml:space="preserve"> </w:t>
      </w:r>
      <w:r w:rsidRPr="00804B16">
        <w:rPr>
          <w:lang w:val="it-IT"/>
        </w:rPr>
        <w:t xml:space="preserve"> probleme care se îmbină: sărăcia bolnavilor şi a familiilor acestora, şi acoperirea scăzută a serviciilor medicale, îndeosebi în mediul rural. În consecinţă, problemele de acces vizează îndeosebi vârstnicii din mediul rural şi pe cei cu venituri reduse. Familiile nu au în toate cazurile posibilitatea de a-i sprijini financiar. </w:t>
      </w:r>
    </w:p>
    <w:p w14:paraId="0CF8A4E8" w14:textId="2DA6274F" w:rsidR="00FE490A" w:rsidRPr="00804B16" w:rsidRDefault="00FE490A" w:rsidP="006D3BE5">
      <w:pPr>
        <w:rPr>
          <w:lang w:val="it-IT"/>
        </w:rPr>
      </w:pPr>
      <w:r w:rsidRPr="00804B16">
        <w:rPr>
          <w:lang w:val="it-IT"/>
        </w:rPr>
        <w:t>În mediul rural, vârstnicii întâmpină probleme de accesibilitate</w:t>
      </w:r>
      <w:r w:rsidR="00E00316">
        <w:rPr>
          <w:lang w:val="it-IT"/>
        </w:rPr>
        <w:t>,</w:t>
      </w:r>
      <w:r w:rsidRPr="00804B16">
        <w:rPr>
          <w:lang w:val="it-IT"/>
        </w:rPr>
        <w:t xml:space="preserve"> inclusiv privind serviciile medicale primare şi farmaceutice. Cel mai des, farmaciile şi cabinetele medicale se găsesc în centrul comunal sau în satele aparţinătoare mai mari. Pentru vârstnicii cu un grad mediu și mare de dependență, deplasarea către orice astfel de formă de servicii este practic imposibilă. Problema este cu atât mai acută cu cât suportul familial informal este mult scăzut în comparație cu anii din urmă - satele sunt depopulate de tineri care sunt în mare parte plecați la muncă – de multe ori și în străinătate, bătrânii rămânând singuri. </w:t>
      </w:r>
    </w:p>
    <w:p w14:paraId="39DB1473" w14:textId="77777777" w:rsidR="00FE490A" w:rsidRPr="00804B16" w:rsidRDefault="00FE490A" w:rsidP="006D3BE5">
      <w:pPr>
        <w:rPr>
          <w:rFonts w:cs="Calibri"/>
          <w:lang w:val="it-IT"/>
        </w:rPr>
      </w:pPr>
      <w:r w:rsidRPr="00804B16">
        <w:rPr>
          <w:lang w:val="it-IT"/>
        </w:rPr>
        <w:t>O îngrijorare dominantă a vârstnicilor o reprezintă costurile medicamentelor şi sistemul lor de compensa</w:t>
      </w:r>
      <w:r w:rsidRPr="00804B16">
        <w:rPr>
          <w:strike/>
          <w:lang w:val="it-IT"/>
        </w:rPr>
        <w:t>ţ</w:t>
      </w:r>
      <w:r w:rsidRPr="00804B16">
        <w:rPr>
          <w:lang w:val="it-IT"/>
        </w:rPr>
        <w:t xml:space="preserve">re, de unde şi resimţirea necesităţii de a include medicaţia necesară pentru bolile cronice printre medicamentele compensate. </w:t>
      </w:r>
      <w:r w:rsidRPr="00804B16">
        <w:rPr>
          <w:rFonts w:cs="Calibri"/>
          <w:lang w:val="it-IT"/>
        </w:rPr>
        <w:t>Vârstnicii sunt în general nemulţumiţi de costul prea mare pe care îl presupune achiziţionarea medicamentelor, ceea ce generează un acces sporadic la tratament/ tratamente incomplete care le pun în pericol starea de sănătate.</w:t>
      </w:r>
    </w:p>
    <w:p w14:paraId="1ED648A9" w14:textId="77777777" w:rsidR="00956E89" w:rsidRDefault="00956E89" w:rsidP="006D3BE5">
      <w:pPr>
        <w:rPr>
          <w:lang w:val="es-ES"/>
        </w:rPr>
      </w:pPr>
    </w:p>
    <w:p w14:paraId="4CEBD2B4" w14:textId="77777777" w:rsidR="00CA3CCC" w:rsidRDefault="00CA3CCC" w:rsidP="006D3BE5">
      <w:pPr>
        <w:rPr>
          <w:b/>
          <w:bCs/>
          <w:sz w:val="28"/>
          <w:szCs w:val="28"/>
          <w:lang w:val="es-ES"/>
        </w:rPr>
      </w:pPr>
    </w:p>
    <w:p w14:paraId="0224FD84" w14:textId="7B001328" w:rsidR="00FE490A" w:rsidRPr="00E748E9" w:rsidRDefault="00FE490A" w:rsidP="006D3BE5">
      <w:pPr>
        <w:rPr>
          <w:b/>
          <w:bCs/>
          <w:sz w:val="28"/>
          <w:szCs w:val="28"/>
          <w:lang w:val="es-ES"/>
        </w:rPr>
      </w:pPr>
      <w:r w:rsidRPr="00E748E9">
        <w:rPr>
          <w:b/>
          <w:bCs/>
          <w:sz w:val="28"/>
          <w:szCs w:val="28"/>
          <w:lang w:val="es-ES"/>
        </w:rPr>
        <w:lastRenderedPageBreak/>
        <w:t>Relaţia cu medicul de familie</w:t>
      </w:r>
    </w:p>
    <w:p w14:paraId="601E5DE9" w14:textId="77777777" w:rsidR="00FE490A" w:rsidRPr="00804B16" w:rsidRDefault="00FE490A" w:rsidP="006D3BE5">
      <w:pPr>
        <w:rPr>
          <w:lang w:val="es-ES"/>
        </w:rPr>
      </w:pPr>
      <w:r w:rsidRPr="00804B16">
        <w:rPr>
          <w:lang w:val="es-ES"/>
        </w:rPr>
        <w:t>În cazurile în care vârstnicii sunt satisfăcuţi de relaţia cu medicii de familie, relaţia este deseori una personalizată, medicul cunoscând bine atât istoricul medical al pacientului cât şi situaţia acestuia familială şi materială. Motivele de nemulţumire faţă de relaţia cu medicul se datorează accesului redus, indisponibilităţii acestuia de a face vizite la domiciliu vârstnicilor care nu se pot deplasa, atenţia scăzută oferită în timpul consultului.</w:t>
      </w:r>
    </w:p>
    <w:p w14:paraId="57FAB7C1" w14:textId="77777777" w:rsidR="00FE490A" w:rsidRPr="00804B16" w:rsidRDefault="00FE490A" w:rsidP="006D3BE5">
      <w:r w:rsidRPr="00804B16">
        <w:t xml:space="preserve">În urma pensionării, vârstnicii (notabil cei care nu au gospodărie sau copii în aceeaşi localitate) simt nevoia de a-şi ocupa timpul cu activităţi diverse în mod organizat, pentru a estompa diferenţa faţă de perioada activă a vieţii lor. </w:t>
      </w:r>
    </w:p>
    <w:p w14:paraId="41510FC4" w14:textId="77777777" w:rsidR="00956E89" w:rsidRDefault="00956E89" w:rsidP="006D3BE5"/>
    <w:p w14:paraId="661459D5" w14:textId="1DAE431A" w:rsidR="00FE490A" w:rsidRPr="00E748E9" w:rsidRDefault="00FE490A" w:rsidP="006D3BE5">
      <w:pPr>
        <w:rPr>
          <w:b/>
          <w:bCs/>
          <w:sz w:val="28"/>
          <w:szCs w:val="28"/>
        </w:rPr>
      </w:pPr>
      <w:r w:rsidRPr="00E748E9">
        <w:rPr>
          <w:b/>
          <w:bCs/>
          <w:sz w:val="28"/>
          <w:szCs w:val="28"/>
        </w:rPr>
        <w:t>Raritatea contactelor sociale</w:t>
      </w:r>
    </w:p>
    <w:p w14:paraId="35C7283B" w14:textId="77777777" w:rsidR="00FE490A" w:rsidRPr="00804B16" w:rsidRDefault="00FE490A" w:rsidP="006D3BE5">
      <w:r w:rsidRPr="00804B16">
        <w:rPr>
          <w:color w:val="000000"/>
        </w:rPr>
        <w:t xml:space="preserve">Singurătatea este reclamată ca una dintre problemele principale ale vârstnicilor, în special de către văduvi sau </w:t>
      </w:r>
      <w:r w:rsidRPr="00804B16">
        <w:t xml:space="preserve">văduve sau vârstnici cu probleme de sănătate care le afectează mobilitatea. La nivelul socializării, dependenţa este punctată ca un factor cu influenţă negativă asupra vieţii sociale: datorită stării de sănătate, persoanele vârstnice nu pot participa la viaţa socială după cum şi-ar dori. </w:t>
      </w:r>
    </w:p>
    <w:p w14:paraId="345F2FD5" w14:textId="77777777" w:rsidR="00FE490A" w:rsidRPr="00804B16" w:rsidRDefault="00FE490A" w:rsidP="006D3BE5">
      <w:r w:rsidRPr="00804B16">
        <w:t>Relaţia cu familia este în general considerată importantă, însă distanţele îşi pun amprenta pe calitatea cât şi cantitatea comunicării cu copiii, nepoţii sau alţi membri ai familiei. Proximitatea devine un criteriu important în relaţiile sociale, întâlnirile cu vecinii sunt mai dese decât cele cu prietenii sau cu familia. Pentru puținii vârstnici care primesc servicii de îngrijire la domiciliu, comunicarea cu semenii se poate rezuma la conversaţia cu îngrijitorul la domiciliu sau vecinul cel mai apropiat.</w:t>
      </w:r>
    </w:p>
    <w:p w14:paraId="42BAD466" w14:textId="77777777" w:rsidR="00FE490A" w:rsidRPr="00804B16" w:rsidRDefault="00FE490A" w:rsidP="006D3BE5"/>
    <w:p w14:paraId="1473149D" w14:textId="77777777" w:rsidR="00FE490A" w:rsidRPr="00CA3CCC" w:rsidRDefault="00FE490A" w:rsidP="00CA3CCC">
      <w:pPr>
        <w:pStyle w:val="ListParagraph"/>
        <w:ind w:left="0"/>
        <w:rPr>
          <w:b/>
          <w:bCs/>
          <w:sz w:val="28"/>
          <w:szCs w:val="28"/>
        </w:rPr>
      </w:pPr>
      <w:r w:rsidRPr="00CA3CCC">
        <w:rPr>
          <w:b/>
          <w:bCs/>
          <w:sz w:val="28"/>
          <w:szCs w:val="28"/>
        </w:rPr>
        <w:t>Tendinţe privind suportul social primit de vârstnici</w:t>
      </w:r>
    </w:p>
    <w:p w14:paraId="1DEA906C" w14:textId="77777777" w:rsidR="00FE490A" w:rsidRPr="00804B16" w:rsidRDefault="00FE490A" w:rsidP="006D3BE5">
      <w:pPr>
        <w:pStyle w:val="ListParagraph"/>
      </w:pPr>
      <w:r w:rsidRPr="00804B16">
        <w:rPr>
          <w:rFonts w:cs="Calibri"/>
        </w:rPr>
        <w:t xml:space="preserve">Sunt conturate mai multe tendinţe privind </w:t>
      </w:r>
      <w:r w:rsidRPr="00804B16">
        <w:t xml:space="preserve">sprijinul primit de vârstnici. Diferenţele sunt influenţate de gradul de dependenţă (implicit, tipurile de sarcini pentru care vârstnicul ale nevoie de ajutor) şi reţeaua informală de sprijin a vârstnicului: </w:t>
      </w:r>
    </w:p>
    <w:p w14:paraId="4AB33A5A" w14:textId="77777777" w:rsidR="00FE490A" w:rsidRPr="006D3BE5" w:rsidRDefault="00FE490A" w:rsidP="006D3BE5">
      <w:pPr>
        <w:pStyle w:val="ListParagraph"/>
        <w:numPr>
          <w:ilvl w:val="0"/>
          <w:numId w:val="25"/>
        </w:numPr>
        <w:rPr>
          <w:lang w:val="it-IT"/>
        </w:rPr>
      </w:pPr>
      <w:r w:rsidRPr="00804B16">
        <w:t xml:space="preserve">În cazul sarcinilor mai uşoare sau pentru sprijin emoţional, unii vârstnici apelează cel mai des la vecini sau alte persoane din proximitatea fizică a lor. </w:t>
      </w:r>
      <w:r w:rsidRPr="006D3BE5">
        <w:rPr>
          <w:lang w:val="it-IT"/>
        </w:rPr>
        <w:t xml:space="preserve">Chiar dacă ar prefera ajutorul familiei, rudele apropiate pot fi indisponibile sau aflate la distanţă. </w:t>
      </w:r>
    </w:p>
    <w:p w14:paraId="58D27499" w14:textId="77777777" w:rsidR="00FE490A" w:rsidRPr="006D3BE5" w:rsidRDefault="00FE490A" w:rsidP="006D3BE5">
      <w:pPr>
        <w:pStyle w:val="ListParagraph"/>
        <w:numPr>
          <w:ilvl w:val="0"/>
          <w:numId w:val="25"/>
        </w:numPr>
        <w:rPr>
          <w:lang w:val="it-IT"/>
        </w:rPr>
      </w:pPr>
      <w:r w:rsidRPr="006D3BE5">
        <w:rPr>
          <w:lang w:val="it-IT"/>
        </w:rPr>
        <w:t>Pentru vârstnicii care beneficiază de servicii de îngrijiri la domiciliu (fiind selectați de obicei și după criteriile - bătrân singur şi dependent), îngrijitorii reprezintă principala sursa de suport şi ajutor, uneori chiar singura.</w:t>
      </w:r>
    </w:p>
    <w:p w14:paraId="1CCFEC9F" w14:textId="77777777" w:rsidR="00FE490A" w:rsidRPr="006D3BE5" w:rsidRDefault="00FE490A" w:rsidP="006D3BE5">
      <w:pPr>
        <w:pStyle w:val="ListParagraph"/>
        <w:numPr>
          <w:ilvl w:val="0"/>
          <w:numId w:val="26"/>
        </w:numPr>
        <w:rPr>
          <w:lang w:val="it-IT"/>
        </w:rPr>
      </w:pPr>
      <w:r w:rsidRPr="006D3BE5">
        <w:rPr>
          <w:lang w:val="it-IT"/>
        </w:rPr>
        <w:t>Există vârstnici singuri dependenţi care nu beneficiază de ajutor necondiţionat sau sprijin constant din partea familiei sau a altor persoane.</w:t>
      </w:r>
    </w:p>
    <w:p w14:paraId="6FB55DD6" w14:textId="77777777" w:rsidR="00FE490A" w:rsidRPr="006D3BE5" w:rsidRDefault="00FE490A" w:rsidP="006D3BE5">
      <w:pPr>
        <w:pStyle w:val="ListParagraph"/>
        <w:numPr>
          <w:ilvl w:val="0"/>
          <w:numId w:val="26"/>
        </w:numPr>
        <w:rPr>
          <w:lang w:val="it-IT"/>
        </w:rPr>
      </w:pPr>
      <w:r w:rsidRPr="006D3BE5">
        <w:rPr>
          <w:lang w:val="it-IT"/>
        </w:rPr>
        <w:t xml:space="preserve">Există vârstnici în îngrijirea cărora copiii sau rudele apropiate se implică puternic, fie prin locuirea în aceeaşi gospodărie cu vârstnicul, asigurarea necesităţilor acestuia prin sprijin zilnic direct, sau în cazurile în care copiii nu locuiesc în aceeaşi localitate, sprijinirea financiară pentru asigurarea unei îngrijiri continue. </w:t>
      </w:r>
    </w:p>
    <w:p w14:paraId="1BDDBEED" w14:textId="77777777" w:rsidR="00FE490A" w:rsidRPr="00804B16" w:rsidRDefault="00FE490A" w:rsidP="006D3BE5">
      <w:pPr>
        <w:rPr>
          <w:lang w:val="it-IT"/>
        </w:rPr>
      </w:pPr>
    </w:p>
    <w:p w14:paraId="24F23808" w14:textId="0DFF0FE5" w:rsidR="00FE490A" w:rsidRPr="00956E89" w:rsidRDefault="00E819B7" w:rsidP="00956E89">
      <w:pPr>
        <w:pStyle w:val="NoSpacing"/>
        <w:rPr>
          <w:rFonts w:ascii="Trebuchet MS" w:hAnsi="Trebuchet MS"/>
          <w:b/>
          <w:bCs/>
          <w:sz w:val="28"/>
          <w:szCs w:val="28"/>
        </w:rPr>
      </w:pPr>
      <w:r w:rsidRPr="00956E89">
        <w:rPr>
          <w:rFonts w:ascii="Trebuchet MS" w:hAnsi="Trebuchet MS"/>
          <w:b/>
          <w:bCs/>
          <w:sz w:val="28"/>
          <w:szCs w:val="28"/>
        </w:rPr>
        <w:lastRenderedPageBreak/>
        <w:t>Condiț</w:t>
      </w:r>
      <w:r w:rsidR="00FE490A" w:rsidRPr="00956E89">
        <w:rPr>
          <w:rFonts w:ascii="Trebuchet MS" w:hAnsi="Trebuchet MS"/>
          <w:b/>
          <w:bCs/>
          <w:sz w:val="28"/>
          <w:szCs w:val="28"/>
        </w:rPr>
        <w:t>ii de locuit</w:t>
      </w:r>
    </w:p>
    <w:p w14:paraId="7B5C4BA4" w14:textId="77777777" w:rsidR="00FE490A" w:rsidRPr="00956E89" w:rsidRDefault="00FE490A" w:rsidP="00956E89">
      <w:pPr>
        <w:pStyle w:val="NoSpacing"/>
        <w:rPr>
          <w:rFonts w:ascii="Trebuchet MS" w:hAnsi="Trebuchet MS" w:cs="Calibri"/>
          <w:sz w:val="24"/>
          <w:szCs w:val="24"/>
        </w:rPr>
      </w:pPr>
      <w:r w:rsidRPr="00956E89">
        <w:rPr>
          <w:rFonts w:ascii="Trebuchet MS" w:hAnsi="Trebuchet MS" w:cs="Calibri"/>
          <w:sz w:val="24"/>
          <w:szCs w:val="24"/>
        </w:rPr>
        <w:t>Cei mai mulţi vârstnici s-au obişnuit cu un trai modest şi condiţii nu foarte bune de locuit, motiv pentru care sunt acomodaţi cu sentimentul de neputinţă faţă de a face îmbunătăţiri în gospodăriile lor. Din lipsă de resurse financiare, unii dintre aceştia s-au resemnat, mulţumindu-se cu ceea ce au, limitându-şi dorinţele la posibilităţi. În general, vârstnicii din mediul rural sunt mai nemulţumiţi de starea locuinţei lor.</w:t>
      </w:r>
    </w:p>
    <w:p w14:paraId="1ECED063" w14:textId="77777777" w:rsidR="00FE490A" w:rsidRPr="00804B16" w:rsidRDefault="00FE490A" w:rsidP="006D3BE5">
      <w:r w:rsidRPr="00804B16">
        <w:t>Dintre problemele privind locuirea/condiţiile de locuit menţionăm:</w:t>
      </w:r>
    </w:p>
    <w:p w14:paraId="7F1D188A" w14:textId="7FC4D04A" w:rsidR="00FE490A" w:rsidRPr="00804B16" w:rsidRDefault="00FE490A" w:rsidP="006D3BE5">
      <w:pPr>
        <w:pStyle w:val="ListParagraph"/>
        <w:numPr>
          <w:ilvl w:val="0"/>
          <w:numId w:val="27"/>
        </w:numPr>
      </w:pPr>
      <w:r w:rsidRPr="00804B16">
        <w:t>Condiţiile precare în unele cazuri: lipsa apei curente, dificultatea pe care o presupune încălzirea locuinţei iarna, lipsa altor utilităţi, case neconsolidate, unele cu stricăciuni: ferestre vechi, nefuncţionale, acoperiş deteriorat; lipsa încălzirii centrale</w:t>
      </w:r>
    </w:p>
    <w:p w14:paraId="1A435747" w14:textId="77777777" w:rsidR="00FE490A" w:rsidRPr="00804B16" w:rsidRDefault="00FE490A" w:rsidP="006D3BE5">
      <w:pPr>
        <w:pStyle w:val="ListParagraph"/>
        <w:numPr>
          <w:ilvl w:val="0"/>
          <w:numId w:val="27"/>
        </w:numPr>
      </w:pPr>
      <w:r w:rsidRPr="00804B16">
        <w:t xml:space="preserve">Lipsa unui grup sanitar sau a unei băi în incinta casei (în general, gospodăriile vârstnicilor din mediul rural au doar un grup sanitar în curte, fără apă curentă); </w:t>
      </w:r>
    </w:p>
    <w:p w14:paraId="2477FD0F" w14:textId="77777777" w:rsidR="00FE490A" w:rsidRPr="00804B16" w:rsidRDefault="00FE490A" w:rsidP="006D3BE5">
      <w:pPr>
        <w:pStyle w:val="ListParagraph"/>
        <w:numPr>
          <w:ilvl w:val="0"/>
          <w:numId w:val="27"/>
        </w:numPr>
      </w:pPr>
      <w:r w:rsidRPr="00804B16">
        <w:t>Locuirea la etajele superioare ale clădirilor/blocurilor îngreunează deplasarea vârstnicilor în afara locuinţelor, aceştia având nevoie mai degrabă de locuinţe situate la parterul blocurilor care să faciliteze ieşirile din locuinţă;</w:t>
      </w:r>
    </w:p>
    <w:p w14:paraId="2A34001E" w14:textId="77777777" w:rsidR="00FE490A" w:rsidRPr="006D3BE5" w:rsidRDefault="00FE490A" w:rsidP="006D3BE5">
      <w:pPr>
        <w:pStyle w:val="ListParagraph"/>
        <w:numPr>
          <w:ilvl w:val="0"/>
          <w:numId w:val="27"/>
        </w:numPr>
        <w:rPr>
          <w:lang w:val="it-IT"/>
        </w:rPr>
      </w:pPr>
      <w:r w:rsidRPr="006D3BE5">
        <w:rPr>
          <w:lang w:val="it-IT"/>
        </w:rPr>
        <w:t>Mobilierul vechi, fără posibilităţi materiale de înlocuire.</w:t>
      </w:r>
    </w:p>
    <w:p w14:paraId="27F5464F" w14:textId="77777777" w:rsidR="00FE490A" w:rsidRPr="00804B16" w:rsidRDefault="00FE490A" w:rsidP="006D3BE5">
      <w:pPr>
        <w:rPr>
          <w:lang w:val="it-IT"/>
        </w:rPr>
      </w:pPr>
    </w:p>
    <w:p w14:paraId="65A73905" w14:textId="295510C5" w:rsidR="00FE490A" w:rsidRPr="00E748E9" w:rsidRDefault="00FE490A" w:rsidP="006D3BE5">
      <w:pPr>
        <w:pStyle w:val="Heading2"/>
        <w:numPr>
          <w:ilvl w:val="1"/>
          <w:numId w:val="41"/>
        </w:numPr>
        <w:rPr>
          <w:sz w:val="32"/>
          <w:szCs w:val="32"/>
        </w:rPr>
      </w:pPr>
      <w:bookmarkStart w:id="45" w:name="_Toc73536285"/>
      <w:r w:rsidRPr="00E748E9">
        <w:rPr>
          <w:sz w:val="32"/>
          <w:szCs w:val="32"/>
        </w:rPr>
        <w:t xml:space="preserve">Concluzii </w:t>
      </w:r>
      <w:r w:rsidR="00F02645" w:rsidRPr="00E748E9">
        <w:rPr>
          <w:sz w:val="32"/>
          <w:szCs w:val="32"/>
        </w:rPr>
        <w:t>și</w:t>
      </w:r>
      <w:r w:rsidRPr="00E748E9">
        <w:rPr>
          <w:sz w:val="32"/>
          <w:szCs w:val="32"/>
        </w:rPr>
        <w:t xml:space="preserve"> recomand</w:t>
      </w:r>
      <w:r w:rsidR="00E819B7" w:rsidRPr="00E748E9">
        <w:rPr>
          <w:sz w:val="32"/>
          <w:szCs w:val="32"/>
        </w:rPr>
        <w:t>ări din partea profesioniștilor din sector, ale finanț</w:t>
      </w:r>
      <w:r w:rsidRPr="00E748E9">
        <w:rPr>
          <w:sz w:val="32"/>
          <w:szCs w:val="32"/>
        </w:rPr>
        <w:t xml:space="preserve">atorilor </w:t>
      </w:r>
      <w:r w:rsidR="00F02645" w:rsidRPr="00E748E9">
        <w:rPr>
          <w:sz w:val="32"/>
          <w:szCs w:val="32"/>
        </w:rPr>
        <w:t>și</w:t>
      </w:r>
      <w:r w:rsidR="00E819B7" w:rsidRPr="00E748E9">
        <w:rPr>
          <w:sz w:val="32"/>
          <w:szCs w:val="32"/>
        </w:rPr>
        <w:t xml:space="preserve"> decidenț</w:t>
      </w:r>
      <w:r w:rsidRPr="00E748E9">
        <w:rPr>
          <w:sz w:val="32"/>
          <w:szCs w:val="32"/>
        </w:rPr>
        <w:t>ilor</w:t>
      </w:r>
      <w:bookmarkEnd w:id="45"/>
      <w:r w:rsidRPr="00E748E9">
        <w:rPr>
          <w:sz w:val="32"/>
          <w:szCs w:val="32"/>
        </w:rPr>
        <w:t xml:space="preserve"> </w:t>
      </w:r>
    </w:p>
    <w:p w14:paraId="5B436402" w14:textId="77777777" w:rsidR="00FE490A" w:rsidRPr="00804B16" w:rsidRDefault="00FE490A" w:rsidP="006D3BE5"/>
    <w:p w14:paraId="43608FD8" w14:textId="18597859" w:rsidR="00FE490A" w:rsidRPr="00804B16" w:rsidRDefault="00E819B7" w:rsidP="006D3BE5">
      <w:r>
        <w:rPr>
          <w:b/>
          <w:bCs/>
        </w:rPr>
        <w:t>Respondenț</w:t>
      </w:r>
      <w:r w:rsidR="00FE490A" w:rsidRPr="00804B16">
        <w:rPr>
          <w:b/>
          <w:bCs/>
        </w:rPr>
        <w:t>ii au</w:t>
      </w:r>
      <w:r w:rsidR="00FE490A" w:rsidRPr="00804B16">
        <w:t xml:space="preserve"> </w:t>
      </w:r>
      <w:r w:rsidR="00FE490A" w:rsidRPr="00804B16">
        <w:rPr>
          <w:b/>
          <w:bCs/>
        </w:rPr>
        <w:t>subliniat mai multe nevoi</w:t>
      </w:r>
      <w:r w:rsidR="00FE490A" w:rsidRPr="00804B16">
        <w:t xml:space="preserve"> legate de serviciile de </w:t>
      </w:r>
      <w:r w:rsidR="00F02645">
        <w:t>îngrijire</w:t>
      </w:r>
      <w:r w:rsidR="00FE490A" w:rsidRPr="00804B16">
        <w:t xml:space="preserve"> de </w:t>
      </w:r>
      <w:r w:rsidR="00F02645">
        <w:t>lungă durată</w:t>
      </w:r>
      <w:r w:rsidR="00FE490A" w:rsidRPr="00804B16">
        <w:t>, care odat</w:t>
      </w:r>
      <w:r>
        <w:t>ă</w:t>
      </w:r>
      <w:r w:rsidR="00FE490A" w:rsidRPr="00804B16">
        <w:t xml:space="preserve"> rezolvate sau </w:t>
      </w:r>
      <w:r>
        <w:t>îmbună</w:t>
      </w:r>
      <w:r w:rsidR="00FE490A" w:rsidRPr="00804B16">
        <w:t>t</w:t>
      </w:r>
      <w:r>
        <w:t>ăț</w:t>
      </w:r>
      <w:r w:rsidR="00FE490A" w:rsidRPr="00804B16">
        <w:t>ite, ar putea duce la dez</w:t>
      </w:r>
      <w:r>
        <w:t>voltarea acestora. A fost facută o selecț</w:t>
      </w:r>
      <w:r w:rsidR="00FE490A" w:rsidRPr="00804B16">
        <w:t>ie a celor mai importan</w:t>
      </w:r>
      <w:r>
        <w:t>te concluzii pe care le prezentă</w:t>
      </w:r>
      <w:r w:rsidR="00FE490A" w:rsidRPr="00804B16">
        <w:t>m mai jos; evident temele de discu</w:t>
      </w:r>
      <w:r>
        <w:t>ț</w:t>
      </w:r>
      <w:r w:rsidR="00FE490A" w:rsidRPr="00804B16">
        <w:t xml:space="preserve">ie se </w:t>
      </w:r>
      <w:r>
        <w:t>întrepă</w:t>
      </w:r>
      <w:r w:rsidR="00FE490A" w:rsidRPr="00804B16">
        <w:t>trund uneori.</w:t>
      </w:r>
    </w:p>
    <w:p w14:paraId="6A7B399E" w14:textId="77777777" w:rsidR="00FE490A" w:rsidRPr="0038711A" w:rsidRDefault="00FE490A" w:rsidP="006D3BE5"/>
    <w:p w14:paraId="145E4EAC" w14:textId="5CE72CEB" w:rsidR="00FE490A" w:rsidRPr="00E748E9" w:rsidRDefault="00FE490A" w:rsidP="006D3BE5">
      <w:pPr>
        <w:pStyle w:val="Heading3"/>
      </w:pPr>
      <w:bookmarkStart w:id="46" w:name="_Toc73536286"/>
      <w:r w:rsidRPr="00E748E9">
        <w:t xml:space="preserve">Conceptul de </w:t>
      </w:r>
      <w:r w:rsidR="00F02645" w:rsidRPr="00E748E9">
        <w:t>îngrijire</w:t>
      </w:r>
      <w:r w:rsidRPr="00E748E9">
        <w:t xml:space="preserve"> la domiciliu de </w:t>
      </w:r>
      <w:r w:rsidR="00F02645" w:rsidRPr="00E748E9">
        <w:t>lungă durată</w:t>
      </w:r>
      <w:bookmarkEnd w:id="46"/>
    </w:p>
    <w:p w14:paraId="0077A2E0" w14:textId="55D644D0" w:rsidR="00FE490A" w:rsidRPr="00804B16" w:rsidRDefault="00FE490A" w:rsidP="006D3BE5">
      <w:r w:rsidRPr="00804B16">
        <w:t>Una din proble</w:t>
      </w:r>
      <w:r w:rsidR="0038711A">
        <w:t>mele majore cu care se confruntă sistemul este slaba cunoaș</w:t>
      </w:r>
      <w:r w:rsidRPr="00804B16">
        <w:t xml:space="preserve">tere </w:t>
      </w:r>
      <w:r w:rsidR="00F02645">
        <w:t>și</w:t>
      </w:r>
      <w:r w:rsidR="0038711A">
        <w:t xml:space="preserve"> recunoaș</w:t>
      </w:r>
      <w:r w:rsidRPr="00804B16">
        <w:t xml:space="preserve">tere a conceptului </w:t>
      </w:r>
      <w:r w:rsidR="00F02645">
        <w:t>și</w:t>
      </w:r>
      <w:r w:rsidRPr="00804B16">
        <w:t xml:space="preserve"> practicii de</w:t>
      </w:r>
      <w:r w:rsidRPr="00804B16">
        <w:rPr>
          <w:b/>
          <w:bCs/>
          <w:i/>
          <w:iCs/>
        </w:rPr>
        <w:t xml:space="preserve"> </w:t>
      </w:r>
      <w:r w:rsidR="00F02645">
        <w:rPr>
          <w:b/>
          <w:bCs/>
          <w:i/>
          <w:iCs/>
        </w:rPr>
        <w:t>îngrijire</w:t>
      </w:r>
      <w:r w:rsidRPr="00804B16">
        <w:rPr>
          <w:b/>
          <w:bCs/>
          <w:i/>
          <w:iCs/>
        </w:rPr>
        <w:t xml:space="preserve"> la domiciliu de </w:t>
      </w:r>
      <w:r w:rsidR="00F02645">
        <w:rPr>
          <w:b/>
          <w:bCs/>
          <w:i/>
          <w:iCs/>
        </w:rPr>
        <w:t>lungă durată</w:t>
      </w:r>
      <w:r w:rsidRPr="00804B16">
        <w:rPr>
          <w:b/>
          <w:bCs/>
          <w:i/>
          <w:iCs/>
        </w:rPr>
        <w:t xml:space="preserve">, </w:t>
      </w:r>
      <w:r w:rsidR="0038711A">
        <w:t>deș</w:t>
      </w:r>
      <w:r w:rsidRPr="00804B16">
        <w:t xml:space="preserve">i termenul este consacrat </w:t>
      </w:r>
      <w:r w:rsidR="00F02645">
        <w:t>în</w:t>
      </w:r>
      <w:r w:rsidRPr="00804B16">
        <w:t xml:space="preserve"> Europa </w:t>
      </w:r>
      <w:r w:rsidR="00F02645">
        <w:t>și</w:t>
      </w:r>
      <w:r w:rsidRPr="00804B16">
        <w:t xml:space="preserve"> în întreaga lume </w:t>
      </w:r>
      <w:r w:rsidR="00F02645">
        <w:t>și</w:t>
      </w:r>
      <w:r w:rsidR="005A2F2D">
        <w:t xml:space="preserve"> se referă</w:t>
      </w:r>
      <w:r w:rsidRPr="00804B16">
        <w:t xml:space="preserve"> la serviciile oferite la domiciliu sau </w:t>
      </w:r>
      <w:r w:rsidR="00F02645">
        <w:t>în</w:t>
      </w:r>
      <w:r w:rsidRPr="00804B16">
        <w:t xml:space="preserve"> comunitate persoanelo</w:t>
      </w:r>
      <w:r w:rsidR="005A2F2D">
        <w:t>r cu grade avansate de dependență</w:t>
      </w:r>
      <w:r w:rsidRPr="00804B16">
        <w:t xml:space="preserve"> (ex persoane în vârstă) pentru a sprijini </w:t>
      </w:r>
      <w:r w:rsidR="00F02645">
        <w:t>îngrijirea</w:t>
      </w:r>
      <w:r w:rsidRPr="00804B16">
        <w:t xml:space="preserve"> acestora </w:t>
      </w:r>
      <w:r w:rsidR="00F02645">
        <w:t>și</w:t>
      </w:r>
      <w:r w:rsidRPr="00804B16">
        <w:t xml:space="preserve"> t</w:t>
      </w:r>
      <w:r w:rsidR="005A2F2D">
        <w:t xml:space="preserve">raiul lor la domiciliu </w:t>
      </w:r>
      <w:r w:rsidRPr="00804B16">
        <w:t xml:space="preserve">sau </w:t>
      </w:r>
      <w:r w:rsidR="00F02645">
        <w:t>în</w:t>
      </w:r>
      <w:r w:rsidRPr="00804B16">
        <w:t xml:space="preserve"> comunitatea din care face parte. Atunci când serviciile sunt oferite chiar la domiciliul beneficiarilor, aceste îngrijiri de lungă durată se numesc servicii de </w:t>
      </w:r>
      <w:r w:rsidR="00167762">
        <w:t>îngrijiri</w:t>
      </w:r>
      <w:r w:rsidRPr="00804B16">
        <w:t xml:space="preserve"> la domiciliu. </w:t>
      </w:r>
    </w:p>
    <w:p w14:paraId="08B022AD" w14:textId="087DBF4E" w:rsidR="00FE490A" w:rsidRDefault="00FE490A" w:rsidP="006D3BE5">
      <w:r w:rsidRPr="00804B16">
        <w:t xml:space="preserve">Este astfel important de a avea un consens, o </w:t>
      </w:r>
      <w:r w:rsidR="005A2F2D">
        <w:t>înțelegere comună</w:t>
      </w:r>
      <w:r w:rsidRPr="00804B16">
        <w:t xml:space="preserve">, a termenului o </w:t>
      </w:r>
      <w:r w:rsidRPr="00804B16">
        <w:rPr>
          <w:b/>
          <w:bCs/>
        </w:rPr>
        <w:t>defini</w:t>
      </w:r>
      <w:r w:rsidR="005A2F2D">
        <w:rPr>
          <w:b/>
          <w:bCs/>
        </w:rPr>
        <w:t>ț</w:t>
      </w:r>
      <w:r w:rsidRPr="00804B16">
        <w:rPr>
          <w:b/>
          <w:bCs/>
        </w:rPr>
        <w:t>ie simpl</w:t>
      </w:r>
      <w:r w:rsidR="005A2F2D">
        <w:rPr>
          <w:b/>
          <w:bCs/>
        </w:rPr>
        <w:t>ă, clară,</w:t>
      </w:r>
      <w:r w:rsidRPr="00804B16">
        <w:t xml:space="preserve"> operațional</w:t>
      </w:r>
      <w:r w:rsidRPr="00804B16">
        <w:rPr>
          <w:lang w:val="ro-RO"/>
        </w:rPr>
        <w:t xml:space="preserve">ă </w:t>
      </w:r>
      <w:r w:rsidRPr="00804B16">
        <w:t>pe care to</w:t>
      </w:r>
      <w:r w:rsidR="005A2F2D">
        <w:t>ț</w:t>
      </w:r>
      <w:r w:rsidRPr="00804B16">
        <w:t>i actorii</w:t>
      </w:r>
      <w:r w:rsidR="005A2F2D">
        <w:t>,</w:t>
      </w:r>
      <w:r w:rsidRPr="00804B16">
        <w:t xml:space="preserve"> fie de la nivelul furnizorilor</w:t>
      </w:r>
      <w:r w:rsidR="005A2F2D">
        <w:t>,</w:t>
      </w:r>
      <w:r w:rsidRPr="00804B16">
        <w:t xml:space="preserve"> fie de la nivelul beneficiarilor </w:t>
      </w:r>
      <w:r w:rsidR="00F02645">
        <w:t>și</w:t>
      </w:r>
      <w:r w:rsidR="005A2F2D">
        <w:t xml:space="preserve"> familiilor acestora să</w:t>
      </w:r>
      <w:r w:rsidRPr="00804B16">
        <w:t xml:space="preserve"> o </w:t>
      </w:r>
      <w:r w:rsidR="005A2F2D">
        <w:t>înț</w:t>
      </w:r>
      <w:r w:rsidRPr="00804B16">
        <w:t>eleag</w:t>
      </w:r>
      <w:r w:rsidR="005A2F2D">
        <w:t>ă</w:t>
      </w:r>
      <w:r w:rsidRPr="00804B16">
        <w:t xml:space="preserve"> </w:t>
      </w:r>
      <w:r w:rsidR="00F02645">
        <w:t>și</w:t>
      </w:r>
      <w:r w:rsidR="005A2F2D">
        <w:t xml:space="preserve"> să o folosească</w:t>
      </w:r>
      <w:r w:rsidRPr="00804B16">
        <w:t xml:space="preserve">. </w:t>
      </w:r>
    </w:p>
    <w:p w14:paraId="5B20BBF2" w14:textId="77777777" w:rsidR="00EE6032" w:rsidRPr="00804B16" w:rsidRDefault="00EE6032" w:rsidP="006D3BE5"/>
    <w:p w14:paraId="6F49F59D" w14:textId="3978E191" w:rsidR="00FE490A" w:rsidRPr="005F42B4" w:rsidRDefault="00F02645" w:rsidP="006D3BE5">
      <w:pPr>
        <w:rPr>
          <w:b/>
          <w:bCs/>
          <w:sz w:val="28"/>
          <w:szCs w:val="28"/>
        </w:rPr>
      </w:pPr>
      <w:r w:rsidRPr="005F42B4">
        <w:rPr>
          <w:b/>
          <w:bCs/>
          <w:sz w:val="28"/>
          <w:szCs w:val="28"/>
        </w:rPr>
        <w:lastRenderedPageBreak/>
        <w:t>Îngrijirea</w:t>
      </w:r>
      <w:r w:rsidR="00FE490A" w:rsidRPr="005F42B4">
        <w:rPr>
          <w:b/>
          <w:bCs/>
          <w:sz w:val="28"/>
          <w:szCs w:val="28"/>
        </w:rPr>
        <w:t xml:space="preserve"> la </w:t>
      </w:r>
      <w:r w:rsidR="001218B2" w:rsidRPr="005F42B4">
        <w:rPr>
          <w:b/>
          <w:bCs/>
          <w:sz w:val="28"/>
          <w:szCs w:val="28"/>
        </w:rPr>
        <w:t>d</w:t>
      </w:r>
      <w:r w:rsidR="00FE490A" w:rsidRPr="005F42B4">
        <w:rPr>
          <w:b/>
          <w:bCs/>
          <w:sz w:val="28"/>
          <w:szCs w:val="28"/>
        </w:rPr>
        <w:t xml:space="preserve">omiciliu de </w:t>
      </w:r>
      <w:r w:rsidR="001218B2" w:rsidRPr="005F42B4">
        <w:rPr>
          <w:b/>
          <w:bCs/>
          <w:sz w:val="28"/>
          <w:szCs w:val="28"/>
        </w:rPr>
        <w:t>l</w:t>
      </w:r>
      <w:r w:rsidRPr="005F42B4">
        <w:rPr>
          <w:b/>
          <w:bCs/>
          <w:sz w:val="28"/>
          <w:szCs w:val="28"/>
        </w:rPr>
        <w:t>ungă durată</w:t>
      </w:r>
      <w:r w:rsidR="00FE490A" w:rsidRPr="005F42B4">
        <w:rPr>
          <w:b/>
          <w:bCs/>
          <w:sz w:val="28"/>
          <w:szCs w:val="28"/>
        </w:rPr>
        <w:t xml:space="preserve"> versus </w:t>
      </w:r>
      <w:r w:rsidR="001218B2" w:rsidRPr="005F42B4">
        <w:rPr>
          <w:b/>
          <w:bCs/>
          <w:sz w:val="28"/>
          <w:szCs w:val="28"/>
        </w:rPr>
        <w:t>î</w:t>
      </w:r>
      <w:r w:rsidRPr="005F42B4">
        <w:rPr>
          <w:b/>
          <w:bCs/>
          <w:sz w:val="28"/>
          <w:szCs w:val="28"/>
        </w:rPr>
        <w:t>ngrijirea</w:t>
      </w:r>
      <w:r w:rsidR="00FE490A" w:rsidRPr="005F42B4">
        <w:rPr>
          <w:b/>
          <w:bCs/>
          <w:sz w:val="28"/>
          <w:szCs w:val="28"/>
        </w:rPr>
        <w:t xml:space="preserve"> la </w:t>
      </w:r>
      <w:r w:rsidR="001218B2" w:rsidRPr="005F42B4">
        <w:rPr>
          <w:b/>
          <w:bCs/>
          <w:sz w:val="28"/>
          <w:szCs w:val="28"/>
        </w:rPr>
        <w:t>d</w:t>
      </w:r>
      <w:r w:rsidR="00FE490A" w:rsidRPr="005F42B4">
        <w:rPr>
          <w:b/>
          <w:bCs/>
          <w:sz w:val="28"/>
          <w:szCs w:val="28"/>
        </w:rPr>
        <w:t xml:space="preserve">omiciliu </w:t>
      </w:r>
    </w:p>
    <w:p w14:paraId="03608219" w14:textId="1040E7A6" w:rsidR="00FE490A" w:rsidRPr="00804B16" w:rsidRDefault="001D2108" w:rsidP="006D3BE5">
      <w:r>
        <w:t xml:space="preserve">Cele două </w:t>
      </w:r>
      <w:r w:rsidR="00FE490A" w:rsidRPr="00804B16">
        <w:t>entit</w:t>
      </w:r>
      <w:r>
        <w:t>ăț</w:t>
      </w:r>
      <w:r w:rsidR="00FE490A" w:rsidRPr="00804B16">
        <w:t>i implic</w:t>
      </w:r>
      <w:r>
        <w:t>ă abordă</w:t>
      </w:r>
      <w:r w:rsidR="00FE490A" w:rsidRPr="00804B16">
        <w:t xml:space="preserve">ri diferite. ID este practic </w:t>
      </w:r>
      <w:r>
        <w:t>umbrella IDLD; dar abordă</w:t>
      </w:r>
      <w:r w:rsidR="00FE490A" w:rsidRPr="00804B16">
        <w:t xml:space="preserve">rile sunt diferite.  </w:t>
      </w:r>
      <w:r w:rsidR="00F02645">
        <w:t>Îngrijirea</w:t>
      </w:r>
      <w:r w:rsidR="00FE490A" w:rsidRPr="00804B16">
        <w:t xml:space="preserve"> la domiciliu, </w:t>
      </w:r>
      <w:r w:rsidR="00F02645">
        <w:t>așa</w:t>
      </w:r>
      <w:r>
        <w:t xml:space="preserve"> cum e î</w:t>
      </w:r>
      <w:r w:rsidR="00FE490A" w:rsidRPr="00804B16">
        <w:t>n</w:t>
      </w:r>
      <w:r>
        <w:t>țeleasă</w:t>
      </w:r>
      <w:r w:rsidR="00FE490A" w:rsidRPr="00804B16">
        <w:t xml:space="preserve"> </w:t>
      </w:r>
      <w:r w:rsidR="00F02645">
        <w:t>în</w:t>
      </w:r>
      <w:r w:rsidR="00FE490A" w:rsidRPr="00804B16">
        <w:t xml:space="preserve"> momentul de fa</w:t>
      </w:r>
      <w:r w:rsidR="003F455D">
        <w:t>ță</w:t>
      </w:r>
      <w:r w:rsidR="00FE490A" w:rsidRPr="00804B16">
        <w:t>, are dou</w:t>
      </w:r>
      <w:r w:rsidR="003F455D">
        <w:t>ă perspective funcț</w:t>
      </w:r>
      <w:r w:rsidR="00FE490A" w:rsidRPr="00804B16">
        <w:t>ie de sistemul medical sau social de care apar</w:t>
      </w:r>
      <w:r w:rsidR="003F455D">
        <w:t>ț</w:t>
      </w:r>
      <w:r w:rsidR="00FE490A" w:rsidRPr="00804B16">
        <w:t>ine:</w:t>
      </w:r>
    </w:p>
    <w:p w14:paraId="452C829B" w14:textId="58278922" w:rsidR="00FE490A" w:rsidRPr="001218B2" w:rsidRDefault="00FE490A" w:rsidP="006D3BE5">
      <w:pPr>
        <w:pStyle w:val="ListParagraph"/>
        <w:numPr>
          <w:ilvl w:val="0"/>
          <w:numId w:val="30"/>
        </w:numPr>
        <w:rPr>
          <w:rFonts w:cstheme="minorHAnsi"/>
        </w:rPr>
      </w:pPr>
      <w:r w:rsidRPr="001218B2">
        <w:rPr>
          <w:b/>
          <w:bCs/>
        </w:rPr>
        <w:t>Sistemul de asisten</w:t>
      </w:r>
      <w:r w:rsidR="003F455D" w:rsidRPr="001218B2">
        <w:rPr>
          <w:b/>
          <w:bCs/>
        </w:rPr>
        <w:t>ță</w:t>
      </w:r>
      <w:r w:rsidRPr="001218B2">
        <w:rPr>
          <w:b/>
          <w:bCs/>
        </w:rPr>
        <w:t xml:space="preserve"> medical</w:t>
      </w:r>
      <w:r w:rsidR="003F455D" w:rsidRPr="001218B2">
        <w:rPr>
          <w:b/>
          <w:bCs/>
        </w:rPr>
        <w:t>ă</w:t>
      </w:r>
      <w:r w:rsidRPr="001218B2">
        <w:t>, (CNAS)</w:t>
      </w:r>
      <w:r w:rsidR="003F455D" w:rsidRPr="001218B2">
        <w:t>, pe de o parte defineș</w:t>
      </w:r>
      <w:r w:rsidRPr="001218B2">
        <w:t xml:space="preserve">te ca </w:t>
      </w:r>
      <w:r w:rsidR="00F02645" w:rsidRPr="001218B2">
        <w:t>îngrijire</w:t>
      </w:r>
      <w:r w:rsidR="003F455D" w:rsidRPr="001218B2">
        <w:t xml:space="preserve"> la domiciliu cazurile care pă</w:t>
      </w:r>
      <w:r w:rsidRPr="001218B2">
        <w:t>r</w:t>
      </w:r>
      <w:r w:rsidR="003F455D" w:rsidRPr="001218B2">
        <w:t>ă</w:t>
      </w:r>
      <w:r w:rsidRPr="001218B2">
        <w:t xml:space="preserve">sesc spitalul </w:t>
      </w:r>
      <w:r w:rsidR="00F02645" w:rsidRPr="001218B2">
        <w:t>și</w:t>
      </w:r>
      <w:r w:rsidRPr="001218B2">
        <w:t xml:space="preserve"> care au nevoie de servicii de </w:t>
      </w:r>
      <w:r w:rsidR="00F02645" w:rsidRPr="001218B2">
        <w:t>îngrijire</w:t>
      </w:r>
      <w:r w:rsidRPr="001218B2">
        <w:t xml:space="preserve"> la domiciliu; nu este făcută diferența între îngrijirile acute (exemplu post-operator) care nu aparțin Îngrijirilor de </w:t>
      </w:r>
      <w:r w:rsidR="003F455D" w:rsidRPr="001218B2">
        <w:t>L</w:t>
      </w:r>
      <w:r w:rsidRPr="001218B2">
        <w:t>ungă Durată și îngijirile pentru cazurile cronice care ar aparține de dre</w:t>
      </w:r>
      <w:r w:rsidR="003F455D" w:rsidRPr="001218B2">
        <w:t>pt Îngrijirilor de Lungă Durată</w:t>
      </w:r>
      <w:r w:rsidRPr="001218B2">
        <w:t xml:space="preserve">. </w:t>
      </w:r>
      <w:r w:rsidR="00970D41" w:rsidRPr="001218B2">
        <w:t>Finanțarea</w:t>
      </w:r>
      <w:r w:rsidRPr="001218B2">
        <w:t xml:space="preserve"> se face pe caz pentru un episod de îngrijire medical la domiciliu, care este calculat în funcție de numărul de zile de îngrijiri acordate</w:t>
      </w:r>
      <w:r w:rsidR="003F455D" w:rsidRPr="001218B2">
        <w:t>, iar numă</w:t>
      </w:r>
      <w:r w:rsidRPr="001218B2">
        <w:t xml:space="preserve">rul de zile este limitat la maxim 90 de </w:t>
      </w:r>
      <w:r w:rsidRPr="001218B2">
        <w:rPr>
          <w:rFonts w:cstheme="minorHAnsi"/>
        </w:rPr>
        <w:t xml:space="preserve">zile/în ultimele 11 luni, </w:t>
      </w:r>
      <w:r w:rsidRPr="001218B2">
        <w:t>iar eva</w:t>
      </w:r>
      <w:r w:rsidR="003F455D" w:rsidRPr="001218B2">
        <w:t>luarea cazurilor se face folosi</w:t>
      </w:r>
      <w:r w:rsidRPr="001218B2">
        <w:t>nd scara ECOG</w:t>
      </w:r>
      <w:r w:rsidRPr="00804B16">
        <w:rPr>
          <w:rStyle w:val="FootnoteReference"/>
        </w:rPr>
        <w:footnoteReference w:id="25"/>
      </w:r>
      <w:r w:rsidRPr="001218B2">
        <w:t xml:space="preserve">. </w:t>
      </w:r>
    </w:p>
    <w:p w14:paraId="579B460E" w14:textId="13FBFD89" w:rsidR="00FE490A" w:rsidRPr="00804B16" w:rsidRDefault="003F455D" w:rsidP="006D3BE5">
      <w:r>
        <w:rPr>
          <w:b/>
          <w:bCs/>
        </w:rPr>
        <w:t>Sistemul de asistență social</w:t>
      </w:r>
      <w:r>
        <w:t xml:space="preserve"> -</w:t>
      </w:r>
      <w:r w:rsidR="00FE490A" w:rsidRPr="00804B16">
        <w:t xml:space="preserve"> sunt </w:t>
      </w:r>
      <w:r>
        <w:t>î</w:t>
      </w:r>
      <w:r w:rsidR="00FE490A" w:rsidRPr="00804B16">
        <w:t xml:space="preserve">ngrijite mai ales cazurile </w:t>
      </w:r>
      <w:r w:rsidR="00F02645">
        <w:t>așa</w:t>
      </w:r>
      <w:r w:rsidR="00FE490A" w:rsidRPr="00804B16">
        <w:t xml:space="preserve"> numite “sociale” din care fac parte inclusiv cazurile “medicale” cu nevoi de </w:t>
      </w:r>
      <w:r w:rsidR="00F02645">
        <w:t>îngrijire</w:t>
      </w:r>
      <w:r>
        <w:t xml:space="preserve"> care î</w:t>
      </w:r>
      <w:r w:rsidR="00FE490A" w:rsidRPr="00804B16">
        <w:t>ns</w:t>
      </w:r>
      <w:r>
        <w:t>ă</w:t>
      </w:r>
      <w:r w:rsidR="00FE490A" w:rsidRPr="00804B16">
        <w:t xml:space="preserve"> au depă</w:t>
      </w:r>
      <w:r>
        <w:t>ș</w:t>
      </w:r>
      <w:r w:rsidR="00FE490A" w:rsidRPr="00804B16">
        <w:t>it plafonul de 90 zile</w:t>
      </w:r>
      <w:r w:rsidR="00FE490A" w:rsidRPr="00804B16">
        <w:rPr>
          <w:rFonts w:cstheme="minorHAnsi"/>
        </w:rPr>
        <w:t xml:space="preserve">/în ultimele 11 luni </w:t>
      </w:r>
      <w:r w:rsidR="00FE490A" w:rsidRPr="00804B16">
        <w:t xml:space="preserve">finanțat prin CJAS. </w:t>
      </w:r>
      <w:r w:rsidR="00FE490A" w:rsidRPr="00804B16">
        <w:rPr>
          <w:rStyle w:val="FootnoteReference"/>
        </w:rPr>
        <w:footnoteReference w:id="26"/>
      </w:r>
      <w:r w:rsidR="00FE490A" w:rsidRPr="00804B16">
        <w:t xml:space="preserve">Cazurile sociale sunt </w:t>
      </w:r>
      <w:r>
        <w:t>îngrijite din finanță</w:t>
      </w:r>
      <w:r w:rsidR="00FE490A" w:rsidRPr="00804B16">
        <w:t xml:space="preserve">rile primite de la nivelul </w:t>
      </w:r>
      <w:r w:rsidR="00970D41">
        <w:t>Autorităților</w:t>
      </w:r>
      <w:r w:rsidR="00FE490A" w:rsidRPr="00804B16">
        <w:t xml:space="preserve"> Publice Locale </w:t>
      </w:r>
      <w:r w:rsidR="00F02645">
        <w:t>și</w:t>
      </w:r>
      <w:r w:rsidR="00FE490A" w:rsidRPr="00804B16">
        <w:t xml:space="preserve"> Ministerului Muncii. </w:t>
      </w:r>
      <w:r w:rsidR="00F02645">
        <w:t>În</w:t>
      </w:r>
      <w:r w:rsidR="00FE490A" w:rsidRPr="00804B16">
        <w:t xml:space="preserve"> acest caz evaluarea se face folosind Grila de Evaluare a Persoanelor V</w:t>
      </w:r>
      <w:r>
        <w:t>ârstn</w:t>
      </w:r>
      <w:r w:rsidR="00FE490A" w:rsidRPr="00804B16">
        <w:t>ice</w:t>
      </w:r>
      <w:r>
        <w:t>,</w:t>
      </w:r>
      <w:r w:rsidR="00FE490A" w:rsidRPr="00804B16">
        <w:t xml:space="preserve"> iar plata se face pe caz pe grad de dependen</w:t>
      </w:r>
      <w:r>
        <w:t>ță</w:t>
      </w:r>
      <w:r w:rsidR="00FE490A" w:rsidRPr="00804B16">
        <w:t>.</w:t>
      </w:r>
    </w:p>
    <w:p w14:paraId="6D600306" w14:textId="77777777" w:rsidR="00CD2FAF" w:rsidRPr="00804B16" w:rsidRDefault="00CD2FAF" w:rsidP="006D3BE5"/>
    <w:p w14:paraId="2E639C85" w14:textId="7773FE20" w:rsidR="00FE490A" w:rsidRPr="001218B2" w:rsidRDefault="00FE490A" w:rsidP="006D3BE5">
      <w:pPr>
        <w:pStyle w:val="Heading3"/>
      </w:pPr>
      <w:bookmarkStart w:id="47" w:name="_Toc73536287"/>
      <w:r w:rsidRPr="001218B2">
        <w:t xml:space="preserve">Dreptul persoanelor asigurate de a primi servicii de </w:t>
      </w:r>
      <w:r w:rsidR="00F02645" w:rsidRPr="001218B2">
        <w:t>îngrijire</w:t>
      </w:r>
      <w:r w:rsidRPr="001218B2">
        <w:t xml:space="preserve"> de </w:t>
      </w:r>
      <w:r w:rsidR="00F02645" w:rsidRPr="001218B2">
        <w:t>lungă durată</w:t>
      </w:r>
      <w:bookmarkEnd w:id="47"/>
    </w:p>
    <w:p w14:paraId="2C7D662E" w14:textId="15CA1D18" w:rsidR="00FE490A" w:rsidRPr="00804B16" w:rsidRDefault="00FE490A" w:rsidP="006D3BE5">
      <w:r w:rsidRPr="00804B16">
        <w:t xml:space="preserve">Este important acest punct subliniat de mai multe persoane privind </w:t>
      </w:r>
      <w:r w:rsidRPr="00804B16">
        <w:rPr>
          <w:b/>
          <w:bCs/>
        </w:rPr>
        <w:t xml:space="preserve">dreptul acestora de a avea acces la servicii </w:t>
      </w:r>
      <w:r w:rsidRPr="00804B16">
        <w:t xml:space="preserve">(de exemplu medicale sau de </w:t>
      </w:r>
      <w:r w:rsidR="00F02645">
        <w:t>îngrijire</w:t>
      </w:r>
      <w:r w:rsidR="004938C8">
        <w:t>) după</w:t>
      </w:r>
      <w:r w:rsidRPr="00804B16">
        <w:t xml:space="preserve"> ce au pl</w:t>
      </w:r>
      <w:r w:rsidR="004938C8">
        <w:t>ă</w:t>
      </w:r>
      <w:r w:rsidRPr="00804B16">
        <w:t xml:space="preserve">tit impozite </w:t>
      </w:r>
      <w:r w:rsidR="00F02645">
        <w:t>și</w:t>
      </w:r>
      <w:r w:rsidRPr="00804B16">
        <w:t xml:space="preserve"> au cotizat la CAS o via</w:t>
      </w:r>
      <w:r w:rsidR="004938C8">
        <w:t>ță</w:t>
      </w:r>
      <w:r w:rsidRPr="00804B16">
        <w:t xml:space="preserve"> </w:t>
      </w:r>
      <w:r w:rsidR="004938C8">
        <w:t>întreagă</w:t>
      </w:r>
      <w:r w:rsidRPr="00804B16">
        <w:t xml:space="preserve">. </w:t>
      </w:r>
    </w:p>
    <w:p w14:paraId="7BCF3432" w14:textId="48FA2CCD" w:rsidR="00FE490A" w:rsidRPr="00804B16" w:rsidRDefault="00FE490A" w:rsidP="006D3BE5">
      <w:r w:rsidRPr="00804B16">
        <w:t>Responden</w:t>
      </w:r>
      <w:r w:rsidR="004938C8">
        <w:t>ț</w:t>
      </w:r>
      <w:r w:rsidRPr="00804B16">
        <w:t>ii consider</w:t>
      </w:r>
      <w:r w:rsidR="004938C8">
        <w:t>ă</w:t>
      </w:r>
      <w:r w:rsidRPr="00804B16">
        <w:t xml:space="preserve"> ca a asigura (servicii de </w:t>
      </w:r>
      <w:r w:rsidR="00F02645">
        <w:t>îngrijire</w:t>
      </w:r>
      <w:r w:rsidRPr="00804B16">
        <w:t xml:space="preserve"> de </w:t>
      </w:r>
      <w:r w:rsidR="00F02645">
        <w:t>lungă durată</w:t>
      </w:r>
      <w:r w:rsidRPr="00804B16">
        <w:t>) acest drept cet</w:t>
      </w:r>
      <w:r w:rsidR="004938C8">
        <w:t>ăț</w:t>
      </w:r>
      <w:r w:rsidRPr="00804B16">
        <w:t xml:space="preserve">enilor este o </w:t>
      </w:r>
      <w:r w:rsidRPr="00804B16">
        <w:rPr>
          <w:b/>
          <w:bCs/>
        </w:rPr>
        <w:t>chestiune de alegere a societ</w:t>
      </w:r>
      <w:r w:rsidR="004938C8">
        <w:rPr>
          <w:b/>
          <w:bCs/>
        </w:rPr>
        <w:t>ăț</w:t>
      </w:r>
      <w:r w:rsidRPr="00804B16">
        <w:rPr>
          <w:b/>
          <w:bCs/>
        </w:rPr>
        <w:t xml:space="preserve">ii </w:t>
      </w:r>
      <w:r w:rsidR="00F02645">
        <w:rPr>
          <w:b/>
          <w:bCs/>
        </w:rPr>
        <w:t>și</w:t>
      </w:r>
      <w:r w:rsidR="004938C8">
        <w:rPr>
          <w:b/>
          <w:bCs/>
        </w:rPr>
        <w:t xml:space="preserve"> decidenț</w:t>
      </w:r>
      <w:r w:rsidRPr="00804B16">
        <w:rPr>
          <w:b/>
          <w:bCs/>
        </w:rPr>
        <w:t>ilor politici. Acest drept este cu at</w:t>
      </w:r>
      <w:r w:rsidR="004938C8">
        <w:rPr>
          <w:b/>
          <w:bCs/>
        </w:rPr>
        <w:t>ât mai important cu câ</w:t>
      </w:r>
      <w:r w:rsidRPr="00804B16">
        <w:rPr>
          <w:b/>
          <w:bCs/>
        </w:rPr>
        <w:t xml:space="preserve">t avem nevoie de </w:t>
      </w:r>
      <w:r w:rsidRPr="00804B16">
        <w:t xml:space="preserve">servicii de </w:t>
      </w:r>
      <w:r w:rsidR="00F02645">
        <w:t>îngrijire</w:t>
      </w:r>
      <w:r w:rsidR="004938C8">
        <w:t xml:space="preserve"> pentru vâ</w:t>
      </w:r>
      <w:r w:rsidRPr="00804B16">
        <w:t xml:space="preserve">rstnici, una din paturile cele mai </w:t>
      </w:r>
      <w:r w:rsidR="001F6EF6">
        <w:t>sărace</w:t>
      </w:r>
      <w:r w:rsidRPr="00804B16">
        <w:t xml:space="preserve"> </w:t>
      </w:r>
      <w:r w:rsidR="00F02645">
        <w:t>și</w:t>
      </w:r>
      <w:r w:rsidRPr="00804B16">
        <w:t xml:space="preserve"> mai vulnerabile. Din pacate de mai bine de 20 ani</w:t>
      </w:r>
      <w:r w:rsidR="004938C8">
        <w:t>,</w:t>
      </w:r>
      <w:r w:rsidRPr="00804B16">
        <w:t xml:space="preserve"> de</w:t>
      </w:r>
      <w:r w:rsidR="004938C8">
        <w:t>ș</w:t>
      </w:r>
      <w:r w:rsidRPr="00804B16">
        <w:t>i aceste servicii exist</w:t>
      </w:r>
      <w:r w:rsidR="004938C8">
        <w:t>ă</w:t>
      </w:r>
      <w:r w:rsidRPr="00804B16">
        <w:t xml:space="preserve"> </w:t>
      </w:r>
      <w:r w:rsidR="00F02645">
        <w:t>în</w:t>
      </w:r>
      <w:r w:rsidRPr="00804B16">
        <w:t xml:space="preserve"> acte normative (de exemplu în Legea nr. 17/2000 privind asistenţa socială a persoanelor vârstnice, Hotărârea Guvernului nr. 566/2015 privind aprobarea Strategiei naţionale pentru promovarea îmbătrânirii active şi protecţia persoanelor vârstnice pentru perioada 2015 </w:t>
      </w:r>
      <w:r w:rsidR="004938C8">
        <w:t>–</w:t>
      </w:r>
      <w:r w:rsidRPr="00804B16">
        <w:t xml:space="preserve"> 2020</w:t>
      </w:r>
      <w:r w:rsidR="004938C8">
        <w:t>)</w:t>
      </w:r>
      <w:r w:rsidRPr="00804B16">
        <w:t>, acoperă într-o mic</w:t>
      </w:r>
      <w:r w:rsidR="004938C8">
        <w:t>ă</w:t>
      </w:r>
      <w:r w:rsidRPr="00804B16">
        <w:t xml:space="preserve"> măsură nevoia de îngrijire a persoanelor dependente. </w:t>
      </w:r>
    </w:p>
    <w:p w14:paraId="6FC69B3F" w14:textId="77777777" w:rsidR="00CA3CCC" w:rsidRPr="004938C8" w:rsidRDefault="00CA3CCC" w:rsidP="006D3BE5"/>
    <w:p w14:paraId="73D68A0A" w14:textId="474635B3" w:rsidR="00FE490A" w:rsidRPr="001218B2" w:rsidRDefault="004938C8" w:rsidP="006D3BE5">
      <w:pPr>
        <w:pStyle w:val="Heading3"/>
      </w:pPr>
      <w:bookmarkStart w:id="48" w:name="_Toc73536288"/>
      <w:r w:rsidRPr="001218B2">
        <w:t>Birocrația excesivă</w:t>
      </w:r>
      <w:bookmarkEnd w:id="48"/>
    </w:p>
    <w:p w14:paraId="60272886" w14:textId="60FB9C43" w:rsidR="00FE490A" w:rsidRPr="00804B16" w:rsidRDefault="00FE490A" w:rsidP="006D3BE5">
      <w:r w:rsidRPr="00804B16">
        <w:t>Unii responden</w:t>
      </w:r>
      <w:r w:rsidR="004938C8">
        <w:t>ț</w:t>
      </w:r>
      <w:r w:rsidRPr="00804B16">
        <w:t xml:space="preserve">i au pus </w:t>
      </w:r>
      <w:r w:rsidR="004938C8">
        <w:rPr>
          <w:b/>
          <w:bCs/>
        </w:rPr>
        <w:t>birocraț</w:t>
      </w:r>
      <w:r w:rsidRPr="00804B16">
        <w:rPr>
          <w:b/>
          <w:bCs/>
        </w:rPr>
        <w:t xml:space="preserve">ia </w:t>
      </w:r>
      <w:r w:rsidRPr="00804B16">
        <w:t>ca fiind, al</w:t>
      </w:r>
      <w:r w:rsidR="004938C8">
        <w:t>ă</w:t>
      </w:r>
      <w:r w:rsidRPr="00804B16">
        <w:t xml:space="preserve">turi de </w:t>
      </w:r>
      <w:r w:rsidR="00DD6A7D">
        <w:rPr>
          <w:b/>
          <w:bCs/>
        </w:rPr>
        <w:t>finanțare</w:t>
      </w:r>
      <w:r w:rsidRPr="00804B16">
        <w:t>, pe primul plan al problemelor legate de dezvoltarea IDLD. Iata care sunt principalele aspecte:</w:t>
      </w:r>
    </w:p>
    <w:p w14:paraId="04C56C4B" w14:textId="77777777" w:rsidR="001218B2" w:rsidRDefault="00FE490A" w:rsidP="006D3BE5">
      <w:r w:rsidRPr="00804B16">
        <w:t xml:space="preserve">Contractele cu </w:t>
      </w:r>
      <w:r w:rsidR="00F02645">
        <w:t>autoritățile</w:t>
      </w:r>
      <w:r w:rsidRPr="00804B16">
        <w:t xml:space="preserve"> locale un cosmar birocratic </w:t>
      </w:r>
    </w:p>
    <w:p w14:paraId="4503DCC5" w14:textId="46389BFF" w:rsidR="00FE490A" w:rsidRPr="00804B16" w:rsidRDefault="00FE490A" w:rsidP="006D3BE5">
      <w:r w:rsidRPr="00804B16">
        <w:lastRenderedPageBreak/>
        <w:t xml:space="preserve">Astfel ca exemplu, un </w:t>
      </w:r>
      <w:r w:rsidRPr="00804B16">
        <w:rPr>
          <w:b/>
          <w:bCs/>
        </w:rPr>
        <w:t>furnizor cu o re</w:t>
      </w:r>
      <w:r w:rsidR="004938C8">
        <w:rPr>
          <w:b/>
          <w:bCs/>
        </w:rPr>
        <w:t>ț</w:t>
      </w:r>
      <w:r w:rsidRPr="00804B16">
        <w:rPr>
          <w:b/>
          <w:bCs/>
        </w:rPr>
        <w:t>ea de servicii ILD</w:t>
      </w:r>
      <w:r w:rsidRPr="00804B16">
        <w:t xml:space="preserve"> va trebui s</w:t>
      </w:r>
      <w:r w:rsidR="004938C8">
        <w:t>ă</w:t>
      </w:r>
      <w:r w:rsidRPr="00804B16">
        <w:t xml:space="preserve"> fac</w:t>
      </w:r>
      <w:r w:rsidR="004938C8">
        <w:t>ă</w:t>
      </w:r>
      <w:r w:rsidRPr="00804B16">
        <w:t xml:space="preserve"> </w:t>
      </w:r>
      <w:r w:rsidRPr="00804B16">
        <w:rPr>
          <w:b/>
          <w:bCs/>
        </w:rPr>
        <w:t>contracte diferite</w:t>
      </w:r>
      <w:r w:rsidRPr="00804B16">
        <w:t xml:space="preserve"> cu diferite entit</w:t>
      </w:r>
      <w:r w:rsidRPr="00804B16">
        <w:rPr>
          <w:lang w:val="ro-RO"/>
        </w:rPr>
        <w:t>ăți</w:t>
      </w:r>
      <w:r w:rsidRPr="00804B16">
        <w:t xml:space="preserve"> organizaționale: </w:t>
      </w:r>
      <w:r w:rsidR="00F02645">
        <w:t>autoritățile</w:t>
      </w:r>
      <w:r w:rsidRPr="00804B16">
        <w:t xml:space="preserve"> administrației publice locale (consilii locale de cele mai multe ori de la nivelul</w:t>
      </w:r>
      <w:r w:rsidR="00E2105C">
        <w:t xml:space="preserve"> </w:t>
      </w:r>
      <w:r w:rsidRPr="00804B16">
        <w:t xml:space="preserve">comunelor, consilii județene), CJAS, ministerul muncii prin AJPIS. Pentru fiecare contract la nivelul AAPL exista abordari usor diferite personalizate pentru fiecare autoritate locala; </w:t>
      </w:r>
      <w:r w:rsidR="00F02645">
        <w:t>dacă</w:t>
      </w:r>
      <w:r w:rsidRPr="00804B16">
        <w:t xml:space="preserve"> dore</w:t>
      </w:r>
      <w:r w:rsidR="001C1287">
        <w:t>ș</w:t>
      </w:r>
      <w:r w:rsidRPr="00804B16">
        <w:t>ti s</w:t>
      </w:r>
      <w:r w:rsidR="001C1287">
        <w:t>ă</w:t>
      </w:r>
      <w:r w:rsidRPr="00804B16">
        <w:t xml:space="preserve"> faci</w:t>
      </w:r>
      <w:r w:rsidR="001C1287">
        <w:t xml:space="preserve"> contracte cu acestea trebuie să te pliezi pe cerinț</w:t>
      </w:r>
      <w:r w:rsidRPr="00804B16">
        <w:t xml:space="preserve">ele cerute de fiecare dintre acestea. </w:t>
      </w:r>
    </w:p>
    <w:p w14:paraId="40394C3B" w14:textId="77777777" w:rsidR="00FE490A" w:rsidRPr="00804B16" w:rsidRDefault="00FE490A" w:rsidP="006D3BE5"/>
    <w:p w14:paraId="712E4507" w14:textId="3C779926" w:rsidR="00FE490A" w:rsidRPr="00804B16" w:rsidRDefault="00FE490A" w:rsidP="006D3BE5">
      <w:r w:rsidRPr="00804B16">
        <w:rPr>
          <w:b/>
          <w:bCs/>
        </w:rPr>
        <w:t>Privind sistemul de evaluare al pacien</w:t>
      </w:r>
      <w:r w:rsidR="001C1287">
        <w:rPr>
          <w:b/>
          <w:bCs/>
        </w:rPr>
        <w:t>ț</w:t>
      </w:r>
      <w:r w:rsidRPr="00804B16">
        <w:rPr>
          <w:b/>
          <w:bCs/>
        </w:rPr>
        <w:t>ilor/beneficiarilor</w:t>
      </w:r>
      <w:r w:rsidRPr="00804B16">
        <w:t xml:space="preserve">: pentru fiecare sistem social </w:t>
      </w:r>
      <w:r w:rsidR="00F02645">
        <w:t>și</w:t>
      </w:r>
      <w:r w:rsidRPr="00804B16">
        <w:t xml:space="preserve"> medical </w:t>
      </w:r>
      <w:r w:rsidRPr="00804B16">
        <w:rPr>
          <w:b/>
          <w:bCs/>
        </w:rPr>
        <w:t>exista c</w:t>
      </w:r>
      <w:r w:rsidR="001C1287">
        <w:rPr>
          <w:b/>
          <w:bCs/>
        </w:rPr>
        <w:t>â</w:t>
      </w:r>
      <w:r w:rsidRPr="00804B16">
        <w:rPr>
          <w:b/>
          <w:bCs/>
        </w:rPr>
        <w:t xml:space="preserve">te o grilă de evaluare a </w:t>
      </w:r>
      <w:r w:rsidR="001C1287">
        <w:rPr>
          <w:b/>
          <w:bCs/>
        </w:rPr>
        <w:t>dependenț</w:t>
      </w:r>
      <w:r w:rsidRPr="00804B16">
        <w:rPr>
          <w:b/>
          <w:bCs/>
        </w:rPr>
        <w:t xml:space="preserve">ei </w:t>
      </w:r>
      <w:r w:rsidRPr="00804B16">
        <w:t>una utilizată de furnizorii de servicii de îngrijire la domiciliu pentru sistemul de a</w:t>
      </w:r>
      <w:r w:rsidR="001C1287">
        <w:t>s</w:t>
      </w:r>
      <w:r w:rsidRPr="00804B16">
        <w:t xml:space="preserve">istență social, respectiv Grila naţională de evaluare a nevoilor persoanelor vârstnice </w:t>
      </w:r>
      <w:r w:rsidR="00F02645">
        <w:t>și</w:t>
      </w:r>
      <w:r w:rsidRPr="00804B16">
        <w:t xml:space="preserve"> alta pentru sistemul medical, respectiv grila ECOG.</w:t>
      </w:r>
    </w:p>
    <w:p w14:paraId="171B1655" w14:textId="5E79BCE5" w:rsidR="00FE490A" w:rsidRPr="00804B16" w:rsidRDefault="001C1287" w:rsidP="006D3BE5">
      <w:r>
        <w:t>Astfel, de multe ori aceeaș</w:t>
      </w:r>
      <w:r w:rsidR="00FE490A" w:rsidRPr="00804B16">
        <w:t>i persoana este evaluată cu dou</w:t>
      </w:r>
      <w:r>
        <w:t>ă</w:t>
      </w:r>
      <w:r w:rsidR="00FE490A" w:rsidRPr="00804B16">
        <w:t xml:space="preserve"> grile diferite pentru a putea primi servicii eligible din partea unui sistem sau altuia.  </w:t>
      </w:r>
    </w:p>
    <w:p w14:paraId="053466DE" w14:textId="084562FB" w:rsidR="00FE490A" w:rsidRPr="00804B16" w:rsidRDefault="00FE490A" w:rsidP="006D3BE5">
      <w:r w:rsidRPr="00804B16">
        <w:t>A întocmi raportarile lunare</w:t>
      </w:r>
      <w:r w:rsidRPr="00804B16">
        <w:rPr>
          <w:rStyle w:val="FootnoteReference"/>
          <w:b/>
          <w:bCs/>
        </w:rPr>
        <w:footnoteReference w:id="27"/>
      </w:r>
      <w:r w:rsidRPr="00804B16">
        <w:t xml:space="preserve"> pentru decontarea serviciilor efectuate în cadrul unei re</w:t>
      </w:r>
      <w:r w:rsidR="001C1287">
        <w:t>ț</w:t>
      </w:r>
      <w:r w:rsidRPr="00804B16">
        <w:t xml:space="preserve">ele de servicii de </w:t>
      </w:r>
      <w:r w:rsidR="00F02645">
        <w:t>îngrijire</w:t>
      </w:r>
      <w:r w:rsidRPr="00804B16">
        <w:t xml:space="preserve"> este un proces extrem de birocratic care consum</w:t>
      </w:r>
      <w:r w:rsidR="001C1287">
        <w:t>ă</w:t>
      </w:r>
      <w:r w:rsidRPr="00804B16">
        <w:t xml:space="preserve"> resursele </w:t>
      </w:r>
      <w:r w:rsidR="00F02645">
        <w:t>și</w:t>
      </w:r>
      <w:r w:rsidRPr="00804B16">
        <w:t xml:space="preserve"> </w:t>
      </w:r>
      <w:r w:rsidR="00F02645">
        <w:t>așa</w:t>
      </w:r>
      <w:r w:rsidRPr="00804B16">
        <w:t xml:space="preserve"> insuficiente ale unei organiza</w:t>
      </w:r>
      <w:r w:rsidR="00AB7C90">
        <w:t>ț</w:t>
      </w:r>
      <w:r w:rsidRPr="00804B16">
        <w:t xml:space="preserve">ii. </w:t>
      </w:r>
    </w:p>
    <w:p w14:paraId="7C9ADAB0" w14:textId="77777777" w:rsidR="00CD2FAF" w:rsidRPr="00AB7C90" w:rsidRDefault="00CD2FAF" w:rsidP="006D3BE5"/>
    <w:p w14:paraId="0CC7AFB1" w14:textId="55434430" w:rsidR="00FE490A" w:rsidRPr="001218B2" w:rsidRDefault="00FE490A" w:rsidP="006D3BE5">
      <w:pPr>
        <w:pStyle w:val="Heading3"/>
      </w:pPr>
      <w:bookmarkStart w:id="49" w:name="_Toc73536289"/>
      <w:r w:rsidRPr="001218B2">
        <w:t>Nevoia neacoperită / Listele de așteptare</w:t>
      </w:r>
      <w:bookmarkEnd w:id="49"/>
    </w:p>
    <w:p w14:paraId="4F7A2FDF" w14:textId="75FA459C" w:rsidR="00FE490A" w:rsidRPr="00804B16" w:rsidRDefault="00FE490A" w:rsidP="006D3BE5">
      <w:r w:rsidRPr="00804B16">
        <w:rPr>
          <w:b/>
          <w:bCs/>
        </w:rPr>
        <w:t>Problema care r</w:t>
      </w:r>
      <w:r w:rsidR="00AB7C90">
        <w:rPr>
          <w:b/>
          <w:bCs/>
        </w:rPr>
        <w:t>ămâ</w:t>
      </w:r>
      <w:r w:rsidRPr="00804B16">
        <w:rPr>
          <w:b/>
          <w:bCs/>
        </w:rPr>
        <w:t>ne</w:t>
      </w:r>
      <w:r w:rsidRPr="00804B16">
        <w:t xml:space="preserve"> pentru un furnizor care </w:t>
      </w:r>
      <w:r w:rsidR="001F6EF6">
        <w:t>își</w:t>
      </w:r>
      <w:r w:rsidRPr="00804B16">
        <w:t xml:space="preserve"> dezvolta servicii baz</w:t>
      </w:r>
      <w:r w:rsidR="00AB7C90">
        <w:t>at pe evaluarea nevoilor populaț</w:t>
      </w:r>
      <w:r w:rsidRPr="00804B16">
        <w:t>iei este ca</w:t>
      </w:r>
      <w:r w:rsidR="00AB7C90">
        <w:t xml:space="preserve"> fondurile nu ajung chiar trecâ</w:t>
      </w:r>
      <w:r w:rsidRPr="00804B16">
        <w:t xml:space="preserve">nd prin toate aceste procese birocratice de contractare, raportare </w:t>
      </w:r>
      <w:r w:rsidR="00F02645">
        <w:t>și</w:t>
      </w:r>
      <w:r w:rsidRPr="00804B16">
        <w:t xml:space="preserve"> decontare.</w:t>
      </w:r>
    </w:p>
    <w:p w14:paraId="1D8B5F92" w14:textId="77777777" w:rsidR="00FE490A" w:rsidRPr="00804B16" w:rsidRDefault="00FE490A" w:rsidP="006D3BE5"/>
    <w:p w14:paraId="3AEA87BE" w14:textId="28917F19" w:rsidR="00FE490A" w:rsidRPr="001218B2" w:rsidRDefault="00FE490A" w:rsidP="006D3BE5">
      <w:pPr>
        <w:pStyle w:val="Heading3"/>
      </w:pPr>
      <w:bookmarkStart w:id="50" w:name="_Toc73536290"/>
      <w:r w:rsidRPr="001218B2">
        <w:t>Autorit</w:t>
      </w:r>
      <w:r w:rsidR="00961F14" w:rsidRPr="001218B2">
        <w:t>ăț</w:t>
      </w:r>
      <w:r w:rsidRPr="001218B2">
        <w:t xml:space="preserve">i publice locale - a avea sau a nu avea servicii de </w:t>
      </w:r>
      <w:r w:rsidR="00F02645" w:rsidRPr="001218B2">
        <w:t>îngrijire</w:t>
      </w:r>
      <w:r w:rsidRPr="001218B2">
        <w:t xml:space="preserve"> de </w:t>
      </w:r>
      <w:r w:rsidR="00F02645" w:rsidRPr="001218B2">
        <w:t>lungă durată</w:t>
      </w:r>
      <w:r w:rsidRPr="001218B2">
        <w:t xml:space="preserve"> pentru cet</w:t>
      </w:r>
      <w:r w:rsidR="00AB7C90" w:rsidRPr="001218B2">
        <w:t>ăț</w:t>
      </w:r>
      <w:r w:rsidRPr="001218B2">
        <w:t>eni</w:t>
      </w:r>
      <w:bookmarkEnd w:id="50"/>
    </w:p>
    <w:p w14:paraId="3D314D30" w14:textId="6E13BAD6" w:rsidR="00FE490A" w:rsidRPr="00804B16" w:rsidRDefault="00F02645" w:rsidP="006D3BE5">
      <w:r>
        <w:t>Autoritățile</w:t>
      </w:r>
      <w:r w:rsidR="00961F14">
        <w:t xml:space="preserve"> publice locale ră</w:t>
      </w:r>
      <w:r w:rsidR="00FE490A" w:rsidRPr="00804B16">
        <w:t>spund inegal la cerin</w:t>
      </w:r>
      <w:r w:rsidR="00961F14">
        <w:t>ț</w:t>
      </w:r>
      <w:r w:rsidR="00FE490A" w:rsidRPr="00804B16">
        <w:t xml:space="preserve">a de a avea </w:t>
      </w:r>
      <w:r>
        <w:t>în</w:t>
      </w:r>
      <w:r w:rsidR="00FE490A" w:rsidRPr="00804B16">
        <w:t xml:space="preserve"> comunitatea lor servicii de </w:t>
      </w:r>
      <w:r>
        <w:t>îngrijire</w:t>
      </w:r>
      <w:r w:rsidR="006D19DC">
        <w:t xml:space="preserve"> pentru vâ</w:t>
      </w:r>
      <w:r w:rsidR="00FE490A" w:rsidRPr="00804B16">
        <w:t xml:space="preserve">rstnici </w:t>
      </w:r>
      <w:r>
        <w:t>în</w:t>
      </w:r>
      <w:r w:rsidR="00FE490A" w:rsidRPr="00804B16">
        <w:t xml:space="preserve"> </w:t>
      </w:r>
      <w:r w:rsidR="00970D41">
        <w:t>condițiile</w:t>
      </w:r>
      <w:r w:rsidR="00FE490A" w:rsidRPr="00804B16">
        <w:t xml:space="preserve"> </w:t>
      </w:r>
      <w:r>
        <w:t>în</w:t>
      </w:r>
      <w:r w:rsidR="00FE490A" w:rsidRPr="00804B16">
        <w:t xml:space="preserve"> care popula</w:t>
      </w:r>
      <w:r w:rsidR="006D19DC">
        <w:t>ț</w:t>
      </w:r>
      <w:r w:rsidR="00FE490A" w:rsidRPr="00804B16">
        <w:t xml:space="preserve">ia este </w:t>
      </w:r>
      <w:r w:rsidR="00DD6A7D">
        <w:t>îmbătrânită</w:t>
      </w:r>
      <w:r w:rsidR="00FE490A" w:rsidRPr="00804B16">
        <w:t xml:space="preserve">. </w:t>
      </w:r>
    </w:p>
    <w:p w14:paraId="276B0C72" w14:textId="518A67CD" w:rsidR="00FE490A" w:rsidRPr="00804B16" w:rsidRDefault="00FE490A" w:rsidP="006D3BE5">
      <w:r w:rsidRPr="00804B16">
        <w:t>Unii primari ignor</w:t>
      </w:r>
      <w:r w:rsidR="006D19DC">
        <w:t>ă</w:t>
      </w:r>
      <w:r w:rsidRPr="00804B16">
        <w:t xml:space="preserve"> fenomenul (“noi nu avem cazuri pentru </w:t>
      </w:r>
      <w:r w:rsidR="00F02645">
        <w:t>îngrijire</w:t>
      </w:r>
      <w:r w:rsidR="00317D61">
        <w:t>”), alț</w:t>
      </w:r>
      <w:r w:rsidRPr="00804B16">
        <w:t xml:space="preserve">ii decid </w:t>
      </w:r>
      <w:r w:rsidR="00F02645">
        <w:t>în</w:t>
      </w:r>
      <w:r w:rsidRPr="00804B16">
        <w:t xml:space="preserve"> Consiliul Local s</w:t>
      </w:r>
      <w:r w:rsidR="006D19DC">
        <w:t>ă</w:t>
      </w:r>
      <w:r w:rsidRPr="00804B16">
        <w:t xml:space="preserve"> ofere contracte în condi</w:t>
      </w:r>
      <w:r w:rsidR="006D19DC">
        <w:t>ții specific decise/</w:t>
      </w:r>
      <w:r w:rsidRPr="00804B16">
        <w:t>definite la nivelul fiec</w:t>
      </w:r>
      <w:r w:rsidR="006D19DC">
        <w:t>ărui consiliu/</w:t>
      </w:r>
      <w:r w:rsidRPr="00804B16">
        <w:t>contract de servicii (vezi mai</w:t>
      </w:r>
      <w:r w:rsidR="00317D61">
        <w:t xml:space="preserve"> sus comentariul despre birocraț</w:t>
      </w:r>
      <w:r w:rsidRPr="00804B16">
        <w:t xml:space="preserve">ie). </w:t>
      </w:r>
    </w:p>
    <w:p w14:paraId="52F769B4" w14:textId="33B61FB2" w:rsidR="00FE490A" w:rsidRPr="00804B16" w:rsidRDefault="00FE490A" w:rsidP="006D3BE5">
      <w:r w:rsidRPr="00804B16">
        <w:t>Rezultatul este ca fi</w:t>
      </w:r>
      <w:r w:rsidR="00317D61">
        <w:t>ecare autoritate publică locală ia această</w:t>
      </w:r>
      <w:r w:rsidRPr="00804B16">
        <w:t xml:space="preserve"> decizie, nu bazat pe nevoile comunit</w:t>
      </w:r>
      <w:r w:rsidR="00317D61">
        <w:t>ăț</w:t>
      </w:r>
      <w:r w:rsidRPr="00804B16">
        <w:t>ii, ci mai degrab</w:t>
      </w:r>
      <w:r w:rsidR="00317D61">
        <w:t>ă</w:t>
      </w:r>
      <w:r w:rsidRPr="00804B16">
        <w:t xml:space="preserve"> bazat pe experien</w:t>
      </w:r>
      <w:r w:rsidR="00317D61">
        <w:t>ț</w:t>
      </w:r>
      <w:r w:rsidRPr="00804B16">
        <w:t xml:space="preserve">a primarului </w:t>
      </w:r>
      <w:r w:rsidR="00F02645">
        <w:t>și</w:t>
      </w:r>
      <w:r w:rsidR="00317D61">
        <w:t xml:space="preserve"> pe priorităț</w:t>
      </w:r>
      <w:r w:rsidRPr="00804B16">
        <w:t xml:space="preserve">ile acestuia </w:t>
      </w:r>
      <w:r w:rsidR="00F02645">
        <w:t>și</w:t>
      </w:r>
      <w:r w:rsidRPr="00804B16">
        <w:t xml:space="preserve"> ale consiliului local. </w:t>
      </w:r>
    </w:p>
    <w:p w14:paraId="044710E3" w14:textId="5F33D56C" w:rsidR="00FE490A" w:rsidRPr="00804B16" w:rsidRDefault="00FE490A" w:rsidP="006D3BE5">
      <w:r w:rsidRPr="00804B16">
        <w:rPr>
          <w:b/>
          <w:bCs/>
        </w:rPr>
        <w:t>Descentralizarea responsabilității pentru organizarea și finan</w:t>
      </w:r>
      <w:r w:rsidRPr="00804B16">
        <w:rPr>
          <w:b/>
          <w:bCs/>
          <w:lang w:val="ro-RO"/>
        </w:rPr>
        <w:t>țarea</w:t>
      </w:r>
      <w:r w:rsidRPr="00804B16">
        <w:rPr>
          <w:b/>
          <w:bCs/>
        </w:rPr>
        <w:t xml:space="preserve"> serviciilor </w:t>
      </w:r>
      <w:r w:rsidRPr="00804B16">
        <w:t xml:space="preserve">fără sprijin financiar și tehnic se demonstrează a avea foarte multă variabilitate, accesului cetateanului devenind o funcție a nivelului de înțelegere a necesității, dorinței APL de a dezvolta astfel de servicii sau capacității de finanțare a AAPL, în dezvoltare inegala a acestora la nivel </w:t>
      </w:r>
      <w:r w:rsidR="001F6EF6">
        <w:t>național</w:t>
      </w:r>
      <w:r w:rsidRPr="00804B16">
        <w:t xml:space="preserve">. </w:t>
      </w:r>
    </w:p>
    <w:p w14:paraId="355F8B8A" w14:textId="477DF754" w:rsidR="00FE490A" w:rsidRPr="00804B16" w:rsidRDefault="00FE490A" w:rsidP="006D3BE5">
      <w:r w:rsidRPr="00804B16">
        <w:lastRenderedPageBreak/>
        <w:t>Astfel la nivel central se consider</w:t>
      </w:r>
      <w:r w:rsidR="00317D61">
        <w:t xml:space="preserve">ă că dezvoltarea, </w:t>
      </w:r>
      <w:r w:rsidRPr="00804B16">
        <w:t>sus</w:t>
      </w:r>
      <w:r w:rsidR="00317D61">
        <w:t>ț</w:t>
      </w:r>
      <w:r w:rsidRPr="00804B16">
        <w:t xml:space="preserve">inerea acestor servicii este responsabilitatea </w:t>
      </w:r>
      <w:r w:rsidR="00970D41">
        <w:t>autorităților</w:t>
      </w:r>
      <w:r w:rsidR="00317D61">
        <w:t xml:space="preserve"> publice locale, dar ră</w:t>
      </w:r>
      <w:r w:rsidRPr="00804B16">
        <w:t>spunsul acestor AAPL este foarte slab</w:t>
      </w:r>
      <w:r w:rsidRPr="00804B16">
        <w:rPr>
          <w:rStyle w:val="FootnoteReference"/>
        </w:rPr>
        <w:footnoteReference w:id="28"/>
      </w:r>
      <w:r w:rsidRPr="00804B16">
        <w:t>.</w:t>
      </w:r>
      <w:r w:rsidR="00317D61">
        <w:t xml:space="preserve"> </w:t>
      </w:r>
      <w:r w:rsidRPr="00804B16">
        <w:t xml:space="preserve">Mai mult, acolo unde ar fi cea mai mare nevoie de </w:t>
      </w:r>
      <w:r w:rsidR="00167762">
        <w:t>îngrijiri</w:t>
      </w:r>
      <w:r w:rsidRPr="00804B16">
        <w:t xml:space="preserve"> de lungă durată la domiciliu, respectiv </w:t>
      </w:r>
      <w:r w:rsidR="00F02645">
        <w:t>în</w:t>
      </w:r>
      <w:r w:rsidR="00317D61">
        <w:t xml:space="preserve"> satele/</w:t>
      </w:r>
      <w:r w:rsidRPr="00804B16">
        <w:t xml:space="preserve">comunitățile izolate </w:t>
      </w:r>
      <w:r w:rsidR="00F02645">
        <w:t>și</w:t>
      </w:r>
      <w:r w:rsidRPr="00804B16">
        <w:t xml:space="preserve"> </w:t>
      </w:r>
      <w:r w:rsidR="001F6EF6">
        <w:t>sărace</w:t>
      </w:r>
      <w:r w:rsidRPr="00804B16">
        <w:t xml:space="preserve">, acest raspuns este aproape inexistent. </w:t>
      </w:r>
    </w:p>
    <w:p w14:paraId="2D78F404" w14:textId="533B20CB" w:rsidR="00FE490A" w:rsidRPr="00804B16" w:rsidRDefault="00FE490A" w:rsidP="006D3BE5">
      <w:r w:rsidRPr="00804B16">
        <w:t>Astfel, modelul</w:t>
      </w:r>
      <w:r w:rsidR="00EA0287">
        <w:t xml:space="preserve"> </w:t>
      </w:r>
      <w:r w:rsidR="003E2C31">
        <w:rPr>
          <w:b/>
          <w:bCs/>
          <w:i/>
          <w:iCs/>
        </w:rPr>
        <w:t>”</w:t>
      </w:r>
      <w:r w:rsidRPr="00804B16">
        <w:rPr>
          <w:b/>
          <w:bCs/>
          <w:i/>
          <w:iCs/>
        </w:rPr>
        <w:t>laissez faire”</w:t>
      </w:r>
      <w:r w:rsidRPr="00804B16">
        <w:t xml:space="preserve"> de descentralizare și responsabilizarea </w:t>
      </w:r>
      <w:r w:rsidR="00970D41">
        <w:t>autorităților</w:t>
      </w:r>
      <w:r w:rsidRPr="00804B16">
        <w:t xml:space="preserve"> locale cu servicii sociale descentralizate nu face nici via</w:t>
      </w:r>
      <w:r w:rsidR="003E2C31">
        <w:t>ț</w:t>
      </w:r>
      <w:r w:rsidRPr="00804B16">
        <w:t>a cet</w:t>
      </w:r>
      <w:r w:rsidR="003E2C31">
        <w:t>ăț</w:t>
      </w:r>
      <w:r w:rsidRPr="00804B16">
        <w:t xml:space="preserve">eanului </w:t>
      </w:r>
      <w:r w:rsidR="00F02645">
        <w:t>și</w:t>
      </w:r>
      <w:r w:rsidRPr="00804B16">
        <w:t xml:space="preserve"> nici viața furnizorilor de servicii mai ușoară. </w:t>
      </w:r>
    </w:p>
    <w:p w14:paraId="143610DA" w14:textId="6639BB2A" w:rsidR="00FE490A" w:rsidRPr="00804B16" w:rsidRDefault="00F02645" w:rsidP="006D3BE5">
      <w:r>
        <w:t>În</w:t>
      </w:r>
      <w:r w:rsidR="00FE490A" w:rsidRPr="00804B16">
        <w:t xml:space="preserve"> cazul IDLD solu</w:t>
      </w:r>
      <w:r w:rsidR="003E2C31">
        <w:t>ț</w:t>
      </w:r>
      <w:r w:rsidR="00FE490A" w:rsidRPr="00804B16">
        <w:t>iile propuse de persoanele intervievate sunt:</w:t>
      </w:r>
    </w:p>
    <w:p w14:paraId="79313509" w14:textId="35357795" w:rsidR="00FE490A" w:rsidRPr="00804B16" w:rsidRDefault="00FE490A" w:rsidP="006D3BE5">
      <w:pPr>
        <w:pStyle w:val="ListParagraph"/>
        <w:numPr>
          <w:ilvl w:val="0"/>
          <w:numId w:val="29"/>
        </w:numPr>
      </w:pPr>
      <w:r w:rsidRPr="00804B16">
        <w:t>Documente na</w:t>
      </w:r>
      <w:r w:rsidR="003E2C31">
        <w:t>ț</w:t>
      </w:r>
      <w:r w:rsidRPr="00804B16">
        <w:t xml:space="preserve">ionale standard de contractare </w:t>
      </w:r>
      <w:r w:rsidR="00F02645">
        <w:t>și</w:t>
      </w:r>
      <w:r w:rsidRPr="00804B16">
        <w:t xml:space="preserve"> raportare pentru APL</w:t>
      </w:r>
    </w:p>
    <w:p w14:paraId="6FCCA329" w14:textId="551CE922" w:rsidR="00FE490A" w:rsidRPr="00804B16" w:rsidRDefault="00FE490A" w:rsidP="006D3BE5">
      <w:pPr>
        <w:pStyle w:val="ListParagraph"/>
        <w:numPr>
          <w:ilvl w:val="0"/>
          <w:numId w:val="29"/>
        </w:numPr>
      </w:pPr>
      <w:r w:rsidRPr="00804B16">
        <w:t>Bugetele pentru ILD alocate func</w:t>
      </w:r>
      <w:r w:rsidR="003E2C31">
        <w:t>ț</w:t>
      </w:r>
      <w:r w:rsidRPr="00804B16">
        <w:t>ie de evaluarea de nevoi pe teren, procesul de identificare a cazurilor dependente; iar alocarea sa fie asigurat</w:t>
      </w:r>
      <w:r w:rsidR="003E2C31">
        <w:t>ă</w:t>
      </w:r>
      <w:r w:rsidRPr="00804B16">
        <w:t xml:space="preserve"> cel </w:t>
      </w:r>
      <w:r w:rsidR="00DD6A7D">
        <w:t>puțin</w:t>
      </w:r>
      <w:r w:rsidRPr="00804B16">
        <w:t xml:space="preserve"> partial</w:t>
      </w:r>
      <w:r w:rsidR="003E2C31">
        <w:t xml:space="preserve"> de la nivel central. Trebuie să</w:t>
      </w:r>
      <w:r w:rsidRPr="00804B16">
        <w:t xml:space="preserve"> existe o plas</w:t>
      </w:r>
      <w:r w:rsidR="003E2C31">
        <w:t>ă</w:t>
      </w:r>
      <w:r w:rsidRPr="00804B16">
        <w:t xml:space="preserve"> de siguran</w:t>
      </w:r>
      <w:r w:rsidR="003E2C31">
        <w:t>ță</w:t>
      </w:r>
      <w:r w:rsidRPr="00804B16">
        <w:t xml:space="preserve"> pentru cet</w:t>
      </w:r>
      <w:r w:rsidR="003E2C31">
        <w:t>ăț</w:t>
      </w:r>
      <w:r w:rsidRPr="00804B16">
        <w:t xml:space="preserve">eanul </w:t>
      </w:r>
      <w:r w:rsidR="00F02645">
        <w:t>în</w:t>
      </w:r>
      <w:r w:rsidRPr="00804B16">
        <w:t xml:space="preserve"> nevoie care</w:t>
      </w:r>
      <w:r w:rsidR="003E2C31">
        <w:t xml:space="preserve"> este să</w:t>
      </w:r>
      <w:r w:rsidRPr="00804B16">
        <w:t>rac</w:t>
      </w:r>
      <w:r w:rsidR="003E2C31">
        <w:t>,</w:t>
      </w:r>
      <w:r w:rsidRPr="00804B16">
        <w:t xml:space="preserve"> cu pensie mic</w:t>
      </w:r>
      <w:r w:rsidR="003E2C31">
        <w:t>ă</w:t>
      </w:r>
      <w:r w:rsidRPr="00804B16">
        <w:t xml:space="preserve"> </w:t>
      </w:r>
      <w:r w:rsidR="00F02645">
        <w:t>și</w:t>
      </w:r>
      <w:r w:rsidR="003E2C31">
        <w:t xml:space="preserve"> locuieș</w:t>
      </w:r>
      <w:r w:rsidRPr="00804B16">
        <w:t xml:space="preserve">te la </w:t>
      </w:r>
      <w:r w:rsidR="003E2C31">
        <w:t>ț</w:t>
      </w:r>
      <w:r w:rsidRPr="00804B16">
        <w:t>ar</w:t>
      </w:r>
      <w:r w:rsidR="003E2C31">
        <w:t>ă</w:t>
      </w:r>
      <w:r w:rsidRPr="00804B16">
        <w:t xml:space="preserve"> </w:t>
      </w:r>
      <w:r w:rsidR="00F02645">
        <w:t>în</w:t>
      </w:r>
      <w:r w:rsidRPr="00804B16">
        <w:t xml:space="preserve"> condi</w:t>
      </w:r>
      <w:r w:rsidR="003E2C31">
        <w:t>ț</w:t>
      </w:r>
      <w:r w:rsidRPr="00804B16">
        <w:t>ii similare cu cei din municipalit</w:t>
      </w:r>
      <w:r w:rsidR="003E2C31">
        <w:t>ăț</w:t>
      </w:r>
      <w:r w:rsidRPr="00804B16">
        <w:t>i sau ora</w:t>
      </w:r>
      <w:r w:rsidR="003E2C31">
        <w:t>ș</w:t>
      </w:r>
      <w:r w:rsidRPr="00804B16">
        <w:t>e.</w:t>
      </w:r>
    </w:p>
    <w:p w14:paraId="189C56B4" w14:textId="0B0D9152" w:rsidR="00FE490A" w:rsidRPr="00804B16" w:rsidRDefault="003E2C31" w:rsidP="006D3BE5">
      <w:pPr>
        <w:pStyle w:val="ListParagraph"/>
        <w:numPr>
          <w:ilvl w:val="0"/>
          <w:numId w:val="29"/>
        </w:numPr>
      </w:pPr>
      <w:r>
        <w:t xml:space="preserve">Primăriile “bogate” </w:t>
      </w:r>
      <w:r w:rsidR="00FE490A" w:rsidRPr="00804B16">
        <w:t>s</w:t>
      </w:r>
      <w:r>
        <w:t>ă</w:t>
      </w:r>
      <w:r w:rsidR="00FE490A" w:rsidRPr="00804B16">
        <w:t xml:space="preserve"> contribuie fie cu bani</w:t>
      </w:r>
      <w:r>
        <w:t>,</w:t>
      </w:r>
      <w:r w:rsidR="00FE490A" w:rsidRPr="00804B16">
        <w:t xml:space="preserve"> fie cu ajutor pentru transport, sediu, telefon la dezvoltarea serviciilor.</w:t>
      </w:r>
    </w:p>
    <w:p w14:paraId="40B70624" w14:textId="618D5BD1" w:rsidR="00FE490A" w:rsidRPr="00804B16" w:rsidRDefault="00FE490A" w:rsidP="006D3BE5">
      <w:r w:rsidRPr="00804B16">
        <w:t xml:space="preserve">În concluzie, descentralizarea este un proces care ar merge bine </w:t>
      </w:r>
      <w:r w:rsidR="00F02645">
        <w:t>dacă</w:t>
      </w:r>
      <w:r w:rsidRPr="00804B16">
        <w:t xml:space="preserve">: </w:t>
      </w:r>
    </w:p>
    <w:p w14:paraId="4873693F" w14:textId="77777777" w:rsidR="00FE490A" w:rsidRPr="00804B16" w:rsidRDefault="00FE490A" w:rsidP="006D3BE5">
      <w:pPr>
        <w:pStyle w:val="ListParagraph"/>
        <w:numPr>
          <w:ilvl w:val="0"/>
          <w:numId w:val="31"/>
        </w:numPr>
      </w:pPr>
      <w:r w:rsidRPr="00804B16">
        <w:t>ar exista coordonare tehnică de la nivel județean, unde s-ar cumula informațiile despre nevoile existente, organizarea/ contractarea / monitorizarea de servicii</w:t>
      </w:r>
    </w:p>
    <w:p w14:paraId="0E996B62" w14:textId="77777777" w:rsidR="00FE490A" w:rsidRPr="00804B16" w:rsidRDefault="00FE490A" w:rsidP="006D3BE5">
      <w:pPr>
        <w:pStyle w:val="ListParagraph"/>
        <w:numPr>
          <w:ilvl w:val="0"/>
          <w:numId w:val="31"/>
        </w:numPr>
      </w:pPr>
      <w:r w:rsidRPr="00804B16">
        <w:t>serviciile sociale ar fi integrate cu cele medicale (s-ar reduce duplicarea evaluărilor, raportărilor, contractăriilor, etc, iar furnizorii s-ar putea concentra pe efectuarea efectivă de servicii)</w:t>
      </w:r>
    </w:p>
    <w:p w14:paraId="2EB94BBF" w14:textId="77777777" w:rsidR="00FE490A" w:rsidRPr="00804B16" w:rsidRDefault="00FE490A" w:rsidP="006D3BE5">
      <w:pPr>
        <w:pStyle w:val="ListParagraph"/>
        <w:numPr>
          <w:ilvl w:val="0"/>
          <w:numId w:val="31"/>
        </w:numPr>
      </w:pPr>
      <w:r w:rsidRPr="00804B16">
        <w:t>finanțarea ar fi și ea integrată (finanțare pe caz atît pentru problematica social cît și pentru cea medical)</w:t>
      </w:r>
    </w:p>
    <w:p w14:paraId="159B9A42" w14:textId="49D27147" w:rsidR="00FE490A" w:rsidRPr="00804B16" w:rsidRDefault="00FE490A" w:rsidP="006D3BE5">
      <w:pPr>
        <w:pStyle w:val="ListParagraph"/>
        <w:numPr>
          <w:ilvl w:val="0"/>
          <w:numId w:val="31"/>
        </w:numPr>
      </w:pPr>
      <w:r w:rsidRPr="00804B16">
        <w:t xml:space="preserve">finanțarea ar urma pacientul, respectiv fiecare autoritate locală ar primi un budget direct proportional cu numărul de persoane dependente </w:t>
      </w:r>
      <w:r w:rsidR="00F02645">
        <w:t>și</w:t>
      </w:r>
      <w:r w:rsidRPr="00804B16">
        <w:t xml:space="preserve"> cu gradul de dependenta al acestora</w:t>
      </w:r>
    </w:p>
    <w:p w14:paraId="0D798E7A" w14:textId="77777777" w:rsidR="00FE490A" w:rsidRPr="00804B16" w:rsidRDefault="00FE490A" w:rsidP="00F97CD1">
      <w:pPr>
        <w:ind w:left="360"/>
      </w:pPr>
    </w:p>
    <w:p w14:paraId="0B5B9027" w14:textId="3548D4F9" w:rsidR="00FE490A" w:rsidRPr="004625AA" w:rsidRDefault="00FE490A" w:rsidP="006D3BE5">
      <w:pPr>
        <w:pStyle w:val="Heading3"/>
      </w:pPr>
      <w:bookmarkStart w:id="51" w:name="_Toc73536291"/>
      <w:r w:rsidRPr="004625AA">
        <w:t xml:space="preserve">Sursa de </w:t>
      </w:r>
      <w:r w:rsidR="00DD6A7D" w:rsidRPr="004625AA">
        <w:t>finanțare</w:t>
      </w:r>
      <w:r w:rsidRPr="004625AA">
        <w:t xml:space="preserve">, sustenabilitatea </w:t>
      </w:r>
      <w:r w:rsidR="00F02645" w:rsidRPr="004625AA">
        <w:t>și</w:t>
      </w:r>
      <w:r w:rsidRPr="004625AA">
        <w:t xml:space="preserve"> predictibilitatea finan</w:t>
      </w:r>
      <w:r w:rsidR="003E2C31" w:rsidRPr="004625AA">
        <w:t>ță</w:t>
      </w:r>
      <w:r w:rsidRPr="004625AA">
        <w:t>rii</w:t>
      </w:r>
      <w:bookmarkEnd w:id="51"/>
    </w:p>
    <w:p w14:paraId="24848874" w14:textId="34DCD15C" w:rsidR="00FE490A" w:rsidRPr="00804B16" w:rsidRDefault="00FE490A" w:rsidP="006D3BE5">
      <w:r w:rsidRPr="00804B16">
        <w:t>Odat</w:t>
      </w:r>
      <w:r w:rsidR="00310D30">
        <w:t>ă</w:t>
      </w:r>
      <w:r w:rsidRPr="00804B16">
        <w:t xml:space="preserve"> clarificat acest domeniu al organizării ILD rămîne de clarificat și sursa de </w:t>
      </w:r>
      <w:r w:rsidR="00DD6A7D">
        <w:t>finanțare</w:t>
      </w:r>
      <w:r w:rsidRPr="00804B16">
        <w:t>:</w:t>
      </w:r>
    </w:p>
    <w:p w14:paraId="0B739021" w14:textId="64F35651" w:rsidR="00FE490A" w:rsidRPr="00804B16" w:rsidRDefault="00FE490A" w:rsidP="006D3BE5">
      <w:pPr>
        <w:rPr>
          <w:color w:val="FF0000"/>
        </w:rPr>
      </w:pPr>
      <w:r w:rsidRPr="00804B16">
        <w:t xml:space="preserve">- La nivelul CAS </w:t>
      </w:r>
      <w:r w:rsidR="00F02645">
        <w:t>îngrijirea</w:t>
      </w:r>
      <w:r w:rsidRPr="00804B16">
        <w:t xml:space="preserve"> de </w:t>
      </w:r>
      <w:r w:rsidR="00F02645">
        <w:t>lungă durată</w:t>
      </w:r>
      <w:r w:rsidRPr="00804B16">
        <w:t xml:space="preserve"> este parțial finanțat</w:t>
      </w:r>
      <w:r w:rsidR="00310D30">
        <w:t>ă</w:t>
      </w:r>
      <w:r w:rsidRPr="00804B16">
        <w:t xml:space="preserve"> sub titlul “</w:t>
      </w:r>
      <w:r w:rsidR="00310D30">
        <w:t>î</w:t>
      </w:r>
      <w:r w:rsidRPr="00804B16">
        <w:t xml:space="preserve">ngrijirile la domiciliu”; unde avem de-a face cu un proces de externare din spital </w:t>
      </w:r>
      <w:r w:rsidR="00F02645">
        <w:t>și</w:t>
      </w:r>
      <w:r w:rsidRPr="00804B16">
        <w:t xml:space="preserve"> anume: un bolnav se externeaz</w:t>
      </w:r>
      <w:r w:rsidR="00310D30">
        <w:t>ă</w:t>
      </w:r>
      <w:r w:rsidRPr="00804B16">
        <w:t xml:space="preserve"> din spital </w:t>
      </w:r>
      <w:r w:rsidR="00F02645">
        <w:t>și</w:t>
      </w:r>
      <w:r w:rsidRPr="00804B16">
        <w:t xml:space="preserve"> continua să primească servicii la domiciliu. Aceste servicii pot fi servicii pentru o situație acută – ex pansamente post-operatorii-sau pot </w:t>
      </w:r>
      <w:r w:rsidR="00310D30">
        <w:t>fi servicii cronice de î</w:t>
      </w:r>
      <w:r w:rsidRPr="00804B16">
        <w:t>ngrijirile la domiciliu cu o echip</w:t>
      </w:r>
      <w:r w:rsidR="00310D30">
        <w:t>ă</w:t>
      </w:r>
      <w:r w:rsidRPr="00804B16">
        <w:t xml:space="preserve"> medical</w:t>
      </w:r>
      <w:r w:rsidR="00310D30">
        <w:t>ă</w:t>
      </w:r>
      <w:r w:rsidRPr="00804B16">
        <w:t xml:space="preserve"> de </w:t>
      </w:r>
      <w:r w:rsidR="00F02645">
        <w:t>îngrijire</w:t>
      </w:r>
      <w:r w:rsidR="00310D30">
        <w:t xml:space="preserve"> pentru o perioadă determinată</w:t>
      </w:r>
      <w:r w:rsidRPr="00804B16">
        <w:t xml:space="preserve"> de maxim</w:t>
      </w:r>
      <w:r w:rsidR="00310D30">
        <w:t>um</w:t>
      </w:r>
      <w:r w:rsidRPr="00804B16">
        <w:t xml:space="preserve"> 90 </w:t>
      </w:r>
      <w:r w:rsidRPr="00804B16">
        <w:rPr>
          <w:rFonts w:cstheme="minorHAnsi"/>
        </w:rPr>
        <w:t>zile/în ultimele 11 luni</w:t>
      </w:r>
      <w:r w:rsidRPr="00804B16">
        <w:rPr>
          <w:rStyle w:val="FootnoteReference"/>
        </w:rPr>
        <w:footnoteReference w:id="29"/>
      </w:r>
      <w:r w:rsidRPr="00804B16">
        <w:t>.</w:t>
      </w:r>
    </w:p>
    <w:p w14:paraId="696D81C4" w14:textId="4FBC16C2" w:rsidR="00FE490A" w:rsidRPr="00804B16" w:rsidRDefault="00FE490A" w:rsidP="006D3BE5">
      <w:r w:rsidRPr="00804B16">
        <w:lastRenderedPageBreak/>
        <w:t>- La nivelul sistemului social APL</w:t>
      </w:r>
      <w:r w:rsidRPr="00804B16">
        <w:rPr>
          <w:rStyle w:val="FootnoteReference"/>
        </w:rPr>
        <w:footnoteReference w:id="30"/>
      </w:r>
      <w:r w:rsidR="009A36C6">
        <w:t>, Consiliile județ</w:t>
      </w:r>
      <w:r w:rsidRPr="00804B16">
        <w:t>ene, Ministerul Muncii finan</w:t>
      </w:r>
      <w:r w:rsidR="009A36C6">
        <w:t>ț</w:t>
      </w:r>
      <w:r w:rsidRPr="00804B16">
        <w:t>eaz</w:t>
      </w:r>
      <w:r w:rsidR="009A36C6">
        <w:t>ă</w:t>
      </w:r>
      <w:r w:rsidRPr="00804B16">
        <w:t xml:space="preserve"> servicii de </w:t>
      </w:r>
      <w:r w:rsidR="00F02645">
        <w:t>îngrijire</w:t>
      </w:r>
      <w:r w:rsidRPr="00804B16">
        <w:t xml:space="preserve"> la domiciliu de </w:t>
      </w:r>
      <w:r w:rsidR="00F02645">
        <w:t>lungă durată</w:t>
      </w:r>
      <w:r w:rsidRPr="00804B16">
        <w:t xml:space="preserve"> inconstant </w:t>
      </w:r>
      <w:r w:rsidR="00F02645">
        <w:t>și</w:t>
      </w:r>
      <w:r w:rsidRPr="00804B16">
        <w:t xml:space="preserve"> la nivelul unor bu</w:t>
      </w:r>
      <w:r w:rsidR="009A36C6">
        <w:t>gete reduse comparâ</w:t>
      </w:r>
      <w:r w:rsidRPr="00804B16">
        <w:t>nd cu nevoia existenta pe teren.</w:t>
      </w:r>
    </w:p>
    <w:p w14:paraId="29183AD5" w14:textId="031F0AD6" w:rsidR="00FE490A" w:rsidRPr="00804B16" w:rsidRDefault="00FE490A" w:rsidP="006D3BE5">
      <w:r w:rsidRPr="00804B16">
        <w:t xml:space="preserve">Astfel, parcursul creării unei echipe de îngrijiri, așa cum este el jalonat de legislația prezentă reprezintă un parcurs dificil; acesta poate dura ani de zile (de la recrutarea de personal, asigurarea accesului personalului la programe de formare, licențierea și acreditarea serviciilor atît din punct de vedere al legislației sociale cît și a celei sanitare). Este astfel nevoie de un plan multianual de dezvoltare instituțională dublat de o </w:t>
      </w:r>
      <w:r w:rsidR="00DD6A7D">
        <w:t>finanțare</w:t>
      </w:r>
      <w:r w:rsidRPr="00804B16">
        <w:t xml:space="preserve"> sustenabilă care să asigure o predictibilitate pentru dezvoltarea echipelor </w:t>
      </w:r>
      <w:r w:rsidR="00F02645">
        <w:t>și</w:t>
      </w:r>
      <w:r w:rsidR="00C11626">
        <w:t xml:space="preserve"> susț</w:t>
      </w:r>
      <w:r w:rsidRPr="00804B16">
        <w:t>inerea serviciilor</w:t>
      </w:r>
    </w:p>
    <w:p w14:paraId="0C4612D4" w14:textId="64B77428" w:rsidR="00FE490A" w:rsidRPr="00804B16" w:rsidRDefault="00FE490A" w:rsidP="006D3BE5">
      <w:r w:rsidRPr="00804B16">
        <w:t xml:space="preserve">Indiferent de sursa de </w:t>
      </w:r>
      <w:r w:rsidR="00DD6A7D">
        <w:t>finanțare</w:t>
      </w:r>
      <w:r w:rsidRPr="00804B16">
        <w:t xml:space="preserve">, </w:t>
      </w:r>
      <w:r w:rsidRPr="00804B16">
        <w:rPr>
          <w:b/>
          <w:bCs/>
        </w:rPr>
        <w:t xml:space="preserve">nivelul finantarii </w:t>
      </w:r>
      <w:r w:rsidR="00F02645">
        <w:rPr>
          <w:b/>
          <w:bCs/>
        </w:rPr>
        <w:t>și</w:t>
      </w:r>
      <w:r w:rsidRPr="00804B16">
        <w:rPr>
          <w:b/>
          <w:bCs/>
        </w:rPr>
        <w:t xml:space="preserve"> predictibilitatea fondurilor</w:t>
      </w:r>
      <w:r w:rsidRPr="00804B16">
        <w:t xml:space="preserve"> sunt esentiale pentru mentinerea salariilor echipelor </w:t>
      </w:r>
      <w:r w:rsidR="00F02645">
        <w:t>și</w:t>
      </w:r>
      <w:r w:rsidRPr="00804B16">
        <w:t xml:space="preserve"> oferirea unor servicii de calitate. </w:t>
      </w:r>
    </w:p>
    <w:p w14:paraId="774D155F" w14:textId="2DF9CE8F" w:rsidR="00FE490A" w:rsidRDefault="00FE490A" w:rsidP="006D3BE5"/>
    <w:p w14:paraId="3B74C467" w14:textId="78EFDE7E" w:rsidR="00FE490A" w:rsidRPr="004625AA" w:rsidRDefault="00FE490A" w:rsidP="006D3BE5">
      <w:pPr>
        <w:pStyle w:val="Heading3"/>
      </w:pPr>
      <w:bookmarkStart w:id="52" w:name="_Toc73536292"/>
      <w:r w:rsidRPr="004625AA">
        <w:t xml:space="preserve">Evaluarea cazurilor </w:t>
      </w:r>
      <w:r w:rsidR="00F02645" w:rsidRPr="004625AA">
        <w:t>și</w:t>
      </w:r>
      <w:r w:rsidRPr="004625AA">
        <w:t xml:space="preserve"> grilele de evaluare</w:t>
      </w:r>
      <w:bookmarkEnd w:id="52"/>
    </w:p>
    <w:p w14:paraId="43D4DE55" w14:textId="77777777" w:rsidR="00FE490A" w:rsidRPr="00804B16" w:rsidRDefault="00FE490A" w:rsidP="006D3BE5">
      <w:r w:rsidRPr="00804B16">
        <w:t>Cine poate face evaluarea?</w:t>
      </w:r>
      <w:r w:rsidRPr="00804B16">
        <w:rPr>
          <w:rStyle w:val="FootnoteReference"/>
        </w:rPr>
        <w:footnoteReference w:id="31"/>
      </w:r>
    </w:p>
    <w:p w14:paraId="5862487B" w14:textId="07655DD8" w:rsidR="00FE490A" w:rsidRPr="00804B16" w:rsidRDefault="00FE490A" w:rsidP="006D3BE5">
      <w:r w:rsidRPr="00804B16">
        <w:t xml:space="preserve">Aceasta ar fi una din </w:t>
      </w:r>
      <w:r w:rsidR="00C11626">
        <w:t>întrebările principale pentru recomandă</w:t>
      </w:r>
      <w:r w:rsidRPr="00804B16">
        <w:t xml:space="preserve">rile privind </w:t>
      </w:r>
      <w:r w:rsidR="00F02645">
        <w:t>îngrijirea</w:t>
      </w:r>
      <w:r w:rsidRPr="00804B16">
        <w:t xml:space="preserve"> de </w:t>
      </w:r>
      <w:r w:rsidR="00F02645">
        <w:t>lungă durată</w:t>
      </w:r>
    </w:p>
    <w:p w14:paraId="4D837C36" w14:textId="56CDDCD1" w:rsidR="00FE490A" w:rsidRPr="00804B16" w:rsidRDefault="00F02645" w:rsidP="006D3BE5">
      <w:r>
        <w:t>În</w:t>
      </w:r>
      <w:r w:rsidR="00FE490A" w:rsidRPr="00804B16">
        <w:t xml:space="preserve"> momentul de față, legislația impune ca evaluarea și recomandarea unui caz pentru un serviciu de îng</w:t>
      </w:r>
      <w:r w:rsidR="00C11626">
        <w:t>r</w:t>
      </w:r>
      <w:r w:rsidR="00FE490A" w:rsidRPr="00804B16">
        <w:t>ijiri la domiciliu să se facă fie la externarea din spital, fie de către medicul de familie când pacientul/ beneficiarul este în comunitate.</w:t>
      </w:r>
    </w:p>
    <w:p w14:paraId="00FD5B08" w14:textId="5270B9C3" w:rsidR="00FE490A" w:rsidRPr="00C11626" w:rsidRDefault="00FE490A" w:rsidP="006D3BE5">
      <w:pPr>
        <w:pStyle w:val="ListParagraph"/>
        <w:numPr>
          <w:ilvl w:val="0"/>
          <w:numId w:val="29"/>
        </w:numPr>
      </w:pPr>
      <w:r w:rsidRPr="00C11626">
        <w:t>Evaluarea cazurilor este facut</w:t>
      </w:r>
      <w:r w:rsidR="00C11626" w:rsidRPr="00C11626">
        <w:t>ă</w:t>
      </w:r>
      <w:r w:rsidRPr="00C11626">
        <w:t xml:space="preserve"> cu doua grile separate: CNAS evalu</w:t>
      </w:r>
      <w:r w:rsidR="00C11626">
        <w:t>ează dependenț</w:t>
      </w:r>
      <w:r w:rsidRPr="00C11626">
        <w:t>a cu grila ECOG</w:t>
      </w:r>
      <w:r w:rsidR="00C11626">
        <w:t>,</w:t>
      </w:r>
      <w:r w:rsidRPr="00C11626">
        <w:t xml:space="preserve"> iar </w:t>
      </w:r>
      <w:r w:rsidR="00F02645" w:rsidRPr="00C11626">
        <w:t>autoritățile</w:t>
      </w:r>
      <w:r w:rsidRPr="00C11626">
        <w:t xml:space="preserve"> locale cu Grila de Evaluare a Persoanelor V</w:t>
      </w:r>
      <w:r w:rsidR="00C11626">
        <w:t>â</w:t>
      </w:r>
      <w:r w:rsidRPr="00C11626">
        <w:t xml:space="preserve">rstnice. </w:t>
      </w:r>
      <w:r w:rsidR="00C11626">
        <w:rPr>
          <w:b/>
          <w:bCs/>
        </w:rPr>
        <w:t>Pentru același bolnav care primeș</w:t>
      </w:r>
      <w:r w:rsidRPr="00C11626">
        <w:rPr>
          <w:b/>
          <w:bCs/>
        </w:rPr>
        <w:t xml:space="preserve">te servicii medicale </w:t>
      </w:r>
      <w:r w:rsidR="00F02645" w:rsidRPr="00C11626">
        <w:rPr>
          <w:b/>
          <w:bCs/>
        </w:rPr>
        <w:t>și</w:t>
      </w:r>
      <w:r w:rsidRPr="00C11626">
        <w:rPr>
          <w:b/>
          <w:bCs/>
        </w:rPr>
        <w:t xml:space="preserve"> sociale se efectuează 2 </w:t>
      </w:r>
      <w:r w:rsidR="00C11626">
        <w:rPr>
          <w:b/>
          <w:bCs/>
        </w:rPr>
        <w:t>evaluări, folosindu-se cele două</w:t>
      </w:r>
      <w:r w:rsidRPr="00C11626">
        <w:rPr>
          <w:b/>
          <w:bCs/>
        </w:rPr>
        <w:t xml:space="preserve"> grille de evaluare diferite</w:t>
      </w:r>
      <w:r w:rsidRPr="00C11626">
        <w:t>. De exemplu un pacient care prime</w:t>
      </w:r>
      <w:r w:rsidR="00DF6379">
        <w:t>ș</w:t>
      </w:r>
      <w:r w:rsidRPr="00C11626">
        <w:t>te un num</w:t>
      </w:r>
      <w:r w:rsidR="00DF6379">
        <w:t>ă</w:t>
      </w:r>
      <w:r w:rsidRPr="00C11626">
        <w:t xml:space="preserve">r de zile de </w:t>
      </w:r>
      <w:r w:rsidR="00F02645" w:rsidRPr="00C11626">
        <w:t>îngrijire</w:t>
      </w:r>
      <w:r w:rsidRPr="00C11626">
        <w:t xml:space="preserve"> va fi evaluat cu</w:t>
      </w:r>
      <w:r w:rsidR="00DF6379">
        <w:t xml:space="preserve"> ECOG, iar pentru suma decontată</w:t>
      </w:r>
      <w:r w:rsidRPr="00C11626">
        <w:t xml:space="preserve"> de </w:t>
      </w:r>
      <w:r w:rsidR="00F02645" w:rsidRPr="00C11626">
        <w:t>autoritățile</w:t>
      </w:r>
      <w:r w:rsidRPr="00C11626">
        <w:t xml:space="preserve"> locale </w:t>
      </w:r>
      <w:r w:rsidR="00F02645" w:rsidRPr="00C11626">
        <w:t>și</w:t>
      </w:r>
      <w:r w:rsidRPr="00C11626">
        <w:t xml:space="preserve"> Mini</w:t>
      </w:r>
      <w:r w:rsidR="00DF6379">
        <w:t>sterul Muncii vor folosi Grila de Evaluare a Persoanelor Vâ</w:t>
      </w:r>
      <w:r w:rsidRPr="00C11626">
        <w:t>rstnice. ECOG este o gril</w:t>
      </w:r>
      <w:r w:rsidR="00DF6379">
        <w:t>ă</w:t>
      </w:r>
      <w:r w:rsidRPr="00C11626">
        <w:t xml:space="preserve"> folosit</w:t>
      </w:r>
      <w:r w:rsidR="00DF6379">
        <w:t>ă</w:t>
      </w:r>
      <w:r w:rsidRPr="00C11626">
        <w:t xml:space="preserve"> </w:t>
      </w:r>
      <w:r w:rsidR="00F02645" w:rsidRPr="00C11626">
        <w:t>în</w:t>
      </w:r>
      <w:r w:rsidRPr="00C11626">
        <w:t xml:space="preserve"> special </w:t>
      </w:r>
      <w:r w:rsidR="00F02645" w:rsidRPr="00C11626">
        <w:t>în</w:t>
      </w:r>
      <w:r w:rsidRPr="00C11626">
        <w:t xml:space="preserve"> oncologie dar este limitata </w:t>
      </w:r>
      <w:r w:rsidR="00F02645" w:rsidRPr="00C11626">
        <w:t>în</w:t>
      </w:r>
      <w:r w:rsidRPr="00C11626">
        <w:t xml:space="preserve"> ILD pentru de exemplu descrierea unor ca</w:t>
      </w:r>
      <w:r w:rsidR="00DF6379">
        <w:t>zuri frecvente de ILD gen demenț</w:t>
      </w:r>
      <w:r w:rsidRPr="00C11626">
        <w:t>ele.</w:t>
      </w:r>
    </w:p>
    <w:p w14:paraId="38AC53A9" w14:textId="5321805E" w:rsidR="00FE490A" w:rsidRPr="00804B16" w:rsidRDefault="00FE490A" w:rsidP="006D3BE5">
      <w:r w:rsidRPr="00804B16">
        <w:t>Recomandarea furnizorilor este s</w:t>
      </w:r>
      <w:r w:rsidR="00DF6379">
        <w:t>ă</w:t>
      </w:r>
      <w:r w:rsidRPr="00804B16">
        <w:t xml:space="preserve"> avem o singur</w:t>
      </w:r>
      <w:r w:rsidR="00DF6379">
        <w:t>ă grilă</w:t>
      </w:r>
      <w:r w:rsidRPr="00804B16">
        <w:t xml:space="preserve"> de evaluare</w:t>
      </w:r>
      <w:r w:rsidR="00DF6379">
        <w:t>,</w:t>
      </w:r>
      <w:r w:rsidRPr="00804B16">
        <w:t xml:space="preserve"> iar Gr</w:t>
      </w:r>
      <w:r w:rsidR="00DF6379">
        <w:t>ila de Evaluare a Persoanelor Vărstnice</w:t>
      </w:r>
      <w:r w:rsidRPr="00804B16">
        <w:t xml:space="preserve"> este o grila completa care cuprinde toate ariile de dependen</w:t>
      </w:r>
      <w:r w:rsidR="00DF6379">
        <w:t>ță</w:t>
      </w:r>
      <w:r w:rsidRPr="00804B16">
        <w:t xml:space="preserve">, care </w:t>
      </w:r>
      <w:r w:rsidR="00F02645">
        <w:t>și</w:t>
      </w:r>
      <w:r w:rsidRPr="00804B16">
        <w:t xml:space="preserve">-a probat valoarea </w:t>
      </w:r>
      <w:r w:rsidR="00F02645">
        <w:t>în</w:t>
      </w:r>
      <w:r w:rsidRPr="00804B16">
        <w:t xml:space="preserve"> timp de peste 20 ani de folosire </w:t>
      </w:r>
      <w:r w:rsidR="00F02645">
        <w:t>și</w:t>
      </w:r>
      <w:r w:rsidR="00DF6379">
        <w:t xml:space="preserve"> care este similară</w:t>
      </w:r>
      <w:r w:rsidRPr="00804B16">
        <w:t xml:space="preserve"> cu alte grile existente </w:t>
      </w:r>
      <w:r w:rsidR="00F02645">
        <w:t>în</w:t>
      </w:r>
      <w:r w:rsidRPr="00804B16">
        <w:t xml:space="preserve"> Europa. </w:t>
      </w:r>
    </w:p>
    <w:p w14:paraId="4912398A" w14:textId="0F0F946A" w:rsidR="00FE490A" w:rsidRPr="00804B16" w:rsidRDefault="00FE490A" w:rsidP="006D3BE5">
      <w:r w:rsidRPr="00804B16">
        <w:t>Pe scurt: evaluarea cu o singur</w:t>
      </w:r>
      <w:r w:rsidR="00DF6379">
        <w:t>ă</w:t>
      </w:r>
      <w:r w:rsidRPr="00804B16">
        <w:t xml:space="preserve"> gril</w:t>
      </w:r>
      <w:r w:rsidR="00DF6379">
        <w:t>ă</w:t>
      </w:r>
      <w:r w:rsidRPr="00804B16">
        <w:t xml:space="preserve"> </w:t>
      </w:r>
      <w:r w:rsidR="00DF6379">
        <w:t xml:space="preserve">- </w:t>
      </w:r>
      <w:r w:rsidRPr="00804B16">
        <w:t>Grila de Evaluare a Persoanelor V</w:t>
      </w:r>
      <w:r w:rsidR="00DF6379">
        <w:t>â</w:t>
      </w:r>
      <w:r w:rsidRPr="00804B16">
        <w:t xml:space="preserve">rstnice </w:t>
      </w:r>
      <w:r w:rsidR="00F02645">
        <w:t>și</w:t>
      </w:r>
      <w:r w:rsidRPr="00804B16">
        <w:t xml:space="preserve"> pe medical </w:t>
      </w:r>
      <w:r w:rsidR="00F02645">
        <w:t>și</w:t>
      </w:r>
      <w:r w:rsidRPr="00804B16">
        <w:t xml:space="preserve"> pe social, </w:t>
      </w:r>
      <w:r w:rsidR="00970D41">
        <w:t>finanțarea</w:t>
      </w:r>
      <w:r w:rsidRPr="00804B16">
        <w:t xml:space="preserve"> pe caz pe grad de dependen</w:t>
      </w:r>
      <w:r w:rsidR="00DF6379">
        <w:t>ță</w:t>
      </w:r>
      <w:r w:rsidRPr="00804B16">
        <w:t xml:space="preserve">, </w:t>
      </w:r>
      <w:r w:rsidR="00F02645">
        <w:t>și</w:t>
      </w:r>
      <w:r w:rsidRPr="00804B16">
        <w:t xml:space="preserve"> existen</w:t>
      </w:r>
      <w:r w:rsidR="00DF6379">
        <w:t>ț</w:t>
      </w:r>
      <w:r w:rsidRPr="00804B16">
        <w:t xml:space="preserve">a unui contract/model unic pentru </w:t>
      </w:r>
      <w:r w:rsidR="00F02645">
        <w:t>autoritățile</w:t>
      </w:r>
      <w:r w:rsidRPr="00804B16">
        <w:t xml:space="preserve"> locale ar fi un prim pas </w:t>
      </w:r>
      <w:r w:rsidR="00F02645">
        <w:t>în</w:t>
      </w:r>
      <w:r w:rsidR="00DF6379">
        <w:t xml:space="preserve"> armonizarea celor două</w:t>
      </w:r>
      <w:r w:rsidRPr="00804B16">
        <w:t xml:space="preserve"> sisteme medical </w:t>
      </w:r>
      <w:r w:rsidR="00F02645">
        <w:t>și</w:t>
      </w:r>
      <w:r w:rsidRPr="00804B16">
        <w:t xml:space="preserve"> social </w:t>
      </w:r>
      <w:r w:rsidR="00F02645">
        <w:t>și</w:t>
      </w:r>
      <w:r w:rsidRPr="00804B16">
        <w:t xml:space="preserve"> ar fi un prim pas c</w:t>
      </w:r>
      <w:r w:rsidR="00DF6379">
        <w:t>ă</w:t>
      </w:r>
      <w:r w:rsidRPr="00804B16">
        <w:t>tre debirocratizarea sistemului.</w:t>
      </w:r>
    </w:p>
    <w:p w14:paraId="5B3630AF" w14:textId="7B8526FE" w:rsidR="00FE490A" w:rsidRPr="00804B16" w:rsidRDefault="00FE490A" w:rsidP="006D3BE5">
      <w:r w:rsidRPr="00804B16">
        <w:lastRenderedPageBreak/>
        <w:t xml:space="preserve">Nu </w:t>
      </w:r>
      <w:r w:rsidR="00F02645">
        <w:t>în</w:t>
      </w:r>
      <w:r w:rsidR="00DF6379">
        <w:t xml:space="preserve"> ultimul râ</w:t>
      </w:r>
      <w:r w:rsidRPr="00804B16">
        <w:t xml:space="preserve">nd dreptul pacientului de a beneficia de </w:t>
      </w:r>
      <w:r w:rsidR="00167762">
        <w:t>îngrijiri</w:t>
      </w:r>
      <w:r w:rsidRPr="00804B16">
        <w:t xml:space="preserve"> la domiciliu de </w:t>
      </w:r>
      <w:r w:rsidR="00F02645">
        <w:t>lungă durată</w:t>
      </w:r>
      <w:r w:rsidR="00DF6379">
        <w:t xml:space="preserve"> pe o durată</w:t>
      </w:r>
      <w:r w:rsidRPr="00804B16">
        <w:t xml:space="preserve"> mai mare de 90 zile</w:t>
      </w:r>
      <w:r w:rsidRPr="00804B16">
        <w:rPr>
          <w:rFonts w:cstheme="minorHAnsi"/>
        </w:rPr>
        <w:t>/în ultimele 11 luni</w:t>
      </w:r>
      <w:r w:rsidRPr="00804B16">
        <w:t xml:space="preserve"> (cu raportarea periodic</w:t>
      </w:r>
      <w:r w:rsidR="00DF6379">
        <w:t>ă că</w:t>
      </w:r>
      <w:r w:rsidRPr="00804B16">
        <w:t>tre CJAS).</w:t>
      </w:r>
    </w:p>
    <w:p w14:paraId="48F68357" w14:textId="7EE2ED0C" w:rsidR="00FE490A" w:rsidRPr="00804B16" w:rsidRDefault="00DF6379" w:rsidP="006D3BE5">
      <w:r>
        <w:t>Alte ță</w:t>
      </w:r>
      <w:r w:rsidR="00FE490A" w:rsidRPr="00804B16">
        <w:t>ri cu sisteme de sanatate similare au adoptat o singur</w:t>
      </w:r>
      <w:r>
        <w:t>ă</w:t>
      </w:r>
      <w:r w:rsidR="00FE490A" w:rsidRPr="00804B16">
        <w:t xml:space="preserve"> grila de evaluare pentru a evita dubla masur</w:t>
      </w:r>
      <w:r>
        <w:t>ă î</w:t>
      </w:r>
      <w:r w:rsidR="00FE490A" w:rsidRPr="00804B16">
        <w:t xml:space="preserve">ntre social </w:t>
      </w:r>
      <w:r w:rsidR="00F02645">
        <w:t>și</w:t>
      </w:r>
      <w:r w:rsidR="00FE490A" w:rsidRPr="00804B16">
        <w:t xml:space="preserve"> medical </w:t>
      </w:r>
      <w:r w:rsidR="00F02645">
        <w:t>și</w:t>
      </w:r>
      <w:r>
        <w:t xml:space="preserve"> pentru a utiliza resursele că</w:t>
      </w:r>
      <w:r w:rsidR="00FE490A" w:rsidRPr="00804B16">
        <w:t xml:space="preserve">re </w:t>
      </w:r>
      <w:r w:rsidR="00F02645">
        <w:t>îngrijirea</w:t>
      </w:r>
      <w:r>
        <w:t xml:space="preserve"> bolnavilor nu către o creștere a birocraț</w:t>
      </w:r>
      <w:r w:rsidR="00FE490A" w:rsidRPr="00804B16">
        <w:t>iei prin dubla raportare, etc.</w:t>
      </w:r>
    </w:p>
    <w:p w14:paraId="34196B4F" w14:textId="77777777" w:rsidR="00FE490A" w:rsidRPr="00804B16" w:rsidRDefault="00FE490A" w:rsidP="006D3BE5"/>
    <w:p w14:paraId="4E369336" w14:textId="1E7DB30F" w:rsidR="00FE490A" w:rsidRPr="004625AA" w:rsidRDefault="00FE490A" w:rsidP="006D3BE5">
      <w:pPr>
        <w:pStyle w:val="Heading3"/>
      </w:pPr>
      <w:bookmarkStart w:id="53" w:name="_Toc73536293"/>
      <w:r w:rsidRPr="004625AA">
        <w:t xml:space="preserve"> Mediul rural </w:t>
      </w:r>
      <w:r w:rsidR="00F02645" w:rsidRPr="004625AA">
        <w:t>și</w:t>
      </w:r>
      <w:r w:rsidRPr="004625AA">
        <w:t xml:space="preserve"> </w:t>
      </w:r>
      <w:r w:rsidR="00F02645" w:rsidRPr="004625AA">
        <w:t>îngrijirea</w:t>
      </w:r>
      <w:r w:rsidRPr="004625AA">
        <w:t xml:space="preserve"> la domiciliu de </w:t>
      </w:r>
      <w:r w:rsidR="00F02645" w:rsidRPr="004625AA">
        <w:t>lungă durată</w:t>
      </w:r>
      <w:bookmarkEnd w:id="53"/>
    </w:p>
    <w:p w14:paraId="6C1466DE" w14:textId="17AAF560" w:rsidR="00FE490A" w:rsidRPr="00804B16" w:rsidRDefault="00FE490A" w:rsidP="006D3BE5">
      <w:r w:rsidRPr="00804B16">
        <w:t>Serviciile de ILD din mediul rural – sunt de departe o mare problem</w:t>
      </w:r>
      <w:r w:rsidR="00DF6379">
        <w:t>ă</w:t>
      </w:r>
      <w:r w:rsidRPr="00804B16">
        <w:t xml:space="preserve"> </w:t>
      </w:r>
      <w:r w:rsidR="00F02645">
        <w:t>în</w:t>
      </w:r>
      <w:r w:rsidRPr="00804B16">
        <w:t xml:space="preserve"> primul rand legat de accesul foarte dificil al pacien</w:t>
      </w:r>
      <w:r w:rsidR="00DF6379">
        <w:t>ț</w:t>
      </w:r>
      <w:r w:rsidRPr="00804B16">
        <w:t>ilor la aceste se</w:t>
      </w:r>
      <w:r w:rsidR="00DF6379">
        <w:t>rvicii, de dificultatea organiză</w:t>
      </w:r>
      <w:r w:rsidRPr="00804B16">
        <w:t xml:space="preserve">rii unor servicii la acest nivel. Nu </w:t>
      </w:r>
      <w:r w:rsidR="00F02645">
        <w:t>în</w:t>
      </w:r>
      <w:r w:rsidR="00DF6379">
        <w:t xml:space="preserve"> ultimul râ</w:t>
      </w:r>
      <w:r w:rsidRPr="00804B16">
        <w:t xml:space="preserve">nd legat de </w:t>
      </w:r>
      <w:r w:rsidR="00DF6379">
        <w:t>numă</w:t>
      </w:r>
      <w:r w:rsidRPr="00804B16">
        <w:t xml:space="preserve">rul din ce </w:t>
      </w:r>
      <w:r w:rsidR="00F02645">
        <w:t>în</w:t>
      </w:r>
      <w:r w:rsidRPr="00804B16">
        <w:t xml:space="preserve"> ce mai mare al acestor persoane care locuiesc </w:t>
      </w:r>
      <w:r w:rsidR="00F02645">
        <w:t>în</w:t>
      </w:r>
      <w:r w:rsidRPr="00804B16">
        <w:t xml:space="preserve"> sate izolate </w:t>
      </w:r>
      <w:r w:rsidR="00F02645">
        <w:t>și</w:t>
      </w:r>
      <w:r w:rsidRPr="00804B16">
        <w:t xml:space="preserve"> care ar trebui sa aib</w:t>
      </w:r>
      <w:r w:rsidR="00DF6379">
        <w:t>ă</w:t>
      </w:r>
      <w:r w:rsidRPr="00804B16">
        <w:t xml:space="preserve"> acela</w:t>
      </w:r>
      <w:r w:rsidR="00DF6379">
        <w:t>ș</w:t>
      </w:r>
      <w:r w:rsidRPr="00804B16">
        <w:t>i acces la servicii ca orice alt</w:t>
      </w:r>
      <w:r w:rsidR="00DF6379">
        <w:t>ă persoană asigurată</w:t>
      </w:r>
      <w:r w:rsidRPr="00804B16">
        <w:t xml:space="preserve">. </w:t>
      </w:r>
    </w:p>
    <w:p w14:paraId="65BB333B" w14:textId="28DF0647" w:rsidR="00FE490A" w:rsidRPr="00804B16" w:rsidRDefault="00FE490A" w:rsidP="006D3BE5">
      <w:r w:rsidRPr="00804B16">
        <w:t xml:space="preserve">Practic organizarea acestor servicii la nivel rural, </w:t>
      </w:r>
      <w:r w:rsidR="00970D41">
        <w:t>finanțarea</w:t>
      </w:r>
      <w:r w:rsidR="00476B34">
        <w:t xml:space="preserve"> acestora ar trebui regândite pentru a uș</w:t>
      </w:r>
      <w:r w:rsidRPr="00804B16">
        <w:t xml:space="preserve">ura accesul persoanelor dependente la serviciile de </w:t>
      </w:r>
      <w:r w:rsidR="00F02645">
        <w:t>îngrijire</w:t>
      </w:r>
      <w:r w:rsidR="00476B34">
        <w:t>. Problema este cu atât mai mare cu câ</w:t>
      </w:r>
      <w:r w:rsidRPr="00804B16">
        <w:t>t migra</w:t>
      </w:r>
      <w:r w:rsidR="00476B34">
        <w:t>ț</w:t>
      </w:r>
      <w:r w:rsidRPr="00804B16">
        <w:t xml:space="preserve">ia a </w:t>
      </w:r>
      <w:r w:rsidR="00970D41">
        <w:t>făcut</w:t>
      </w:r>
      <w:r w:rsidRPr="00804B16">
        <w:t xml:space="preserve"> ca majoritatea t</w:t>
      </w:r>
      <w:r w:rsidR="00476B34">
        <w:t>inerilor, a familiilor tinere să</w:t>
      </w:r>
      <w:r w:rsidRPr="00804B16">
        <w:t xml:space="preserve"> plece </w:t>
      </w:r>
      <w:r w:rsidR="00F02645">
        <w:t>și</w:t>
      </w:r>
      <w:r w:rsidRPr="00804B16">
        <w:t xml:space="preserve"> s</w:t>
      </w:r>
      <w:r w:rsidR="00476B34">
        <w:t>ă</w:t>
      </w:r>
      <w:r w:rsidRPr="00804B16">
        <w:t xml:space="preserve"> genereze lipsa ajutorul</w:t>
      </w:r>
      <w:r w:rsidR="00476B34">
        <w:t>ui</w:t>
      </w:r>
      <w:r w:rsidRPr="00804B16">
        <w:t xml:space="preserve"> informal în familii; depopularea satelor a rezultat </w:t>
      </w:r>
      <w:r w:rsidR="00F02645">
        <w:t>în</w:t>
      </w:r>
      <w:r w:rsidRPr="00804B16">
        <w:t xml:space="preserve"> sate intregi </w:t>
      </w:r>
      <w:r w:rsidR="00476B34">
        <w:t>îmbătrâ</w:t>
      </w:r>
      <w:r w:rsidRPr="00804B16">
        <w:t xml:space="preserve">nite izolate, cu oameni </w:t>
      </w:r>
      <w:r w:rsidR="00F02645">
        <w:t>săraci</w:t>
      </w:r>
      <w:r w:rsidRPr="00804B16">
        <w:t xml:space="preserve">, </w:t>
      </w:r>
      <w:r w:rsidR="00DD6A7D">
        <w:t>mulți</w:t>
      </w:r>
      <w:r w:rsidRPr="00804B16">
        <w:t xml:space="preserve"> dintre ei </w:t>
      </w:r>
      <w:r w:rsidR="00F02645">
        <w:t>în</w:t>
      </w:r>
      <w:r w:rsidRPr="00804B16">
        <w:t xml:space="preserve"> stare avansat</w:t>
      </w:r>
      <w:r w:rsidR="00476B34">
        <w:t>ă</w:t>
      </w:r>
      <w:r w:rsidRPr="00804B16">
        <w:t xml:space="preserve"> de dependen</w:t>
      </w:r>
      <w:r w:rsidR="00476B34">
        <w:t>ță (exemplu î</w:t>
      </w:r>
      <w:r w:rsidRPr="00804B16">
        <w:t>ntr-un sat so</w:t>
      </w:r>
      <w:r w:rsidR="00476B34">
        <w:t>ția de 78 ani î</w:t>
      </w:r>
      <w:r w:rsidRPr="00804B16">
        <w:t>ngrijea so</w:t>
      </w:r>
      <w:r w:rsidR="00476B34">
        <w:t>ț</w:t>
      </w:r>
      <w:r w:rsidRPr="00804B16">
        <w:t xml:space="preserve">ul de 82 de ani la pat). </w:t>
      </w:r>
    </w:p>
    <w:p w14:paraId="59A93D84" w14:textId="48720BEB" w:rsidR="00FE490A" w:rsidRPr="00804B16" w:rsidRDefault="00476B34" w:rsidP="006D3BE5">
      <w:r>
        <w:t>-Percepț</w:t>
      </w:r>
      <w:r w:rsidR="00FE490A" w:rsidRPr="00804B16">
        <w:t xml:space="preserve">ia furnizorilor este ca designul actual al serviciilor de </w:t>
      </w:r>
      <w:r w:rsidR="00167762">
        <w:t>îngrijiri</w:t>
      </w:r>
      <w:r w:rsidR="00FE490A" w:rsidRPr="00804B16">
        <w:t xml:space="preserve"> la domiciliu este axat mai ales pe facilit</w:t>
      </w:r>
      <w:r>
        <w:t>ăț</w:t>
      </w:r>
      <w:r w:rsidR="00FE490A" w:rsidRPr="00804B16">
        <w:t xml:space="preserve">ile existente </w:t>
      </w:r>
      <w:r w:rsidR="00F02645">
        <w:t>în</w:t>
      </w:r>
      <w:r w:rsidR="00FE490A" w:rsidRPr="00804B16">
        <w:t xml:space="preserve"> municipii </w:t>
      </w:r>
      <w:r w:rsidR="00F02645">
        <w:t>și</w:t>
      </w:r>
      <w:r w:rsidR="00FE490A" w:rsidRPr="00804B16">
        <w:t xml:space="preserve"> orase </w:t>
      </w:r>
      <w:r w:rsidR="00F02645">
        <w:t>și</w:t>
      </w:r>
      <w:r>
        <w:t xml:space="preserve"> nu adresează</w:t>
      </w:r>
      <w:r w:rsidR="00FE490A" w:rsidRPr="00804B16">
        <w:t xml:space="preserve"> nevoile </w:t>
      </w:r>
      <w:r w:rsidR="00F02645">
        <w:t>și</w:t>
      </w:r>
      <w:r w:rsidR="00FE490A" w:rsidRPr="00804B16">
        <w:t xml:space="preserve"> specificul mediului rural. De aceea, se impune o mai bună stimularea, prin politici publice care să sprijine dezvoltarea serviciilor de ILD, în special în mediul rural.</w:t>
      </w:r>
    </w:p>
    <w:p w14:paraId="4CA9DE0C" w14:textId="092FAEA1" w:rsidR="00FE490A" w:rsidRPr="00804B16" w:rsidRDefault="00FE490A" w:rsidP="006D3BE5">
      <w:r w:rsidRPr="00804B16">
        <w:t xml:space="preserve">De asemenea </w:t>
      </w:r>
      <w:r w:rsidRPr="00804B16">
        <w:rPr>
          <w:b/>
          <w:bCs/>
        </w:rPr>
        <w:t>exista sate ca</w:t>
      </w:r>
      <w:r w:rsidR="00476B34">
        <w:rPr>
          <w:b/>
          <w:bCs/>
        </w:rPr>
        <w:t>re nu au nici</w:t>
      </w:r>
      <w:r w:rsidRPr="00804B16">
        <w:rPr>
          <w:b/>
          <w:bCs/>
        </w:rPr>
        <w:t>un fel de asistenta medicala</w:t>
      </w:r>
      <w:r w:rsidRPr="00804B16">
        <w:t xml:space="preserve">; </w:t>
      </w:r>
      <w:r w:rsidR="00F02645">
        <w:t>și</w:t>
      </w:r>
      <w:r w:rsidRPr="00804B16">
        <w:t xml:space="preserve"> aici se simte nevoia </w:t>
      </w:r>
      <w:r w:rsidRPr="00804B16">
        <w:rPr>
          <w:b/>
          <w:bCs/>
        </w:rPr>
        <w:t>asistentelor medicale</w:t>
      </w:r>
      <w:r w:rsidR="00476B34">
        <w:rPr>
          <w:b/>
          <w:bCs/>
        </w:rPr>
        <w:t>,</w:t>
      </w:r>
      <w:r w:rsidRPr="00804B16">
        <w:t xml:space="preserve"> fie cele care sunt pentru </w:t>
      </w:r>
      <w:r w:rsidR="00F02645">
        <w:t>îngrijirea</w:t>
      </w:r>
      <w:r w:rsidR="00476B34">
        <w:t xml:space="preserve"> la domiciliu, </w:t>
      </w:r>
      <w:r w:rsidRPr="00804B16">
        <w:t xml:space="preserve">fie ale celor comunitare. </w:t>
      </w:r>
    </w:p>
    <w:p w14:paraId="2BB85E2F" w14:textId="77777777" w:rsidR="00FE490A" w:rsidRPr="00804B16" w:rsidRDefault="00FE490A" w:rsidP="006D3BE5"/>
    <w:p w14:paraId="74DA4DAC" w14:textId="77777777" w:rsidR="00FE490A" w:rsidRPr="00476B34" w:rsidRDefault="00FE490A" w:rsidP="006D3BE5"/>
    <w:p w14:paraId="146154BA" w14:textId="77777777" w:rsidR="004625AA" w:rsidRDefault="004625AA" w:rsidP="006D3BE5">
      <w:r>
        <w:br w:type="page"/>
      </w:r>
    </w:p>
    <w:p w14:paraId="75E2C142" w14:textId="09120BF4" w:rsidR="00FE490A" w:rsidRPr="004625AA" w:rsidRDefault="00FE490A" w:rsidP="006D3BE5">
      <w:pPr>
        <w:pStyle w:val="Heading1"/>
      </w:pPr>
      <w:bookmarkStart w:id="54" w:name="_Toc73536294"/>
      <w:r w:rsidRPr="004625AA">
        <w:lastRenderedPageBreak/>
        <w:t>Abrevieri</w:t>
      </w:r>
      <w:bookmarkEnd w:id="54"/>
      <w:r w:rsidRPr="004625AA">
        <w:t xml:space="preserve"> </w:t>
      </w:r>
    </w:p>
    <w:p w14:paraId="4C78ADD7" w14:textId="3C678D79" w:rsidR="00FE490A" w:rsidRPr="00804B16" w:rsidRDefault="00FE490A" w:rsidP="006D3BE5">
      <w:r w:rsidRPr="00804B16">
        <w:t>APL = Autorit</w:t>
      </w:r>
      <w:r w:rsidR="00476B34">
        <w:t>ăț</w:t>
      </w:r>
      <w:r w:rsidRPr="00804B16">
        <w:t>i Publice Locale</w:t>
      </w:r>
    </w:p>
    <w:p w14:paraId="4CB1EE2A" w14:textId="05A907AC" w:rsidR="00FE490A" w:rsidRPr="00804B16" w:rsidRDefault="00FE490A" w:rsidP="006D3BE5">
      <w:r w:rsidRPr="00804B16">
        <w:t xml:space="preserve">IDLD = </w:t>
      </w:r>
      <w:r w:rsidR="00F02645">
        <w:t>îngrijire</w:t>
      </w:r>
      <w:r w:rsidRPr="00804B16">
        <w:t xml:space="preserve"> la domiciliu de </w:t>
      </w:r>
      <w:r w:rsidR="00F02645">
        <w:t>lungă durată</w:t>
      </w:r>
    </w:p>
    <w:p w14:paraId="610AB206" w14:textId="77777777" w:rsidR="00FE490A" w:rsidRPr="00804B16" w:rsidRDefault="00FE490A" w:rsidP="006D3BE5">
      <w:r w:rsidRPr="00804B16">
        <w:t>LTC- long term care</w:t>
      </w:r>
    </w:p>
    <w:p w14:paraId="725C782D" w14:textId="7C866960" w:rsidR="00FE490A" w:rsidRPr="00804B16" w:rsidRDefault="00FE490A" w:rsidP="006D3BE5">
      <w:r w:rsidRPr="00804B16">
        <w:t>CAS- Casa de Asigur</w:t>
      </w:r>
      <w:r w:rsidR="00476B34">
        <w:t>ări de Să</w:t>
      </w:r>
      <w:r w:rsidRPr="00804B16">
        <w:t>n</w:t>
      </w:r>
      <w:r w:rsidR="00476B34">
        <w:t>ă</w:t>
      </w:r>
      <w:r w:rsidRPr="00804B16">
        <w:t xml:space="preserve">tate </w:t>
      </w:r>
    </w:p>
    <w:p w14:paraId="08C499BD" w14:textId="77777777" w:rsidR="004625AA" w:rsidRDefault="004625AA" w:rsidP="006D3BE5"/>
    <w:p w14:paraId="3A944A90" w14:textId="575139A3" w:rsidR="00FE490A" w:rsidRPr="004625AA" w:rsidRDefault="00FE490A" w:rsidP="006D3BE5">
      <w:pPr>
        <w:pStyle w:val="Heading1"/>
      </w:pPr>
      <w:bookmarkStart w:id="55" w:name="_Toc73536295"/>
      <w:r w:rsidRPr="004625AA">
        <w:t>Notific</w:t>
      </w:r>
      <w:r w:rsidR="00476B34" w:rsidRPr="004625AA">
        <w:t>ă</w:t>
      </w:r>
      <w:r w:rsidRPr="004625AA">
        <w:t xml:space="preserve">ri la capitolul “concluzii </w:t>
      </w:r>
      <w:r w:rsidR="00F02645" w:rsidRPr="004625AA">
        <w:t>și</w:t>
      </w:r>
      <w:r w:rsidRPr="004625AA">
        <w:t xml:space="preserve"> recomand</w:t>
      </w:r>
      <w:r w:rsidR="00476B34" w:rsidRPr="004625AA">
        <w:t>ă</w:t>
      </w:r>
      <w:r w:rsidRPr="004625AA">
        <w:t>ri”</w:t>
      </w:r>
      <w:bookmarkEnd w:id="55"/>
      <w:r w:rsidRPr="004625AA">
        <w:t xml:space="preserve"> </w:t>
      </w:r>
    </w:p>
    <w:p w14:paraId="1BAC5387" w14:textId="3B3EFBBA" w:rsidR="004625AA" w:rsidRPr="004625AA" w:rsidRDefault="004625AA" w:rsidP="006D3BE5">
      <w:r w:rsidRPr="004625AA">
        <w:t>Notificarea 7</w:t>
      </w:r>
    </w:p>
    <w:p w14:paraId="65FD3CE5" w14:textId="2F81A539" w:rsidR="00FE490A" w:rsidRPr="004625AA" w:rsidRDefault="00FE490A" w:rsidP="006D3BE5">
      <w:r w:rsidRPr="004625AA">
        <w:t>În funcţie de statusul de performanţă ECOG, bolnavul poate fi:</w:t>
      </w:r>
    </w:p>
    <w:p w14:paraId="3F15FB14" w14:textId="77777777" w:rsidR="00FE490A" w:rsidRPr="00804B16" w:rsidRDefault="00FE490A" w:rsidP="006D3BE5">
      <w:pPr>
        <w:pStyle w:val="ListParagraph"/>
      </w:pPr>
      <w:r w:rsidRPr="00804B16">
        <w:t xml:space="preserve"> a) incapabil să desfăşoare activităţi casnice, este imobilizat în fotoliu sau pat peste 50% din timpul zilei, necesită sprijin pentru îngrijirea de bază (igienă şi/sau alimentaţie şi/sau mobilizare) - statusul de performanţă ECOG 3;</w:t>
      </w:r>
    </w:p>
    <w:p w14:paraId="494DF898" w14:textId="77777777" w:rsidR="00FE490A" w:rsidRPr="00804B16" w:rsidRDefault="00FE490A" w:rsidP="006D3BE5">
      <w:pPr>
        <w:pStyle w:val="ListParagraph"/>
      </w:pPr>
      <w:r w:rsidRPr="00804B16">
        <w:t>b) complet imobilizat la pat, dependent total de altă persoană pentru îngrijirea de bază (igienă, alimentaţie, mobilizare) - statusul de performanţă ECOG 4.</w:t>
      </w:r>
    </w:p>
    <w:p w14:paraId="4F46C040" w14:textId="621CF708" w:rsidR="00FE490A" w:rsidRPr="004625AA" w:rsidRDefault="00FE490A" w:rsidP="006D3BE5">
      <w:pPr>
        <w:rPr>
          <w:rFonts w:cstheme="minorHAnsi"/>
        </w:rPr>
      </w:pPr>
      <w:r w:rsidRPr="004625AA">
        <w:t xml:space="preserve">Îngrijirile medicale la domiciliu sunt recomandate doar dacă pacienții au stare de performanță ECOG 3 sau ECOG 4. Medicii care recomandă îngrijirile medicale la domiciliu sunt cei care stabilesc numărul de zile de îngrijiri, ritmul îngrijirilor medicale și ce servicii de îngrijiri medicale sunt </w:t>
      </w:r>
      <w:r w:rsidRPr="004625AA">
        <w:rPr>
          <w:rFonts w:cstheme="minorHAnsi"/>
        </w:rPr>
        <w:t>acordate în cadrul episoadelor de îngrijiri.</w:t>
      </w:r>
    </w:p>
    <w:p w14:paraId="684A39B4" w14:textId="77777777" w:rsidR="00FE490A" w:rsidRPr="00804B16" w:rsidRDefault="00FE490A" w:rsidP="006D3BE5">
      <w:r w:rsidRPr="00804B16">
        <w:t>Casele de asigurări de sănătate nu decontează serviciile de îngrijiri medicale la domiciliu acordate în baza recomandărilor medicale care nu cuprind o periodicitate/ritmicitate a serviciilor recomandate, diagnosticul stabilit şi statusul de performanţă ECOG al acestuia.</w:t>
      </w:r>
    </w:p>
    <w:p w14:paraId="0294A229" w14:textId="55CAFE66" w:rsidR="00FE490A" w:rsidRPr="004625AA" w:rsidRDefault="00FE490A" w:rsidP="006D3BE5">
      <w:r w:rsidRPr="004625AA">
        <w:t>Notificare</w:t>
      </w:r>
      <w:r w:rsidR="004625AA" w:rsidRPr="004625AA">
        <w:t>a</w:t>
      </w:r>
      <w:r w:rsidRPr="004625AA">
        <w:t xml:space="preserve"> 8</w:t>
      </w:r>
    </w:p>
    <w:p w14:paraId="1B1DA45C" w14:textId="77777777" w:rsidR="00FE490A" w:rsidRPr="004625AA" w:rsidRDefault="00FE490A" w:rsidP="006D3BE5">
      <w:pPr>
        <w:pStyle w:val="ListParagraph"/>
        <w:numPr>
          <w:ilvl w:val="0"/>
          <w:numId w:val="38"/>
        </w:numPr>
      </w:pPr>
      <w:r w:rsidRPr="004625AA">
        <w:t>Prin serviciile de îngrijire la domiciliu acordate beneficiarilor cu nevoi de îngrijire personală sunt derulate principalele activități:</w:t>
      </w:r>
    </w:p>
    <w:p w14:paraId="5B37305E" w14:textId="77777777" w:rsidR="00FE490A" w:rsidRPr="004625AA" w:rsidRDefault="00FE490A" w:rsidP="006D3BE5">
      <w:pPr>
        <w:pStyle w:val="ListParagraph"/>
        <w:numPr>
          <w:ilvl w:val="0"/>
          <w:numId w:val="38"/>
        </w:numPr>
      </w:pPr>
      <w:r w:rsidRPr="004625AA">
        <w:t>ajutor pentru activităţile de bază ale vieţii zilnice: igienă corporală, îmbrăcare şi dezbrăcare, igiena eliminărilor, hrănire şi hidratare, transfer şi mobilizare, deplasarea în interior, comunicare;</w:t>
      </w:r>
    </w:p>
    <w:p w14:paraId="6F4779E9" w14:textId="77777777" w:rsidR="00FE490A" w:rsidRPr="004625AA" w:rsidRDefault="00FE490A" w:rsidP="006D3BE5">
      <w:pPr>
        <w:pStyle w:val="ListParagraph"/>
        <w:numPr>
          <w:ilvl w:val="0"/>
          <w:numId w:val="38"/>
        </w:numPr>
      </w:pPr>
      <w:r w:rsidRPr="004625AA">
        <w:t xml:space="preserve">ajutor pentru activităţi instrumentale ale vieţii zilnice: prepararea hranei sau livrarea acesteia, efectuarea de cumpărături, activităţi de menaj, însoţirea în mijloacele de transport, facilitarea deplasării în exterior, companie, activităţi de administrare şi gestionare a bunurilor, activităţi de petrecere a timpului liber. </w:t>
      </w:r>
    </w:p>
    <w:p w14:paraId="241CD1D6" w14:textId="77777777" w:rsidR="00FE490A" w:rsidRPr="00804B16" w:rsidRDefault="00FE490A" w:rsidP="006D3BE5">
      <w:r w:rsidRPr="00804B16">
        <w:rPr>
          <w:lang w:val="en-GB"/>
        </w:rPr>
        <w:t>Furnizorul serviciului social realizează evaluarea nevoilor de îngrijire personală la domiciliul beneficiarului, indiferent dacă acesta a fost supus anterior evaluării realizată de structurile de evaluare complexă a persoanei cu dizabilități sau de unităţi sanitare (cabinete de medicină de familie, cabinete de specialitate, unităţi sanitare cu paturi).</w:t>
      </w:r>
    </w:p>
    <w:p w14:paraId="343B29B3" w14:textId="678E84B1" w:rsidR="00FE490A" w:rsidRPr="00804B16" w:rsidRDefault="00FE490A" w:rsidP="006D3BE5">
      <w:r w:rsidRPr="00804B16">
        <w:t xml:space="preserve">La realizarea evaluării nevoilor beneficiarului, personalul de specialitate ţine cont de rezultatele evaluărilor complexe şi documentelor medicale, precum şi de recomandările formulate în documentele prezentate de beneficiar. Pentru evaluare </w:t>
      </w:r>
      <w:r w:rsidRPr="00804B16">
        <w:lastRenderedPageBreak/>
        <w:t>se utilizează fişa de evaluare/reevaluare a beneficiarului, elaborată de furnizorul serviciului după modelul fișei de evaluare socio-medicală din Grila naţională de evaluare a nevoilor persoanelor vârstnice, aprobată prin Hotărârea Guvernului nr. 886/2000, iar plata se face pe caz pe grad de dependent și  în funcție de numărul</w:t>
      </w:r>
      <w:r w:rsidRPr="00804B16">
        <w:rPr>
          <w:shd w:val="clear" w:color="auto" w:fill="FFFFFF"/>
        </w:rPr>
        <w:t xml:space="preserve"> de ore de îngrijire profesională primită la domiciliu.</w:t>
      </w:r>
      <w:r w:rsidRPr="00804B16">
        <w:t xml:space="preserve"> Acordarea serviciului de îngrijire la domiciliu se realizează în baza unui contract de furnizare servicii încheiat intre furnizorul de servicii sociale (public sau privat) șr beneficiarul sau după caz, cu reprezentantul legal al acestuia. În cazul serviciilor de îngrijire personală la domiciliu, acordarea acestora se planifică şi se programează în vizite zilnice, săptămânale sau lunare, repartizate la intervale regulate. Beneficiarii primesc asistenţa şi suportul necesar pentru realizarea activităţilor de bază ale vieţii zilnice în funcţie de nevoile individuale, corelate cu gradul de dependenţă/gradul de handicap. Persoana dependentă care necesită asistenţă şi/sau supraveghere permanentă poate beneficia de îngrijire zilnică acordată la domiciliu, de îngrijitorul formal, pentru maximum 8 ore/zi, consecutive sau repartizate la intervale regulate pe parcursul zilei.</w:t>
      </w:r>
    </w:p>
    <w:p w14:paraId="5CBB8CEC" w14:textId="53FC6F1C" w:rsidR="00FE490A" w:rsidRPr="004625AA" w:rsidRDefault="00FE490A" w:rsidP="006D3BE5">
      <w:r w:rsidRPr="004625AA">
        <w:t>Notificare 9</w:t>
      </w:r>
    </w:p>
    <w:p w14:paraId="221A175C" w14:textId="77777777" w:rsidR="00FE490A" w:rsidRPr="004625AA" w:rsidRDefault="00FE490A" w:rsidP="006D3BE5">
      <w:pPr>
        <w:rPr>
          <w:rFonts w:cstheme="minorHAnsi"/>
        </w:rPr>
      </w:pPr>
      <w:r w:rsidRPr="004625AA">
        <w:t>Traseul anevoios pentru pacient</w:t>
      </w:r>
    </w:p>
    <w:p w14:paraId="1750E5D6" w14:textId="65639A47" w:rsidR="00FE490A" w:rsidRPr="00804B16" w:rsidRDefault="00FE490A" w:rsidP="006D3BE5">
      <w:r w:rsidRPr="00804B16">
        <w:t>Recomandarea pentru îngrijiri medicale la domiciliu se eliberează în 2 exemplare, din care un exemplar rămâne la medic, care se ataşează la foaia de observaţie/fişa medicală, după caz. În ziua în care a făcut recomandarea, medicul are obligaţia să o transmită electronic, cu semnătură electronică extinsă/calificată, casei de asigurări de sănătate.</w:t>
      </w:r>
    </w:p>
    <w:p w14:paraId="158E12C5" w14:textId="02179010" w:rsidR="00FE490A" w:rsidRPr="00804B16" w:rsidRDefault="00FE490A" w:rsidP="006D3BE5">
      <w:r w:rsidRPr="00804B16">
        <w:t>Al doilea exemplar rămâne la asigurat, urmând a fi prezentat în original de către asigurat/reprezentantul acestuia casei de asigurări de sănătate care va certifica - la momentul prezentării recomandării - încadrarea în numărul de zile de îngrijiri de care poate beneficia asiguratul, şi ulterior predat furnizorului de îngrijiri medicale la domiciliu care îi va acorda serviciile respective.</w:t>
      </w:r>
    </w:p>
    <w:p w14:paraId="0672C2BF" w14:textId="5CFE57FA" w:rsidR="00FE490A" w:rsidRPr="00804B16" w:rsidRDefault="00FE490A" w:rsidP="006D3BE5">
      <w:r w:rsidRPr="00804B16">
        <w:t>Prezentarea recomandării la casa de asigurări de sănătate se poate face de către asigurat, unul dintre membrii familiei de grad I şi II, soţ/soţie, o persoană împuternicită legal în acest sens prin act notarial/act de reprezentare prin avocat sau reprezentantul legal al asiguratului.</w:t>
      </w:r>
    </w:p>
    <w:p w14:paraId="7BA5CF2F" w14:textId="24820B6F" w:rsidR="00FE490A" w:rsidRPr="00804B16" w:rsidRDefault="00FE490A" w:rsidP="006D3BE5">
      <w:r w:rsidRPr="00804B16">
        <w:t xml:space="preserve">În situaţia în care asiguratul se prezintă la casa de asigurări de sănătate cu un exemplar al recomandării, iar medicul care a făcut recomandarea nu a transmis-o casei de asigurări de sănătate, se sesizează structura de control </w:t>
      </w:r>
      <w:r w:rsidRPr="00804B16">
        <w:rPr>
          <w:rFonts w:cstheme="minorHAnsi"/>
        </w:rPr>
        <w:t>a casei de asigurări de sănătate, însă pentru pacient acest lucru nu oferă o soluție imediată.</w:t>
      </w:r>
    </w:p>
    <w:p w14:paraId="230A27F3" w14:textId="2BFD643D" w:rsidR="00FE490A" w:rsidRPr="00804B16" w:rsidRDefault="00FE490A" w:rsidP="006D3BE5">
      <w:r w:rsidRPr="00804B16">
        <w:t>Recomandarea în original se depune la un singur furnizor, numai în ziua începerii acordării serviciilor de îngrijiri medicale la domiciliu.</w:t>
      </w:r>
    </w:p>
    <w:p w14:paraId="57AB6214" w14:textId="32FB3381" w:rsidR="00FE490A" w:rsidRPr="00804B16" w:rsidRDefault="00FE490A" w:rsidP="006D3BE5">
      <w:r w:rsidRPr="00804B16">
        <w:t xml:space="preserve">În cazul în care recomandarea se eliberează de medic la externarea din spital, se ataşează o copie a scrisorii medicale/biletului de externare care se prezintă casei de asigurări de sănătate. Pentru aceste situaţii casa de asigurări de sănătate verifică dacă serviciile din recomandare sunt în sensul celor din scrisoarea medicală/biletul de externare, înainte de a certifica pe recomandare numărul de zile de îngrijire. În cazul în care există neconcordanţe între datele înscrise pe recomandare şi cele din scrisoarea medicală/biletul de externare, casa de asigurări de sănătate nu va certifica pe recomandare numărul de zile de îngrijiri la domiciliu pentru a fi luată </w:t>
      </w:r>
      <w:r w:rsidRPr="00804B16">
        <w:lastRenderedPageBreak/>
        <w:t>în considerare recomandarea respectivă de către furnizorii de îngrijiri medicale la domiciliu. Pe perioada de valabilitate a unei recomandări certificată de către casa de asigurări de sănătate, aceasta nu mai certifică o altă recomandare.</w:t>
      </w:r>
    </w:p>
    <w:p w14:paraId="64DE7A12" w14:textId="69F3B04E" w:rsidR="00FE490A" w:rsidRPr="00804B16" w:rsidRDefault="00FE490A" w:rsidP="006D3BE5">
      <w:r w:rsidRPr="00804B16">
        <w:t>Casa de asigurări de sănătate, la momentul prezentării recomandării, va înmâna şi lista furnizorilor de îngrijiri medicale la domiciliu cu care se află în relaţie contractuală cu datele de contact ale acestora.</w:t>
      </w:r>
    </w:p>
    <w:p w14:paraId="45FDF874" w14:textId="44BF9560" w:rsidR="00FE490A" w:rsidRPr="00804B16" w:rsidRDefault="00FE490A" w:rsidP="006D3BE5">
      <w:r w:rsidRPr="00804B16">
        <w:t>Casa de asigurări de sănătate păstrează în evidenţa proprie o copie a recomandării pe care a fost certificat numărul de zile de îngrijiri şi va înregistra în PIAS toate datele din recomandare. Recomandarea va primi în PIAS un număr unic de identificare.</w:t>
      </w:r>
    </w:p>
    <w:p w14:paraId="3B3153E8" w14:textId="04D25314" w:rsidR="00FE490A" w:rsidRPr="00804B16" w:rsidRDefault="00FE490A" w:rsidP="006D3BE5">
      <w:r w:rsidRPr="00804B16">
        <w:t>Termenul de valabilitate a recomandării pentru îngrijiri medicale la domiciliu este de 30 de zile calendaristice de la data emiterii recomandării, fără a lua în calcul ziua în care a fost emisă recomandarea. Termenul în care asiguratul are obligaţia de a se prezenta la casa de asigurări de sănătate - pentru certificarea numărului de zile de îngrijire şi la furnizorul de îngrijiri la domiciliu este de maximum 5 zile lucrătoare de la data emiterii recomandării. În termenul de valabilitate al recomandării furnizorul are obligaţia să înceapă acordarea serviciilor de îngrijiri medicale la domiciliu. În situaţia în care acordarea serviciilor de îngrijiri la domiciliu nu începe în termenul de valabilitate al recomandării, este necesară obţinerea unei noi recomandări, dacă starea de sănătate a asiguratului impune aceasta.</w:t>
      </w:r>
    </w:p>
    <w:p w14:paraId="6E6CB5FB" w14:textId="13C9D985" w:rsidR="00FE490A" w:rsidRPr="00804B16" w:rsidRDefault="00FE490A" w:rsidP="006D3BE5">
      <w:r w:rsidRPr="00804B16">
        <w:t>Asiguratul, unul dintre membrii familiei de grad I şi II, soţ/soţie, o persoană împuternicită legal în acest sens prin act notarial/act de reprezentare prin avocat sau reprezentantul legal al asiguratului, se adresează unui furnizor de servicii de îngrijiri medicale la domiciliu aflat în relaţii contractuale cu casa de asigurări de sănătate.</w:t>
      </w:r>
    </w:p>
    <w:p w14:paraId="0054A74E" w14:textId="2E14334D" w:rsidR="00FE490A" w:rsidRPr="004625AA" w:rsidRDefault="00FE490A" w:rsidP="006D3BE5">
      <w:r w:rsidRPr="004625AA">
        <w:t>Notificare</w:t>
      </w:r>
      <w:r w:rsidR="004625AA" w:rsidRPr="004625AA">
        <w:t>a</w:t>
      </w:r>
      <w:r w:rsidRPr="004625AA">
        <w:t xml:space="preserve"> 10</w:t>
      </w:r>
    </w:p>
    <w:p w14:paraId="4AA3043F" w14:textId="77777777" w:rsidR="00FE490A" w:rsidRPr="00804B16" w:rsidRDefault="00FE490A" w:rsidP="006D3BE5">
      <w:r w:rsidRPr="00804B16">
        <w:t>Medicii de familie și medicii de specialitate din ambulatoriul de specialitate clinic pot și aceștia să recomande îngrijiri medicale la domiciliu pentru pacienții ECOG 3 sau ECOG 4.</w:t>
      </w:r>
    </w:p>
    <w:p w14:paraId="6AE6C578" w14:textId="77777777" w:rsidR="00FE490A" w:rsidRPr="00804B16" w:rsidRDefault="00FE490A" w:rsidP="006D3BE5">
      <w:r w:rsidRPr="00804B16">
        <w:t>Tariful pe caz pentru un episod de îngrijire medicală la domiciliu se obţine înmulţind numărul de zile de îngrijire corespunzător unui episod de îngrijire cu tariful pe o zi de îngrijire. Tariful maximal pe o zi de îngrijiri medicale la domiciliu este de 60 lei (pentru mediul urban), respectiv 75 de lei (pentru mediul rural - peste 15 km în afara localităţii unde se află sediul lucrativ/punctul de lucru autorizat, evaluat al furnizorului, prevăzut în contractul încheiat cu casa de asigurări de sănătate) pentru îngrijirile acordate asiguraţilor cu status de performanţă ECOG 4 şi tariful maximal pentru o zi de îngrijire acordat asiguraţilor cu status de performanţă ECOG 3 este de 55 lei (pentru mediul urban), respectiv 70 de lei (pentru mediul rural - peste 15 km în afara localităţii unde se află sediul lucrativ/punctul de lucru autorizat, evaluat al furnizorului, prevăzut în contractul încheiat cu casa de asigurări de sănătate). În tariful pe o zi de îngrijire sunt incluse costurile materialelor necesare pentru realizarea serviciului de îngrijire la domiciliu, precum şi costurile de transport la adresa declarată de asigurat unde se acordă serviciile de îngrijiri medicale la domiciliu. Prin o zi de îngrijire se înţelege efectuarea de către furnizor a minimum 1 vizită la domiciliu conform recomandării, pentru un asigurat.</w:t>
      </w:r>
    </w:p>
    <w:p w14:paraId="323279FD" w14:textId="6F0FD8DE" w:rsidR="00FE490A" w:rsidRPr="00804B16" w:rsidRDefault="00FE490A" w:rsidP="006D3BE5">
      <w:r w:rsidRPr="00804B16">
        <w:lastRenderedPageBreak/>
        <w:t>Aceste tarife se aplică dacă pentru fiecare caz sunt recomandate minim 4 servicii pe caz din lista de îngrijiri medicale din pachetul de bază, indiferent de numărul de servicii efectuate pe zi conform recomandării. În caz contrar, tariful pe o zi de îngrijire la domiciliu se reduce proporţional, în funcţie de numărul serviciilor recomandate, conform formulei:</w:t>
      </w:r>
    </w:p>
    <w:p w14:paraId="557EC03E" w14:textId="4DFFAD0A" w:rsidR="00FE490A" w:rsidRPr="00804B16" w:rsidRDefault="00FE490A" w:rsidP="006D3BE5">
      <w:r w:rsidRPr="00804B16">
        <w:t>Număr servicii recomandate / număr minim de servicii (4) x tariful pe zi de îngrijire corespunzător statusului de performanţă ECOG.</w:t>
      </w:r>
    </w:p>
    <w:p w14:paraId="2F7AB8B1" w14:textId="34C7AFD1" w:rsidR="00FE490A" w:rsidRPr="004625AA" w:rsidRDefault="00FE490A" w:rsidP="006D3BE5">
      <w:r w:rsidRPr="004625AA">
        <w:t>Notificare</w:t>
      </w:r>
      <w:r w:rsidR="004625AA" w:rsidRPr="004625AA">
        <w:t xml:space="preserve">a </w:t>
      </w:r>
      <w:r w:rsidRPr="004625AA">
        <w:t>11</w:t>
      </w:r>
    </w:p>
    <w:p w14:paraId="120C2BB4" w14:textId="37651605" w:rsidR="00FE490A" w:rsidRPr="00804B16" w:rsidRDefault="00FE490A" w:rsidP="006D3BE5">
      <w:r w:rsidRPr="00804B16">
        <w:t>Un exemplu în acest sens este faptul că desi prin HG nr.427/2018 a fost alocată în cadrul programului de interes naţional "Servicii comunitare la domiciliu pentru persoanele vârstnice dependente" o sumă de 25.184,32 mii lei pentru pentru o perioadă de 3 ani, începând cu 2018 în vederea asigurării de servicii de îngrijire la domiciliu la nivelul comunelor, fondurile au fost accesate doar de 3 localități.</w:t>
      </w:r>
    </w:p>
    <w:p w14:paraId="1C128B4B" w14:textId="3C76D200" w:rsidR="00FE490A" w:rsidRPr="004625AA" w:rsidRDefault="00FE490A" w:rsidP="006D3BE5">
      <w:r w:rsidRPr="004625AA">
        <w:t>Notificare</w:t>
      </w:r>
      <w:r w:rsidR="004625AA" w:rsidRPr="004625AA">
        <w:t xml:space="preserve">a </w:t>
      </w:r>
      <w:r w:rsidRPr="004625AA">
        <w:t>12</w:t>
      </w:r>
    </w:p>
    <w:p w14:paraId="711BD8B4" w14:textId="77777777" w:rsidR="00FE490A" w:rsidRPr="00804B16" w:rsidRDefault="00FE490A" w:rsidP="006D3BE5">
      <w:r w:rsidRPr="00804B16">
        <w:t>Recomandarea pentru efectuarea serviciilor de îngrijiri medicale la domiciliu se face de către medicii de specialitate din ambulatoriu, inclusiv medicii de familie şi de către medicii de specialitate din spitale la externarea asiguraţilor, medici aflaţi în relaţii contractuale cu casele de asigurări de sănătate.</w:t>
      </w:r>
    </w:p>
    <w:p w14:paraId="7A7F7065" w14:textId="6667F64C" w:rsidR="00CF4DFA" w:rsidRDefault="00FE490A" w:rsidP="006D3BE5">
      <w:r w:rsidRPr="00804B16">
        <w:t>Durata pentru care un asigurat poate beneficia de servicii de îngrijiri medicale la domiciliu se stabileşte de medicul care a făcut recomandarea, cu obligativitatea precizării ritmicităţii/periodicităţii serviciilor, consemnate în formularul "Recomandare pentru îngrijiri medicale la domiciliu", dar nu mai mult de 90 zile de îngrijiri/în ultimele 11 luni în mai multe etape (episoade de îngrijire). Un episod de îngrijire este de maxim 15 zile de îngrijiri, respectiv maximum 30 de zile pentru situaţiile justificate medical de către medicul care face recomandarea. Fiecare episod de îngrijire se recomandă utilizând un nou formular de recomandare. În situaţia în care, conform recomandării pentru îngrijiri medicale la domiciliu, îngrijirile nu sunt acordate în zile consecutive, la calcularea celor 90 de zile/în ultimele 11 luni se iau în calcul numai zilele în care s-au acordat îngrijirile.</w:t>
      </w:r>
    </w:p>
    <w:p w14:paraId="3D60C0D7" w14:textId="5418EEAD" w:rsidR="00947371" w:rsidRDefault="00947371" w:rsidP="006D3BE5">
      <w:r>
        <w:br w:type="page"/>
      </w:r>
    </w:p>
    <w:p w14:paraId="5B895111" w14:textId="376AA9D2" w:rsidR="00947371" w:rsidRDefault="00947371" w:rsidP="006D3BE5"/>
    <w:p w14:paraId="0BAE7EC1" w14:textId="13F69A2A" w:rsidR="00947371" w:rsidRDefault="00947371" w:rsidP="006D3BE5"/>
    <w:p w14:paraId="68E1C166" w14:textId="47741110" w:rsidR="00947371" w:rsidRDefault="00947371" w:rsidP="006D3BE5"/>
    <w:p w14:paraId="37C55D31" w14:textId="139F4E81" w:rsidR="00947371" w:rsidRPr="002C2A70" w:rsidRDefault="007C6925" w:rsidP="006D3BE5">
      <w:pPr>
        <w:rPr>
          <w:lang w:val="ro-RO"/>
        </w:rPr>
      </w:pPr>
      <w:r>
        <w:rPr>
          <w:noProof/>
        </w:rPr>
        <mc:AlternateContent>
          <mc:Choice Requires="wps">
            <w:drawing>
              <wp:anchor distT="0" distB="0" distL="114300" distR="114300" simplePos="0" relativeHeight="251668480" behindDoc="0" locked="0" layoutInCell="1" allowOverlap="1" wp14:anchorId="02A5B84E" wp14:editId="01D415CF">
                <wp:simplePos x="0" y="0"/>
                <wp:positionH relativeFrom="column">
                  <wp:posOffset>-361950</wp:posOffset>
                </wp:positionH>
                <wp:positionV relativeFrom="paragraph">
                  <wp:posOffset>118110</wp:posOffset>
                </wp:positionV>
                <wp:extent cx="5797550" cy="1790700"/>
                <wp:effectExtent l="0" t="0" r="12700"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790700"/>
                        </a:xfrm>
                        <a:prstGeom prst="rect">
                          <a:avLst/>
                        </a:prstGeom>
                        <a:solidFill>
                          <a:schemeClr val="bg1"/>
                        </a:solidFill>
                        <a:ln w="12700">
                          <a:solidFill>
                            <a:schemeClr val="accent5">
                              <a:lumMod val="100000"/>
                              <a:lumOff val="0"/>
                            </a:schemeClr>
                          </a:solidFill>
                          <a:miter lim="800000"/>
                          <a:headEnd/>
                          <a:tailEnd/>
                        </a:ln>
                        <a:effectLst/>
                      </wps:spPr>
                      <wps:txbx>
                        <w:txbxContent>
                          <w:p w14:paraId="3CD2DE1B" w14:textId="77777777" w:rsidR="00B2578C" w:rsidRPr="001B2B7D" w:rsidRDefault="00B2578C" w:rsidP="00947371">
                            <w:pPr>
                              <w:pStyle w:val="NoSpacing"/>
                              <w:rPr>
                                <w:rFonts w:ascii="Trebuchet MS" w:hAnsi="Trebuchet MS"/>
                                <w:color w:val="003399"/>
                                <w:lang w:val="ro-RO"/>
                              </w:rPr>
                            </w:pPr>
                            <w:r w:rsidRPr="001B2B7D">
                              <w:rPr>
                                <w:rFonts w:ascii="Trebuchet MS" w:hAnsi="Trebuchet MS"/>
                                <w:b/>
                                <w:color w:val="003399"/>
                                <w:sz w:val="26"/>
                                <w:szCs w:val="26"/>
                                <w:lang w:val="ro-RO"/>
                              </w:rPr>
                              <w:t>Ministerul Sănătății</w:t>
                            </w:r>
                          </w:p>
                          <w:p w14:paraId="009F8150" w14:textId="77777777" w:rsidR="00B2578C" w:rsidRPr="001B2B7D" w:rsidRDefault="00B2578C" w:rsidP="00947371">
                            <w:pPr>
                              <w:pStyle w:val="NoSpacing"/>
                              <w:rPr>
                                <w:rFonts w:ascii="Trebuchet MS" w:hAnsi="Trebuchet MS"/>
                                <w:color w:val="003399"/>
                                <w:lang w:val="ro-RO"/>
                              </w:rPr>
                            </w:pPr>
                          </w:p>
                          <w:p w14:paraId="023082D4" w14:textId="77777777" w:rsidR="00B2578C" w:rsidRPr="001B2B7D" w:rsidRDefault="00B2578C" w:rsidP="00947371">
                            <w:pPr>
                              <w:pStyle w:val="NoSpacing"/>
                              <w:rPr>
                                <w:rFonts w:ascii="Trebuchet MS" w:hAnsi="Trebuchet MS"/>
                                <w:color w:val="003399"/>
                                <w:lang w:val="ro-RO"/>
                              </w:rPr>
                            </w:pPr>
                          </w:p>
                          <w:p w14:paraId="1A17AB4D" w14:textId="77777777" w:rsidR="00B2578C" w:rsidRPr="001B2B7D" w:rsidRDefault="00B2578C" w:rsidP="00947371">
                            <w:pPr>
                              <w:pStyle w:val="NoSpacing"/>
                              <w:rPr>
                                <w:rFonts w:ascii="Trebuchet MS" w:hAnsi="Trebuchet MS"/>
                                <w:color w:val="003399"/>
                                <w:lang w:val="ro-RO"/>
                              </w:rPr>
                            </w:pPr>
                          </w:p>
                          <w:p w14:paraId="1913755D" w14:textId="77777777" w:rsidR="00B2578C" w:rsidRPr="001B2B7D" w:rsidRDefault="00B2578C" w:rsidP="00947371">
                            <w:pPr>
                              <w:pStyle w:val="NoSpacing"/>
                              <w:rPr>
                                <w:rFonts w:ascii="Trebuchet MS" w:hAnsi="Trebuchet MS"/>
                                <w:color w:val="003399"/>
                                <w:sz w:val="18"/>
                                <w:szCs w:val="18"/>
                                <w:lang w:val="ro-RO"/>
                              </w:rPr>
                            </w:pPr>
                          </w:p>
                          <w:p w14:paraId="1A8A2773" w14:textId="77777777" w:rsidR="00B2578C" w:rsidRPr="001B2B7D" w:rsidRDefault="00B2578C" w:rsidP="00947371">
                            <w:pPr>
                              <w:pStyle w:val="NoSpacing"/>
                              <w:rPr>
                                <w:rFonts w:ascii="Trebuchet MS" w:hAnsi="Trebuchet MS"/>
                                <w:color w:val="003399"/>
                                <w:sz w:val="18"/>
                                <w:szCs w:val="18"/>
                                <w:lang w:val="ro-RO"/>
                              </w:rPr>
                            </w:pPr>
                          </w:p>
                          <w:p w14:paraId="41181A84" w14:textId="77777777" w:rsidR="00B2578C" w:rsidRPr="001B2B7D" w:rsidRDefault="00B2578C" w:rsidP="00947371">
                            <w:pPr>
                              <w:pStyle w:val="NoSpacing"/>
                              <w:rPr>
                                <w:rFonts w:ascii="Trebuchet MS" w:hAnsi="Trebuchet MS"/>
                                <w:color w:val="003399"/>
                                <w:sz w:val="18"/>
                                <w:szCs w:val="18"/>
                                <w:lang w:val="ro-RO"/>
                              </w:rPr>
                            </w:pPr>
                          </w:p>
                          <w:p w14:paraId="54BE10D5"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Strada Cristian Popişteanu, nr. 1-3, sector 1, cod 010024, Bucureşti</w:t>
                            </w:r>
                          </w:p>
                          <w:p w14:paraId="1A98997E"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Telefon : 021 3072 500</w:t>
                            </w:r>
                          </w:p>
                          <w:p w14:paraId="6B452FA4"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E-mail : relatii.publice@ms.ro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5B84E" id="Text Box 38" o:spid="_x0000_s1029" type="#_x0000_t202" style="position:absolute;left:0;text-align:left;margin-left:-28.5pt;margin-top:9.3pt;width:456.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" fillcolor="white [3212]" strokecolor="#5b9bd5 [3208]" strokeweight="1pt">
                <v:textbox>
                  <w:txbxContent>
                    <w:p w14:paraId="3CD2DE1B" w14:textId="77777777" w:rsidR="00B2578C" w:rsidRPr="001B2B7D" w:rsidRDefault="00B2578C" w:rsidP="00947371">
                      <w:pPr>
                        <w:pStyle w:val="NoSpacing"/>
                        <w:rPr>
                          <w:rFonts w:ascii="Trebuchet MS" w:hAnsi="Trebuchet MS"/>
                          <w:color w:val="003399"/>
                          <w:lang w:val="ro-RO"/>
                        </w:rPr>
                      </w:pPr>
                      <w:r w:rsidRPr="001B2B7D">
                        <w:rPr>
                          <w:rFonts w:ascii="Trebuchet MS" w:hAnsi="Trebuchet MS"/>
                          <w:b/>
                          <w:color w:val="003399"/>
                          <w:sz w:val="26"/>
                          <w:szCs w:val="26"/>
                          <w:lang w:val="ro-RO"/>
                        </w:rPr>
                        <w:t>Ministerul Sănătății</w:t>
                      </w:r>
                    </w:p>
                    <w:p w14:paraId="009F8150" w14:textId="77777777" w:rsidR="00B2578C" w:rsidRPr="001B2B7D" w:rsidRDefault="00B2578C" w:rsidP="00947371">
                      <w:pPr>
                        <w:pStyle w:val="NoSpacing"/>
                        <w:rPr>
                          <w:rFonts w:ascii="Trebuchet MS" w:hAnsi="Trebuchet MS"/>
                          <w:color w:val="003399"/>
                          <w:lang w:val="ro-RO"/>
                        </w:rPr>
                      </w:pPr>
                    </w:p>
                    <w:p w14:paraId="023082D4" w14:textId="77777777" w:rsidR="00B2578C" w:rsidRPr="001B2B7D" w:rsidRDefault="00B2578C" w:rsidP="00947371">
                      <w:pPr>
                        <w:pStyle w:val="NoSpacing"/>
                        <w:rPr>
                          <w:rFonts w:ascii="Trebuchet MS" w:hAnsi="Trebuchet MS"/>
                          <w:color w:val="003399"/>
                          <w:lang w:val="ro-RO"/>
                        </w:rPr>
                      </w:pPr>
                    </w:p>
                    <w:p w14:paraId="1A17AB4D" w14:textId="77777777" w:rsidR="00B2578C" w:rsidRPr="001B2B7D" w:rsidRDefault="00B2578C" w:rsidP="00947371">
                      <w:pPr>
                        <w:pStyle w:val="NoSpacing"/>
                        <w:rPr>
                          <w:rFonts w:ascii="Trebuchet MS" w:hAnsi="Trebuchet MS"/>
                          <w:color w:val="003399"/>
                          <w:lang w:val="ro-RO"/>
                        </w:rPr>
                      </w:pPr>
                    </w:p>
                    <w:p w14:paraId="1913755D" w14:textId="77777777" w:rsidR="00B2578C" w:rsidRPr="001B2B7D" w:rsidRDefault="00B2578C" w:rsidP="00947371">
                      <w:pPr>
                        <w:pStyle w:val="NoSpacing"/>
                        <w:rPr>
                          <w:rFonts w:ascii="Trebuchet MS" w:hAnsi="Trebuchet MS"/>
                          <w:color w:val="003399"/>
                          <w:sz w:val="18"/>
                          <w:szCs w:val="18"/>
                          <w:lang w:val="ro-RO"/>
                        </w:rPr>
                      </w:pPr>
                    </w:p>
                    <w:p w14:paraId="1A8A2773" w14:textId="77777777" w:rsidR="00B2578C" w:rsidRPr="001B2B7D" w:rsidRDefault="00B2578C" w:rsidP="00947371">
                      <w:pPr>
                        <w:pStyle w:val="NoSpacing"/>
                        <w:rPr>
                          <w:rFonts w:ascii="Trebuchet MS" w:hAnsi="Trebuchet MS"/>
                          <w:color w:val="003399"/>
                          <w:sz w:val="18"/>
                          <w:szCs w:val="18"/>
                          <w:lang w:val="ro-RO"/>
                        </w:rPr>
                      </w:pPr>
                    </w:p>
                    <w:p w14:paraId="41181A84" w14:textId="77777777" w:rsidR="00B2578C" w:rsidRPr="001B2B7D" w:rsidRDefault="00B2578C" w:rsidP="00947371">
                      <w:pPr>
                        <w:pStyle w:val="NoSpacing"/>
                        <w:rPr>
                          <w:rFonts w:ascii="Trebuchet MS" w:hAnsi="Trebuchet MS"/>
                          <w:color w:val="003399"/>
                          <w:sz w:val="18"/>
                          <w:szCs w:val="18"/>
                          <w:lang w:val="ro-RO"/>
                        </w:rPr>
                      </w:pPr>
                    </w:p>
                    <w:p w14:paraId="54BE10D5"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Strada Cristian Popişteanu, nr. 1-3, sector 1, cod 010024, Bucureşti</w:t>
                      </w:r>
                    </w:p>
                    <w:p w14:paraId="1A98997E"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Telefon : 021 3072 500</w:t>
                      </w:r>
                    </w:p>
                    <w:p w14:paraId="6B452FA4" w14:textId="77777777" w:rsidR="00B2578C" w:rsidRPr="001B2B7D" w:rsidRDefault="00B2578C" w:rsidP="00947371">
                      <w:pPr>
                        <w:pStyle w:val="NoSpacing"/>
                        <w:rPr>
                          <w:rFonts w:ascii="Trebuchet MS" w:hAnsi="Trebuchet MS"/>
                          <w:color w:val="003399"/>
                          <w:sz w:val="18"/>
                          <w:szCs w:val="18"/>
                          <w:lang w:val="ro-RO"/>
                        </w:rPr>
                      </w:pPr>
                      <w:r w:rsidRPr="001B2B7D">
                        <w:rPr>
                          <w:rFonts w:ascii="Trebuchet MS" w:hAnsi="Trebuchet MS"/>
                          <w:color w:val="003399"/>
                          <w:sz w:val="18"/>
                          <w:szCs w:val="18"/>
                          <w:lang w:val="ro-RO"/>
                        </w:rPr>
                        <w:t>E-mail : relatii.publice@ms.ro</w:t>
                      </w:r>
                    </w:p>
                  </w:txbxContent>
                </v:textbox>
              </v:shape>
            </w:pict>
          </mc:Fallback>
        </mc:AlternateContent>
      </w:r>
      <w:r w:rsidR="00947371">
        <w:rPr>
          <w:noProof/>
        </w:rPr>
        <mc:AlternateContent>
          <mc:Choice Requires="wps">
            <w:drawing>
              <wp:anchor distT="0" distB="0" distL="114300" distR="114300" simplePos="0" relativeHeight="251665408" behindDoc="0" locked="0" layoutInCell="1" allowOverlap="1" wp14:anchorId="6CD406E8" wp14:editId="20CC5878">
                <wp:simplePos x="0" y="0"/>
                <wp:positionH relativeFrom="column">
                  <wp:posOffset>-849630</wp:posOffset>
                </wp:positionH>
                <wp:positionV relativeFrom="paragraph">
                  <wp:posOffset>394335</wp:posOffset>
                </wp:positionV>
                <wp:extent cx="7412355" cy="3200400"/>
                <wp:effectExtent l="57150" t="57150" r="74295" b="7620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355" cy="3200400"/>
                        </a:xfrm>
                        <a:prstGeom prst="rect">
                          <a:avLst/>
                        </a:prstGeom>
                        <a:solidFill>
                          <a:schemeClr val="bg1">
                            <a:alpha val="50000"/>
                          </a:schemeClr>
                        </a:solidFill>
                        <a:ln w="127000">
                          <a:solidFill>
                            <a:schemeClr val="bg1"/>
                          </a:solidFill>
                          <a:miter lim="800000"/>
                          <a:headEnd/>
                          <a:tailEnd/>
                        </a:ln>
                        <a:effectLst/>
                      </wps:spPr>
                      <wps:txbx>
                        <w:txbxContent>
                          <w:p w14:paraId="5CB12DBC" w14:textId="77777777" w:rsidR="00B2578C" w:rsidRDefault="00B2578C" w:rsidP="006D3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406E8" id="Text Box 33" o:spid="_x0000_s1030" type="#_x0000_t202" style="position:absolute;left:0;text-align:left;margin-left:-66.9pt;margin-top:31.05pt;width:583.6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" fillcolor="white [3212]" strokecolor="white [3212]" strokeweight="10pt">
                <v:fill opacity="32896f"/>
                <v:textbox>
                  <w:txbxContent>
                    <w:p w14:paraId="5CB12DBC" w14:textId="77777777" w:rsidR="00B2578C" w:rsidRDefault="00B2578C" w:rsidP="006D3BE5"/>
                  </w:txbxContent>
                </v:textbox>
              </v:shape>
            </w:pict>
          </mc:Fallback>
        </mc:AlternateContent>
      </w:r>
    </w:p>
    <w:p w14:paraId="067FE89D" w14:textId="781E61B6" w:rsidR="00947371" w:rsidRPr="00804B16" w:rsidRDefault="00EE6032" w:rsidP="006D3BE5">
      <w:pPr>
        <w:rPr>
          <w:highlight w:val="yellow"/>
          <w:lang w:val="ro-RO"/>
        </w:rPr>
      </w:pPr>
      <w:r>
        <w:rPr>
          <w:noProof/>
        </w:rPr>
        <mc:AlternateContent>
          <mc:Choice Requires="wps">
            <w:drawing>
              <wp:anchor distT="0" distB="0" distL="114300" distR="114300" simplePos="0" relativeHeight="251670528" behindDoc="0" locked="0" layoutInCell="1" allowOverlap="1" wp14:anchorId="282380BE" wp14:editId="58052967">
                <wp:simplePos x="0" y="0"/>
                <wp:positionH relativeFrom="column">
                  <wp:posOffset>-786765</wp:posOffset>
                </wp:positionH>
                <wp:positionV relativeFrom="paragraph">
                  <wp:posOffset>8086642</wp:posOffset>
                </wp:positionV>
                <wp:extent cx="7347703" cy="53163"/>
                <wp:effectExtent l="19050" t="38100" r="43815" b="42545"/>
                <wp:wrapNone/>
                <wp:docPr id="4" name="Straight Connector 4"/>
                <wp:cNvGraphicFramePr/>
                <a:graphic xmlns:a="http://schemas.openxmlformats.org/drawingml/2006/main">
                  <a:graphicData uri="http://schemas.microsoft.com/office/word/2010/wordprocessingShape">
                    <wps:wsp>
                      <wps:cNvCnPr/>
                      <wps:spPr>
                        <a:xfrm flipV="1">
                          <a:off x="0" y="0"/>
                          <a:ext cx="7347703" cy="53163"/>
                        </a:xfrm>
                        <a:prstGeom prst="line">
                          <a:avLst/>
                        </a:prstGeom>
                        <a:ln w="76200">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20641" id="Straight Connector 4"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636.75pt" to="516.6pt,6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" strokecolor="#039" strokeweight="6pt">
                <v:stroke joinstyle="miter"/>
              </v:line>
            </w:pict>
          </mc:Fallback>
        </mc:AlternateContent>
      </w:r>
      <w:r w:rsidR="00101CF3">
        <w:rPr>
          <w:noProof/>
        </w:rPr>
        <mc:AlternateContent>
          <mc:Choice Requires="wps">
            <w:drawing>
              <wp:anchor distT="0" distB="0" distL="114300" distR="114300" simplePos="0" relativeHeight="251666432" behindDoc="0" locked="0" layoutInCell="1" allowOverlap="1" wp14:anchorId="763FE25A" wp14:editId="26B9F41E">
                <wp:simplePos x="0" y="0"/>
                <wp:positionH relativeFrom="column">
                  <wp:posOffset>-670560</wp:posOffset>
                </wp:positionH>
                <wp:positionV relativeFrom="paragraph">
                  <wp:posOffset>5944279</wp:posOffset>
                </wp:positionV>
                <wp:extent cx="6985000" cy="16617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1661705"/>
                        </a:xfrm>
                        <a:prstGeom prst="rect">
                          <a:avLst/>
                        </a:prstGeom>
                        <a:noFill/>
                        <a:ln w="127000" cmpd="dbl">
                          <a:noFill/>
                          <a:miter lim="800000"/>
                          <a:headEnd/>
                          <a:tailEnd/>
                        </a:ln>
                        <a:effectLst/>
                      </wps:spPr>
                      <wps:txbx>
                        <w:txbxContent>
                          <w:p w14:paraId="045949BC" w14:textId="77777777" w:rsidR="00B2578C" w:rsidRPr="001B2B7D" w:rsidRDefault="00B2578C" w:rsidP="00947371">
                            <w:pPr>
                              <w:pStyle w:val="NoSpacing"/>
                              <w:jc w:val="center"/>
                              <w:rPr>
                                <w:rFonts w:ascii="Trebuchet MS" w:hAnsi="Trebuchet MS"/>
                                <w:b/>
                                <w:bCs/>
                                <w:color w:val="003399"/>
                                <w:sz w:val="24"/>
                                <w:szCs w:val="24"/>
                                <w:lang w:val="ro-RO"/>
                              </w:rPr>
                            </w:pPr>
                            <w:r w:rsidRPr="001B2B7D">
                              <w:rPr>
                                <w:rFonts w:ascii="Trebuchet MS" w:hAnsi="Trebuchet MS"/>
                                <w:b/>
                                <w:bCs/>
                                <w:color w:val="003399"/>
                                <w:sz w:val="24"/>
                                <w:szCs w:val="24"/>
                                <w:lang w:val="ro-RO"/>
                              </w:rPr>
                              <w:t xml:space="preserve">Creșterea capacității instituționale pentru dezvoltarea națională coordonată a îngrijirilor paliative și îngrijirilor la domiciliu PAL-PLAN </w:t>
                            </w:r>
                          </w:p>
                          <w:p w14:paraId="706E58B5"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SIPOCA 733/ MySMIS</w:t>
                            </w:r>
                            <w:r w:rsidRPr="001B2B7D">
                              <w:rPr>
                                <w:color w:val="003399"/>
                              </w:rPr>
                              <w:t xml:space="preserve"> </w:t>
                            </w:r>
                            <w:r w:rsidRPr="001B2B7D">
                              <w:rPr>
                                <w:rFonts w:ascii="Trebuchet MS" w:hAnsi="Trebuchet MS"/>
                                <w:color w:val="003399"/>
                                <w:sz w:val="24"/>
                                <w:szCs w:val="24"/>
                                <w:lang w:val="ro-RO"/>
                              </w:rPr>
                              <w:t>129439</w:t>
                            </w:r>
                          </w:p>
                          <w:p w14:paraId="544E066C"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Ministerul Sănătății</w:t>
                            </w:r>
                          </w:p>
                          <w:p w14:paraId="50594203" w14:textId="52CE83B5" w:rsidR="00B2578C" w:rsidRPr="001B2B7D" w:rsidRDefault="00B2578C" w:rsidP="00947371">
                            <w:pPr>
                              <w:pStyle w:val="NoSpacing"/>
                              <w:jc w:val="center"/>
                              <w:rPr>
                                <w:rFonts w:ascii="Trebuchet MS" w:hAnsi="Trebuchet MS"/>
                                <w:color w:val="003399"/>
                                <w:sz w:val="24"/>
                                <w:szCs w:val="24"/>
                                <w:lang w:val="ro-RO"/>
                              </w:rPr>
                            </w:pPr>
                            <w:r>
                              <w:rPr>
                                <w:rFonts w:ascii="Trebuchet MS" w:hAnsi="Trebuchet MS"/>
                                <w:color w:val="003399"/>
                                <w:sz w:val="24"/>
                                <w:szCs w:val="24"/>
                                <w:lang w:val="ro-RO"/>
                              </w:rPr>
                              <w:t>februarie</w:t>
                            </w:r>
                            <w:r w:rsidRPr="001B2B7D">
                              <w:rPr>
                                <w:rFonts w:ascii="Trebuchet MS" w:hAnsi="Trebuchet MS"/>
                                <w:color w:val="003399"/>
                                <w:sz w:val="24"/>
                                <w:szCs w:val="24"/>
                                <w:lang w:val="ro-RO"/>
                              </w:rPr>
                              <w:t xml:space="preserve"> 2021</w:t>
                            </w:r>
                          </w:p>
                          <w:p w14:paraId="0B4652B2" w14:textId="77777777" w:rsidR="00B2578C" w:rsidRPr="001B2B7D" w:rsidRDefault="00B2578C" w:rsidP="00947371">
                            <w:pPr>
                              <w:pStyle w:val="NoSpacing"/>
                              <w:jc w:val="center"/>
                              <w:rPr>
                                <w:rFonts w:ascii="Trebuchet MS" w:hAnsi="Trebuchet MS"/>
                                <w:color w:val="003399"/>
                                <w:sz w:val="24"/>
                                <w:szCs w:val="24"/>
                                <w:lang w:val="ro-RO"/>
                              </w:rPr>
                            </w:pPr>
                          </w:p>
                          <w:p w14:paraId="23DF35D5"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 xml:space="preserve">Conţinutul acestui material nu reprezintă în mod obligatoriu poziţia oficială </w:t>
                            </w:r>
                          </w:p>
                          <w:p w14:paraId="4520E493"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a Uniunii Europene sau a Guvernului României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FE25A" id="Text Box 3" o:spid="_x0000_s1031" type="#_x0000_t202" style="position:absolute;left:0;text-align:left;margin-left:-52.8pt;margin-top:468.05pt;width:550pt;height:1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" filled="f" stroked="f" strokeweight="10pt">
                <v:stroke linestyle="thinThin"/>
                <v:textbox>
                  <w:txbxContent>
                    <w:p w14:paraId="045949BC" w14:textId="77777777" w:rsidR="00B2578C" w:rsidRPr="001B2B7D" w:rsidRDefault="00B2578C" w:rsidP="00947371">
                      <w:pPr>
                        <w:pStyle w:val="NoSpacing"/>
                        <w:jc w:val="center"/>
                        <w:rPr>
                          <w:rFonts w:ascii="Trebuchet MS" w:hAnsi="Trebuchet MS"/>
                          <w:b/>
                          <w:bCs/>
                          <w:color w:val="003399"/>
                          <w:sz w:val="24"/>
                          <w:szCs w:val="24"/>
                          <w:lang w:val="ro-RO"/>
                        </w:rPr>
                      </w:pPr>
                      <w:r w:rsidRPr="001B2B7D">
                        <w:rPr>
                          <w:rFonts w:ascii="Trebuchet MS" w:hAnsi="Trebuchet MS"/>
                          <w:b/>
                          <w:bCs/>
                          <w:color w:val="003399"/>
                          <w:sz w:val="24"/>
                          <w:szCs w:val="24"/>
                          <w:lang w:val="ro-RO"/>
                        </w:rPr>
                        <w:t xml:space="preserve">Creșterea capacității instituționale pentru dezvoltarea națională coordonată a îngrijirilor paliative și îngrijirilor la domiciliu PAL-PLAN </w:t>
                      </w:r>
                    </w:p>
                    <w:p w14:paraId="706E58B5"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SIPOCA 733/ MySMIS</w:t>
                      </w:r>
                      <w:r w:rsidRPr="001B2B7D">
                        <w:rPr>
                          <w:color w:val="003399"/>
                        </w:rPr>
                        <w:t xml:space="preserve"> </w:t>
                      </w:r>
                      <w:r w:rsidRPr="001B2B7D">
                        <w:rPr>
                          <w:rFonts w:ascii="Trebuchet MS" w:hAnsi="Trebuchet MS"/>
                          <w:color w:val="003399"/>
                          <w:sz w:val="24"/>
                          <w:szCs w:val="24"/>
                          <w:lang w:val="ro-RO"/>
                        </w:rPr>
                        <w:t>129439</w:t>
                      </w:r>
                    </w:p>
                    <w:p w14:paraId="544E066C"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Ministerul Sănătății</w:t>
                      </w:r>
                    </w:p>
                    <w:p w14:paraId="50594203" w14:textId="52CE83B5" w:rsidR="00B2578C" w:rsidRPr="001B2B7D" w:rsidRDefault="00B2578C" w:rsidP="00947371">
                      <w:pPr>
                        <w:pStyle w:val="NoSpacing"/>
                        <w:jc w:val="center"/>
                        <w:rPr>
                          <w:rFonts w:ascii="Trebuchet MS" w:hAnsi="Trebuchet MS"/>
                          <w:color w:val="003399"/>
                          <w:sz w:val="24"/>
                          <w:szCs w:val="24"/>
                          <w:lang w:val="ro-RO"/>
                        </w:rPr>
                      </w:pPr>
                      <w:r>
                        <w:rPr>
                          <w:rFonts w:ascii="Trebuchet MS" w:hAnsi="Trebuchet MS"/>
                          <w:color w:val="003399"/>
                          <w:sz w:val="24"/>
                          <w:szCs w:val="24"/>
                          <w:lang w:val="ro-RO"/>
                        </w:rPr>
                        <w:t>februarie</w:t>
                      </w:r>
                      <w:r w:rsidRPr="001B2B7D">
                        <w:rPr>
                          <w:rFonts w:ascii="Trebuchet MS" w:hAnsi="Trebuchet MS"/>
                          <w:color w:val="003399"/>
                          <w:sz w:val="24"/>
                          <w:szCs w:val="24"/>
                          <w:lang w:val="ro-RO"/>
                        </w:rPr>
                        <w:t xml:space="preserve"> 2021</w:t>
                      </w:r>
                    </w:p>
                    <w:p w14:paraId="0B4652B2" w14:textId="77777777" w:rsidR="00B2578C" w:rsidRPr="001B2B7D" w:rsidRDefault="00B2578C" w:rsidP="00947371">
                      <w:pPr>
                        <w:pStyle w:val="NoSpacing"/>
                        <w:jc w:val="center"/>
                        <w:rPr>
                          <w:rFonts w:ascii="Trebuchet MS" w:hAnsi="Trebuchet MS"/>
                          <w:color w:val="003399"/>
                          <w:sz w:val="24"/>
                          <w:szCs w:val="24"/>
                          <w:lang w:val="ro-RO"/>
                        </w:rPr>
                      </w:pPr>
                    </w:p>
                    <w:p w14:paraId="23DF35D5"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 xml:space="preserve">Conţinutul acestui material nu reprezintă în mod obligatoriu poziţia oficială </w:t>
                      </w:r>
                    </w:p>
                    <w:p w14:paraId="4520E493" w14:textId="77777777" w:rsidR="00B2578C" w:rsidRPr="001B2B7D" w:rsidRDefault="00B2578C" w:rsidP="00947371">
                      <w:pPr>
                        <w:pStyle w:val="NoSpacing"/>
                        <w:jc w:val="center"/>
                        <w:rPr>
                          <w:rFonts w:ascii="Trebuchet MS" w:hAnsi="Trebuchet MS"/>
                          <w:color w:val="003399"/>
                          <w:sz w:val="24"/>
                          <w:szCs w:val="24"/>
                          <w:lang w:val="ro-RO"/>
                        </w:rPr>
                      </w:pPr>
                      <w:r w:rsidRPr="001B2B7D">
                        <w:rPr>
                          <w:rFonts w:ascii="Trebuchet MS" w:hAnsi="Trebuchet MS"/>
                          <w:color w:val="003399"/>
                          <w:sz w:val="24"/>
                          <w:szCs w:val="24"/>
                          <w:lang w:val="ro-RO"/>
                        </w:rPr>
                        <w:t>a Uniunii Europene sau a Guvernului României</w:t>
                      </w:r>
                    </w:p>
                  </w:txbxContent>
                </v:textbox>
              </v:shape>
            </w:pict>
          </mc:Fallback>
        </mc:AlternateContent>
      </w:r>
      <w:r w:rsidR="00101CF3">
        <w:rPr>
          <w:noProof/>
        </w:rPr>
        <mc:AlternateContent>
          <mc:Choice Requires="wps">
            <w:drawing>
              <wp:anchor distT="0" distB="0" distL="114300" distR="114300" simplePos="0" relativeHeight="251667456" behindDoc="0" locked="0" layoutInCell="1" allowOverlap="1" wp14:anchorId="2994F34C" wp14:editId="5CBB9979">
                <wp:simplePos x="0" y="0"/>
                <wp:positionH relativeFrom="column">
                  <wp:posOffset>-669452</wp:posOffset>
                </wp:positionH>
                <wp:positionV relativeFrom="paragraph">
                  <wp:posOffset>5136057</wp:posOffset>
                </wp:positionV>
                <wp:extent cx="6985000" cy="685800"/>
                <wp:effectExtent l="4445" t="0" r="1905" b="190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F161" w14:textId="77777777" w:rsidR="00B2578C" w:rsidRPr="00AB7B14" w:rsidRDefault="00B2578C" w:rsidP="00947371">
                            <w:pPr>
                              <w:pStyle w:val="NoSpacing"/>
                              <w:jc w:val="center"/>
                              <w:rPr>
                                <w:rFonts w:ascii="Trebuchet MS" w:hAnsi="Trebuchet MS"/>
                                <w:b/>
                                <w:color w:val="003399"/>
                                <w:sz w:val="18"/>
                                <w:szCs w:val="18"/>
                                <w:lang w:val="ro-RO"/>
                              </w:rPr>
                            </w:pPr>
                            <w:r w:rsidRPr="00AB7B14">
                              <w:rPr>
                                <w:rFonts w:ascii="Trebuchet MS" w:hAnsi="Trebuchet MS"/>
                                <w:b/>
                                <w:color w:val="003399"/>
                                <w:sz w:val="24"/>
                                <w:szCs w:val="24"/>
                                <w:lang w:val="ro-RO"/>
                              </w:rPr>
                              <w:t>Competența face diferența!</w:t>
                            </w:r>
                          </w:p>
                          <w:p w14:paraId="6D6BF4DF" w14:textId="77777777" w:rsidR="00B2578C" w:rsidRPr="00AB7B14" w:rsidRDefault="00B2578C" w:rsidP="00947371">
                            <w:pPr>
                              <w:pStyle w:val="NoSpacing"/>
                              <w:jc w:val="center"/>
                              <w:rPr>
                                <w:rFonts w:ascii="Trebuchet MS" w:hAnsi="Trebuchet MS"/>
                                <w:color w:val="003399"/>
                                <w:sz w:val="17"/>
                                <w:szCs w:val="17"/>
                                <w:lang w:val="ro-RO"/>
                              </w:rPr>
                            </w:pPr>
                            <w:r w:rsidRPr="00AB7B14">
                              <w:rPr>
                                <w:rFonts w:ascii="Trebuchet MS" w:hAnsi="Trebuchet MS"/>
                                <w:color w:val="003399"/>
                                <w:sz w:val="17"/>
                                <w:szCs w:val="17"/>
                                <w:lang w:val="ro-RO"/>
                              </w:rPr>
                              <w:t>Proiect selectat în cadrul Programului Operațional Capacitate Administrativă cofinanțat de Uniunea Europeană, din Fondul Social European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4F34C" id="Text Box 36" o:spid="_x0000_s1032" type="#_x0000_t202" style="position:absolute;left:0;text-align:left;margin-left:-52.7pt;margin-top:404.4pt;width:550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" filled="f" stroked="f">
                <v:textbox>
                  <w:txbxContent>
                    <w:p w14:paraId="3DCFF161" w14:textId="77777777" w:rsidR="00B2578C" w:rsidRPr="00AB7B14" w:rsidRDefault="00B2578C" w:rsidP="00947371">
                      <w:pPr>
                        <w:pStyle w:val="NoSpacing"/>
                        <w:jc w:val="center"/>
                        <w:rPr>
                          <w:rFonts w:ascii="Trebuchet MS" w:hAnsi="Trebuchet MS"/>
                          <w:b/>
                          <w:color w:val="003399"/>
                          <w:sz w:val="18"/>
                          <w:szCs w:val="18"/>
                          <w:lang w:val="ro-RO"/>
                        </w:rPr>
                      </w:pPr>
                      <w:r w:rsidRPr="00AB7B14">
                        <w:rPr>
                          <w:rFonts w:ascii="Trebuchet MS" w:hAnsi="Trebuchet MS"/>
                          <w:b/>
                          <w:color w:val="003399"/>
                          <w:sz w:val="24"/>
                          <w:szCs w:val="24"/>
                          <w:lang w:val="ro-RO"/>
                        </w:rPr>
                        <w:t>Competența face diferența!</w:t>
                      </w:r>
                    </w:p>
                    <w:p w14:paraId="6D6BF4DF" w14:textId="77777777" w:rsidR="00B2578C" w:rsidRPr="00AB7B14" w:rsidRDefault="00B2578C" w:rsidP="00947371">
                      <w:pPr>
                        <w:pStyle w:val="NoSpacing"/>
                        <w:jc w:val="center"/>
                        <w:rPr>
                          <w:rFonts w:ascii="Trebuchet MS" w:hAnsi="Trebuchet MS"/>
                          <w:color w:val="003399"/>
                          <w:sz w:val="17"/>
                          <w:szCs w:val="17"/>
                          <w:lang w:val="ro-RO"/>
                        </w:rPr>
                      </w:pPr>
                      <w:r w:rsidRPr="00AB7B14">
                        <w:rPr>
                          <w:rFonts w:ascii="Trebuchet MS" w:hAnsi="Trebuchet MS"/>
                          <w:color w:val="003399"/>
                          <w:sz w:val="17"/>
                          <w:szCs w:val="17"/>
                          <w:lang w:val="ro-RO"/>
                        </w:rPr>
                        <w:t>Proiect selectat în cadrul Programului Operațional Capacitate Administrativă cofinanțat de Uniunea Europeană, din Fondul Social European</w:t>
                      </w:r>
                    </w:p>
                  </w:txbxContent>
                </v:textbox>
              </v:shape>
            </w:pict>
          </mc:Fallback>
        </mc:AlternateContent>
      </w:r>
      <w:r w:rsidR="001B2B7D">
        <w:rPr>
          <w:noProof/>
        </w:rPr>
        <mc:AlternateContent>
          <mc:Choice Requires="wps">
            <w:drawing>
              <wp:anchor distT="0" distB="0" distL="114300" distR="114300" simplePos="0" relativeHeight="251669504" behindDoc="0" locked="0" layoutInCell="1" allowOverlap="1" wp14:anchorId="00BA7895" wp14:editId="5AD99792">
                <wp:simplePos x="0" y="0"/>
                <wp:positionH relativeFrom="column">
                  <wp:posOffset>-668655</wp:posOffset>
                </wp:positionH>
                <wp:positionV relativeFrom="paragraph">
                  <wp:posOffset>8232524</wp:posOffset>
                </wp:positionV>
                <wp:extent cx="6985000" cy="281940"/>
                <wp:effectExtent l="0" t="0" r="0" b="381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20DEF" w14:textId="77777777" w:rsidR="00B2578C" w:rsidRPr="00101CF3" w:rsidRDefault="00B2578C" w:rsidP="00947371">
                            <w:pPr>
                              <w:pStyle w:val="NoSpacing"/>
                              <w:jc w:val="center"/>
                              <w:rPr>
                                <w:rFonts w:ascii="Trebuchet MS" w:hAnsi="Trebuchet MS"/>
                                <w:bCs/>
                                <w:i/>
                                <w:iCs/>
                                <w:color w:val="003399"/>
                                <w:sz w:val="18"/>
                                <w:szCs w:val="18"/>
                                <w:lang w:val="ro-RO"/>
                              </w:rPr>
                            </w:pPr>
                            <w:r w:rsidRPr="00101CF3">
                              <w:rPr>
                                <w:rFonts w:ascii="Trebuchet MS" w:hAnsi="Trebuchet MS"/>
                                <w:bCs/>
                                <w:i/>
                                <w:iCs/>
                                <w:color w:val="003399"/>
                                <w:sz w:val="24"/>
                                <w:szCs w:val="24"/>
                                <w:lang w:val="ro-RO"/>
                              </w:rPr>
                              <w:t>Material distribuit gratuit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A7895" id="_x0000_s1033" type="#_x0000_t202" style="position:absolute;left:0;text-align:left;margin-left:-52.65pt;margin-top:648.25pt;width:550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" filled="f" stroked="f">
                <v:textbox>
                  <w:txbxContent>
                    <w:p w14:paraId="50A20DEF" w14:textId="77777777" w:rsidR="00B2578C" w:rsidRPr="00101CF3" w:rsidRDefault="00B2578C" w:rsidP="00947371">
                      <w:pPr>
                        <w:pStyle w:val="NoSpacing"/>
                        <w:jc w:val="center"/>
                        <w:rPr>
                          <w:rFonts w:ascii="Trebuchet MS" w:hAnsi="Trebuchet MS"/>
                          <w:bCs/>
                          <w:i/>
                          <w:iCs/>
                          <w:color w:val="003399"/>
                          <w:sz w:val="18"/>
                          <w:szCs w:val="18"/>
                          <w:lang w:val="ro-RO"/>
                        </w:rPr>
                      </w:pPr>
                      <w:r w:rsidRPr="00101CF3">
                        <w:rPr>
                          <w:rFonts w:ascii="Trebuchet MS" w:hAnsi="Trebuchet MS"/>
                          <w:bCs/>
                          <w:i/>
                          <w:iCs/>
                          <w:color w:val="003399"/>
                          <w:sz w:val="24"/>
                          <w:szCs w:val="24"/>
                          <w:lang w:val="ro-RO"/>
                        </w:rPr>
                        <w:t>Material distribuit gratuit</w:t>
                      </w:r>
                    </w:p>
                  </w:txbxContent>
                </v:textbox>
              </v:shape>
            </w:pict>
          </mc:Fallback>
        </mc:AlternateContent>
      </w:r>
    </w:p>
    <w:sectPr w:rsidR="00947371" w:rsidRPr="00804B16" w:rsidSect="001A5AC0">
      <w:footerReference w:type="default" r:id="rId15"/>
      <w:pgSz w:w="11906" w:h="16838" w:code="9"/>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B4FFA" w14:textId="77777777" w:rsidR="00B6746D" w:rsidRDefault="00B6746D" w:rsidP="006D3BE5">
      <w:r>
        <w:separator/>
      </w:r>
    </w:p>
  </w:endnote>
  <w:endnote w:type="continuationSeparator" w:id="0">
    <w:p w14:paraId="38912583" w14:textId="77777777" w:rsidR="00B6746D" w:rsidRDefault="00B6746D" w:rsidP="006D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014111"/>
      <w:docPartObj>
        <w:docPartGallery w:val="Page Numbers (Bottom of Page)"/>
        <w:docPartUnique/>
      </w:docPartObj>
    </w:sdtPr>
    <w:sdtEndPr>
      <w:rPr>
        <w:noProof/>
      </w:rPr>
    </w:sdtEndPr>
    <w:sdtContent>
      <w:p w14:paraId="33E1B280" w14:textId="5D611541" w:rsidR="00B2578C" w:rsidRDefault="00B257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A8FDD" w14:textId="77777777" w:rsidR="00B2578C" w:rsidRDefault="00B2578C" w:rsidP="006D3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9718" w14:textId="6FA5252A" w:rsidR="00B2578C" w:rsidRDefault="00B2578C">
    <w:pPr>
      <w:pStyle w:val="Footer"/>
      <w:jc w:val="center"/>
    </w:pPr>
  </w:p>
  <w:p w14:paraId="15215BB9" w14:textId="77777777" w:rsidR="00B2578C" w:rsidRDefault="00B2578C" w:rsidP="006D3B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2337" w14:textId="77777777" w:rsidR="00B2578C" w:rsidRDefault="00B257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266779"/>
      <w:docPartObj>
        <w:docPartGallery w:val="Page Numbers (Bottom of Page)"/>
        <w:docPartUnique/>
      </w:docPartObj>
    </w:sdtPr>
    <w:sdtEndPr>
      <w:rPr>
        <w:noProof/>
      </w:rPr>
    </w:sdtEndPr>
    <w:sdtContent>
      <w:p w14:paraId="7C6B6AAB" w14:textId="44B0BBF9" w:rsidR="00B2578C" w:rsidRDefault="00B2578C">
        <w:pPr>
          <w:pStyle w:val="Footer"/>
          <w:jc w:val="center"/>
        </w:pPr>
        <w:r>
          <w:fldChar w:fldCharType="begin"/>
        </w:r>
        <w:r>
          <w:instrText xml:space="preserve"> PAGE   \* MERGEFORMAT </w:instrText>
        </w:r>
        <w:r>
          <w:fldChar w:fldCharType="separate"/>
        </w:r>
        <w:r w:rsidR="007E0012">
          <w:rPr>
            <w:noProof/>
          </w:rPr>
          <w:t>22</w:t>
        </w:r>
        <w:r>
          <w:rPr>
            <w:noProof/>
          </w:rPr>
          <w:fldChar w:fldCharType="end"/>
        </w:r>
      </w:p>
    </w:sdtContent>
  </w:sdt>
  <w:p w14:paraId="5A63B0F5" w14:textId="77777777" w:rsidR="00B2578C" w:rsidRDefault="00B2578C" w:rsidP="006D3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9851E" w14:textId="77777777" w:rsidR="00B6746D" w:rsidRDefault="00B6746D" w:rsidP="006D3BE5">
      <w:r>
        <w:separator/>
      </w:r>
    </w:p>
  </w:footnote>
  <w:footnote w:type="continuationSeparator" w:id="0">
    <w:p w14:paraId="6F4DA34F" w14:textId="77777777" w:rsidR="00B6746D" w:rsidRDefault="00B6746D" w:rsidP="006D3BE5">
      <w:r>
        <w:continuationSeparator/>
      </w:r>
    </w:p>
  </w:footnote>
  <w:footnote w:id="1">
    <w:p w14:paraId="2F583D3B" w14:textId="77777777" w:rsidR="00B2578C" w:rsidRPr="00CA3CCC" w:rsidRDefault="00B2578C" w:rsidP="006D3BE5">
      <w:pPr>
        <w:pStyle w:val="FootnoteText"/>
        <w:rPr>
          <w:rFonts w:ascii="Trebuchet MS" w:hAnsi="Trebuchet MS"/>
          <w:lang w:val="ro-RO"/>
        </w:rPr>
      </w:pPr>
      <w:r w:rsidRPr="00CA3CCC">
        <w:rPr>
          <w:rStyle w:val="FootnoteReference"/>
          <w:rFonts w:ascii="Trebuchet MS" w:hAnsi="Trebuchet MS"/>
          <w:sz w:val="16"/>
          <w:szCs w:val="16"/>
        </w:rPr>
        <w:footnoteRef/>
      </w:r>
      <w:r w:rsidRPr="00CA3CCC">
        <w:rPr>
          <w:rFonts w:ascii="Trebuchet MS" w:hAnsi="Trebuchet MS"/>
          <w:lang w:val="pt-BR"/>
        </w:rPr>
        <w:t xml:space="preserve"> </w:t>
      </w:r>
      <w:r w:rsidRPr="00CA3CCC">
        <w:rPr>
          <w:rFonts w:ascii="Trebuchet MS" w:hAnsi="Trebuchet MS"/>
          <w:lang w:val="ro-RO"/>
        </w:rPr>
        <w:t xml:space="preserve">Staiculescu Ana Rodica, 2002, în Pop, Luana (coord.) </w:t>
      </w:r>
      <w:r w:rsidRPr="00CA3CCC">
        <w:rPr>
          <w:rFonts w:ascii="Trebuchet MS" w:hAnsi="Trebuchet MS"/>
          <w:i/>
          <w:iCs/>
          <w:lang w:val="ro-RO"/>
        </w:rPr>
        <w:t>Dicţionar de Politici Sociale</w:t>
      </w:r>
      <w:r w:rsidRPr="00CA3CCC">
        <w:rPr>
          <w:rFonts w:ascii="Trebuchet MS" w:hAnsi="Trebuchet MS"/>
          <w:lang w:val="ro-RO"/>
        </w:rPr>
        <w:t>, p. 398</w:t>
      </w:r>
    </w:p>
  </w:footnote>
  <w:footnote w:id="2">
    <w:p w14:paraId="083445D2" w14:textId="27C19482"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Raportul de dependenţă demografică este raportul dintre numărul persoanelor de vârstă "dependentă" (persoane sub 15 ani şi de peste 64 ani) şi populaţia în vârstă de muncă (15-64 ani) exprimat la 100 de persoanee</w:t>
      </w:r>
    </w:p>
  </w:footnote>
  <w:footnote w:id="3">
    <w:p w14:paraId="6731C2D1" w14:textId="77777777" w:rsidR="00B2578C" w:rsidRPr="00CA3CCC" w:rsidRDefault="00B2578C" w:rsidP="006D3BE5">
      <w:pPr>
        <w:pStyle w:val="FootnoteText"/>
        <w:rPr>
          <w:rFonts w:ascii="Trebuchet MS" w:hAnsi="Trebuchet MS"/>
          <w:lang w:val="ro-RO"/>
        </w:rPr>
      </w:pPr>
      <w:r w:rsidRPr="00CA3CCC">
        <w:rPr>
          <w:rStyle w:val="FootnoteReference"/>
          <w:rFonts w:ascii="Trebuchet MS" w:hAnsi="Trebuchet MS"/>
          <w:sz w:val="16"/>
          <w:szCs w:val="16"/>
        </w:rPr>
        <w:footnoteRef/>
      </w:r>
      <w:r w:rsidRPr="00CA3CCC">
        <w:rPr>
          <w:rFonts w:ascii="Trebuchet MS" w:hAnsi="Trebuchet MS"/>
          <w:lang w:val="ro-RO"/>
        </w:rPr>
        <w:t xml:space="preserve"> Staiculescu Ana Rodica, 2002, în Pop, Luana (coord.) </w:t>
      </w:r>
      <w:r w:rsidRPr="00CA3CCC">
        <w:rPr>
          <w:rFonts w:ascii="Trebuchet MS" w:hAnsi="Trebuchet MS"/>
          <w:i/>
          <w:iCs/>
          <w:lang w:val="ro-RO"/>
        </w:rPr>
        <w:t>Dicţionar de Politici Sociale</w:t>
      </w:r>
      <w:r w:rsidRPr="00CA3CCC">
        <w:rPr>
          <w:rFonts w:ascii="Trebuchet MS" w:hAnsi="Trebuchet MS"/>
          <w:lang w:val="ro-RO"/>
        </w:rPr>
        <w:t>, p. 398</w:t>
      </w:r>
    </w:p>
  </w:footnote>
  <w:footnote w:id="4">
    <w:p w14:paraId="14186E4E" w14:textId="77777777" w:rsidR="00B2578C" w:rsidRPr="00CA3CCC" w:rsidRDefault="00B2578C" w:rsidP="006D3BE5">
      <w:pPr>
        <w:rPr>
          <w:sz w:val="20"/>
          <w:szCs w:val="20"/>
        </w:rPr>
      </w:pPr>
      <w:r w:rsidRPr="00CA3CCC">
        <w:rPr>
          <w:rStyle w:val="FootnoteReference"/>
          <w:rFonts w:cstheme="minorHAnsi"/>
          <w:sz w:val="20"/>
          <w:szCs w:val="20"/>
        </w:rPr>
        <w:footnoteRef/>
      </w:r>
      <w:r w:rsidRPr="00CA3CCC">
        <w:rPr>
          <w:sz w:val="20"/>
          <w:szCs w:val="20"/>
        </w:rPr>
        <w:t xml:space="preserve"> ROMANIA Country case study on the integrated delivery of long-term care WHO Regional Office for Europe series on integrated delivery of long-term care World Health Organization 2020, pag 33</w:t>
      </w:r>
    </w:p>
    <w:p w14:paraId="084C6069" w14:textId="77777777" w:rsidR="00B2578C" w:rsidRPr="00167A50" w:rsidRDefault="00B2578C" w:rsidP="006D3BE5">
      <w:pPr>
        <w:pStyle w:val="FootnoteText"/>
      </w:pPr>
    </w:p>
  </w:footnote>
  <w:footnote w:id="5">
    <w:p w14:paraId="751B46DA" w14:textId="77777777" w:rsidR="00B2578C" w:rsidRPr="00CA3CCC" w:rsidRDefault="00B2578C" w:rsidP="006D3BE5">
      <w:pPr>
        <w:rPr>
          <w:sz w:val="20"/>
          <w:szCs w:val="20"/>
        </w:rPr>
      </w:pPr>
      <w:r w:rsidRPr="00CA3CCC">
        <w:rPr>
          <w:rStyle w:val="FootnoteReference"/>
          <w:rFonts w:cstheme="minorHAnsi"/>
          <w:sz w:val="20"/>
          <w:szCs w:val="20"/>
        </w:rPr>
        <w:footnoteRef/>
      </w:r>
      <w:r w:rsidRPr="00CA3CCC">
        <w:rPr>
          <w:sz w:val="20"/>
          <w:szCs w:val="20"/>
        </w:rPr>
        <w:t xml:space="preserve"> VIAŢĂ LUNGĂ, ACTIVĂ ŞI ÎN FORŢĂ Promovarea îmbătrânirii active în România Reţeaua pentru dezvoltare umană Regiunea Europa şi Asia Centrală Iunie 2014,  Document al Băncii Mondiale, p 127 </w:t>
      </w:r>
    </w:p>
    <w:p w14:paraId="0E810E96" w14:textId="32DE4F64" w:rsidR="00B2578C" w:rsidRPr="00CA3CCC" w:rsidRDefault="00B6746D" w:rsidP="006D3BE5">
      <w:pPr>
        <w:rPr>
          <w:sz w:val="20"/>
          <w:szCs w:val="20"/>
        </w:rPr>
      </w:pPr>
      <w:hyperlink r:id="rId1" w:history="1">
        <w:r w:rsidR="00B2578C" w:rsidRPr="00CA3CCC">
          <w:rPr>
            <w:rStyle w:val="Hyperlink"/>
            <w:rFonts w:cstheme="minorHAnsi"/>
            <w:sz w:val="20"/>
            <w:szCs w:val="20"/>
          </w:rPr>
          <w:t>http://www.mmuncii.ro/j33/images/Documente/Familie/DGAS/IA-RO/Raport_Active_Aging_RO.pdf</w:t>
        </w:r>
      </w:hyperlink>
      <w:r w:rsidR="00B2578C">
        <w:rPr>
          <w:rStyle w:val="Hyperlink"/>
          <w:rFonts w:cstheme="minorHAnsi"/>
          <w:sz w:val="20"/>
          <w:szCs w:val="20"/>
        </w:rPr>
        <w:t xml:space="preserve"> </w:t>
      </w:r>
    </w:p>
  </w:footnote>
  <w:footnote w:id="6">
    <w:p w14:paraId="081939DB"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cstheme="minorHAnsi"/>
        </w:rPr>
        <w:footnoteRef/>
      </w:r>
      <w:r w:rsidRPr="00CA3CCC">
        <w:rPr>
          <w:rFonts w:ascii="Trebuchet MS" w:hAnsi="Trebuchet MS"/>
        </w:rPr>
        <w:t xml:space="preserve"> Colombo, F. et al. (2011), Help Wanted? Providing and Paying for Long-Term Care, OECD Health Policy Studies, OECD Publishing. https://ec.europa.eu/health//sites/health/files/state/docs/oecd_helpwanted_en.pdf</w:t>
      </w:r>
    </w:p>
  </w:footnote>
  <w:footnote w:id="7">
    <w:p w14:paraId="4ACD4439"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cstheme="minorHAnsi"/>
        </w:rPr>
        <w:footnoteRef/>
      </w:r>
      <w:r w:rsidRPr="00CA3CCC">
        <w:rPr>
          <w:rFonts w:ascii="Trebuchet MS" w:hAnsi="Trebuchet MS"/>
        </w:rPr>
        <w:t xml:space="preserve"> Creating Home: A Guide to Better Care Options for an Aging America- 2011, Boston, Massachusetts: </w:t>
      </w:r>
      <w:hyperlink r:id="rId2" w:history="1">
        <w:r w:rsidRPr="00CA3CCC">
          <w:rPr>
            <w:rStyle w:val="Hyperlink"/>
            <w:rFonts w:ascii="Trebuchet MS" w:hAnsi="Trebuchet MS" w:cstheme="minorHAnsi"/>
          </w:rPr>
          <w:t>https://www.pioneernetwork.net/wp-content/uploads/2016/10/Creating-Home-Consumer-Guide.pdf</w:t>
        </w:r>
      </w:hyperlink>
      <w:r w:rsidRPr="00CA3CCC">
        <w:rPr>
          <w:rFonts w:ascii="Trebuchet MS" w:hAnsi="Trebuchet MS"/>
        </w:rPr>
        <w:t xml:space="preserve">  </w:t>
      </w:r>
    </w:p>
  </w:footnote>
  <w:footnote w:id="8">
    <w:p w14:paraId="3FBF2B5A" w14:textId="77777777" w:rsidR="00B2578C" w:rsidRPr="00CA3CCC" w:rsidRDefault="00B2578C" w:rsidP="006D3BE5">
      <w:pPr>
        <w:pStyle w:val="FootnoteText"/>
        <w:rPr>
          <w:rFonts w:ascii="Trebuchet MS" w:hAnsi="Trebuchet MS" w:cstheme="minorHAnsi"/>
        </w:rPr>
      </w:pPr>
      <w:r w:rsidRPr="00CA3CCC">
        <w:rPr>
          <w:rStyle w:val="FootnoteReference"/>
          <w:rFonts w:ascii="Trebuchet MS" w:hAnsi="Trebuchet MS" w:cstheme="minorHAnsi"/>
        </w:rPr>
        <w:footnoteRef/>
      </w:r>
      <w:r w:rsidRPr="00CA3CCC">
        <w:rPr>
          <w:rFonts w:ascii="Trebuchet MS" w:hAnsi="Trebuchet MS" w:cstheme="minorHAnsi"/>
        </w:rPr>
        <w:t xml:space="preserve"> </w:t>
      </w:r>
      <w:hyperlink r:id="rId3" w:history="1">
        <w:r w:rsidRPr="00CA3CCC">
          <w:rPr>
            <w:rStyle w:val="Hyperlink"/>
            <w:rFonts w:ascii="Trebuchet MS" w:hAnsi="Trebuchet MS" w:cstheme="minorHAnsi"/>
          </w:rPr>
          <w:t>https://www.esn-eu.org/sites/default/files/2021-01/Long%20Term%20Care_2021_Interactive.pdf</w:t>
        </w:r>
      </w:hyperlink>
      <w:r w:rsidRPr="00CA3CCC">
        <w:rPr>
          <w:rFonts w:ascii="Trebuchet MS" w:hAnsi="Trebuchet MS" w:cstheme="minorHAnsi"/>
        </w:rPr>
        <w:t xml:space="preserve"> </w:t>
      </w:r>
    </w:p>
  </w:footnote>
  <w:footnote w:id="9">
    <w:p w14:paraId="23EF0413" w14:textId="77777777" w:rsidR="00B2578C" w:rsidRPr="00167A50" w:rsidRDefault="00B2578C" w:rsidP="006D3BE5">
      <w:pPr>
        <w:pStyle w:val="FootnoteText"/>
      </w:pPr>
      <w:r w:rsidRPr="00CA3CCC">
        <w:rPr>
          <w:rStyle w:val="FootnoteReference"/>
          <w:rFonts w:ascii="Trebuchet MS" w:hAnsi="Trebuchet MS" w:cstheme="minorHAnsi"/>
        </w:rPr>
        <w:footnoteRef/>
      </w:r>
      <w:r w:rsidRPr="00CA3CCC">
        <w:rPr>
          <w:rFonts w:ascii="Trebuchet MS" w:hAnsi="Trebuchet MS"/>
        </w:rPr>
        <w:t xml:space="preserve"> Strategia naţională pentru promovarea îmbătrânirii active şi protecţia persoanelor vârstnice 2015–2020.pag 25-28, MMJS, 2015</w:t>
      </w:r>
    </w:p>
  </w:footnote>
  <w:footnote w:id="10">
    <w:p w14:paraId="237C015B" w14:textId="77777777" w:rsidR="00B2578C" w:rsidRPr="005F42B4" w:rsidRDefault="00B2578C" w:rsidP="006D3BE5">
      <w:pPr>
        <w:rPr>
          <w:sz w:val="20"/>
          <w:szCs w:val="20"/>
          <w:lang w:eastAsia="en-GB"/>
        </w:rPr>
      </w:pPr>
      <w:r w:rsidRPr="005F42B4">
        <w:rPr>
          <w:rStyle w:val="FootnoteReference"/>
          <w:rFonts w:cstheme="minorHAnsi"/>
          <w:sz w:val="20"/>
          <w:szCs w:val="20"/>
        </w:rPr>
        <w:footnoteRef/>
      </w:r>
      <w:r w:rsidRPr="005F42B4">
        <w:rPr>
          <w:sz w:val="20"/>
          <w:szCs w:val="20"/>
        </w:rPr>
        <w:t xml:space="preserve"> </w:t>
      </w:r>
      <w:r w:rsidRPr="005F42B4">
        <w:rPr>
          <w:sz w:val="20"/>
          <w:szCs w:val="20"/>
          <w:shd w:val="clear" w:color="auto" w:fill="FFFFFF"/>
          <w:lang w:eastAsia="en-GB"/>
        </w:rPr>
        <w:t>Hotărârea de Guvern nr. 867/2015 pentru aprobarea Nomenclatorului serviciilor sociale, precum și a regulamentelor-cadru de organizare și funcționare a serviciilor sociale</w:t>
      </w:r>
    </w:p>
  </w:footnote>
  <w:footnote w:id="11">
    <w:p w14:paraId="674CB93A" w14:textId="09F4FCF8" w:rsidR="00B2578C" w:rsidRPr="005F42B4" w:rsidRDefault="00B2578C" w:rsidP="006D3BE5">
      <w:pPr>
        <w:pStyle w:val="FootnoteText"/>
        <w:rPr>
          <w:rFonts w:ascii="Trebuchet MS" w:hAnsi="Trebuchet MS"/>
        </w:rPr>
      </w:pPr>
      <w:r w:rsidRPr="005F42B4">
        <w:rPr>
          <w:rStyle w:val="FootnoteReference"/>
          <w:rFonts w:ascii="Trebuchet MS" w:hAnsi="Trebuchet MS" w:cstheme="minorHAnsi"/>
        </w:rPr>
        <w:footnoteRef/>
      </w:r>
      <w:r w:rsidRPr="005F42B4">
        <w:rPr>
          <w:rFonts w:ascii="Trebuchet MS" w:hAnsi="Trebuchet MS"/>
        </w:rPr>
        <w:t>https://ec.europa.eu/info/sites/info/files/2020-european_semester_country-report-romania_ro.pdf</w:t>
      </w:r>
    </w:p>
  </w:footnote>
  <w:footnote w:id="12">
    <w:p w14:paraId="2A15BFBE" w14:textId="77777777" w:rsidR="00B2578C" w:rsidRPr="005F42B4" w:rsidRDefault="00B2578C" w:rsidP="006D3BE5">
      <w:pPr>
        <w:rPr>
          <w:sz w:val="20"/>
          <w:szCs w:val="20"/>
        </w:rPr>
      </w:pPr>
      <w:r w:rsidRPr="005F42B4">
        <w:rPr>
          <w:rStyle w:val="FootnoteReference"/>
          <w:rFonts w:cstheme="minorHAnsi"/>
          <w:sz w:val="20"/>
          <w:szCs w:val="20"/>
        </w:rPr>
        <w:footnoteRef/>
      </w:r>
      <w:r w:rsidRPr="005F42B4">
        <w:rPr>
          <w:sz w:val="20"/>
          <w:szCs w:val="20"/>
        </w:rPr>
        <w:t xml:space="preserve"> În ceea ce privește persoanelor cu dizabilități, în România există un sistem de evaluare a gradului de handicap/dizabilității, iar </w:t>
      </w:r>
      <w:r w:rsidRPr="005F42B4">
        <w:rPr>
          <w:rFonts w:eastAsia="Times New Roman"/>
          <w:color w:val="333333"/>
          <w:sz w:val="20"/>
          <w:szCs w:val="20"/>
          <w:shd w:val="clear" w:color="auto" w:fill="FFFFFF"/>
          <w:lang w:eastAsia="en-GB"/>
        </w:rPr>
        <w:t>în cazul salariaților care întrerup cursul normal al activității desfășurate datorită stării de sănătate, se acordă concediu și indemnizație pentru incapacitate temporară de muncă. </w:t>
      </w:r>
      <w:r w:rsidRPr="005F42B4">
        <w:rPr>
          <w:sz w:val="20"/>
          <w:szCs w:val="20"/>
        </w:rPr>
        <w:t xml:space="preserve">Pentru copilul cu dizabilități există un sistem de evaluare al dizabilității. </w:t>
      </w:r>
    </w:p>
    <w:p w14:paraId="1F6995DF" w14:textId="77777777" w:rsidR="00B2578C" w:rsidRPr="00520797" w:rsidRDefault="00B2578C" w:rsidP="006D3BE5">
      <w:pPr>
        <w:pStyle w:val="FootnoteText"/>
      </w:pPr>
    </w:p>
    <w:p w14:paraId="30A7482E" w14:textId="77777777" w:rsidR="00B2578C" w:rsidRPr="00520797" w:rsidRDefault="00B2578C" w:rsidP="006D3BE5">
      <w:pPr>
        <w:pStyle w:val="FootnoteText"/>
      </w:pPr>
    </w:p>
  </w:footnote>
  <w:footnote w:id="13">
    <w:p w14:paraId="1C88E115" w14:textId="77777777" w:rsidR="00B2578C" w:rsidRPr="005F42B4" w:rsidRDefault="00B2578C" w:rsidP="006D3BE5">
      <w:pPr>
        <w:pStyle w:val="FootnoteText"/>
        <w:rPr>
          <w:rFonts w:ascii="Trebuchet MS" w:hAnsi="Trebuchet MS"/>
          <w:lang w:val="ro-RO"/>
        </w:rPr>
      </w:pPr>
      <w:r w:rsidRPr="005F42B4">
        <w:rPr>
          <w:rStyle w:val="FootnoteReference"/>
          <w:rFonts w:ascii="Trebuchet MS" w:hAnsi="Trebuchet MS"/>
        </w:rPr>
        <w:footnoteRef/>
      </w:r>
      <w:r w:rsidRPr="005F42B4">
        <w:rPr>
          <w:rFonts w:ascii="Trebuchet MS" w:hAnsi="Trebuchet MS"/>
        </w:rPr>
        <w:t xml:space="preserve"> https://www.mdcalc.com/eastern-cooperative-oncology-group-ecog-performance-status</w:t>
      </w:r>
    </w:p>
  </w:footnote>
  <w:footnote w:id="14">
    <w:p w14:paraId="4A2FAA56" w14:textId="77777777" w:rsidR="00B2578C" w:rsidRPr="0012218B" w:rsidRDefault="00B2578C" w:rsidP="006D3BE5">
      <w:pPr>
        <w:pStyle w:val="FootnoteText"/>
        <w:rPr>
          <w:lang w:val="ro-RO"/>
        </w:rPr>
      </w:pPr>
      <w:r w:rsidRPr="005F42B4">
        <w:rPr>
          <w:rStyle w:val="FootnoteReference"/>
          <w:rFonts w:ascii="Trebuchet MS" w:hAnsi="Trebuchet MS"/>
        </w:rPr>
        <w:footnoteRef/>
      </w:r>
      <w:r w:rsidRPr="005F42B4">
        <w:rPr>
          <w:rFonts w:ascii="Trebuchet MS" w:hAnsi="Trebuchet MS"/>
          <w:lang w:val="ro-RO"/>
        </w:rPr>
        <w:t xml:space="preserve"> https://ecog-acrin.org/resources/ecog-performance-status</w:t>
      </w:r>
    </w:p>
  </w:footnote>
  <w:footnote w:id="15">
    <w:p w14:paraId="32273543" w14:textId="3A0587FE" w:rsidR="00B2578C" w:rsidRPr="00C4640B" w:rsidRDefault="00B2578C" w:rsidP="006D3BE5">
      <w:pPr>
        <w:rPr>
          <w:sz w:val="20"/>
          <w:szCs w:val="20"/>
        </w:rPr>
      </w:pPr>
      <w:r w:rsidRPr="00C93D00">
        <w:rPr>
          <w:rStyle w:val="FootnoteReference"/>
          <w:sz w:val="20"/>
          <w:szCs w:val="20"/>
        </w:rPr>
        <w:footnoteRef/>
      </w:r>
      <w:r w:rsidRPr="00C93D00">
        <w:t xml:space="preserve"> </w:t>
      </w:r>
      <w:r w:rsidRPr="00C4640B">
        <w:rPr>
          <w:sz w:val="20"/>
          <w:szCs w:val="20"/>
          <w:lang w:val="ro-RO"/>
        </w:rPr>
        <w:t>(</w:t>
      </w:r>
      <w:r w:rsidRPr="00C4640B">
        <w:rPr>
          <w:sz w:val="20"/>
          <w:szCs w:val="20"/>
        </w:rPr>
        <w:t xml:space="preserve">Bălaşa, Ana, 2005. Îmbătrânirea populaţiei: provocări şi răspunsuri ale Europei, în </w:t>
      </w:r>
      <w:r w:rsidRPr="00C4640B">
        <w:rPr>
          <w:i/>
          <w:sz w:val="20"/>
          <w:szCs w:val="20"/>
        </w:rPr>
        <w:t>Calitatea Vieţii</w:t>
      </w:r>
      <w:r w:rsidRPr="00C4640B">
        <w:rPr>
          <w:sz w:val="20"/>
          <w:szCs w:val="20"/>
        </w:rPr>
        <w:t xml:space="preserve"> XVI, nr. 3-4 </w:t>
      </w:r>
      <w:r w:rsidRPr="00C4640B">
        <w:rPr>
          <w:sz w:val="20"/>
          <w:szCs w:val="20"/>
          <w:lang w:val="ro-RO"/>
        </w:rPr>
        <w:t>2005, p. 276-277</w:t>
      </w:r>
    </w:p>
  </w:footnote>
  <w:footnote w:id="16">
    <w:p w14:paraId="1E4560A0" w14:textId="2748ACA3" w:rsidR="00B2578C" w:rsidRPr="00C93D00" w:rsidRDefault="00B2578C" w:rsidP="006D3BE5">
      <w:pPr>
        <w:pStyle w:val="FootnoteText"/>
      </w:pPr>
      <w:r w:rsidRPr="00C4640B">
        <w:rPr>
          <w:rStyle w:val="FootnoteReference"/>
          <w:rFonts w:ascii="Trebuchet MS" w:hAnsi="Trebuchet MS"/>
        </w:rPr>
        <w:footnoteRef/>
      </w:r>
      <w:r w:rsidRPr="00C4640B">
        <w:rPr>
          <w:rFonts w:ascii="Trebuchet MS" w:hAnsi="Trebuchet MS"/>
        </w:rPr>
        <w:t xml:space="preserve"> VIAŢĂ LUNGĂ, ACTIVĂ ŞI ÎN FORŢĂ Promovarea îmbătrânirii active în România Reţeaua pentru dezvoltare umană Regiunea Europa şi Asia Centrală Iunie 2014, Document al Băncii Mondiale, p 21</w:t>
      </w:r>
    </w:p>
  </w:footnote>
  <w:footnote w:id="17">
    <w:p w14:paraId="4A71717B" w14:textId="55E0AC8E" w:rsidR="00B2578C" w:rsidRPr="00392A3A" w:rsidRDefault="00B2578C" w:rsidP="006D3BE5">
      <w:pPr>
        <w:pStyle w:val="FootnoteText"/>
        <w:rPr>
          <w:rFonts w:ascii="Trebuchet MS" w:hAnsi="Trebuchet MS"/>
        </w:rPr>
      </w:pPr>
      <w:r w:rsidRPr="00392A3A">
        <w:rPr>
          <w:rStyle w:val="FootnoteReference"/>
          <w:rFonts w:ascii="Trebuchet MS" w:hAnsi="Trebuchet MS"/>
        </w:rPr>
        <w:footnoteRef/>
      </w:r>
      <w:r w:rsidRPr="00392A3A">
        <w:rPr>
          <w:rFonts w:ascii="Trebuchet MS" w:hAnsi="Trebuchet MS"/>
        </w:rPr>
        <w:t xml:space="preserve"> Extrase din raportul “VIAŢĂ LUNGĂ, ACTIVĂ ŞI ÎN FORŢĂ Promovarea îmbătrânirii active în România” Reţeaua pentru dezvoltare umană Regiunea Europa şi Asia Centrală Iunie 2014, Document al Băncii Mondiale, </w:t>
      </w:r>
      <w:r w:rsidRPr="00392A3A">
        <w:rPr>
          <w:rFonts w:ascii="Trebuchet MS" w:hAnsi="Trebuchet MS"/>
          <w:lang w:val="ro-RO"/>
        </w:rPr>
        <w:t>pag 35</w:t>
      </w:r>
    </w:p>
  </w:footnote>
  <w:footnote w:id="18">
    <w:p w14:paraId="2D276E9B" w14:textId="2B5611B3" w:rsidR="00B2578C" w:rsidRPr="00392A3A" w:rsidRDefault="00B2578C" w:rsidP="006D3BE5">
      <w:pPr>
        <w:pStyle w:val="FootnoteText"/>
        <w:rPr>
          <w:rFonts w:ascii="Trebuchet MS" w:hAnsi="Trebuchet MS"/>
        </w:rPr>
      </w:pPr>
      <w:r w:rsidRPr="00392A3A">
        <w:rPr>
          <w:rStyle w:val="FootnoteReference"/>
          <w:rFonts w:ascii="Trebuchet MS" w:hAnsi="Trebuchet MS"/>
        </w:rPr>
        <w:footnoteRef/>
      </w:r>
      <w:r w:rsidRPr="00392A3A">
        <w:rPr>
          <w:rFonts w:ascii="Trebuchet MS" w:hAnsi="Trebuchet MS"/>
        </w:rPr>
        <w:t xml:space="preserve"> ROMANIA Country case study on the integrated delivery of long-term care WHO Regional Office for Europe series on integrated delivery of long-term care World Health Organization 2020</w:t>
      </w:r>
    </w:p>
  </w:footnote>
  <w:footnote w:id="19">
    <w:p w14:paraId="58AE3E63" w14:textId="2A13B605" w:rsidR="00B2578C" w:rsidRPr="005F42B4" w:rsidRDefault="00B2578C" w:rsidP="006D3BE5">
      <w:pPr>
        <w:rPr>
          <w:sz w:val="20"/>
          <w:szCs w:val="20"/>
        </w:rPr>
      </w:pPr>
      <w:r w:rsidRPr="005F42B4">
        <w:rPr>
          <w:rStyle w:val="FootnoteReference"/>
          <w:sz w:val="20"/>
          <w:szCs w:val="20"/>
        </w:rPr>
        <w:footnoteRef/>
      </w:r>
      <w:r w:rsidRPr="005F42B4">
        <w:rPr>
          <w:sz w:val="20"/>
          <w:szCs w:val="20"/>
        </w:rPr>
        <w:t xml:space="preserve"> Proiect Ministerul Muncii „Implementarea unui sistem de elaborare de politici publice în domeniul incluziunii sociale la nivelul MMJS”, POCA 2014-2020, </w:t>
      </w:r>
    </w:p>
    <w:p w14:paraId="2F9C2F70" w14:textId="77777777" w:rsidR="00B2578C" w:rsidRPr="005F42B4" w:rsidRDefault="00B2578C" w:rsidP="006D3BE5">
      <w:pPr>
        <w:rPr>
          <w:sz w:val="20"/>
          <w:szCs w:val="20"/>
        </w:rPr>
      </w:pPr>
      <w:r w:rsidRPr="005F42B4">
        <w:rPr>
          <w:sz w:val="20"/>
          <w:szCs w:val="20"/>
        </w:rPr>
        <w:t>Analiza şi evaluarea grupurilor vulnerabile în vederea stabilirii nevoii de servicii sociale</w:t>
      </w:r>
    </w:p>
    <w:p w14:paraId="15D49C81" w14:textId="77777777" w:rsidR="00B2578C" w:rsidRDefault="00B2578C" w:rsidP="006D3BE5">
      <w:pPr>
        <w:pStyle w:val="FootnoteText"/>
      </w:pPr>
    </w:p>
  </w:footnote>
  <w:footnote w:id="20">
    <w:p w14:paraId="2B7C8E67" w14:textId="1C0E7B49" w:rsidR="00B2578C" w:rsidRPr="00392A3A" w:rsidRDefault="00B2578C" w:rsidP="006D3BE5">
      <w:pPr>
        <w:pStyle w:val="FootnoteText"/>
        <w:rPr>
          <w:rFonts w:ascii="Trebuchet MS" w:hAnsi="Trebuchet MS"/>
        </w:rPr>
      </w:pPr>
      <w:r w:rsidRPr="00392A3A">
        <w:rPr>
          <w:rStyle w:val="FootnoteReference"/>
          <w:rFonts w:ascii="Trebuchet MS" w:hAnsi="Trebuchet MS"/>
          <w:sz w:val="16"/>
          <w:szCs w:val="16"/>
        </w:rPr>
        <w:footnoteRef/>
      </w:r>
      <w:r w:rsidRPr="00392A3A">
        <w:rPr>
          <w:rFonts w:ascii="Trebuchet MS" w:hAnsi="Trebuchet MS"/>
        </w:rPr>
        <w:t xml:space="preserve"> Eurostat news release, (2009). Population of foreign citizens în the EU27 în 2008, p. 1 </w:t>
      </w:r>
    </w:p>
  </w:footnote>
  <w:footnote w:id="21">
    <w:p w14:paraId="4FEE8CEA" w14:textId="3B0DEF91" w:rsidR="00B2578C" w:rsidRPr="00392A3A" w:rsidRDefault="00B2578C" w:rsidP="006D3BE5">
      <w:pPr>
        <w:pStyle w:val="FootnoteText"/>
        <w:rPr>
          <w:rFonts w:ascii="Trebuchet MS" w:hAnsi="Trebuchet MS"/>
        </w:rPr>
      </w:pPr>
      <w:r w:rsidRPr="00392A3A">
        <w:rPr>
          <w:rStyle w:val="FootnoteReference"/>
          <w:rFonts w:ascii="Trebuchet MS" w:hAnsi="Trebuchet MS"/>
        </w:rPr>
        <w:footnoteRef/>
      </w:r>
      <w:r w:rsidRPr="00392A3A">
        <w:rPr>
          <w:rFonts w:ascii="Trebuchet MS" w:hAnsi="Trebuchet MS"/>
        </w:rPr>
        <w:t xml:space="preserve"> PROGRAMUL OPERAŢIONAL CAPITAL UMAN Axa prioritară 4: Incluziunea socială și combaterea sărăciei Prioritatea de investiții 9.ii Integrarea socio-economică a comunităților marginalizate, cum ar fi romii Obiectivul specific 4.4 Reducerea numărului de persoane aparţinând grupurilor vulnerabile prin furnizarea unor servicii sociale/ medicale/ socio-profesionale/ de formare profesională adecvate nevoilor specifice GHIDUL SOLICITANTULUI - CONDIȚII SPECIFICE BUNICII COMUNITĂȚII Servicii sociale și socio-medicale pentru persoane vârstnice AP 4/ PI 9.ii/ OS 4.4</w:t>
      </w:r>
    </w:p>
  </w:footnote>
  <w:footnote w:id="22">
    <w:p w14:paraId="1148126A" w14:textId="22D0CB39" w:rsidR="00B2578C" w:rsidRPr="00392A3A" w:rsidRDefault="00B2578C" w:rsidP="006D3BE5">
      <w:pPr>
        <w:pStyle w:val="FootnoteText"/>
        <w:rPr>
          <w:rFonts w:ascii="Trebuchet MS" w:hAnsi="Trebuchet MS"/>
        </w:rPr>
      </w:pPr>
      <w:r w:rsidRPr="00392A3A">
        <w:rPr>
          <w:rStyle w:val="FootnoteReference"/>
          <w:rFonts w:ascii="Trebuchet MS" w:hAnsi="Trebuchet MS"/>
        </w:rPr>
        <w:footnoteRef/>
      </w:r>
      <w:r w:rsidRPr="00392A3A">
        <w:rPr>
          <w:rFonts w:ascii="Trebuchet MS" w:hAnsi="Trebuchet MS"/>
        </w:rPr>
        <w:t xml:space="preserve"> VIAŢĂ LUNGĂ, ACTIVĂ ŞI ÎN FORŢĂ Promovarea îmbătrânirii active în România Reţeaua pentru dezvoltare umană Regiunea Europa şi Asia Centrală Iunie 2014, Document al Băncii Mondiale,</w:t>
      </w:r>
      <w:r w:rsidRPr="00392A3A">
        <w:rPr>
          <w:rFonts w:ascii="Trebuchet MS" w:hAnsi="Trebuchet MS"/>
          <w:lang w:val="ro-RO"/>
        </w:rPr>
        <w:t xml:space="preserve"> pag 23</w:t>
      </w:r>
    </w:p>
  </w:footnote>
  <w:footnote w:id="23">
    <w:p w14:paraId="011AA3E3" w14:textId="10A2C07A" w:rsidR="00B2578C" w:rsidRPr="00392A3A" w:rsidRDefault="00B2578C" w:rsidP="006D3BE5">
      <w:pPr>
        <w:pStyle w:val="FootnoteText"/>
        <w:rPr>
          <w:rFonts w:ascii="Trebuchet MS" w:hAnsi="Trebuchet MS"/>
        </w:rPr>
      </w:pPr>
      <w:r w:rsidRPr="00392A3A">
        <w:rPr>
          <w:rStyle w:val="FootnoteReference"/>
          <w:rFonts w:ascii="Trebuchet MS" w:hAnsi="Trebuchet MS"/>
        </w:rPr>
        <w:footnoteRef/>
      </w:r>
      <w:r w:rsidRPr="00392A3A">
        <w:rPr>
          <w:rFonts w:ascii="Trebuchet MS" w:hAnsi="Trebuchet MS"/>
        </w:rPr>
        <w:t xml:space="preserve"> ROMANIA Country case study on the integrated delivery of long-term care WHO Regional Office for Europe series on integrated delivery of long-term care World Health Organization 2020, pag 18</w:t>
      </w:r>
    </w:p>
  </w:footnote>
  <w:footnote w:id="24">
    <w:p w14:paraId="610B98E5" w14:textId="4AF86860" w:rsidR="00B2578C" w:rsidRDefault="00B2578C" w:rsidP="006D3BE5">
      <w:pPr>
        <w:pStyle w:val="FootnoteText"/>
      </w:pPr>
      <w:r w:rsidRPr="00392A3A">
        <w:rPr>
          <w:rStyle w:val="FootnoteReference"/>
          <w:rFonts w:ascii="Trebuchet MS" w:hAnsi="Trebuchet MS"/>
        </w:rPr>
        <w:footnoteRef/>
      </w:r>
      <w:r w:rsidRPr="00392A3A">
        <w:rPr>
          <w:rFonts w:ascii="Trebuchet MS" w:hAnsi="Trebuchet MS"/>
        </w:rPr>
        <w:t xml:space="preserve"> Statisticile Ministerului Muncii privind situatia demografica și îngrijirile la domiciliu, 2020</w:t>
      </w:r>
    </w:p>
  </w:footnote>
  <w:footnote w:id="25">
    <w:p w14:paraId="620C1D6C" w14:textId="47E92928"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CNAS (7)</w:t>
      </w:r>
    </w:p>
  </w:footnote>
  <w:footnote w:id="26">
    <w:p w14:paraId="05D197B2"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MMPS (8)</w:t>
      </w:r>
    </w:p>
  </w:footnote>
  <w:footnote w:id="27">
    <w:p w14:paraId="54B54AE0"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CNAS (9)</w:t>
      </w:r>
    </w:p>
  </w:footnote>
  <w:footnote w:id="28">
    <w:p w14:paraId="4A064A97"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MMPS </w:t>
      </w:r>
    </w:p>
  </w:footnote>
  <w:footnote w:id="29">
    <w:p w14:paraId="6E686D2D"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CNAS</w:t>
      </w:r>
    </w:p>
  </w:footnote>
  <w:footnote w:id="30">
    <w:p w14:paraId="37314DE3"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echipei MMPS</w:t>
      </w:r>
    </w:p>
  </w:footnote>
  <w:footnote w:id="31">
    <w:p w14:paraId="7985BEB9" w14:textId="77777777" w:rsidR="00B2578C" w:rsidRPr="00CA3CCC" w:rsidRDefault="00B2578C" w:rsidP="006D3BE5">
      <w:pPr>
        <w:pStyle w:val="FootnoteText"/>
        <w:rPr>
          <w:rFonts w:ascii="Trebuchet MS" w:hAnsi="Trebuchet MS"/>
        </w:rPr>
      </w:pPr>
      <w:r w:rsidRPr="00CA3CCC">
        <w:rPr>
          <w:rStyle w:val="FootnoteReference"/>
          <w:rFonts w:ascii="Trebuchet MS" w:hAnsi="Trebuchet MS"/>
        </w:rPr>
        <w:footnoteRef/>
      </w:r>
      <w:r w:rsidRPr="00CA3CCC">
        <w:rPr>
          <w:rFonts w:ascii="Trebuchet MS" w:hAnsi="Trebuchet MS"/>
        </w:rPr>
        <w:t xml:space="preserve"> Notificare din partea echie CNAS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00D2"/>
    <w:multiLevelType w:val="hybridMultilevel"/>
    <w:tmpl w:val="6AB0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05EC"/>
    <w:multiLevelType w:val="hybridMultilevel"/>
    <w:tmpl w:val="12F47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4199B"/>
    <w:multiLevelType w:val="hybridMultilevel"/>
    <w:tmpl w:val="C3505586"/>
    <w:lvl w:ilvl="0" w:tplc="3CB65B5E">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0AC"/>
    <w:multiLevelType w:val="hybridMultilevel"/>
    <w:tmpl w:val="50BCBE6C"/>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86FC2"/>
    <w:multiLevelType w:val="hybridMultilevel"/>
    <w:tmpl w:val="E2D0C4D6"/>
    <w:lvl w:ilvl="0" w:tplc="6C4AEC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116C"/>
    <w:multiLevelType w:val="multilevel"/>
    <w:tmpl w:val="243EAAD4"/>
    <w:lvl w:ilvl="0">
      <w:start w:val="3"/>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68771FF"/>
    <w:multiLevelType w:val="hybridMultilevel"/>
    <w:tmpl w:val="EC42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7FB"/>
    <w:multiLevelType w:val="multilevel"/>
    <w:tmpl w:val="8E1C5C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34A9E"/>
    <w:multiLevelType w:val="hybridMultilevel"/>
    <w:tmpl w:val="8F46EC7E"/>
    <w:lvl w:ilvl="0" w:tplc="3160B69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3581"/>
    <w:multiLevelType w:val="hybridMultilevel"/>
    <w:tmpl w:val="CCF44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33513"/>
    <w:multiLevelType w:val="hybridMultilevel"/>
    <w:tmpl w:val="AF76AD04"/>
    <w:lvl w:ilvl="0" w:tplc="48B823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B21030"/>
    <w:multiLevelType w:val="multilevel"/>
    <w:tmpl w:val="2166B172"/>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pStyle w:val="Heading3"/>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FE2697"/>
    <w:multiLevelType w:val="hybridMultilevel"/>
    <w:tmpl w:val="41ACCA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27228"/>
    <w:multiLevelType w:val="multilevel"/>
    <w:tmpl w:val="5B32E0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6CD2555"/>
    <w:multiLevelType w:val="hybridMultilevel"/>
    <w:tmpl w:val="73724BDA"/>
    <w:lvl w:ilvl="0" w:tplc="F19EC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0133B"/>
    <w:multiLevelType w:val="hybridMultilevel"/>
    <w:tmpl w:val="492EE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925D95"/>
    <w:multiLevelType w:val="hybridMultilevel"/>
    <w:tmpl w:val="E0526F6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B2C0D"/>
    <w:multiLevelType w:val="hybridMultilevel"/>
    <w:tmpl w:val="42ECE9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1E1A4B"/>
    <w:multiLevelType w:val="hybridMultilevel"/>
    <w:tmpl w:val="DB7E1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F4392"/>
    <w:multiLevelType w:val="multilevel"/>
    <w:tmpl w:val="BB86A96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F838F0"/>
    <w:multiLevelType w:val="hybridMultilevel"/>
    <w:tmpl w:val="80163526"/>
    <w:lvl w:ilvl="0" w:tplc="56520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1B04C1"/>
    <w:multiLevelType w:val="hybridMultilevel"/>
    <w:tmpl w:val="13BC7ACC"/>
    <w:lvl w:ilvl="0" w:tplc="11E86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84478"/>
    <w:multiLevelType w:val="multilevel"/>
    <w:tmpl w:val="E5F0DC3E"/>
    <w:lvl w:ilvl="0">
      <w:start w:val="3"/>
      <w:numFmt w:val="decimal"/>
      <w:lvlText w:val="%1."/>
      <w:lvlJc w:val="left"/>
      <w:pPr>
        <w:ind w:left="520" w:hanging="5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AA731AF"/>
    <w:multiLevelType w:val="hybridMultilevel"/>
    <w:tmpl w:val="796A75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C48C6"/>
    <w:multiLevelType w:val="hybridMultilevel"/>
    <w:tmpl w:val="4F722EB0"/>
    <w:lvl w:ilvl="0" w:tplc="11E86E64">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4EDD3C1D"/>
    <w:multiLevelType w:val="hybridMultilevel"/>
    <w:tmpl w:val="C07605E8"/>
    <w:lvl w:ilvl="0" w:tplc="B0820F8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D663C"/>
    <w:multiLevelType w:val="hybridMultilevel"/>
    <w:tmpl w:val="CDDC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71402"/>
    <w:multiLevelType w:val="hybridMultilevel"/>
    <w:tmpl w:val="2230F4C0"/>
    <w:lvl w:ilvl="0" w:tplc="B6D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A5245"/>
    <w:multiLevelType w:val="hybridMultilevel"/>
    <w:tmpl w:val="FAD422FE"/>
    <w:lvl w:ilvl="0" w:tplc="11E86E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C07EA"/>
    <w:multiLevelType w:val="multilevel"/>
    <w:tmpl w:val="053E68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77C686A"/>
    <w:multiLevelType w:val="hybridMultilevel"/>
    <w:tmpl w:val="F7D2E208"/>
    <w:lvl w:ilvl="0" w:tplc="3160B698">
      <w:start w:val="4"/>
      <w:numFmt w:val="bullet"/>
      <w:lvlText w:val="-"/>
      <w:lvlJc w:val="left"/>
      <w:pPr>
        <w:ind w:left="787" w:hanging="360"/>
      </w:pPr>
      <w:rPr>
        <w:rFonts w:ascii="Calibri" w:eastAsiaTheme="minorHAnsi" w:hAnsi="Calibri" w:cstheme="minorBid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57D1359E"/>
    <w:multiLevelType w:val="multilevel"/>
    <w:tmpl w:val="114C11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D774F6"/>
    <w:multiLevelType w:val="multilevel"/>
    <w:tmpl w:val="9894F0C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022D74"/>
    <w:multiLevelType w:val="multilevel"/>
    <w:tmpl w:val="04AC8CF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15862"/>
    <w:multiLevelType w:val="hybridMultilevel"/>
    <w:tmpl w:val="F54AD382"/>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EBF1E97"/>
    <w:multiLevelType w:val="multilevel"/>
    <w:tmpl w:val="04AC8CF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47C30D5"/>
    <w:multiLevelType w:val="hybridMultilevel"/>
    <w:tmpl w:val="B9A6B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333BD7"/>
    <w:multiLevelType w:val="hybridMultilevel"/>
    <w:tmpl w:val="EB969AE0"/>
    <w:lvl w:ilvl="0" w:tplc="FFFFFFFF">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08677B"/>
    <w:multiLevelType w:val="hybridMultilevel"/>
    <w:tmpl w:val="7994B4AC"/>
    <w:lvl w:ilvl="0" w:tplc="3160B698">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F4437"/>
    <w:multiLevelType w:val="hybridMultilevel"/>
    <w:tmpl w:val="D292DBCE"/>
    <w:lvl w:ilvl="0" w:tplc="F45AB9E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D171E"/>
    <w:multiLevelType w:val="hybridMultilevel"/>
    <w:tmpl w:val="808AD502"/>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5766D"/>
    <w:multiLevelType w:val="hybridMultilevel"/>
    <w:tmpl w:val="85C44F8C"/>
    <w:lvl w:ilvl="0" w:tplc="7F7678BE">
      <w:start w:val="1"/>
      <w:numFmt w:val="bullet"/>
      <w:lvlText w:val=""/>
      <w:lvlJc w:val="left"/>
      <w:pPr>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71FD6"/>
    <w:multiLevelType w:val="multilevel"/>
    <w:tmpl w:val="337C7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8"/>
  </w:num>
  <w:num w:numId="3">
    <w:abstractNumId w:val="12"/>
  </w:num>
  <w:num w:numId="4">
    <w:abstractNumId w:val="3"/>
  </w:num>
  <w:num w:numId="5">
    <w:abstractNumId w:val="36"/>
  </w:num>
  <w:num w:numId="6">
    <w:abstractNumId w:val="17"/>
  </w:num>
  <w:num w:numId="7">
    <w:abstractNumId w:val="1"/>
  </w:num>
  <w:num w:numId="8">
    <w:abstractNumId w:val="0"/>
  </w:num>
  <w:num w:numId="9">
    <w:abstractNumId w:val="15"/>
  </w:num>
  <w:num w:numId="10">
    <w:abstractNumId w:val="9"/>
  </w:num>
  <w:num w:numId="11">
    <w:abstractNumId w:val="24"/>
  </w:num>
  <w:num w:numId="12">
    <w:abstractNumId w:val="16"/>
  </w:num>
  <w:num w:numId="13">
    <w:abstractNumId w:val="40"/>
  </w:num>
  <w:num w:numId="14">
    <w:abstractNumId w:val="28"/>
  </w:num>
  <w:num w:numId="15">
    <w:abstractNumId w:val="21"/>
  </w:num>
  <w:num w:numId="16">
    <w:abstractNumId w:val="30"/>
  </w:num>
  <w:num w:numId="17">
    <w:abstractNumId w:val="6"/>
  </w:num>
  <w:num w:numId="18">
    <w:abstractNumId w:val="20"/>
  </w:num>
  <w:num w:numId="19">
    <w:abstractNumId w:val="25"/>
  </w:num>
  <w:num w:numId="20">
    <w:abstractNumId w:val="42"/>
  </w:num>
  <w:num w:numId="21">
    <w:abstractNumId w:val="32"/>
  </w:num>
  <w:num w:numId="22">
    <w:abstractNumId w:val="2"/>
  </w:num>
  <w:num w:numId="23">
    <w:abstractNumId w:val="18"/>
  </w:num>
  <w:num w:numId="24">
    <w:abstractNumId w:val="27"/>
  </w:num>
  <w:num w:numId="25">
    <w:abstractNumId w:val="41"/>
  </w:num>
  <w:num w:numId="26">
    <w:abstractNumId w:val="23"/>
  </w:num>
  <w:num w:numId="27">
    <w:abstractNumId w:val="34"/>
  </w:num>
  <w:num w:numId="28">
    <w:abstractNumId w:val="14"/>
  </w:num>
  <w:num w:numId="29">
    <w:abstractNumId w:val="4"/>
  </w:num>
  <w:num w:numId="30">
    <w:abstractNumId w:val="39"/>
  </w:num>
  <w:num w:numId="31">
    <w:abstractNumId w:val="26"/>
  </w:num>
  <w:num w:numId="32">
    <w:abstractNumId w:val="7"/>
  </w:num>
  <w:num w:numId="33">
    <w:abstractNumId w:val="33"/>
  </w:num>
  <w:num w:numId="34">
    <w:abstractNumId w:val="13"/>
  </w:num>
  <w:num w:numId="35">
    <w:abstractNumId w:val="22"/>
  </w:num>
  <w:num w:numId="36">
    <w:abstractNumId w:val="10"/>
  </w:num>
  <w:num w:numId="37">
    <w:abstractNumId w:val="5"/>
  </w:num>
  <w:num w:numId="38">
    <w:abstractNumId w:val="37"/>
  </w:num>
  <w:num w:numId="39">
    <w:abstractNumId w:val="35"/>
  </w:num>
  <w:num w:numId="40">
    <w:abstractNumId w:val="31"/>
  </w:num>
  <w:num w:numId="41">
    <w:abstractNumId w:val="19"/>
  </w:num>
  <w:num w:numId="42">
    <w:abstractNumId w:val="1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40"/>
    <w:rsid w:val="0000294E"/>
    <w:rsid w:val="00010AB9"/>
    <w:rsid w:val="00025D75"/>
    <w:rsid w:val="00031015"/>
    <w:rsid w:val="00031040"/>
    <w:rsid w:val="0003434B"/>
    <w:rsid w:val="0003704D"/>
    <w:rsid w:val="000429B8"/>
    <w:rsid w:val="00042E8F"/>
    <w:rsid w:val="00047C2E"/>
    <w:rsid w:val="000613FD"/>
    <w:rsid w:val="0006304B"/>
    <w:rsid w:val="00063DEF"/>
    <w:rsid w:val="00063EFC"/>
    <w:rsid w:val="000650A8"/>
    <w:rsid w:val="00073693"/>
    <w:rsid w:val="000777D1"/>
    <w:rsid w:val="000831DC"/>
    <w:rsid w:val="000836FE"/>
    <w:rsid w:val="0008507F"/>
    <w:rsid w:val="00085C4F"/>
    <w:rsid w:val="00090E7D"/>
    <w:rsid w:val="00091C40"/>
    <w:rsid w:val="00094EBD"/>
    <w:rsid w:val="000A048D"/>
    <w:rsid w:val="000A5A57"/>
    <w:rsid w:val="000B4A44"/>
    <w:rsid w:val="000C5787"/>
    <w:rsid w:val="000C65BC"/>
    <w:rsid w:val="000E34E4"/>
    <w:rsid w:val="000E3F2B"/>
    <w:rsid w:val="000E5571"/>
    <w:rsid w:val="000F68CD"/>
    <w:rsid w:val="00101CF3"/>
    <w:rsid w:val="00103349"/>
    <w:rsid w:val="00104FD8"/>
    <w:rsid w:val="00106617"/>
    <w:rsid w:val="00106EBF"/>
    <w:rsid w:val="0011121F"/>
    <w:rsid w:val="001213E8"/>
    <w:rsid w:val="001218B2"/>
    <w:rsid w:val="00142155"/>
    <w:rsid w:val="00151AB3"/>
    <w:rsid w:val="00151E63"/>
    <w:rsid w:val="001648DE"/>
    <w:rsid w:val="001662C4"/>
    <w:rsid w:val="00167762"/>
    <w:rsid w:val="001709C0"/>
    <w:rsid w:val="0017526D"/>
    <w:rsid w:val="00176936"/>
    <w:rsid w:val="00184A85"/>
    <w:rsid w:val="001859FE"/>
    <w:rsid w:val="00187771"/>
    <w:rsid w:val="0019270B"/>
    <w:rsid w:val="001947DF"/>
    <w:rsid w:val="00194975"/>
    <w:rsid w:val="00196B77"/>
    <w:rsid w:val="00197863"/>
    <w:rsid w:val="001A1EAE"/>
    <w:rsid w:val="001A5AC0"/>
    <w:rsid w:val="001B2B7D"/>
    <w:rsid w:val="001B6715"/>
    <w:rsid w:val="001B6DBA"/>
    <w:rsid w:val="001C0366"/>
    <w:rsid w:val="001C058E"/>
    <w:rsid w:val="001C1287"/>
    <w:rsid w:val="001C42FB"/>
    <w:rsid w:val="001C49B5"/>
    <w:rsid w:val="001D2108"/>
    <w:rsid w:val="001D349B"/>
    <w:rsid w:val="001D6303"/>
    <w:rsid w:val="001E007D"/>
    <w:rsid w:val="001F0C42"/>
    <w:rsid w:val="001F1079"/>
    <w:rsid w:val="001F381C"/>
    <w:rsid w:val="001F3F42"/>
    <w:rsid w:val="001F6EF6"/>
    <w:rsid w:val="001F7107"/>
    <w:rsid w:val="002059DF"/>
    <w:rsid w:val="00207EC3"/>
    <w:rsid w:val="00213F43"/>
    <w:rsid w:val="00214322"/>
    <w:rsid w:val="00224BCA"/>
    <w:rsid w:val="00225829"/>
    <w:rsid w:val="00227821"/>
    <w:rsid w:val="00230EE6"/>
    <w:rsid w:val="00231631"/>
    <w:rsid w:val="002359EE"/>
    <w:rsid w:val="00237700"/>
    <w:rsid w:val="00237E69"/>
    <w:rsid w:val="00253784"/>
    <w:rsid w:val="0026681F"/>
    <w:rsid w:val="00271C15"/>
    <w:rsid w:val="00274D38"/>
    <w:rsid w:val="00280AAF"/>
    <w:rsid w:val="00281C61"/>
    <w:rsid w:val="002829C4"/>
    <w:rsid w:val="00286AAB"/>
    <w:rsid w:val="002A15CB"/>
    <w:rsid w:val="002A338B"/>
    <w:rsid w:val="002A6E52"/>
    <w:rsid w:val="002A767D"/>
    <w:rsid w:val="002B0AC3"/>
    <w:rsid w:val="002B3ED8"/>
    <w:rsid w:val="002B494A"/>
    <w:rsid w:val="002C1553"/>
    <w:rsid w:val="002C4861"/>
    <w:rsid w:val="002C67FE"/>
    <w:rsid w:val="002C6865"/>
    <w:rsid w:val="002C7BB0"/>
    <w:rsid w:val="002E1C72"/>
    <w:rsid w:val="002E216A"/>
    <w:rsid w:val="002E2DCF"/>
    <w:rsid w:val="002E5EEE"/>
    <w:rsid w:val="00301477"/>
    <w:rsid w:val="00302707"/>
    <w:rsid w:val="003036D7"/>
    <w:rsid w:val="00303709"/>
    <w:rsid w:val="00304222"/>
    <w:rsid w:val="0030572C"/>
    <w:rsid w:val="0030706A"/>
    <w:rsid w:val="00310D30"/>
    <w:rsid w:val="00317779"/>
    <w:rsid w:val="00317D61"/>
    <w:rsid w:val="003200FB"/>
    <w:rsid w:val="00320530"/>
    <w:rsid w:val="00322908"/>
    <w:rsid w:val="00323ED3"/>
    <w:rsid w:val="003302F0"/>
    <w:rsid w:val="0033117B"/>
    <w:rsid w:val="003348BA"/>
    <w:rsid w:val="003502FD"/>
    <w:rsid w:val="00360E72"/>
    <w:rsid w:val="003633A7"/>
    <w:rsid w:val="003719BB"/>
    <w:rsid w:val="0037393B"/>
    <w:rsid w:val="00374778"/>
    <w:rsid w:val="00383760"/>
    <w:rsid w:val="0038547E"/>
    <w:rsid w:val="0038711A"/>
    <w:rsid w:val="00392A3A"/>
    <w:rsid w:val="003961FE"/>
    <w:rsid w:val="003A1571"/>
    <w:rsid w:val="003A644E"/>
    <w:rsid w:val="003A7C2C"/>
    <w:rsid w:val="003C0560"/>
    <w:rsid w:val="003D057B"/>
    <w:rsid w:val="003D104F"/>
    <w:rsid w:val="003D5F18"/>
    <w:rsid w:val="003E13D4"/>
    <w:rsid w:val="003E186A"/>
    <w:rsid w:val="003E2438"/>
    <w:rsid w:val="003E2C31"/>
    <w:rsid w:val="003E48D2"/>
    <w:rsid w:val="003E6B53"/>
    <w:rsid w:val="003F455D"/>
    <w:rsid w:val="003F51BA"/>
    <w:rsid w:val="003F6C74"/>
    <w:rsid w:val="0040098B"/>
    <w:rsid w:val="00400F21"/>
    <w:rsid w:val="004019EB"/>
    <w:rsid w:val="00404BA5"/>
    <w:rsid w:val="00407471"/>
    <w:rsid w:val="00422B37"/>
    <w:rsid w:val="004275BD"/>
    <w:rsid w:val="0043729B"/>
    <w:rsid w:val="00442A64"/>
    <w:rsid w:val="00445CF6"/>
    <w:rsid w:val="00446E17"/>
    <w:rsid w:val="00456A86"/>
    <w:rsid w:val="004618D6"/>
    <w:rsid w:val="004625AA"/>
    <w:rsid w:val="00467720"/>
    <w:rsid w:val="00470131"/>
    <w:rsid w:val="00472843"/>
    <w:rsid w:val="00473944"/>
    <w:rsid w:val="00476B34"/>
    <w:rsid w:val="0047707B"/>
    <w:rsid w:val="004938C8"/>
    <w:rsid w:val="0049394F"/>
    <w:rsid w:val="004A48F7"/>
    <w:rsid w:val="004A7C65"/>
    <w:rsid w:val="004B64F3"/>
    <w:rsid w:val="004B7B2D"/>
    <w:rsid w:val="004C2705"/>
    <w:rsid w:val="004D1DBC"/>
    <w:rsid w:val="004E3583"/>
    <w:rsid w:val="004E409C"/>
    <w:rsid w:val="004E6E36"/>
    <w:rsid w:val="004F0A56"/>
    <w:rsid w:val="004F12EE"/>
    <w:rsid w:val="004F211A"/>
    <w:rsid w:val="004F5BA4"/>
    <w:rsid w:val="004F61E2"/>
    <w:rsid w:val="0050322F"/>
    <w:rsid w:val="005112D8"/>
    <w:rsid w:val="00515516"/>
    <w:rsid w:val="00515966"/>
    <w:rsid w:val="00521C75"/>
    <w:rsid w:val="005246C7"/>
    <w:rsid w:val="00531CA7"/>
    <w:rsid w:val="00543130"/>
    <w:rsid w:val="00565BD8"/>
    <w:rsid w:val="00573836"/>
    <w:rsid w:val="005838BC"/>
    <w:rsid w:val="00594673"/>
    <w:rsid w:val="00594C62"/>
    <w:rsid w:val="005A02A5"/>
    <w:rsid w:val="005A2F2D"/>
    <w:rsid w:val="005A5356"/>
    <w:rsid w:val="005C03CF"/>
    <w:rsid w:val="005C05D3"/>
    <w:rsid w:val="005C1CB7"/>
    <w:rsid w:val="005D2ADC"/>
    <w:rsid w:val="005E020E"/>
    <w:rsid w:val="005E4CF9"/>
    <w:rsid w:val="005E4E8D"/>
    <w:rsid w:val="005E6F72"/>
    <w:rsid w:val="005F42B4"/>
    <w:rsid w:val="00601404"/>
    <w:rsid w:val="00602669"/>
    <w:rsid w:val="006170FA"/>
    <w:rsid w:val="00621EDB"/>
    <w:rsid w:val="0062463E"/>
    <w:rsid w:val="00627E56"/>
    <w:rsid w:val="00627FD7"/>
    <w:rsid w:val="006409E4"/>
    <w:rsid w:val="00644805"/>
    <w:rsid w:val="00647570"/>
    <w:rsid w:val="0065006C"/>
    <w:rsid w:val="00653AE5"/>
    <w:rsid w:val="00654FA6"/>
    <w:rsid w:val="00663862"/>
    <w:rsid w:val="00675384"/>
    <w:rsid w:val="00680927"/>
    <w:rsid w:val="006872D3"/>
    <w:rsid w:val="00691846"/>
    <w:rsid w:val="00692AF2"/>
    <w:rsid w:val="006936E7"/>
    <w:rsid w:val="0069581E"/>
    <w:rsid w:val="006A3CE3"/>
    <w:rsid w:val="006B2ED7"/>
    <w:rsid w:val="006C0AB8"/>
    <w:rsid w:val="006C0EEE"/>
    <w:rsid w:val="006C5D81"/>
    <w:rsid w:val="006C7D0E"/>
    <w:rsid w:val="006D19DC"/>
    <w:rsid w:val="006D3BE5"/>
    <w:rsid w:val="006D621F"/>
    <w:rsid w:val="006D7308"/>
    <w:rsid w:val="006E3F62"/>
    <w:rsid w:val="006E3FD4"/>
    <w:rsid w:val="00700DC5"/>
    <w:rsid w:val="0070491F"/>
    <w:rsid w:val="0070736A"/>
    <w:rsid w:val="007162A7"/>
    <w:rsid w:val="007210FD"/>
    <w:rsid w:val="00721ED1"/>
    <w:rsid w:val="007278A5"/>
    <w:rsid w:val="00740FBC"/>
    <w:rsid w:val="00743BCD"/>
    <w:rsid w:val="007454C2"/>
    <w:rsid w:val="0075461A"/>
    <w:rsid w:val="0075741E"/>
    <w:rsid w:val="00763CF7"/>
    <w:rsid w:val="007658D9"/>
    <w:rsid w:val="007705EA"/>
    <w:rsid w:val="00781722"/>
    <w:rsid w:val="007960EF"/>
    <w:rsid w:val="007962C7"/>
    <w:rsid w:val="007973F8"/>
    <w:rsid w:val="007A2757"/>
    <w:rsid w:val="007B1157"/>
    <w:rsid w:val="007B29A6"/>
    <w:rsid w:val="007B36D1"/>
    <w:rsid w:val="007C0CCF"/>
    <w:rsid w:val="007C0F53"/>
    <w:rsid w:val="007C505B"/>
    <w:rsid w:val="007C6925"/>
    <w:rsid w:val="007C7136"/>
    <w:rsid w:val="007D406E"/>
    <w:rsid w:val="007E0012"/>
    <w:rsid w:val="007E2773"/>
    <w:rsid w:val="007E3C14"/>
    <w:rsid w:val="007E5C08"/>
    <w:rsid w:val="007F082A"/>
    <w:rsid w:val="007F2E10"/>
    <w:rsid w:val="007F7E32"/>
    <w:rsid w:val="0080270F"/>
    <w:rsid w:val="00803920"/>
    <w:rsid w:val="00804B16"/>
    <w:rsid w:val="0081445F"/>
    <w:rsid w:val="00822115"/>
    <w:rsid w:val="00822C55"/>
    <w:rsid w:val="00840043"/>
    <w:rsid w:val="00842A58"/>
    <w:rsid w:val="00844817"/>
    <w:rsid w:val="0085035F"/>
    <w:rsid w:val="008547EA"/>
    <w:rsid w:val="00854EFD"/>
    <w:rsid w:val="0088191C"/>
    <w:rsid w:val="00885809"/>
    <w:rsid w:val="008902E6"/>
    <w:rsid w:val="00893A66"/>
    <w:rsid w:val="008A392A"/>
    <w:rsid w:val="008A5068"/>
    <w:rsid w:val="008B74E2"/>
    <w:rsid w:val="008C439E"/>
    <w:rsid w:val="008D3CF2"/>
    <w:rsid w:val="008E1028"/>
    <w:rsid w:val="008E5349"/>
    <w:rsid w:val="008F7032"/>
    <w:rsid w:val="00904BFB"/>
    <w:rsid w:val="009144F6"/>
    <w:rsid w:val="00916C33"/>
    <w:rsid w:val="009219CA"/>
    <w:rsid w:val="00932520"/>
    <w:rsid w:val="00934650"/>
    <w:rsid w:val="0093529A"/>
    <w:rsid w:val="00936376"/>
    <w:rsid w:val="0094030D"/>
    <w:rsid w:val="00945C5F"/>
    <w:rsid w:val="00947371"/>
    <w:rsid w:val="00953EB4"/>
    <w:rsid w:val="009543BB"/>
    <w:rsid w:val="00955FD2"/>
    <w:rsid w:val="00956E89"/>
    <w:rsid w:val="009579DC"/>
    <w:rsid w:val="00961F14"/>
    <w:rsid w:val="00970D41"/>
    <w:rsid w:val="009821A4"/>
    <w:rsid w:val="00984AC0"/>
    <w:rsid w:val="00993451"/>
    <w:rsid w:val="009938D2"/>
    <w:rsid w:val="00995F82"/>
    <w:rsid w:val="009A36C6"/>
    <w:rsid w:val="009A5972"/>
    <w:rsid w:val="009B106E"/>
    <w:rsid w:val="009B4150"/>
    <w:rsid w:val="009B47FB"/>
    <w:rsid w:val="009B7EBA"/>
    <w:rsid w:val="009C0DFF"/>
    <w:rsid w:val="009C58F1"/>
    <w:rsid w:val="009E4D32"/>
    <w:rsid w:val="009F1BE3"/>
    <w:rsid w:val="009F44FC"/>
    <w:rsid w:val="009F4E54"/>
    <w:rsid w:val="009F609F"/>
    <w:rsid w:val="009F7EFE"/>
    <w:rsid w:val="00A0225F"/>
    <w:rsid w:val="00A02597"/>
    <w:rsid w:val="00A07107"/>
    <w:rsid w:val="00A10CD7"/>
    <w:rsid w:val="00A11A26"/>
    <w:rsid w:val="00A14826"/>
    <w:rsid w:val="00A20D9F"/>
    <w:rsid w:val="00A218B0"/>
    <w:rsid w:val="00A22245"/>
    <w:rsid w:val="00A246AD"/>
    <w:rsid w:val="00A2601C"/>
    <w:rsid w:val="00A35C20"/>
    <w:rsid w:val="00A41460"/>
    <w:rsid w:val="00A41BAF"/>
    <w:rsid w:val="00A4477D"/>
    <w:rsid w:val="00A5061F"/>
    <w:rsid w:val="00A50A07"/>
    <w:rsid w:val="00A50F94"/>
    <w:rsid w:val="00A55C42"/>
    <w:rsid w:val="00A63FDA"/>
    <w:rsid w:val="00A66741"/>
    <w:rsid w:val="00A83233"/>
    <w:rsid w:val="00A834B6"/>
    <w:rsid w:val="00A87C68"/>
    <w:rsid w:val="00A97685"/>
    <w:rsid w:val="00A97F03"/>
    <w:rsid w:val="00AA0104"/>
    <w:rsid w:val="00AA670A"/>
    <w:rsid w:val="00AB0D0B"/>
    <w:rsid w:val="00AB25EE"/>
    <w:rsid w:val="00AB75A3"/>
    <w:rsid w:val="00AB7C90"/>
    <w:rsid w:val="00AC13EF"/>
    <w:rsid w:val="00AC32FA"/>
    <w:rsid w:val="00AC3D99"/>
    <w:rsid w:val="00AC4C14"/>
    <w:rsid w:val="00AD3806"/>
    <w:rsid w:val="00B00E47"/>
    <w:rsid w:val="00B04837"/>
    <w:rsid w:val="00B22B5E"/>
    <w:rsid w:val="00B2578C"/>
    <w:rsid w:val="00B32026"/>
    <w:rsid w:val="00B45204"/>
    <w:rsid w:val="00B50EE5"/>
    <w:rsid w:val="00B51A0D"/>
    <w:rsid w:val="00B51E54"/>
    <w:rsid w:val="00B54DA6"/>
    <w:rsid w:val="00B550B3"/>
    <w:rsid w:val="00B610C3"/>
    <w:rsid w:val="00B6171F"/>
    <w:rsid w:val="00B66E4A"/>
    <w:rsid w:val="00B6746D"/>
    <w:rsid w:val="00B72117"/>
    <w:rsid w:val="00B779EC"/>
    <w:rsid w:val="00B86431"/>
    <w:rsid w:val="00B86471"/>
    <w:rsid w:val="00B95B6B"/>
    <w:rsid w:val="00BB31E3"/>
    <w:rsid w:val="00BC0B2D"/>
    <w:rsid w:val="00BC2610"/>
    <w:rsid w:val="00BC3074"/>
    <w:rsid w:val="00BC4256"/>
    <w:rsid w:val="00BD1F3D"/>
    <w:rsid w:val="00BD4844"/>
    <w:rsid w:val="00BE1405"/>
    <w:rsid w:val="00BF46EE"/>
    <w:rsid w:val="00BF6FD1"/>
    <w:rsid w:val="00C079A5"/>
    <w:rsid w:val="00C11626"/>
    <w:rsid w:val="00C1184C"/>
    <w:rsid w:val="00C12BC4"/>
    <w:rsid w:val="00C158AF"/>
    <w:rsid w:val="00C16C93"/>
    <w:rsid w:val="00C2086B"/>
    <w:rsid w:val="00C23FC1"/>
    <w:rsid w:val="00C326D2"/>
    <w:rsid w:val="00C453ED"/>
    <w:rsid w:val="00C462EE"/>
    <w:rsid w:val="00C4640B"/>
    <w:rsid w:val="00C50018"/>
    <w:rsid w:val="00C527A1"/>
    <w:rsid w:val="00C6163F"/>
    <w:rsid w:val="00C704CB"/>
    <w:rsid w:val="00C832AA"/>
    <w:rsid w:val="00C84027"/>
    <w:rsid w:val="00C93D00"/>
    <w:rsid w:val="00CA3CCC"/>
    <w:rsid w:val="00CA5937"/>
    <w:rsid w:val="00CA5BF7"/>
    <w:rsid w:val="00CA62B1"/>
    <w:rsid w:val="00CA7C21"/>
    <w:rsid w:val="00CA7D81"/>
    <w:rsid w:val="00CB4298"/>
    <w:rsid w:val="00CB66BF"/>
    <w:rsid w:val="00CD0769"/>
    <w:rsid w:val="00CD2FAF"/>
    <w:rsid w:val="00CD6ADD"/>
    <w:rsid w:val="00CD7A32"/>
    <w:rsid w:val="00CE1083"/>
    <w:rsid w:val="00CF1E80"/>
    <w:rsid w:val="00CF4DFA"/>
    <w:rsid w:val="00CF7093"/>
    <w:rsid w:val="00CF730C"/>
    <w:rsid w:val="00D0086B"/>
    <w:rsid w:val="00D03D75"/>
    <w:rsid w:val="00D049CB"/>
    <w:rsid w:val="00D15F64"/>
    <w:rsid w:val="00D17964"/>
    <w:rsid w:val="00D21E73"/>
    <w:rsid w:val="00D2586E"/>
    <w:rsid w:val="00D302AB"/>
    <w:rsid w:val="00D31B16"/>
    <w:rsid w:val="00D37041"/>
    <w:rsid w:val="00D43F15"/>
    <w:rsid w:val="00D51007"/>
    <w:rsid w:val="00D548AB"/>
    <w:rsid w:val="00D576C0"/>
    <w:rsid w:val="00D61365"/>
    <w:rsid w:val="00D63539"/>
    <w:rsid w:val="00D65DB2"/>
    <w:rsid w:val="00D71A18"/>
    <w:rsid w:val="00D71E9E"/>
    <w:rsid w:val="00D73006"/>
    <w:rsid w:val="00D7480D"/>
    <w:rsid w:val="00D82FB4"/>
    <w:rsid w:val="00D91686"/>
    <w:rsid w:val="00D922A7"/>
    <w:rsid w:val="00DA009B"/>
    <w:rsid w:val="00DA683B"/>
    <w:rsid w:val="00DB2E9B"/>
    <w:rsid w:val="00DB462C"/>
    <w:rsid w:val="00DB5294"/>
    <w:rsid w:val="00DC72A6"/>
    <w:rsid w:val="00DD0486"/>
    <w:rsid w:val="00DD25F9"/>
    <w:rsid w:val="00DD37AE"/>
    <w:rsid w:val="00DD6833"/>
    <w:rsid w:val="00DD6A7D"/>
    <w:rsid w:val="00DE197E"/>
    <w:rsid w:val="00DE649F"/>
    <w:rsid w:val="00DF260E"/>
    <w:rsid w:val="00DF4EEF"/>
    <w:rsid w:val="00DF6379"/>
    <w:rsid w:val="00E00316"/>
    <w:rsid w:val="00E023C7"/>
    <w:rsid w:val="00E2105C"/>
    <w:rsid w:val="00E21F3E"/>
    <w:rsid w:val="00E33F1B"/>
    <w:rsid w:val="00E34650"/>
    <w:rsid w:val="00E41FC9"/>
    <w:rsid w:val="00E42BDB"/>
    <w:rsid w:val="00E42C94"/>
    <w:rsid w:val="00E52146"/>
    <w:rsid w:val="00E53A74"/>
    <w:rsid w:val="00E629CA"/>
    <w:rsid w:val="00E74015"/>
    <w:rsid w:val="00E748E9"/>
    <w:rsid w:val="00E801C9"/>
    <w:rsid w:val="00E8120C"/>
    <w:rsid w:val="00E819B7"/>
    <w:rsid w:val="00E857F4"/>
    <w:rsid w:val="00EA0287"/>
    <w:rsid w:val="00EA7812"/>
    <w:rsid w:val="00EB5A4D"/>
    <w:rsid w:val="00EC3F77"/>
    <w:rsid w:val="00ED0DF5"/>
    <w:rsid w:val="00ED216D"/>
    <w:rsid w:val="00ED4B26"/>
    <w:rsid w:val="00ED6495"/>
    <w:rsid w:val="00ED67E0"/>
    <w:rsid w:val="00ED6F28"/>
    <w:rsid w:val="00EE2741"/>
    <w:rsid w:val="00EE6032"/>
    <w:rsid w:val="00EE7F68"/>
    <w:rsid w:val="00EF6AA2"/>
    <w:rsid w:val="00F02624"/>
    <w:rsid w:val="00F02645"/>
    <w:rsid w:val="00F06150"/>
    <w:rsid w:val="00F11256"/>
    <w:rsid w:val="00F17936"/>
    <w:rsid w:val="00F23AD6"/>
    <w:rsid w:val="00F2416A"/>
    <w:rsid w:val="00F247C6"/>
    <w:rsid w:val="00F266D0"/>
    <w:rsid w:val="00F3009E"/>
    <w:rsid w:val="00F40ECC"/>
    <w:rsid w:val="00F4135F"/>
    <w:rsid w:val="00F4366F"/>
    <w:rsid w:val="00F613C7"/>
    <w:rsid w:val="00F61935"/>
    <w:rsid w:val="00F73BA8"/>
    <w:rsid w:val="00F756CE"/>
    <w:rsid w:val="00F823E8"/>
    <w:rsid w:val="00F94653"/>
    <w:rsid w:val="00F96344"/>
    <w:rsid w:val="00F97CD1"/>
    <w:rsid w:val="00FA755C"/>
    <w:rsid w:val="00FB2C7A"/>
    <w:rsid w:val="00FC028B"/>
    <w:rsid w:val="00FC6D0A"/>
    <w:rsid w:val="00FD22A9"/>
    <w:rsid w:val="00FD3607"/>
    <w:rsid w:val="00FD4D61"/>
    <w:rsid w:val="00FE490A"/>
    <w:rsid w:val="00FF2872"/>
    <w:rsid w:val="00FF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E4385"/>
  <w15:chartTrackingRefBased/>
  <w15:docId w15:val="{7C131A10-806D-4A6D-9892-34EA71C5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E5"/>
    <w:pPr>
      <w:snapToGrid w:val="0"/>
      <w:spacing w:before="120" w:after="120" w:line="240" w:lineRule="auto"/>
      <w:jc w:val="both"/>
    </w:pPr>
    <w:rPr>
      <w:rFonts w:ascii="Trebuchet MS" w:hAnsi="Trebuchet MS" w:cs="Times New Roman"/>
      <w:sz w:val="24"/>
      <w:szCs w:val="24"/>
    </w:rPr>
  </w:style>
  <w:style w:type="paragraph" w:styleId="Heading1">
    <w:name w:val="heading 1"/>
    <w:basedOn w:val="Normal"/>
    <w:next w:val="Normal"/>
    <w:link w:val="Heading1Char"/>
    <w:uiPriority w:val="9"/>
    <w:qFormat/>
    <w:rsid w:val="00854EFD"/>
    <w:pPr>
      <w:shd w:val="clear" w:color="auto" w:fill="FFFFFF" w:themeFill="background1"/>
      <w:autoSpaceDE w:val="0"/>
      <w:autoSpaceDN w:val="0"/>
      <w:adjustRightInd w:val="0"/>
      <w:spacing w:before="40" w:after="40"/>
      <w:outlineLvl w:val="0"/>
    </w:pPr>
    <w:rPr>
      <w:b/>
      <w:bCs/>
      <w:color w:val="003399"/>
      <w:sz w:val="32"/>
      <w:szCs w:val="32"/>
      <w:lang w:val="it-IT"/>
    </w:rPr>
  </w:style>
  <w:style w:type="paragraph" w:styleId="Heading2">
    <w:name w:val="heading 2"/>
    <w:basedOn w:val="Normal"/>
    <w:next w:val="Normal"/>
    <w:link w:val="Heading2Char"/>
    <w:uiPriority w:val="9"/>
    <w:unhideWhenUsed/>
    <w:qFormat/>
    <w:rsid w:val="00854EFD"/>
    <w:pPr>
      <w:outlineLvl w:val="1"/>
    </w:pPr>
    <w:rPr>
      <w:rFonts w:cstheme="minorHAnsi"/>
      <w:b/>
      <w:bCs/>
      <w:color w:val="003399"/>
      <w:sz w:val="28"/>
      <w:szCs w:val="28"/>
    </w:rPr>
  </w:style>
  <w:style w:type="paragraph" w:styleId="Heading3">
    <w:name w:val="heading 3"/>
    <w:basedOn w:val="ListParagraph"/>
    <w:link w:val="Heading3Char"/>
    <w:uiPriority w:val="9"/>
    <w:unhideWhenUsed/>
    <w:qFormat/>
    <w:rsid w:val="006D3BE5"/>
    <w:pPr>
      <w:numPr>
        <w:ilvl w:val="2"/>
        <w:numId w:val="42"/>
      </w:numPr>
      <w:outlineLvl w:val="2"/>
    </w:pPr>
    <w:rPr>
      <w:b/>
      <w:bCs/>
      <w:color w:val="003399"/>
      <w:sz w:val="28"/>
      <w:szCs w:val="28"/>
    </w:rPr>
  </w:style>
  <w:style w:type="paragraph" w:styleId="Heading4">
    <w:name w:val="heading 4"/>
    <w:basedOn w:val="Normal"/>
    <w:next w:val="Normal"/>
    <w:link w:val="Heading4Char"/>
    <w:uiPriority w:val="9"/>
    <w:unhideWhenUsed/>
    <w:qFormat/>
    <w:rsid w:val="002059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1aa4cffyiv3569561816msolistparagraph">
    <w:name w:val="ydp91aa4cffyiv3569561816msolistparagraph"/>
    <w:basedOn w:val="Normal"/>
    <w:rsid w:val="00BD1F3D"/>
    <w:pPr>
      <w:spacing w:before="100" w:beforeAutospacing="1" w:after="100" w:afterAutospacing="1"/>
    </w:pPr>
    <w:rPr>
      <w:rFonts w:ascii="Times New Roman" w:eastAsia="Times New Roman" w:hAnsi="Times New Roman"/>
    </w:rPr>
  </w:style>
  <w:style w:type="character" w:customStyle="1" w:styleId="ydp91aa4cffyiv3569561816tpa1">
    <w:name w:val="ydp91aa4cffyiv3569561816tpa1"/>
    <w:basedOn w:val="DefaultParagraphFont"/>
    <w:rsid w:val="00BD1F3D"/>
  </w:style>
  <w:style w:type="paragraph" w:customStyle="1" w:styleId="ydp91aa4cffyiv3569561816msonormal">
    <w:name w:val="ydp91aa4cffyiv3569561816msonormal"/>
    <w:basedOn w:val="Normal"/>
    <w:rsid w:val="00BD1F3D"/>
    <w:pPr>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unhideWhenUsed/>
    <w:rsid w:val="00BD1F3D"/>
    <w:pPr>
      <w:spacing w:after="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D1F3D"/>
    <w:rPr>
      <w:rFonts w:ascii="Times New Roman" w:eastAsia="Times New Roman" w:hAnsi="Times New Roman" w:cs="Times New Roman"/>
      <w:sz w:val="20"/>
      <w:szCs w:val="20"/>
    </w:rPr>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Footnotes ref"/>
    <w:basedOn w:val="DefaultParagraphFont"/>
    <w:uiPriority w:val="99"/>
    <w:unhideWhenUsed/>
    <w:rsid w:val="00BD1F3D"/>
    <w:rPr>
      <w:vertAlign w:val="superscript"/>
    </w:rPr>
  </w:style>
  <w:style w:type="paragraph" w:styleId="ListParagraph">
    <w:name w:val="List Paragraph"/>
    <w:aliases w:val="Normal bullet 2,List Paragraph1,Cablenet"/>
    <w:basedOn w:val="Normal"/>
    <w:link w:val="ListParagraphChar"/>
    <w:uiPriority w:val="34"/>
    <w:qFormat/>
    <w:rsid w:val="00F06150"/>
    <w:pPr>
      <w:ind w:left="720"/>
      <w:contextualSpacing/>
    </w:pPr>
  </w:style>
  <w:style w:type="character" w:styleId="Hyperlink">
    <w:name w:val="Hyperlink"/>
    <w:basedOn w:val="DefaultParagraphFont"/>
    <w:uiPriority w:val="99"/>
    <w:unhideWhenUsed/>
    <w:rsid w:val="00031015"/>
    <w:rPr>
      <w:color w:val="0563C1" w:themeColor="hyperlink"/>
      <w:u w:val="single"/>
    </w:rPr>
  </w:style>
  <w:style w:type="table" w:styleId="TableGrid">
    <w:name w:val="Table Grid"/>
    <w:basedOn w:val="TableNormal"/>
    <w:uiPriority w:val="39"/>
    <w:rsid w:val="0032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0FB"/>
    <w:pPr>
      <w:tabs>
        <w:tab w:val="center" w:pos="4680"/>
        <w:tab w:val="right" w:pos="9360"/>
      </w:tabs>
      <w:spacing w:after="0"/>
    </w:pPr>
  </w:style>
  <w:style w:type="character" w:customStyle="1" w:styleId="HeaderChar">
    <w:name w:val="Header Char"/>
    <w:basedOn w:val="DefaultParagraphFont"/>
    <w:link w:val="Header"/>
    <w:uiPriority w:val="99"/>
    <w:rsid w:val="003200FB"/>
  </w:style>
  <w:style w:type="paragraph" w:styleId="Footer">
    <w:name w:val="footer"/>
    <w:basedOn w:val="Normal"/>
    <w:link w:val="FooterChar"/>
    <w:uiPriority w:val="99"/>
    <w:unhideWhenUsed/>
    <w:rsid w:val="003200FB"/>
    <w:pPr>
      <w:tabs>
        <w:tab w:val="center" w:pos="4680"/>
        <w:tab w:val="right" w:pos="9360"/>
      </w:tabs>
      <w:spacing w:after="0"/>
    </w:pPr>
  </w:style>
  <w:style w:type="character" w:customStyle="1" w:styleId="FooterChar">
    <w:name w:val="Footer Char"/>
    <w:basedOn w:val="DefaultParagraphFont"/>
    <w:link w:val="Footer"/>
    <w:uiPriority w:val="99"/>
    <w:rsid w:val="003200FB"/>
  </w:style>
  <w:style w:type="character" w:customStyle="1" w:styleId="Heading3Char">
    <w:name w:val="Heading 3 Char"/>
    <w:basedOn w:val="DefaultParagraphFont"/>
    <w:link w:val="Heading3"/>
    <w:uiPriority w:val="9"/>
    <w:rsid w:val="006D3BE5"/>
    <w:rPr>
      <w:rFonts w:ascii="Trebuchet MS" w:hAnsi="Trebuchet MS"/>
      <w:b/>
      <w:bCs/>
      <w:color w:val="003399"/>
      <w:sz w:val="28"/>
      <w:szCs w:val="28"/>
    </w:rPr>
  </w:style>
  <w:style w:type="paragraph" w:styleId="Subtitle">
    <w:name w:val="Subtitle"/>
    <w:basedOn w:val="Normal"/>
    <w:next w:val="Normal"/>
    <w:link w:val="SubtitleChar"/>
    <w:uiPriority w:val="11"/>
    <w:qFormat/>
    <w:rsid w:val="007817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1722"/>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2059DF"/>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Normal bullet 2 Char,List Paragraph1 Char,Cablenet Char"/>
    <w:link w:val="ListParagraph"/>
    <w:uiPriority w:val="34"/>
    <w:locked/>
    <w:rsid w:val="00230EE6"/>
  </w:style>
  <w:style w:type="paragraph" w:styleId="Title">
    <w:name w:val="Title"/>
    <w:basedOn w:val="Normal"/>
    <w:next w:val="Normal"/>
    <w:link w:val="TitleChar"/>
    <w:uiPriority w:val="10"/>
    <w:qFormat/>
    <w:rsid w:val="004B64F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4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4EFD"/>
    <w:rPr>
      <w:rFonts w:ascii="Trebuchet MS" w:hAnsi="Trebuchet MS" w:cstheme="minorHAnsi"/>
      <w:b/>
      <w:bCs/>
      <w:color w:val="003399"/>
      <w:sz w:val="28"/>
      <w:szCs w:val="28"/>
    </w:rPr>
  </w:style>
  <w:style w:type="character" w:customStyle="1" w:styleId="spar">
    <w:name w:val="s_par"/>
    <w:basedOn w:val="DefaultParagraphFont"/>
    <w:rsid w:val="00FE490A"/>
  </w:style>
  <w:style w:type="character" w:customStyle="1" w:styleId="sntapar">
    <w:name w:val="s_nta_par"/>
    <w:basedOn w:val="DefaultParagraphFont"/>
    <w:rsid w:val="00FE490A"/>
  </w:style>
  <w:style w:type="character" w:customStyle="1" w:styleId="UnresolvedMention1">
    <w:name w:val="Unresolved Mention1"/>
    <w:basedOn w:val="DefaultParagraphFont"/>
    <w:uiPriority w:val="99"/>
    <w:semiHidden/>
    <w:unhideWhenUsed/>
    <w:rsid w:val="00FE490A"/>
    <w:rPr>
      <w:color w:val="605E5C"/>
      <w:shd w:val="clear" w:color="auto" w:fill="E1DFDD"/>
    </w:rPr>
  </w:style>
  <w:style w:type="paragraph" w:styleId="BalloonText">
    <w:name w:val="Balloon Text"/>
    <w:basedOn w:val="Normal"/>
    <w:link w:val="BalloonTextChar"/>
    <w:uiPriority w:val="99"/>
    <w:semiHidden/>
    <w:unhideWhenUsed/>
    <w:rsid w:val="00FE490A"/>
    <w:pPr>
      <w:spacing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E490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E490A"/>
    <w:rPr>
      <w:sz w:val="16"/>
      <w:szCs w:val="16"/>
    </w:rPr>
  </w:style>
  <w:style w:type="paragraph" w:styleId="CommentText">
    <w:name w:val="annotation text"/>
    <w:basedOn w:val="Normal"/>
    <w:link w:val="CommentTextChar"/>
    <w:uiPriority w:val="99"/>
    <w:semiHidden/>
    <w:unhideWhenUsed/>
    <w:rsid w:val="00FE490A"/>
    <w:pPr>
      <w:spacing w:after="0"/>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FE49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90A"/>
    <w:rPr>
      <w:b/>
      <w:bCs/>
    </w:rPr>
  </w:style>
  <w:style w:type="character" w:customStyle="1" w:styleId="CommentSubjectChar">
    <w:name w:val="Comment Subject Char"/>
    <w:basedOn w:val="CommentTextChar"/>
    <w:link w:val="CommentSubject"/>
    <w:uiPriority w:val="99"/>
    <w:semiHidden/>
    <w:rsid w:val="00FE490A"/>
    <w:rPr>
      <w:rFonts w:ascii="Times New Roman" w:eastAsia="Times New Roman" w:hAnsi="Times New Roman" w:cs="Times New Roman"/>
      <w:b/>
      <w:bCs/>
      <w:sz w:val="20"/>
      <w:szCs w:val="20"/>
    </w:rPr>
  </w:style>
  <w:style w:type="paragraph" w:styleId="NoSpacing">
    <w:name w:val="No Spacing"/>
    <w:uiPriority w:val="1"/>
    <w:qFormat/>
    <w:rsid w:val="00956E89"/>
    <w:pPr>
      <w:spacing w:after="0" w:line="240" w:lineRule="auto"/>
    </w:pPr>
  </w:style>
  <w:style w:type="character" w:customStyle="1" w:styleId="Heading1Char">
    <w:name w:val="Heading 1 Char"/>
    <w:basedOn w:val="DefaultParagraphFont"/>
    <w:link w:val="Heading1"/>
    <w:uiPriority w:val="9"/>
    <w:rsid w:val="00854EFD"/>
    <w:rPr>
      <w:rFonts w:ascii="Trebuchet MS" w:hAnsi="Trebuchet MS"/>
      <w:b/>
      <w:bCs/>
      <w:color w:val="003399"/>
      <w:sz w:val="32"/>
      <w:szCs w:val="32"/>
      <w:shd w:val="clear" w:color="auto" w:fill="FFFFFF" w:themeFill="background1"/>
      <w:lang w:val="it-IT"/>
    </w:rPr>
  </w:style>
  <w:style w:type="paragraph" w:styleId="TOCHeading">
    <w:name w:val="TOC Heading"/>
    <w:basedOn w:val="Heading1"/>
    <w:next w:val="Normal"/>
    <w:uiPriority w:val="39"/>
    <w:unhideWhenUsed/>
    <w:qFormat/>
    <w:rsid w:val="006D3BE5"/>
    <w:pPr>
      <w:keepNext/>
      <w:keepLines/>
      <w:shd w:val="clear" w:color="auto" w:fill="auto"/>
      <w:autoSpaceDE/>
      <w:autoSpaceDN/>
      <w:adjustRightInd/>
      <w:spacing w:before="240" w:after="0"/>
      <w:jc w:val="left"/>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6D3BE5"/>
    <w:pPr>
      <w:spacing w:after="100"/>
    </w:pPr>
  </w:style>
  <w:style w:type="paragraph" w:styleId="TOC2">
    <w:name w:val="toc 2"/>
    <w:basedOn w:val="Normal"/>
    <w:next w:val="Normal"/>
    <w:autoRedefine/>
    <w:uiPriority w:val="39"/>
    <w:unhideWhenUsed/>
    <w:rsid w:val="006D3BE5"/>
    <w:pPr>
      <w:spacing w:after="100"/>
      <w:ind w:left="220"/>
    </w:pPr>
  </w:style>
  <w:style w:type="paragraph" w:styleId="TOC3">
    <w:name w:val="toc 3"/>
    <w:basedOn w:val="Normal"/>
    <w:next w:val="Normal"/>
    <w:autoRedefine/>
    <w:uiPriority w:val="39"/>
    <w:unhideWhenUsed/>
    <w:rsid w:val="006D3B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543560">
      <w:bodyDiv w:val="1"/>
      <w:marLeft w:val="0"/>
      <w:marRight w:val="0"/>
      <w:marTop w:val="0"/>
      <w:marBottom w:val="0"/>
      <w:divBdr>
        <w:top w:val="none" w:sz="0" w:space="0" w:color="auto"/>
        <w:left w:val="none" w:sz="0" w:space="0" w:color="auto"/>
        <w:bottom w:val="none" w:sz="0" w:space="0" w:color="auto"/>
        <w:right w:val="none" w:sz="0" w:space="0" w:color="auto"/>
      </w:divBdr>
      <w:divsChild>
        <w:div w:id="360403897">
          <w:marLeft w:val="0"/>
          <w:marRight w:val="0"/>
          <w:marTop w:val="0"/>
          <w:marBottom w:val="0"/>
          <w:divBdr>
            <w:top w:val="none" w:sz="0" w:space="0" w:color="auto"/>
            <w:left w:val="none" w:sz="0" w:space="0" w:color="auto"/>
            <w:bottom w:val="none" w:sz="0" w:space="0" w:color="auto"/>
            <w:right w:val="none" w:sz="0" w:space="0" w:color="auto"/>
          </w:divBdr>
        </w:div>
        <w:div w:id="1057972031">
          <w:marLeft w:val="0"/>
          <w:marRight w:val="0"/>
          <w:marTop w:val="0"/>
          <w:marBottom w:val="300"/>
          <w:divBdr>
            <w:top w:val="none" w:sz="0" w:space="0" w:color="auto"/>
            <w:left w:val="none" w:sz="0" w:space="0" w:color="auto"/>
            <w:bottom w:val="none" w:sz="0" w:space="0" w:color="auto"/>
            <w:right w:val="none" w:sz="0" w:space="0" w:color="auto"/>
          </w:divBdr>
          <w:divsChild>
            <w:div w:id="37054983">
              <w:marLeft w:val="0"/>
              <w:marRight w:val="300"/>
              <w:marTop w:val="0"/>
              <w:marBottom w:val="0"/>
              <w:divBdr>
                <w:top w:val="none" w:sz="0" w:space="0" w:color="auto"/>
                <w:left w:val="none" w:sz="0" w:space="0" w:color="auto"/>
                <w:bottom w:val="none" w:sz="0" w:space="0" w:color="auto"/>
                <w:right w:val="none" w:sz="0" w:space="0" w:color="auto"/>
              </w:divBdr>
            </w:div>
          </w:divsChild>
        </w:div>
        <w:div w:id="54203040">
          <w:marLeft w:val="0"/>
          <w:marRight w:val="0"/>
          <w:marTop w:val="300"/>
          <w:marBottom w:val="0"/>
          <w:divBdr>
            <w:top w:val="none" w:sz="0" w:space="0" w:color="auto"/>
            <w:left w:val="none" w:sz="0" w:space="0" w:color="auto"/>
            <w:bottom w:val="none" w:sz="0" w:space="0" w:color="auto"/>
            <w:right w:val="none" w:sz="0" w:space="0" w:color="auto"/>
          </w:divBdr>
          <w:divsChild>
            <w:div w:id="106000731">
              <w:marLeft w:val="0"/>
              <w:marRight w:val="300"/>
              <w:marTop w:val="0"/>
              <w:marBottom w:val="0"/>
              <w:divBdr>
                <w:top w:val="none" w:sz="0" w:space="0" w:color="auto"/>
                <w:left w:val="none" w:sz="0" w:space="0" w:color="auto"/>
                <w:bottom w:val="none" w:sz="0" w:space="0" w:color="auto"/>
                <w:right w:val="none" w:sz="0" w:space="0" w:color="auto"/>
              </w:divBdr>
            </w:div>
            <w:div w:id="1446730358">
              <w:marLeft w:val="0"/>
              <w:marRight w:val="0"/>
              <w:marTop w:val="0"/>
              <w:marBottom w:val="0"/>
              <w:divBdr>
                <w:top w:val="none" w:sz="0" w:space="0" w:color="auto"/>
                <w:left w:val="none" w:sz="0" w:space="0" w:color="auto"/>
                <w:bottom w:val="none" w:sz="0" w:space="0" w:color="auto"/>
                <w:right w:val="none" w:sz="0" w:space="0" w:color="auto"/>
              </w:divBdr>
            </w:div>
          </w:divsChild>
        </w:div>
        <w:div w:id="49036924">
          <w:marLeft w:val="0"/>
          <w:marRight w:val="0"/>
          <w:marTop w:val="750"/>
          <w:marBottom w:val="0"/>
          <w:divBdr>
            <w:top w:val="single" w:sz="6" w:space="0" w:color="E1E1EA"/>
            <w:left w:val="none" w:sz="0" w:space="0" w:color="auto"/>
            <w:bottom w:val="single" w:sz="6" w:space="0" w:color="E1E1EA"/>
            <w:right w:val="none" w:sz="0" w:space="0" w:color="auto"/>
          </w:divBdr>
        </w:div>
      </w:divsChild>
    </w:div>
    <w:div w:id="14390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sn-eu.org/sites/default/files/2021-01/Long%20Term%20Care_2021_Interactive.pdf" TargetMode="External"/><Relationship Id="rId2" Type="http://schemas.openxmlformats.org/officeDocument/2006/relationships/hyperlink" Target="https://www.pioneernetwork.net/wp-content/uploads/2016/10/Creating-Home-Consumer-Guide.pdf" TargetMode="External"/><Relationship Id="rId1" Type="http://schemas.openxmlformats.org/officeDocument/2006/relationships/hyperlink" Target="http://www.mmuncii.ro/j33/images/Documente/Familie/DGAS/IA-RO/Raport_Active_Aging_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9BF7-77A4-4902-94FF-A801FF39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24786</Words>
  <Characters>141286</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Emilia</cp:lastModifiedBy>
  <cp:revision>2</cp:revision>
  <cp:lastPrinted>2021-06-22T11:25:00Z</cp:lastPrinted>
  <dcterms:created xsi:type="dcterms:W3CDTF">2023-11-07T08:22:00Z</dcterms:created>
  <dcterms:modified xsi:type="dcterms:W3CDTF">2023-11-07T08:22:00Z</dcterms:modified>
</cp:coreProperties>
</file>