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3632F" w14:textId="77777777" w:rsidR="005B0ED0" w:rsidRDefault="005B0ED0" w:rsidP="005B0ED0">
      <w:pPr>
        <w:autoSpaceDE w:val="0"/>
        <w:autoSpaceDN w:val="0"/>
        <w:adjustRightInd w:val="0"/>
        <w:spacing w:line="360" w:lineRule="auto"/>
        <w:jc w:val="both"/>
        <w:rPr>
          <w:b/>
          <w:sz w:val="24"/>
          <w:szCs w:val="24"/>
          <w:lang w:val="ro-RO"/>
        </w:rPr>
      </w:pPr>
      <w:bookmarkStart w:id="0" w:name="_GoBack"/>
      <w:bookmarkEnd w:id="0"/>
    </w:p>
    <w:p w14:paraId="0820BFD2" w14:textId="77777777" w:rsidR="005B0ED0" w:rsidRPr="005B0ED0" w:rsidRDefault="005B0ED0" w:rsidP="005B0ED0">
      <w:pPr>
        <w:autoSpaceDE w:val="0"/>
        <w:autoSpaceDN w:val="0"/>
        <w:adjustRightInd w:val="0"/>
        <w:spacing w:line="360" w:lineRule="auto"/>
        <w:jc w:val="both"/>
        <w:rPr>
          <w:b/>
          <w:sz w:val="28"/>
          <w:szCs w:val="28"/>
          <w:lang w:val="ro-RO"/>
        </w:rPr>
      </w:pPr>
      <w:r>
        <w:rPr>
          <w:b/>
          <w:sz w:val="28"/>
          <w:szCs w:val="28"/>
          <w:lang w:val="ro-RO"/>
        </w:rPr>
        <w:t xml:space="preserve">                                                                                                                          </w:t>
      </w:r>
      <w:r w:rsidRPr="005B0ED0">
        <w:rPr>
          <w:b/>
          <w:sz w:val="28"/>
          <w:szCs w:val="28"/>
          <w:lang w:val="ro-RO"/>
        </w:rPr>
        <w:t>Anexa</w:t>
      </w:r>
    </w:p>
    <w:p w14:paraId="6B6B822D" w14:textId="77777777" w:rsidR="005B0ED0" w:rsidRDefault="005B0ED0" w:rsidP="005B0ED0">
      <w:pPr>
        <w:autoSpaceDE w:val="0"/>
        <w:autoSpaceDN w:val="0"/>
        <w:adjustRightInd w:val="0"/>
        <w:spacing w:line="360" w:lineRule="auto"/>
        <w:jc w:val="both"/>
        <w:rPr>
          <w:b/>
          <w:sz w:val="24"/>
          <w:szCs w:val="24"/>
          <w:lang w:val="ro-RO"/>
        </w:rPr>
      </w:pPr>
    </w:p>
    <w:p w14:paraId="166DDC9B" w14:textId="77777777" w:rsidR="005B0ED0" w:rsidRDefault="005B0ED0" w:rsidP="005B0ED0">
      <w:pPr>
        <w:autoSpaceDE w:val="0"/>
        <w:autoSpaceDN w:val="0"/>
        <w:adjustRightInd w:val="0"/>
        <w:spacing w:line="360" w:lineRule="auto"/>
        <w:jc w:val="both"/>
        <w:rPr>
          <w:b/>
          <w:sz w:val="24"/>
          <w:szCs w:val="24"/>
          <w:lang w:val="ro-RO"/>
        </w:rPr>
      </w:pPr>
    </w:p>
    <w:p w14:paraId="0FB4DB49" w14:textId="77777777" w:rsidR="005B0ED0" w:rsidRDefault="005B0ED0" w:rsidP="005B0ED0">
      <w:pPr>
        <w:autoSpaceDE w:val="0"/>
        <w:autoSpaceDN w:val="0"/>
        <w:adjustRightInd w:val="0"/>
        <w:spacing w:line="360" w:lineRule="auto"/>
        <w:jc w:val="both"/>
        <w:rPr>
          <w:b/>
          <w:sz w:val="24"/>
          <w:szCs w:val="24"/>
          <w:lang w:val="ro-RO"/>
        </w:rPr>
      </w:pPr>
    </w:p>
    <w:p w14:paraId="284D431B" w14:textId="77777777" w:rsidR="005B0ED0" w:rsidRDefault="005B0ED0" w:rsidP="005B0ED0">
      <w:pPr>
        <w:autoSpaceDE w:val="0"/>
        <w:autoSpaceDN w:val="0"/>
        <w:adjustRightInd w:val="0"/>
        <w:spacing w:line="360" w:lineRule="auto"/>
        <w:jc w:val="both"/>
        <w:rPr>
          <w:b/>
          <w:sz w:val="24"/>
          <w:szCs w:val="24"/>
          <w:lang w:val="ro-RO"/>
        </w:rPr>
      </w:pPr>
    </w:p>
    <w:p w14:paraId="37143681" w14:textId="77777777" w:rsidR="005B0ED0" w:rsidRDefault="005B0ED0" w:rsidP="005B0ED0">
      <w:pPr>
        <w:autoSpaceDE w:val="0"/>
        <w:autoSpaceDN w:val="0"/>
        <w:adjustRightInd w:val="0"/>
        <w:spacing w:line="360" w:lineRule="auto"/>
        <w:jc w:val="both"/>
        <w:rPr>
          <w:b/>
          <w:sz w:val="24"/>
          <w:szCs w:val="24"/>
          <w:lang w:val="ro-RO"/>
        </w:rPr>
      </w:pPr>
    </w:p>
    <w:p w14:paraId="1D7BC895" w14:textId="77777777" w:rsidR="005B0ED0" w:rsidRDefault="005B0ED0" w:rsidP="005B0ED0">
      <w:pPr>
        <w:autoSpaceDE w:val="0"/>
        <w:autoSpaceDN w:val="0"/>
        <w:adjustRightInd w:val="0"/>
        <w:spacing w:line="360" w:lineRule="auto"/>
        <w:jc w:val="both"/>
        <w:rPr>
          <w:b/>
          <w:sz w:val="24"/>
          <w:szCs w:val="24"/>
          <w:lang w:val="ro-RO"/>
        </w:rPr>
      </w:pPr>
    </w:p>
    <w:p w14:paraId="30CACE2D" w14:textId="77777777" w:rsidR="005B0ED0" w:rsidRPr="005B0ED0" w:rsidRDefault="005B0ED0" w:rsidP="005B0ED0">
      <w:pPr>
        <w:autoSpaceDE w:val="0"/>
        <w:autoSpaceDN w:val="0"/>
        <w:adjustRightInd w:val="0"/>
        <w:spacing w:line="360" w:lineRule="auto"/>
        <w:jc w:val="center"/>
        <w:rPr>
          <w:b/>
          <w:bCs/>
          <w:noProof/>
          <w:sz w:val="44"/>
          <w:szCs w:val="44"/>
          <w:lang w:val="ro-RO"/>
        </w:rPr>
      </w:pPr>
      <w:r w:rsidRPr="005B0ED0">
        <w:rPr>
          <w:b/>
          <w:bCs/>
          <w:noProof/>
          <w:sz w:val="44"/>
          <w:szCs w:val="44"/>
          <w:lang w:val="ro-RO"/>
        </w:rPr>
        <w:t>Strategia pentru prevenirea și limitarea infecților asociate asistenței medicale  și combaterea fenomenului de rezistență la antimicrobiene în România 2023-2030</w:t>
      </w:r>
    </w:p>
    <w:p w14:paraId="6F546A37" w14:textId="77777777" w:rsidR="005B0ED0" w:rsidRPr="005B0ED0" w:rsidRDefault="005B0ED0" w:rsidP="005B0ED0">
      <w:pPr>
        <w:spacing w:line="288" w:lineRule="atLeast"/>
        <w:jc w:val="center"/>
        <w:rPr>
          <w:sz w:val="44"/>
          <w:szCs w:val="44"/>
          <w:lang w:val="ro-RO"/>
        </w:rPr>
      </w:pPr>
    </w:p>
    <w:p w14:paraId="147B9FF7" w14:textId="77777777" w:rsidR="005B0ED0" w:rsidRPr="005B0ED0" w:rsidRDefault="005B0ED0" w:rsidP="005B0ED0">
      <w:pPr>
        <w:spacing w:line="288" w:lineRule="atLeast"/>
        <w:jc w:val="center"/>
        <w:rPr>
          <w:sz w:val="44"/>
          <w:szCs w:val="44"/>
          <w:lang w:val="ro-RO"/>
        </w:rPr>
      </w:pPr>
    </w:p>
    <w:p w14:paraId="65B4946E" w14:textId="77777777" w:rsidR="005B0ED0" w:rsidRPr="005B0ED0" w:rsidRDefault="005B0ED0" w:rsidP="005B0ED0">
      <w:pPr>
        <w:spacing w:line="288" w:lineRule="atLeast"/>
        <w:jc w:val="center"/>
        <w:rPr>
          <w:sz w:val="44"/>
          <w:szCs w:val="44"/>
          <w:lang w:val="ro-RO"/>
        </w:rPr>
      </w:pPr>
    </w:p>
    <w:p w14:paraId="5BAF27A9" w14:textId="77777777" w:rsidR="005B0ED0" w:rsidRDefault="005B0ED0" w:rsidP="005B0ED0">
      <w:pPr>
        <w:spacing w:line="288" w:lineRule="atLeast"/>
        <w:jc w:val="both"/>
        <w:rPr>
          <w:sz w:val="24"/>
          <w:szCs w:val="24"/>
          <w:lang w:val="ro-RO"/>
        </w:rPr>
      </w:pPr>
    </w:p>
    <w:p w14:paraId="69916738" w14:textId="77777777" w:rsidR="005B0ED0" w:rsidRDefault="005B0ED0" w:rsidP="005B0ED0">
      <w:pPr>
        <w:spacing w:line="288" w:lineRule="atLeast"/>
        <w:jc w:val="both"/>
        <w:rPr>
          <w:sz w:val="24"/>
          <w:szCs w:val="24"/>
          <w:lang w:val="ro-RO"/>
        </w:rPr>
      </w:pPr>
    </w:p>
    <w:p w14:paraId="0A31AD9B" w14:textId="77777777" w:rsidR="005B0ED0" w:rsidRDefault="005B0ED0" w:rsidP="005B0ED0">
      <w:pPr>
        <w:spacing w:line="288" w:lineRule="atLeast"/>
        <w:jc w:val="both"/>
        <w:rPr>
          <w:sz w:val="24"/>
          <w:szCs w:val="24"/>
          <w:lang w:val="ro-RO"/>
        </w:rPr>
      </w:pPr>
    </w:p>
    <w:p w14:paraId="2EDDDA1E" w14:textId="77777777" w:rsidR="005B0ED0" w:rsidRDefault="005B0ED0" w:rsidP="005B0ED0">
      <w:pPr>
        <w:spacing w:line="288" w:lineRule="atLeast"/>
        <w:jc w:val="both"/>
        <w:rPr>
          <w:sz w:val="24"/>
          <w:szCs w:val="24"/>
          <w:lang w:val="ro-RO"/>
        </w:rPr>
      </w:pPr>
    </w:p>
    <w:p w14:paraId="10057D54" w14:textId="77777777" w:rsidR="005B0ED0" w:rsidRDefault="005B0ED0" w:rsidP="005B0ED0">
      <w:pPr>
        <w:spacing w:line="288" w:lineRule="atLeast"/>
        <w:jc w:val="both"/>
        <w:rPr>
          <w:sz w:val="24"/>
          <w:szCs w:val="24"/>
          <w:lang w:val="ro-RO"/>
        </w:rPr>
      </w:pPr>
    </w:p>
    <w:p w14:paraId="3DA5BD7B" w14:textId="77777777" w:rsidR="005B0ED0" w:rsidRDefault="005B0ED0" w:rsidP="005B0ED0">
      <w:pPr>
        <w:spacing w:line="288" w:lineRule="atLeast"/>
        <w:jc w:val="both"/>
        <w:rPr>
          <w:sz w:val="24"/>
          <w:szCs w:val="24"/>
          <w:lang w:val="ro-RO"/>
        </w:rPr>
      </w:pPr>
    </w:p>
    <w:p w14:paraId="1A62F9D8" w14:textId="77777777" w:rsidR="005B0ED0" w:rsidRDefault="005B0ED0" w:rsidP="005B0ED0">
      <w:pPr>
        <w:spacing w:line="288" w:lineRule="atLeast"/>
        <w:jc w:val="both"/>
        <w:rPr>
          <w:sz w:val="24"/>
          <w:szCs w:val="24"/>
          <w:lang w:val="ro-RO"/>
        </w:rPr>
      </w:pPr>
    </w:p>
    <w:p w14:paraId="621784FF" w14:textId="77777777" w:rsidR="005B0ED0" w:rsidRDefault="005B0ED0" w:rsidP="005B0ED0">
      <w:pPr>
        <w:spacing w:line="288" w:lineRule="atLeast"/>
        <w:jc w:val="both"/>
        <w:rPr>
          <w:sz w:val="24"/>
          <w:szCs w:val="24"/>
          <w:lang w:val="ro-RO"/>
        </w:rPr>
      </w:pPr>
    </w:p>
    <w:p w14:paraId="3B5606F3" w14:textId="77777777" w:rsidR="005B0ED0" w:rsidRDefault="005B0ED0" w:rsidP="005B0ED0">
      <w:pPr>
        <w:spacing w:line="288" w:lineRule="atLeast"/>
        <w:jc w:val="both"/>
        <w:rPr>
          <w:sz w:val="24"/>
          <w:szCs w:val="24"/>
          <w:lang w:val="ro-RO"/>
        </w:rPr>
      </w:pPr>
    </w:p>
    <w:p w14:paraId="6E5569B9" w14:textId="77777777" w:rsidR="005B0ED0" w:rsidRDefault="005B0ED0" w:rsidP="005B0ED0">
      <w:pPr>
        <w:spacing w:line="288" w:lineRule="atLeast"/>
        <w:jc w:val="both"/>
        <w:rPr>
          <w:sz w:val="24"/>
          <w:szCs w:val="24"/>
          <w:lang w:val="ro-RO"/>
        </w:rPr>
      </w:pPr>
    </w:p>
    <w:p w14:paraId="5DC5C90E" w14:textId="77777777" w:rsidR="005B0ED0" w:rsidRDefault="005B0ED0" w:rsidP="005B0ED0">
      <w:pPr>
        <w:spacing w:line="288" w:lineRule="atLeast"/>
        <w:jc w:val="both"/>
        <w:rPr>
          <w:sz w:val="24"/>
          <w:szCs w:val="24"/>
          <w:lang w:val="ro-RO"/>
        </w:rPr>
      </w:pPr>
    </w:p>
    <w:p w14:paraId="07BEF8D4" w14:textId="77777777" w:rsidR="005B0ED0" w:rsidRDefault="005B0ED0" w:rsidP="005B0ED0">
      <w:pPr>
        <w:spacing w:line="288" w:lineRule="atLeast"/>
        <w:jc w:val="both"/>
        <w:rPr>
          <w:sz w:val="24"/>
          <w:szCs w:val="24"/>
          <w:lang w:val="ro-RO"/>
        </w:rPr>
      </w:pPr>
    </w:p>
    <w:p w14:paraId="445C8F38" w14:textId="77777777" w:rsidR="005B0ED0" w:rsidRDefault="005B0ED0" w:rsidP="005B0ED0">
      <w:pPr>
        <w:spacing w:line="288" w:lineRule="atLeast"/>
        <w:jc w:val="both"/>
        <w:rPr>
          <w:sz w:val="24"/>
          <w:szCs w:val="24"/>
          <w:lang w:val="ro-RO"/>
        </w:rPr>
      </w:pPr>
    </w:p>
    <w:p w14:paraId="2DEF25A5" w14:textId="77777777" w:rsidR="005B0ED0" w:rsidRDefault="005B0ED0" w:rsidP="005B0ED0">
      <w:pPr>
        <w:spacing w:line="288" w:lineRule="atLeast"/>
        <w:jc w:val="both"/>
        <w:rPr>
          <w:sz w:val="24"/>
          <w:szCs w:val="24"/>
          <w:lang w:val="ro-RO"/>
        </w:rPr>
      </w:pPr>
    </w:p>
    <w:p w14:paraId="4A83FDA9" w14:textId="77777777" w:rsidR="005B0ED0" w:rsidRDefault="005B0ED0" w:rsidP="005B0ED0">
      <w:pPr>
        <w:spacing w:line="288" w:lineRule="atLeast"/>
        <w:jc w:val="both"/>
        <w:rPr>
          <w:sz w:val="24"/>
          <w:szCs w:val="24"/>
          <w:lang w:val="ro-RO"/>
        </w:rPr>
      </w:pPr>
    </w:p>
    <w:p w14:paraId="0FCD3F6B" w14:textId="688E8CF8" w:rsidR="00480D6E" w:rsidRDefault="00480D6E" w:rsidP="005B0ED0">
      <w:pPr>
        <w:spacing w:line="288" w:lineRule="atLeast"/>
        <w:jc w:val="both"/>
        <w:rPr>
          <w:sz w:val="24"/>
          <w:szCs w:val="24"/>
          <w:lang w:val="ro-RO"/>
        </w:rPr>
      </w:pPr>
    </w:p>
    <w:p w14:paraId="3FC2EB2C" w14:textId="77777777" w:rsidR="005615FF" w:rsidRPr="005615FF" w:rsidRDefault="005615FF" w:rsidP="005B0ED0">
      <w:pPr>
        <w:spacing w:line="288" w:lineRule="atLeast"/>
        <w:jc w:val="both"/>
        <w:rPr>
          <w:sz w:val="28"/>
          <w:szCs w:val="28"/>
          <w:lang w:val="ro-RO"/>
        </w:rPr>
      </w:pPr>
    </w:p>
    <w:p w14:paraId="50069741" w14:textId="295EB290" w:rsidR="00480D6E" w:rsidRPr="005615FF" w:rsidRDefault="00480D6E" w:rsidP="005B0ED0">
      <w:pPr>
        <w:spacing w:line="288" w:lineRule="atLeast"/>
        <w:jc w:val="both"/>
        <w:rPr>
          <w:b/>
          <w:sz w:val="28"/>
          <w:szCs w:val="28"/>
          <w:lang w:val="ro-RO"/>
        </w:rPr>
      </w:pPr>
      <w:r w:rsidRPr="005615FF">
        <w:rPr>
          <w:b/>
          <w:sz w:val="28"/>
          <w:szCs w:val="28"/>
          <w:lang w:val="ro-RO"/>
        </w:rPr>
        <w:lastRenderedPageBreak/>
        <w:t xml:space="preserve">CUPRINS </w:t>
      </w:r>
    </w:p>
    <w:p w14:paraId="3BCFB7CA" w14:textId="77777777" w:rsidR="00480D6E" w:rsidRPr="005615FF" w:rsidRDefault="00480D6E" w:rsidP="005B0ED0">
      <w:pPr>
        <w:spacing w:line="288" w:lineRule="atLeast"/>
        <w:jc w:val="both"/>
        <w:rPr>
          <w:sz w:val="28"/>
          <w:szCs w:val="28"/>
          <w:lang w:val="ro-RO"/>
        </w:rPr>
      </w:pPr>
    </w:p>
    <w:p w14:paraId="231EE6ED" w14:textId="48391624" w:rsidR="00480D6E" w:rsidRPr="005615FF" w:rsidRDefault="00480D6E" w:rsidP="00B9400B">
      <w:pPr>
        <w:spacing w:line="360" w:lineRule="auto"/>
        <w:jc w:val="both"/>
        <w:rPr>
          <w:b/>
          <w:sz w:val="28"/>
          <w:szCs w:val="28"/>
        </w:rPr>
      </w:pPr>
      <w:r w:rsidRPr="005615FF">
        <w:rPr>
          <w:b/>
          <w:sz w:val="28"/>
          <w:szCs w:val="28"/>
        </w:rPr>
        <w:t>ABREVIERI …</w:t>
      </w:r>
      <w:r w:rsidR="00E84481" w:rsidRPr="005615FF">
        <w:rPr>
          <w:b/>
          <w:sz w:val="28"/>
          <w:szCs w:val="28"/>
        </w:rPr>
        <w:t>…………………………………………………</w:t>
      </w:r>
      <w:r w:rsidR="00F64776" w:rsidRPr="005615FF">
        <w:rPr>
          <w:b/>
          <w:sz w:val="28"/>
          <w:szCs w:val="28"/>
        </w:rPr>
        <w:t>...</w:t>
      </w:r>
      <w:r w:rsidR="00E84481" w:rsidRPr="005615FF">
        <w:rPr>
          <w:b/>
          <w:sz w:val="28"/>
          <w:szCs w:val="28"/>
        </w:rPr>
        <w:t>………</w:t>
      </w:r>
      <w:r w:rsidR="005615FF">
        <w:rPr>
          <w:b/>
          <w:sz w:val="28"/>
          <w:szCs w:val="28"/>
        </w:rPr>
        <w:t>…..</w:t>
      </w:r>
      <w:r w:rsidR="00E84481" w:rsidRPr="005615FF">
        <w:rPr>
          <w:b/>
          <w:sz w:val="28"/>
          <w:szCs w:val="28"/>
        </w:rPr>
        <w:t>……</w:t>
      </w:r>
      <w:r w:rsidR="00710C07" w:rsidRPr="005615FF">
        <w:rPr>
          <w:b/>
          <w:sz w:val="28"/>
          <w:szCs w:val="28"/>
        </w:rPr>
        <w:t>…</w:t>
      </w:r>
      <w:r w:rsidR="005675FC" w:rsidRPr="005615FF">
        <w:rPr>
          <w:b/>
          <w:sz w:val="28"/>
          <w:szCs w:val="28"/>
        </w:rPr>
        <w:t>…..</w:t>
      </w:r>
      <w:r w:rsidR="00710C07" w:rsidRPr="005615FF">
        <w:rPr>
          <w:b/>
          <w:sz w:val="28"/>
          <w:szCs w:val="28"/>
        </w:rPr>
        <w:t>.</w:t>
      </w:r>
      <w:r w:rsidRPr="005615FF">
        <w:rPr>
          <w:b/>
          <w:sz w:val="28"/>
          <w:szCs w:val="28"/>
        </w:rPr>
        <w:t xml:space="preserve">3 </w:t>
      </w:r>
    </w:p>
    <w:p w14:paraId="46ADD814" w14:textId="49848713" w:rsidR="00480D6E" w:rsidRPr="005615FF" w:rsidRDefault="00F64776" w:rsidP="00B9400B">
      <w:pPr>
        <w:spacing w:line="360" w:lineRule="auto"/>
        <w:jc w:val="both"/>
        <w:rPr>
          <w:b/>
          <w:sz w:val="28"/>
          <w:szCs w:val="28"/>
        </w:rPr>
      </w:pPr>
      <w:r w:rsidRPr="005615FF">
        <w:rPr>
          <w:b/>
          <w:sz w:val="28"/>
          <w:szCs w:val="28"/>
        </w:rPr>
        <w:t>GLOSAR DE TERMENI…………………………………………………</w:t>
      </w:r>
      <w:r w:rsidR="005615FF">
        <w:rPr>
          <w:b/>
          <w:sz w:val="28"/>
          <w:szCs w:val="28"/>
        </w:rPr>
        <w:t>…..</w:t>
      </w:r>
      <w:r w:rsidRPr="005615FF">
        <w:rPr>
          <w:b/>
          <w:sz w:val="28"/>
          <w:szCs w:val="28"/>
        </w:rPr>
        <w:t>……</w:t>
      </w:r>
      <w:r w:rsidR="005675FC" w:rsidRPr="005615FF">
        <w:rPr>
          <w:b/>
          <w:sz w:val="28"/>
          <w:szCs w:val="28"/>
        </w:rPr>
        <w:t>…..</w:t>
      </w:r>
      <w:r w:rsidRPr="005615FF">
        <w:rPr>
          <w:b/>
          <w:sz w:val="28"/>
          <w:szCs w:val="28"/>
        </w:rPr>
        <w:t>…3</w:t>
      </w:r>
    </w:p>
    <w:p w14:paraId="27E578F9" w14:textId="3841AC3B" w:rsidR="00480D6E" w:rsidRPr="005615FF" w:rsidRDefault="00E84481" w:rsidP="00B9400B">
      <w:pPr>
        <w:spacing w:line="360" w:lineRule="auto"/>
        <w:jc w:val="both"/>
        <w:rPr>
          <w:b/>
          <w:sz w:val="28"/>
          <w:szCs w:val="28"/>
        </w:rPr>
      </w:pPr>
      <w:r w:rsidRPr="005615FF">
        <w:rPr>
          <w:b/>
          <w:sz w:val="28"/>
          <w:szCs w:val="28"/>
        </w:rPr>
        <w:t>I.</w:t>
      </w:r>
      <w:r w:rsidR="00AF67B8">
        <w:rPr>
          <w:b/>
          <w:sz w:val="28"/>
          <w:szCs w:val="28"/>
        </w:rPr>
        <w:t xml:space="preserve">    </w:t>
      </w:r>
      <w:r w:rsidRPr="005615FF">
        <w:rPr>
          <w:b/>
          <w:sz w:val="28"/>
          <w:szCs w:val="28"/>
        </w:rPr>
        <w:t>INTRODUCERE………………</w:t>
      </w:r>
      <w:r w:rsidR="00AF67B8">
        <w:rPr>
          <w:b/>
          <w:sz w:val="28"/>
          <w:szCs w:val="28"/>
        </w:rPr>
        <w:t>..</w:t>
      </w:r>
      <w:r w:rsidRPr="005615FF">
        <w:rPr>
          <w:b/>
          <w:sz w:val="28"/>
          <w:szCs w:val="28"/>
        </w:rPr>
        <w:t>………………………</w:t>
      </w:r>
      <w:r w:rsidR="00AF67B8">
        <w:rPr>
          <w:b/>
          <w:sz w:val="28"/>
          <w:szCs w:val="28"/>
        </w:rPr>
        <w:t>...</w:t>
      </w:r>
      <w:r w:rsidRPr="005615FF">
        <w:rPr>
          <w:b/>
          <w:sz w:val="28"/>
          <w:szCs w:val="28"/>
        </w:rPr>
        <w:t>………</w:t>
      </w:r>
      <w:r w:rsidR="00F64776" w:rsidRPr="005615FF">
        <w:rPr>
          <w:b/>
          <w:sz w:val="28"/>
          <w:szCs w:val="28"/>
        </w:rPr>
        <w:t>..</w:t>
      </w:r>
      <w:r w:rsidRPr="005615FF">
        <w:rPr>
          <w:b/>
          <w:sz w:val="28"/>
          <w:szCs w:val="28"/>
        </w:rPr>
        <w:t>…………</w:t>
      </w:r>
      <w:r w:rsidR="005675FC" w:rsidRPr="005615FF">
        <w:rPr>
          <w:b/>
          <w:sz w:val="28"/>
          <w:szCs w:val="28"/>
        </w:rPr>
        <w:t>…</w:t>
      </w:r>
      <w:r w:rsidR="005615FF">
        <w:rPr>
          <w:b/>
          <w:sz w:val="28"/>
          <w:szCs w:val="28"/>
        </w:rPr>
        <w:t>…..</w:t>
      </w:r>
      <w:r w:rsidR="005675FC" w:rsidRPr="005615FF">
        <w:rPr>
          <w:b/>
          <w:sz w:val="28"/>
          <w:szCs w:val="28"/>
        </w:rPr>
        <w:t>..</w:t>
      </w:r>
      <w:r w:rsidR="00710C07" w:rsidRPr="005615FF">
        <w:rPr>
          <w:b/>
          <w:sz w:val="28"/>
          <w:szCs w:val="28"/>
        </w:rPr>
        <w:t>.</w:t>
      </w:r>
      <w:r w:rsidRPr="005615FF">
        <w:rPr>
          <w:b/>
          <w:sz w:val="28"/>
          <w:szCs w:val="28"/>
        </w:rPr>
        <w:t>4</w:t>
      </w:r>
    </w:p>
    <w:p w14:paraId="2D4023F6" w14:textId="4B75B914" w:rsidR="00E84481" w:rsidRPr="005615FF" w:rsidRDefault="00E84481" w:rsidP="00B9400B">
      <w:pPr>
        <w:spacing w:line="360" w:lineRule="auto"/>
        <w:jc w:val="both"/>
        <w:rPr>
          <w:b/>
          <w:sz w:val="28"/>
          <w:szCs w:val="28"/>
          <w:lang w:val="ro-RO"/>
        </w:rPr>
      </w:pPr>
      <w:r w:rsidRPr="005615FF">
        <w:rPr>
          <w:b/>
          <w:sz w:val="28"/>
          <w:szCs w:val="28"/>
        </w:rPr>
        <w:t xml:space="preserve">II. </w:t>
      </w:r>
      <w:r w:rsidR="00AF67B8">
        <w:rPr>
          <w:b/>
          <w:sz w:val="28"/>
          <w:szCs w:val="28"/>
        </w:rPr>
        <w:t xml:space="preserve"> </w:t>
      </w:r>
      <w:r w:rsidRPr="005615FF">
        <w:rPr>
          <w:b/>
          <w:sz w:val="28"/>
          <w:szCs w:val="28"/>
          <w:lang w:val="ro-RO"/>
        </w:rPr>
        <w:t>VIZIUNEA .........................</w:t>
      </w:r>
      <w:r w:rsidR="00AF67B8">
        <w:rPr>
          <w:b/>
          <w:sz w:val="28"/>
          <w:szCs w:val="28"/>
          <w:lang w:val="ro-RO"/>
        </w:rPr>
        <w:t>.</w:t>
      </w:r>
      <w:r w:rsidRPr="005615FF">
        <w:rPr>
          <w:b/>
          <w:sz w:val="28"/>
          <w:szCs w:val="28"/>
          <w:lang w:val="ro-RO"/>
        </w:rPr>
        <w:t>..................................................................</w:t>
      </w:r>
      <w:r w:rsidR="00F64776" w:rsidRPr="005615FF">
        <w:rPr>
          <w:b/>
          <w:sz w:val="28"/>
          <w:szCs w:val="28"/>
          <w:lang w:val="ro-RO"/>
        </w:rPr>
        <w:t>..</w:t>
      </w:r>
      <w:r w:rsidRPr="005615FF">
        <w:rPr>
          <w:b/>
          <w:sz w:val="28"/>
          <w:szCs w:val="28"/>
          <w:lang w:val="ro-RO"/>
        </w:rPr>
        <w:t>........</w:t>
      </w:r>
      <w:r w:rsidR="00AF67B8">
        <w:rPr>
          <w:b/>
          <w:sz w:val="28"/>
          <w:szCs w:val="28"/>
          <w:lang w:val="ro-RO"/>
        </w:rPr>
        <w:t>..</w:t>
      </w:r>
      <w:r w:rsidR="005675FC" w:rsidRPr="005615FF">
        <w:rPr>
          <w:b/>
          <w:sz w:val="28"/>
          <w:szCs w:val="28"/>
          <w:lang w:val="ro-RO"/>
        </w:rPr>
        <w:t>.</w:t>
      </w:r>
      <w:r w:rsidRPr="005615FF">
        <w:rPr>
          <w:b/>
          <w:sz w:val="28"/>
          <w:szCs w:val="28"/>
          <w:lang w:val="ro-RO"/>
        </w:rPr>
        <w:t>.</w:t>
      </w:r>
      <w:r w:rsidR="005615FF">
        <w:rPr>
          <w:b/>
          <w:sz w:val="28"/>
          <w:szCs w:val="28"/>
          <w:lang w:val="ro-RO"/>
        </w:rPr>
        <w:t>......</w:t>
      </w:r>
      <w:r w:rsidRPr="005615FF">
        <w:rPr>
          <w:b/>
          <w:sz w:val="28"/>
          <w:szCs w:val="28"/>
          <w:lang w:val="ro-RO"/>
        </w:rPr>
        <w:t>....</w:t>
      </w:r>
      <w:r w:rsidR="00070CA4">
        <w:rPr>
          <w:b/>
          <w:sz w:val="28"/>
          <w:szCs w:val="28"/>
          <w:lang w:val="ro-RO"/>
        </w:rPr>
        <w:t>4</w:t>
      </w:r>
    </w:p>
    <w:p w14:paraId="2247A972" w14:textId="3673895E" w:rsidR="00710C07" w:rsidRPr="005615FF" w:rsidRDefault="00E84481" w:rsidP="00822009">
      <w:pPr>
        <w:spacing w:line="288" w:lineRule="atLeast"/>
        <w:jc w:val="both"/>
        <w:rPr>
          <w:b/>
          <w:sz w:val="28"/>
          <w:szCs w:val="28"/>
          <w:lang w:val="ro-RO"/>
        </w:rPr>
      </w:pPr>
      <w:r w:rsidRPr="005615FF">
        <w:rPr>
          <w:b/>
          <w:sz w:val="28"/>
          <w:szCs w:val="28"/>
          <w:lang w:val="ro-RO"/>
        </w:rPr>
        <w:t>III.</w:t>
      </w:r>
      <w:r w:rsidR="00AF67B8">
        <w:rPr>
          <w:b/>
          <w:sz w:val="28"/>
          <w:szCs w:val="28"/>
          <w:lang w:val="ro-RO"/>
        </w:rPr>
        <w:t xml:space="preserve"> </w:t>
      </w:r>
      <w:r w:rsidR="00822009" w:rsidRPr="005615FF">
        <w:rPr>
          <w:b/>
          <w:sz w:val="28"/>
          <w:szCs w:val="28"/>
          <w:lang w:val="ro-RO"/>
        </w:rPr>
        <w:t>OBIECTIVE STRATEGICE PROPUSE DE CĂTRE PLANUL GLOBAL DE ACȚIUNE ASUPRA REZISTENȚEI MOCROBIENE......................</w:t>
      </w:r>
      <w:r w:rsidR="005615FF" w:rsidRPr="005615FF">
        <w:rPr>
          <w:b/>
          <w:sz w:val="28"/>
          <w:szCs w:val="28"/>
          <w:lang w:val="ro-RO"/>
        </w:rPr>
        <w:t>...........</w:t>
      </w:r>
      <w:r w:rsidR="00822009" w:rsidRPr="005615FF">
        <w:rPr>
          <w:b/>
          <w:sz w:val="28"/>
          <w:szCs w:val="28"/>
          <w:lang w:val="ro-RO"/>
        </w:rPr>
        <w:t>.</w:t>
      </w:r>
      <w:r w:rsidR="00F64776" w:rsidRPr="005615FF">
        <w:rPr>
          <w:b/>
          <w:sz w:val="28"/>
          <w:szCs w:val="28"/>
          <w:lang w:val="ro-RO"/>
        </w:rPr>
        <w:t>..</w:t>
      </w:r>
      <w:r w:rsidR="005615FF">
        <w:rPr>
          <w:b/>
          <w:sz w:val="28"/>
          <w:szCs w:val="28"/>
          <w:lang w:val="ro-RO"/>
        </w:rPr>
        <w:t>...........</w:t>
      </w:r>
      <w:r w:rsidR="00F64776" w:rsidRPr="005615FF">
        <w:rPr>
          <w:b/>
          <w:sz w:val="28"/>
          <w:szCs w:val="28"/>
          <w:lang w:val="ro-RO"/>
        </w:rPr>
        <w:t>....</w:t>
      </w:r>
      <w:r w:rsidR="005675FC" w:rsidRPr="005615FF">
        <w:rPr>
          <w:b/>
          <w:sz w:val="28"/>
          <w:szCs w:val="28"/>
          <w:lang w:val="ro-RO"/>
        </w:rPr>
        <w:t>5</w:t>
      </w:r>
    </w:p>
    <w:p w14:paraId="55B6BB8C" w14:textId="77777777" w:rsidR="00822009" w:rsidRPr="005615FF" w:rsidRDefault="00822009" w:rsidP="00822009">
      <w:pPr>
        <w:spacing w:line="288" w:lineRule="atLeast"/>
        <w:jc w:val="both"/>
        <w:rPr>
          <w:b/>
          <w:sz w:val="28"/>
          <w:szCs w:val="28"/>
          <w:lang w:val="ro-RO"/>
        </w:rPr>
      </w:pPr>
    </w:p>
    <w:p w14:paraId="6FCC8931" w14:textId="3B4F3952" w:rsidR="00AC1C37" w:rsidRPr="005615FF" w:rsidRDefault="00AC1C37" w:rsidP="00B9400B">
      <w:pPr>
        <w:spacing w:line="360" w:lineRule="auto"/>
        <w:jc w:val="both"/>
        <w:rPr>
          <w:b/>
          <w:sz w:val="28"/>
          <w:szCs w:val="28"/>
          <w:lang w:val="ro-RO"/>
        </w:rPr>
      </w:pPr>
      <w:r w:rsidRPr="005615FF">
        <w:rPr>
          <w:b/>
          <w:sz w:val="28"/>
          <w:szCs w:val="28"/>
          <w:lang w:val="ro-RO"/>
        </w:rPr>
        <w:t xml:space="preserve">IV. </w:t>
      </w:r>
      <w:r w:rsidR="00AF67B8">
        <w:rPr>
          <w:b/>
          <w:sz w:val="28"/>
          <w:szCs w:val="28"/>
          <w:lang w:val="ro-RO"/>
        </w:rPr>
        <w:t xml:space="preserve"> </w:t>
      </w:r>
      <w:r w:rsidRPr="005615FF">
        <w:rPr>
          <w:b/>
          <w:sz w:val="28"/>
          <w:szCs w:val="28"/>
          <w:lang w:val="ro-RO"/>
        </w:rPr>
        <w:t>PROGRAME ȘI DIRECȚII STRATEGICE</w:t>
      </w:r>
      <w:r w:rsidRPr="005615FF">
        <w:rPr>
          <w:sz w:val="28"/>
          <w:szCs w:val="28"/>
          <w:lang w:val="ro-RO"/>
        </w:rPr>
        <w:t xml:space="preserve"> </w:t>
      </w:r>
      <w:r w:rsidRPr="005615FF">
        <w:rPr>
          <w:b/>
          <w:sz w:val="28"/>
          <w:szCs w:val="28"/>
          <w:lang w:val="ro-RO"/>
        </w:rPr>
        <w:t>..............................</w:t>
      </w:r>
      <w:r w:rsidR="005615FF" w:rsidRPr="005615FF">
        <w:rPr>
          <w:b/>
          <w:sz w:val="28"/>
          <w:szCs w:val="28"/>
          <w:lang w:val="ro-RO"/>
        </w:rPr>
        <w:t>.....</w:t>
      </w:r>
      <w:r w:rsidR="00AF67B8">
        <w:rPr>
          <w:b/>
          <w:sz w:val="28"/>
          <w:szCs w:val="28"/>
          <w:lang w:val="ro-RO"/>
        </w:rPr>
        <w:t>...</w:t>
      </w:r>
      <w:r w:rsidR="005615FF" w:rsidRPr="005615FF">
        <w:rPr>
          <w:b/>
          <w:sz w:val="28"/>
          <w:szCs w:val="28"/>
          <w:lang w:val="ro-RO"/>
        </w:rPr>
        <w:t>.</w:t>
      </w:r>
      <w:r w:rsidRPr="005615FF">
        <w:rPr>
          <w:b/>
          <w:sz w:val="28"/>
          <w:szCs w:val="28"/>
          <w:lang w:val="ro-RO"/>
        </w:rPr>
        <w:t>.........</w:t>
      </w:r>
      <w:r w:rsidR="005615FF">
        <w:rPr>
          <w:b/>
          <w:sz w:val="28"/>
          <w:szCs w:val="28"/>
          <w:lang w:val="ro-RO"/>
        </w:rPr>
        <w:t>......</w:t>
      </w:r>
      <w:r w:rsidRPr="005615FF">
        <w:rPr>
          <w:b/>
          <w:sz w:val="28"/>
          <w:szCs w:val="28"/>
          <w:lang w:val="ro-RO"/>
        </w:rPr>
        <w:t>.</w:t>
      </w:r>
      <w:r w:rsidR="005675FC" w:rsidRPr="005615FF">
        <w:rPr>
          <w:b/>
          <w:sz w:val="28"/>
          <w:szCs w:val="28"/>
          <w:lang w:val="ro-RO"/>
        </w:rPr>
        <w:t>..</w:t>
      </w:r>
      <w:r w:rsidRPr="005615FF">
        <w:rPr>
          <w:b/>
          <w:sz w:val="28"/>
          <w:szCs w:val="28"/>
          <w:lang w:val="ro-RO"/>
        </w:rPr>
        <w:t>....</w:t>
      </w:r>
      <w:r w:rsidR="005675FC" w:rsidRPr="005615FF">
        <w:rPr>
          <w:b/>
          <w:sz w:val="28"/>
          <w:szCs w:val="28"/>
          <w:lang w:val="ro-RO"/>
        </w:rPr>
        <w:t>8</w:t>
      </w:r>
    </w:p>
    <w:p w14:paraId="666073E4" w14:textId="2B3C990A" w:rsidR="005675FC" w:rsidRPr="005615FF" w:rsidRDefault="00AC1C37" w:rsidP="00B9400B">
      <w:pPr>
        <w:spacing w:line="360" w:lineRule="auto"/>
        <w:jc w:val="both"/>
        <w:rPr>
          <w:b/>
          <w:sz w:val="28"/>
          <w:szCs w:val="28"/>
          <w:lang w:val="ro-RO"/>
        </w:rPr>
      </w:pPr>
      <w:r w:rsidRPr="005615FF">
        <w:rPr>
          <w:b/>
          <w:sz w:val="28"/>
          <w:szCs w:val="28"/>
          <w:lang w:val="ro-RO"/>
        </w:rPr>
        <w:t xml:space="preserve">V. </w:t>
      </w:r>
      <w:r w:rsidR="00AF67B8">
        <w:rPr>
          <w:b/>
          <w:sz w:val="28"/>
          <w:szCs w:val="28"/>
          <w:lang w:val="ro-RO"/>
        </w:rPr>
        <w:t xml:space="preserve">   </w:t>
      </w:r>
      <w:r w:rsidRPr="005615FF">
        <w:rPr>
          <w:b/>
          <w:sz w:val="28"/>
          <w:szCs w:val="28"/>
          <w:lang w:val="ro-RO"/>
        </w:rPr>
        <w:t>OBIECTIVELE GENERALE ȘI SPECIFICE</w:t>
      </w:r>
      <w:r w:rsidRPr="005615FF">
        <w:rPr>
          <w:sz w:val="28"/>
          <w:szCs w:val="28"/>
          <w:lang w:val="ro-RO"/>
        </w:rPr>
        <w:t xml:space="preserve"> </w:t>
      </w:r>
      <w:r w:rsidRPr="005615FF">
        <w:rPr>
          <w:b/>
          <w:sz w:val="28"/>
          <w:szCs w:val="28"/>
          <w:lang w:val="ro-RO"/>
        </w:rPr>
        <w:t>...........................</w:t>
      </w:r>
      <w:r w:rsidR="00AF67B8">
        <w:rPr>
          <w:b/>
          <w:sz w:val="28"/>
          <w:szCs w:val="28"/>
          <w:lang w:val="ro-RO"/>
        </w:rPr>
        <w:t>.</w:t>
      </w:r>
      <w:r w:rsidRPr="005615FF">
        <w:rPr>
          <w:b/>
          <w:sz w:val="28"/>
          <w:szCs w:val="28"/>
          <w:lang w:val="ro-RO"/>
        </w:rPr>
        <w:t>.....</w:t>
      </w:r>
      <w:r w:rsidR="005615FF" w:rsidRPr="005615FF">
        <w:rPr>
          <w:b/>
          <w:sz w:val="28"/>
          <w:szCs w:val="28"/>
          <w:lang w:val="ro-RO"/>
        </w:rPr>
        <w:t>......</w:t>
      </w:r>
      <w:r w:rsidR="00AF67B8">
        <w:rPr>
          <w:b/>
          <w:sz w:val="28"/>
          <w:szCs w:val="28"/>
          <w:lang w:val="ro-RO"/>
        </w:rPr>
        <w:t>....</w:t>
      </w:r>
      <w:r w:rsidR="005615FF" w:rsidRPr="005615FF">
        <w:rPr>
          <w:b/>
          <w:sz w:val="28"/>
          <w:szCs w:val="28"/>
          <w:lang w:val="ro-RO"/>
        </w:rPr>
        <w:t>.</w:t>
      </w:r>
      <w:r w:rsidRPr="005615FF">
        <w:rPr>
          <w:b/>
          <w:sz w:val="28"/>
          <w:szCs w:val="28"/>
          <w:lang w:val="ro-RO"/>
        </w:rPr>
        <w:t>........</w:t>
      </w:r>
      <w:r w:rsidR="005615FF">
        <w:rPr>
          <w:b/>
          <w:sz w:val="28"/>
          <w:szCs w:val="28"/>
          <w:lang w:val="ro-RO"/>
        </w:rPr>
        <w:t>..</w:t>
      </w:r>
      <w:r w:rsidR="005615FF" w:rsidRPr="005615FF">
        <w:rPr>
          <w:b/>
          <w:sz w:val="28"/>
          <w:szCs w:val="28"/>
          <w:lang w:val="ro-RO"/>
        </w:rPr>
        <w:t>.</w:t>
      </w:r>
      <w:r w:rsidRPr="005615FF">
        <w:rPr>
          <w:b/>
          <w:sz w:val="28"/>
          <w:szCs w:val="28"/>
          <w:lang w:val="ro-RO"/>
        </w:rPr>
        <w:t>.</w:t>
      </w:r>
      <w:r w:rsidR="00070CA4">
        <w:rPr>
          <w:b/>
          <w:sz w:val="28"/>
          <w:szCs w:val="28"/>
          <w:lang w:val="ro-RO"/>
        </w:rPr>
        <w:t>9</w:t>
      </w:r>
    </w:p>
    <w:p w14:paraId="412069BE" w14:textId="59FB4593" w:rsidR="005B074A" w:rsidRPr="005615FF" w:rsidRDefault="005B074A" w:rsidP="005675FC">
      <w:pPr>
        <w:spacing w:line="360" w:lineRule="auto"/>
        <w:rPr>
          <w:b/>
          <w:sz w:val="28"/>
          <w:szCs w:val="28"/>
          <w:lang w:val="ro-RO"/>
        </w:rPr>
      </w:pPr>
      <w:r w:rsidRPr="005615FF">
        <w:rPr>
          <w:b/>
          <w:sz w:val="28"/>
          <w:szCs w:val="28"/>
          <w:lang w:val="ro-RO"/>
        </w:rPr>
        <w:t>VI.</w:t>
      </w:r>
      <w:r w:rsidR="005675FC" w:rsidRPr="005615FF">
        <w:rPr>
          <w:b/>
          <w:sz w:val="28"/>
          <w:szCs w:val="28"/>
          <w:lang w:val="ro-RO"/>
        </w:rPr>
        <w:t xml:space="preserve"> </w:t>
      </w:r>
      <w:r w:rsidR="00AF67B8">
        <w:rPr>
          <w:b/>
          <w:sz w:val="28"/>
          <w:szCs w:val="28"/>
          <w:lang w:val="ro-RO"/>
        </w:rPr>
        <w:t xml:space="preserve"> </w:t>
      </w:r>
      <w:r w:rsidRPr="005615FF">
        <w:rPr>
          <w:b/>
          <w:sz w:val="28"/>
          <w:szCs w:val="28"/>
          <w:lang w:val="ro-RO"/>
        </w:rPr>
        <w:t>DIRECȚII DE ACȚIUNE PENTRU IMPLEMENTAREA</w:t>
      </w:r>
      <w:r w:rsidR="005675FC" w:rsidRPr="005615FF">
        <w:rPr>
          <w:b/>
          <w:sz w:val="28"/>
          <w:szCs w:val="28"/>
          <w:lang w:val="ro-RO"/>
        </w:rPr>
        <w:t xml:space="preserve"> </w:t>
      </w:r>
      <w:r w:rsidRPr="005615FF">
        <w:rPr>
          <w:b/>
          <w:sz w:val="28"/>
          <w:szCs w:val="28"/>
          <w:lang w:val="ro-RO"/>
        </w:rPr>
        <w:t>OBIECTIVELOR</w:t>
      </w:r>
      <w:r w:rsidR="005615FF" w:rsidRPr="005615FF">
        <w:rPr>
          <w:b/>
          <w:sz w:val="28"/>
          <w:szCs w:val="28"/>
          <w:lang w:val="ro-RO"/>
        </w:rPr>
        <w:t>..11</w:t>
      </w:r>
    </w:p>
    <w:p w14:paraId="69344D5F" w14:textId="5C23EBE7" w:rsidR="00200625" w:rsidRPr="005615FF" w:rsidRDefault="00200625" w:rsidP="00B9400B">
      <w:pPr>
        <w:spacing w:line="360" w:lineRule="auto"/>
        <w:jc w:val="both"/>
        <w:rPr>
          <w:b/>
          <w:sz w:val="28"/>
          <w:szCs w:val="28"/>
          <w:lang w:val="ro-RO"/>
        </w:rPr>
      </w:pPr>
      <w:r w:rsidRPr="005615FF">
        <w:rPr>
          <w:b/>
          <w:sz w:val="28"/>
          <w:szCs w:val="28"/>
          <w:lang w:val="ro-RO"/>
        </w:rPr>
        <w:t>VII</w:t>
      </w:r>
      <w:r w:rsidR="00AF67B8">
        <w:rPr>
          <w:b/>
          <w:sz w:val="28"/>
          <w:szCs w:val="28"/>
          <w:lang w:val="ro-RO"/>
        </w:rPr>
        <w:t>.</w:t>
      </w:r>
      <w:r w:rsidRPr="005615FF">
        <w:rPr>
          <w:b/>
          <w:sz w:val="28"/>
          <w:szCs w:val="28"/>
          <w:lang w:val="ro-RO"/>
        </w:rPr>
        <w:t xml:space="preserve"> </w:t>
      </w:r>
      <w:r w:rsidR="00AF67B8">
        <w:rPr>
          <w:b/>
          <w:sz w:val="28"/>
          <w:szCs w:val="28"/>
          <w:lang w:val="ro-RO"/>
        </w:rPr>
        <w:t xml:space="preserve"> </w:t>
      </w:r>
      <w:r w:rsidRPr="005615FF">
        <w:rPr>
          <w:b/>
          <w:sz w:val="28"/>
          <w:szCs w:val="28"/>
          <w:lang w:val="ro-RO"/>
        </w:rPr>
        <w:t>REZULTATELE AȘTEPTATE ...................</w:t>
      </w:r>
      <w:r w:rsidR="00AF67B8">
        <w:rPr>
          <w:b/>
          <w:sz w:val="28"/>
          <w:szCs w:val="28"/>
          <w:lang w:val="ro-RO"/>
        </w:rPr>
        <w:t>.............</w:t>
      </w:r>
      <w:r w:rsidRPr="005615FF">
        <w:rPr>
          <w:b/>
          <w:sz w:val="28"/>
          <w:szCs w:val="28"/>
          <w:lang w:val="ro-RO"/>
        </w:rPr>
        <w:t>.............................</w:t>
      </w:r>
      <w:r w:rsidR="005615FF">
        <w:rPr>
          <w:b/>
          <w:sz w:val="28"/>
          <w:szCs w:val="28"/>
          <w:lang w:val="ro-RO"/>
        </w:rPr>
        <w:t>........</w:t>
      </w:r>
      <w:r w:rsidRPr="005615FF">
        <w:rPr>
          <w:b/>
          <w:sz w:val="28"/>
          <w:szCs w:val="28"/>
          <w:lang w:val="ro-RO"/>
        </w:rPr>
        <w:t>.........1</w:t>
      </w:r>
      <w:r w:rsidR="005615FF">
        <w:rPr>
          <w:b/>
          <w:sz w:val="28"/>
          <w:szCs w:val="28"/>
          <w:lang w:val="ro-RO"/>
        </w:rPr>
        <w:t>4</w:t>
      </w:r>
    </w:p>
    <w:p w14:paraId="62D14F60" w14:textId="4D6FFD64" w:rsidR="00F8191C" w:rsidRPr="005615FF" w:rsidRDefault="00F8191C" w:rsidP="00B9400B">
      <w:pPr>
        <w:spacing w:line="360" w:lineRule="auto"/>
        <w:jc w:val="both"/>
        <w:rPr>
          <w:b/>
          <w:sz w:val="28"/>
          <w:szCs w:val="28"/>
          <w:lang w:val="ro-RO"/>
        </w:rPr>
      </w:pPr>
      <w:r w:rsidRPr="005615FF">
        <w:rPr>
          <w:b/>
          <w:sz w:val="28"/>
          <w:szCs w:val="28"/>
          <w:lang w:val="ro-RO"/>
        </w:rPr>
        <w:t>VIII</w:t>
      </w:r>
      <w:r w:rsidR="00AF67B8">
        <w:rPr>
          <w:b/>
          <w:sz w:val="28"/>
          <w:szCs w:val="28"/>
          <w:lang w:val="ro-RO"/>
        </w:rPr>
        <w:t>.</w:t>
      </w:r>
      <w:r w:rsidRPr="005615FF">
        <w:rPr>
          <w:b/>
          <w:sz w:val="28"/>
          <w:szCs w:val="28"/>
          <w:lang w:val="ro-RO"/>
        </w:rPr>
        <w:t xml:space="preserve"> INDICATORII .....................................................................................</w:t>
      </w:r>
      <w:r w:rsidR="005615FF">
        <w:rPr>
          <w:b/>
          <w:sz w:val="28"/>
          <w:szCs w:val="28"/>
          <w:lang w:val="ro-RO"/>
        </w:rPr>
        <w:t>............</w:t>
      </w:r>
      <w:r w:rsidRPr="005615FF">
        <w:rPr>
          <w:b/>
          <w:sz w:val="28"/>
          <w:szCs w:val="28"/>
          <w:lang w:val="ro-RO"/>
        </w:rPr>
        <w:t>........1</w:t>
      </w:r>
      <w:r w:rsidR="005615FF">
        <w:rPr>
          <w:b/>
          <w:sz w:val="28"/>
          <w:szCs w:val="28"/>
          <w:lang w:val="ro-RO"/>
        </w:rPr>
        <w:t>4</w:t>
      </w:r>
    </w:p>
    <w:p w14:paraId="63CFA4F9" w14:textId="6390B21B" w:rsidR="00EE7BEE" w:rsidRPr="005615FF" w:rsidRDefault="00EE7BEE" w:rsidP="00B9400B">
      <w:pPr>
        <w:spacing w:line="360" w:lineRule="auto"/>
        <w:jc w:val="both"/>
        <w:rPr>
          <w:b/>
          <w:sz w:val="28"/>
          <w:szCs w:val="28"/>
          <w:lang w:val="ro-RO"/>
        </w:rPr>
      </w:pPr>
      <w:r w:rsidRPr="005615FF">
        <w:rPr>
          <w:b/>
          <w:sz w:val="28"/>
          <w:szCs w:val="28"/>
          <w:lang w:val="ro-RO"/>
        </w:rPr>
        <w:t>IX</w:t>
      </w:r>
      <w:r w:rsidR="00AF67B8">
        <w:rPr>
          <w:b/>
          <w:sz w:val="28"/>
          <w:szCs w:val="28"/>
          <w:lang w:val="ro-RO"/>
        </w:rPr>
        <w:t>.</w:t>
      </w:r>
      <w:r w:rsidRPr="005615FF">
        <w:rPr>
          <w:b/>
          <w:sz w:val="28"/>
          <w:szCs w:val="28"/>
          <w:lang w:val="ro-RO"/>
        </w:rPr>
        <w:t xml:space="preserve">  </w:t>
      </w:r>
      <w:r w:rsidR="00AF67B8">
        <w:rPr>
          <w:b/>
          <w:sz w:val="28"/>
          <w:szCs w:val="28"/>
          <w:lang w:val="ro-RO"/>
        </w:rPr>
        <w:t xml:space="preserve">  </w:t>
      </w:r>
      <w:r w:rsidRPr="005615FF">
        <w:rPr>
          <w:b/>
          <w:sz w:val="28"/>
          <w:szCs w:val="28"/>
          <w:lang w:val="ro-RO"/>
        </w:rPr>
        <w:t>PROCEDURILE DE MONITORIZARE ȘI EVALUARE ..................</w:t>
      </w:r>
      <w:r w:rsidR="005615FF">
        <w:rPr>
          <w:b/>
          <w:sz w:val="28"/>
          <w:szCs w:val="28"/>
          <w:lang w:val="ro-RO"/>
        </w:rPr>
        <w:t>.....</w:t>
      </w:r>
      <w:r w:rsidR="00AF67B8">
        <w:rPr>
          <w:b/>
          <w:sz w:val="28"/>
          <w:szCs w:val="28"/>
          <w:lang w:val="ro-RO"/>
        </w:rPr>
        <w:t>.......</w:t>
      </w:r>
      <w:r w:rsidR="005615FF">
        <w:rPr>
          <w:b/>
          <w:sz w:val="28"/>
          <w:szCs w:val="28"/>
          <w:lang w:val="ro-RO"/>
        </w:rPr>
        <w:t>.</w:t>
      </w:r>
      <w:r w:rsidRPr="005615FF">
        <w:rPr>
          <w:b/>
          <w:sz w:val="28"/>
          <w:szCs w:val="28"/>
          <w:lang w:val="ro-RO"/>
        </w:rPr>
        <w:t>....1</w:t>
      </w:r>
      <w:r w:rsidR="00070CA4">
        <w:rPr>
          <w:b/>
          <w:sz w:val="28"/>
          <w:szCs w:val="28"/>
          <w:lang w:val="ro-RO"/>
        </w:rPr>
        <w:t>4</w:t>
      </w:r>
    </w:p>
    <w:p w14:paraId="5CAF72BB" w14:textId="52DBB3EB" w:rsidR="00205F9F" w:rsidRPr="005615FF" w:rsidRDefault="00205F9F" w:rsidP="00B9400B">
      <w:pPr>
        <w:spacing w:line="360" w:lineRule="auto"/>
        <w:jc w:val="both"/>
        <w:rPr>
          <w:b/>
          <w:sz w:val="28"/>
          <w:szCs w:val="28"/>
          <w:lang w:val="ro-RO"/>
        </w:rPr>
      </w:pPr>
      <w:r w:rsidRPr="005615FF">
        <w:rPr>
          <w:b/>
          <w:sz w:val="28"/>
          <w:szCs w:val="28"/>
          <w:lang w:val="ro-RO"/>
        </w:rPr>
        <w:t>X</w:t>
      </w:r>
      <w:r w:rsidR="00AF67B8">
        <w:rPr>
          <w:b/>
          <w:sz w:val="28"/>
          <w:szCs w:val="28"/>
          <w:lang w:val="ro-RO"/>
        </w:rPr>
        <w:t>.</w:t>
      </w:r>
      <w:r w:rsidRPr="005615FF">
        <w:rPr>
          <w:b/>
          <w:sz w:val="28"/>
          <w:szCs w:val="28"/>
          <w:lang w:val="ro-RO"/>
        </w:rPr>
        <w:t xml:space="preserve"> </w:t>
      </w:r>
      <w:r w:rsidR="00AF67B8">
        <w:rPr>
          <w:b/>
          <w:sz w:val="28"/>
          <w:szCs w:val="28"/>
          <w:lang w:val="ro-RO"/>
        </w:rPr>
        <w:t xml:space="preserve">     </w:t>
      </w:r>
      <w:r w:rsidRPr="005615FF">
        <w:rPr>
          <w:b/>
          <w:sz w:val="28"/>
          <w:szCs w:val="28"/>
          <w:lang w:val="ro-RO"/>
        </w:rPr>
        <w:t>INSTITUȚIILE RESPONSABILE.........................................................</w:t>
      </w:r>
      <w:r w:rsidR="005615FF">
        <w:rPr>
          <w:b/>
          <w:sz w:val="28"/>
          <w:szCs w:val="28"/>
          <w:lang w:val="ro-RO"/>
        </w:rPr>
        <w:t>.............</w:t>
      </w:r>
      <w:r w:rsidRPr="005615FF">
        <w:rPr>
          <w:b/>
          <w:sz w:val="28"/>
          <w:szCs w:val="28"/>
          <w:lang w:val="ro-RO"/>
        </w:rPr>
        <w:t>... 1</w:t>
      </w:r>
      <w:r w:rsidR="00AF67B8">
        <w:rPr>
          <w:b/>
          <w:sz w:val="28"/>
          <w:szCs w:val="28"/>
          <w:lang w:val="ro-RO"/>
        </w:rPr>
        <w:t>5</w:t>
      </w:r>
    </w:p>
    <w:p w14:paraId="60209BC9" w14:textId="5A8417F5" w:rsidR="00D55320" w:rsidRPr="005615FF" w:rsidRDefault="00D55320" w:rsidP="00B9400B">
      <w:pPr>
        <w:spacing w:line="360" w:lineRule="auto"/>
        <w:jc w:val="both"/>
        <w:rPr>
          <w:b/>
          <w:sz w:val="28"/>
          <w:szCs w:val="28"/>
          <w:lang w:val="ro-RO"/>
        </w:rPr>
      </w:pPr>
      <w:r w:rsidRPr="005615FF">
        <w:rPr>
          <w:b/>
          <w:sz w:val="28"/>
          <w:szCs w:val="28"/>
          <w:lang w:val="ro-RO"/>
        </w:rPr>
        <w:t>XI</w:t>
      </w:r>
      <w:r w:rsidR="00AF67B8">
        <w:rPr>
          <w:b/>
          <w:sz w:val="28"/>
          <w:szCs w:val="28"/>
          <w:lang w:val="ro-RO"/>
        </w:rPr>
        <w:t>.</w:t>
      </w:r>
      <w:r w:rsidRPr="005615FF">
        <w:rPr>
          <w:b/>
          <w:sz w:val="28"/>
          <w:szCs w:val="28"/>
          <w:lang w:val="ro-RO"/>
        </w:rPr>
        <w:t xml:space="preserve"> </w:t>
      </w:r>
      <w:r w:rsidR="00AF67B8">
        <w:rPr>
          <w:b/>
          <w:sz w:val="28"/>
          <w:szCs w:val="28"/>
          <w:lang w:val="ro-RO"/>
        </w:rPr>
        <w:t xml:space="preserve">  </w:t>
      </w:r>
      <w:r w:rsidRPr="005615FF">
        <w:rPr>
          <w:b/>
          <w:sz w:val="28"/>
          <w:szCs w:val="28"/>
          <w:lang w:val="ro-RO"/>
        </w:rPr>
        <w:t>IMPLICAȚIILE BUGETARE ȘI SURSELE DE FINANȚARE........</w:t>
      </w:r>
      <w:r w:rsidR="005615FF">
        <w:rPr>
          <w:b/>
          <w:sz w:val="28"/>
          <w:szCs w:val="28"/>
          <w:lang w:val="ro-RO"/>
        </w:rPr>
        <w:t>.</w:t>
      </w:r>
      <w:r w:rsidR="00AF67B8">
        <w:rPr>
          <w:b/>
          <w:sz w:val="28"/>
          <w:szCs w:val="28"/>
          <w:lang w:val="ro-RO"/>
        </w:rPr>
        <w:t>....</w:t>
      </w:r>
      <w:r w:rsidR="005615FF">
        <w:rPr>
          <w:b/>
          <w:sz w:val="28"/>
          <w:szCs w:val="28"/>
          <w:lang w:val="ro-RO"/>
        </w:rPr>
        <w:t>..........</w:t>
      </w:r>
      <w:r w:rsidRPr="005615FF">
        <w:rPr>
          <w:b/>
          <w:sz w:val="28"/>
          <w:szCs w:val="28"/>
          <w:lang w:val="ro-RO"/>
        </w:rPr>
        <w:t>....1</w:t>
      </w:r>
      <w:r w:rsidR="00AF67B8">
        <w:rPr>
          <w:b/>
          <w:sz w:val="28"/>
          <w:szCs w:val="28"/>
          <w:lang w:val="ro-RO"/>
        </w:rPr>
        <w:t>6</w:t>
      </w:r>
    </w:p>
    <w:p w14:paraId="17B37C74" w14:textId="18FA3B3A" w:rsidR="00B9400B" w:rsidRPr="005615FF" w:rsidRDefault="00B9400B" w:rsidP="00B9400B">
      <w:pPr>
        <w:spacing w:line="360" w:lineRule="auto"/>
        <w:jc w:val="both"/>
        <w:rPr>
          <w:b/>
          <w:sz w:val="28"/>
          <w:szCs w:val="28"/>
          <w:lang w:val="ro-RO"/>
        </w:rPr>
      </w:pPr>
      <w:r w:rsidRPr="005615FF">
        <w:rPr>
          <w:b/>
          <w:sz w:val="28"/>
          <w:szCs w:val="28"/>
          <w:lang w:val="ro-RO"/>
        </w:rPr>
        <w:t>XII</w:t>
      </w:r>
      <w:r w:rsidR="00AF67B8">
        <w:rPr>
          <w:b/>
          <w:sz w:val="28"/>
          <w:szCs w:val="28"/>
          <w:lang w:val="ro-RO"/>
        </w:rPr>
        <w:t>.</w:t>
      </w:r>
      <w:r w:rsidRPr="005615FF">
        <w:rPr>
          <w:b/>
          <w:sz w:val="28"/>
          <w:szCs w:val="28"/>
          <w:lang w:val="ro-RO"/>
        </w:rPr>
        <w:t xml:space="preserve"> </w:t>
      </w:r>
      <w:r w:rsidR="00AF67B8">
        <w:rPr>
          <w:b/>
          <w:sz w:val="28"/>
          <w:szCs w:val="28"/>
          <w:lang w:val="ro-RO"/>
        </w:rPr>
        <w:t xml:space="preserve"> </w:t>
      </w:r>
      <w:r w:rsidRPr="005615FF">
        <w:rPr>
          <w:b/>
          <w:sz w:val="28"/>
          <w:szCs w:val="28"/>
          <w:lang w:val="ro-RO"/>
        </w:rPr>
        <w:t>IMPLICAȚIILE ASUPRA CADRULUI JURIDIC</w:t>
      </w:r>
      <w:r w:rsidRPr="005615FF">
        <w:rPr>
          <w:sz w:val="28"/>
          <w:szCs w:val="28"/>
          <w:lang w:val="ro-RO"/>
        </w:rPr>
        <w:t xml:space="preserve"> </w:t>
      </w:r>
      <w:r w:rsidRPr="005615FF">
        <w:rPr>
          <w:b/>
          <w:sz w:val="28"/>
          <w:szCs w:val="28"/>
          <w:lang w:val="ro-RO"/>
        </w:rPr>
        <w:t>.................................</w:t>
      </w:r>
      <w:r w:rsidR="005615FF">
        <w:rPr>
          <w:b/>
          <w:sz w:val="28"/>
          <w:szCs w:val="28"/>
          <w:lang w:val="ro-RO"/>
        </w:rPr>
        <w:t>.</w:t>
      </w:r>
      <w:r w:rsidR="00AF67B8">
        <w:rPr>
          <w:b/>
          <w:sz w:val="28"/>
          <w:szCs w:val="28"/>
          <w:lang w:val="ro-RO"/>
        </w:rPr>
        <w:t>.....</w:t>
      </w:r>
      <w:r w:rsidR="005615FF">
        <w:rPr>
          <w:b/>
          <w:sz w:val="28"/>
          <w:szCs w:val="28"/>
          <w:lang w:val="ro-RO"/>
        </w:rPr>
        <w:t>.....</w:t>
      </w:r>
      <w:r w:rsidRPr="005615FF">
        <w:rPr>
          <w:b/>
          <w:sz w:val="28"/>
          <w:szCs w:val="28"/>
          <w:lang w:val="ro-RO"/>
        </w:rPr>
        <w:t>..1</w:t>
      </w:r>
      <w:r w:rsidR="00AF67B8">
        <w:rPr>
          <w:b/>
          <w:sz w:val="28"/>
          <w:szCs w:val="28"/>
          <w:lang w:val="ro-RO"/>
        </w:rPr>
        <w:t>6</w:t>
      </w:r>
    </w:p>
    <w:p w14:paraId="59EDED3F" w14:textId="77777777" w:rsidR="00B9400B" w:rsidRPr="005615FF" w:rsidRDefault="00B9400B" w:rsidP="00B9400B">
      <w:pPr>
        <w:spacing w:line="360" w:lineRule="auto"/>
        <w:jc w:val="both"/>
        <w:rPr>
          <w:b/>
          <w:sz w:val="28"/>
          <w:szCs w:val="28"/>
          <w:lang w:val="ro-RO"/>
        </w:rPr>
      </w:pPr>
    </w:p>
    <w:p w14:paraId="3B2A313B" w14:textId="77777777" w:rsidR="00205F9F" w:rsidRPr="005615FF" w:rsidRDefault="00205F9F" w:rsidP="00B9400B">
      <w:pPr>
        <w:spacing w:line="360" w:lineRule="auto"/>
        <w:jc w:val="both"/>
        <w:rPr>
          <w:b/>
          <w:sz w:val="28"/>
          <w:szCs w:val="28"/>
          <w:lang w:val="ro-RO"/>
        </w:rPr>
      </w:pPr>
    </w:p>
    <w:p w14:paraId="02659C0F" w14:textId="77777777" w:rsidR="00AB5C23" w:rsidRPr="005615FF" w:rsidRDefault="00AB5C23" w:rsidP="00B9400B">
      <w:pPr>
        <w:spacing w:line="360" w:lineRule="auto"/>
        <w:jc w:val="both"/>
        <w:rPr>
          <w:b/>
          <w:sz w:val="28"/>
          <w:szCs w:val="28"/>
          <w:lang w:val="ro-RO"/>
        </w:rPr>
      </w:pPr>
    </w:p>
    <w:p w14:paraId="5C1AAA4A" w14:textId="77777777" w:rsidR="005B0ED0" w:rsidRDefault="005B0ED0" w:rsidP="005B0ED0">
      <w:pPr>
        <w:spacing w:line="288" w:lineRule="atLeast"/>
        <w:jc w:val="both"/>
        <w:rPr>
          <w:b/>
          <w:sz w:val="28"/>
          <w:szCs w:val="28"/>
          <w:lang w:val="ro-RO"/>
        </w:rPr>
      </w:pPr>
    </w:p>
    <w:p w14:paraId="4B6BA5D5" w14:textId="089C0AB2" w:rsidR="00B9400B" w:rsidRDefault="00B9400B" w:rsidP="005B0ED0">
      <w:pPr>
        <w:spacing w:line="288" w:lineRule="atLeast"/>
        <w:jc w:val="both"/>
        <w:rPr>
          <w:b/>
          <w:sz w:val="28"/>
          <w:szCs w:val="28"/>
          <w:lang w:val="ro-RO"/>
        </w:rPr>
      </w:pPr>
    </w:p>
    <w:p w14:paraId="6552FC71" w14:textId="3BAB7A94" w:rsidR="005675FC" w:rsidRDefault="005675FC" w:rsidP="005B0ED0">
      <w:pPr>
        <w:spacing w:line="288" w:lineRule="atLeast"/>
        <w:jc w:val="both"/>
        <w:rPr>
          <w:b/>
          <w:sz w:val="28"/>
          <w:szCs w:val="28"/>
          <w:lang w:val="ro-RO"/>
        </w:rPr>
      </w:pPr>
    </w:p>
    <w:p w14:paraId="3C8A5F73" w14:textId="237C96E5" w:rsidR="005675FC" w:rsidRDefault="005675FC" w:rsidP="005B0ED0">
      <w:pPr>
        <w:spacing w:line="288" w:lineRule="atLeast"/>
        <w:jc w:val="both"/>
        <w:rPr>
          <w:b/>
          <w:sz w:val="28"/>
          <w:szCs w:val="28"/>
          <w:lang w:val="ro-RO"/>
        </w:rPr>
      </w:pPr>
    </w:p>
    <w:p w14:paraId="4536722C" w14:textId="7FA22253" w:rsidR="005675FC" w:rsidRDefault="005675FC" w:rsidP="005B0ED0">
      <w:pPr>
        <w:spacing w:line="288" w:lineRule="atLeast"/>
        <w:jc w:val="both"/>
        <w:rPr>
          <w:b/>
          <w:sz w:val="28"/>
          <w:szCs w:val="28"/>
          <w:lang w:val="ro-RO"/>
        </w:rPr>
      </w:pPr>
    </w:p>
    <w:p w14:paraId="0A0BCEDB" w14:textId="020B4F0D" w:rsidR="005615FF" w:rsidRDefault="005615FF" w:rsidP="005B0ED0">
      <w:pPr>
        <w:spacing w:line="288" w:lineRule="atLeast"/>
        <w:jc w:val="both"/>
        <w:rPr>
          <w:b/>
          <w:sz w:val="28"/>
          <w:szCs w:val="28"/>
          <w:lang w:val="ro-RO"/>
        </w:rPr>
      </w:pPr>
    </w:p>
    <w:p w14:paraId="06E44EA3" w14:textId="77777777" w:rsidR="005615FF" w:rsidRDefault="005615FF" w:rsidP="005B0ED0">
      <w:pPr>
        <w:spacing w:line="288" w:lineRule="atLeast"/>
        <w:jc w:val="both"/>
        <w:rPr>
          <w:b/>
          <w:sz w:val="28"/>
          <w:szCs w:val="28"/>
          <w:lang w:val="ro-RO"/>
        </w:rPr>
      </w:pPr>
    </w:p>
    <w:p w14:paraId="11F15C3F" w14:textId="736C862B" w:rsidR="005615FF" w:rsidRDefault="005615FF" w:rsidP="005B0ED0">
      <w:pPr>
        <w:spacing w:line="288" w:lineRule="atLeast"/>
        <w:jc w:val="both"/>
        <w:rPr>
          <w:b/>
          <w:sz w:val="28"/>
          <w:szCs w:val="28"/>
          <w:lang w:val="ro-RO"/>
        </w:rPr>
      </w:pPr>
    </w:p>
    <w:p w14:paraId="2564230C" w14:textId="77777777" w:rsidR="005615FF" w:rsidRDefault="005615FF" w:rsidP="005B0ED0">
      <w:pPr>
        <w:spacing w:line="288" w:lineRule="atLeast"/>
        <w:jc w:val="both"/>
        <w:rPr>
          <w:b/>
          <w:sz w:val="28"/>
          <w:szCs w:val="28"/>
          <w:lang w:val="ro-RO"/>
        </w:rPr>
      </w:pPr>
    </w:p>
    <w:p w14:paraId="180544E0" w14:textId="5F90EE71" w:rsidR="00480D6E" w:rsidRDefault="00480D6E" w:rsidP="005B0ED0">
      <w:pPr>
        <w:spacing w:line="288" w:lineRule="atLeast"/>
        <w:jc w:val="both"/>
        <w:rPr>
          <w:sz w:val="28"/>
          <w:szCs w:val="28"/>
          <w:lang w:val="ro-RO"/>
        </w:rPr>
      </w:pPr>
    </w:p>
    <w:p w14:paraId="56184B2D" w14:textId="77777777" w:rsidR="00AF67B8" w:rsidRDefault="00AF67B8" w:rsidP="005B0ED0">
      <w:pPr>
        <w:spacing w:line="288" w:lineRule="atLeast"/>
        <w:jc w:val="both"/>
        <w:rPr>
          <w:sz w:val="24"/>
          <w:szCs w:val="24"/>
          <w:lang w:val="ro-RO"/>
        </w:rPr>
      </w:pPr>
    </w:p>
    <w:p w14:paraId="1D30152D" w14:textId="14E3D482" w:rsidR="00480D6E" w:rsidRPr="0097470F" w:rsidRDefault="00480D6E" w:rsidP="005B0ED0">
      <w:pPr>
        <w:spacing w:line="288" w:lineRule="atLeast"/>
        <w:jc w:val="both"/>
        <w:rPr>
          <w:b/>
          <w:sz w:val="28"/>
          <w:szCs w:val="28"/>
          <w:lang w:val="ro-RO"/>
        </w:rPr>
      </w:pPr>
      <w:r w:rsidRPr="0097470F">
        <w:rPr>
          <w:b/>
          <w:sz w:val="28"/>
          <w:szCs w:val="28"/>
          <w:lang w:val="ro-RO"/>
        </w:rPr>
        <w:lastRenderedPageBreak/>
        <w:t xml:space="preserve">ABREVIERI </w:t>
      </w:r>
    </w:p>
    <w:p w14:paraId="6BD63CB5" w14:textId="77777777" w:rsidR="00480D6E" w:rsidRDefault="00480D6E" w:rsidP="005B0ED0">
      <w:pPr>
        <w:spacing w:line="288" w:lineRule="atLeast"/>
        <w:jc w:val="both"/>
        <w:rPr>
          <w:sz w:val="24"/>
          <w:szCs w:val="24"/>
          <w:lang w:val="ro-RO"/>
        </w:rPr>
      </w:pPr>
    </w:p>
    <w:p w14:paraId="035C304F" w14:textId="77777777" w:rsidR="00480D6E" w:rsidRDefault="00480D6E" w:rsidP="005B0ED0">
      <w:pPr>
        <w:spacing w:line="288" w:lineRule="atLeast"/>
        <w:jc w:val="both"/>
        <w:rPr>
          <w:sz w:val="24"/>
          <w:szCs w:val="24"/>
          <w:lang w:val="ro-RO"/>
        </w:rPr>
      </w:pPr>
    </w:p>
    <w:p w14:paraId="5942C21B" w14:textId="77777777" w:rsidR="0097470F" w:rsidRDefault="0097470F" w:rsidP="0097470F">
      <w:pPr>
        <w:spacing w:line="288" w:lineRule="atLeast"/>
        <w:jc w:val="both"/>
        <w:rPr>
          <w:sz w:val="28"/>
          <w:szCs w:val="28"/>
          <w:lang w:val="ro-RO"/>
        </w:rPr>
      </w:pPr>
      <w:r w:rsidRPr="00480D6E">
        <w:rPr>
          <w:sz w:val="28"/>
          <w:szCs w:val="28"/>
          <w:lang w:val="ro-RO"/>
        </w:rPr>
        <w:t>AMR - rezistența microbiană la antibiotice</w:t>
      </w:r>
    </w:p>
    <w:p w14:paraId="2B51876B" w14:textId="77777777" w:rsidR="00DF62D9" w:rsidRDefault="00DF62D9" w:rsidP="005B0ED0">
      <w:pPr>
        <w:spacing w:line="288" w:lineRule="atLeast"/>
        <w:jc w:val="both"/>
        <w:rPr>
          <w:sz w:val="28"/>
          <w:szCs w:val="28"/>
          <w:lang w:val="ro-RO"/>
        </w:rPr>
      </w:pPr>
      <w:r>
        <w:rPr>
          <w:sz w:val="28"/>
          <w:szCs w:val="28"/>
          <w:lang w:val="ro-RO"/>
        </w:rPr>
        <w:t xml:space="preserve">ANMCS – Autoritatea Națională de Management al Calității în Sănătate </w:t>
      </w:r>
    </w:p>
    <w:p w14:paraId="206672AC" w14:textId="77777777" w:rsidR="00DF62D9" w:rsidRDefault="00DF62D9" w:rsidP="005B0ED0">
      <w:pPr>
        <w:spacing w:line="288" w:lineRule="atLeast"/>
        <w:jc w:val="both"/>
        <w:rPr>
          <w:sz w:val="28"/>
          <w:szCs w:val="28"/>
          <w:lang w:val="ro-RO"/>
        </w:rPr>
      </w:pPr>
      <w:r>
        <w:rPr>
          <w:sz w:val="28"/>
          <w:szCs w:val="28"/>
          <w:lang w:val="ro-RO"/>
        </w:rPr>
        <w:t>ANMDMR – Agenția Națională a Medicamentului și a Dispozitivelor Medicale din România</w:t>
      </w:r>
    </w:p>
    <w:p w14:paraId="08995A58" w14:textId="77777777" w:rsidR="0097470F" w:rsidRPr="007D14F3" w:rsidRDefault="0097470F" w:rsidP="0097470F">
      <w:pPr>
        <w:spacing w:line="288" w:lineRule="atLeast"/>
        <w:jc w:val="both"/>
        <w:rPr>
          <w:sz w:val="28"/>
          <w:szCs w:val="28"/>
        </w:rPr>
      </w:pPr>
      <w:r w:rsidRPr="007D14F3">
        <w:rPr>
          <w:sz w:val="28"/>
          <w:szCs w:val="28"/>
          <w:lang w:val="ro-RO"/>
        </w:rPr>
        <w:t xml:space="preserve">EARS . Net – Rețeaua Europeană de Supraveghere a Rezistenței la Antibiotice </w:t>
      </w:r>
    </w:p>
    <w:p w14:paraId="02B5F934" w14:textId="0DB992F9" w:rsidR="00480D6E" w:rsidRDefault="00480D6E" w:rsidP="005B0ED0">
      <w:pPr>
        <w:spacing w:line="288" w:lineRule="atLeast"/>
        <w:jc w:val="both"/>
        <w:rPr>
          <w:sz w:val="28"/>
          <w:szCs w:val="28"/>
          <w:lang w:val="ro-RO"/>
        </w:rPr>
      </w:pPr>
      <w:r w:rsidRPr="00480D6E">
        <w:rPr>
          <w:sz w:val="28"/>
          <w:szCs w:val="28"/>
          <w:lang w:val="ro-RO"/>
        </w:rPr>
        <w:t xml:space="preserve">IAAM – Infecții asociate asistenței medicale </w:t>
      </w:r>
    </w:p>
    <w:p w14:paraId="67BADE32" w14:textId="77777777" w:rsidR="0097470F" w:rsidRDefault="0097470F" w:rsidP="0097470F">
      <w:pPr>
        <w:spacing w:line="288" w:lineRule="atLeast"/>
        <w:jc w:val="both"/>
        <w:rPr>
          <w:sz w:val="28"/>
          <w:szCs w:val="28"/>
        </w:rPr>
      </w:pPr>
      <w:r>
        <w:rPr>
          <w:color w:val="0D0D0D"/>
          <w:sz w:val="28"/>
          <w:szCs w:val="28"/>
          <w:lang w:val="ro-RO"/>
        </w:rPr>
        <w:t xml:space="preserve">ICD </w:t>
      </w:r>
      <w:r>
        <w:rPr>
          <w:sz w:val="28"/>
          <w:szCs w:val="28"/>
          <w:lang w:val="ro-RO"/>
        </w:rPr>
        <w:t xml:space="preserve">- </w:t>
      </w:r>
      <w:r w:rsidRPr="00DB61C3">
        <w:rPr>
          <w:sz w:val="28"/>
          <w:szCs w:val="28"/>
        </w:rPr>
        <w:t>infecții cu Clostridioides difficile</w:t>
      </w:r>
    </w:p>
    <w:p w14:paraId="7C80D5CB" w14:textId="77777777" w:rsidR="0097470F" w:rsidRDefault="0097470F" w:rsidP="0097470F">
      <w:pPr>
        <w:spacing w:line="288" w:lineRule="atLeast"/>
        <w:jc w:val="both"/>
        <w:rPr>
          <w:sz w:val="28"/>
          <w:szCs w:val="28"/>
          <w:lang w:val="ro-RO"/>
        </w:rPr>
      </w:pPr>
      <w:r>
        <w:rPr>
          <w:sz w:val="28"/>
          <w:szCs w:val="28"/>
          <w:lang w:val="ro-RO"/>
        </w:rPr>
        <w:t>INSP – Institutul Național de Sănătate Publică</w:t>
      </w:r>
    </w:p>
    <w:p w14:paraId="718CE942" w14:textId="01FD95F0" w:rsidR="00480D6E" w:rsidRDefault="00480D6E" w:rsidP="005B0ED0">
      <w:pPr>
        <w:spacing w:line="288" w:lineRule="atLeast"/>
        <w:jc w:val="both"/>
        <w:rPr>
          <w:color w:val="0D0D0D"/>
          <w:sz w:val="28"/>
          <w:szCs w:val="28"/>
          <w:lang w:val="ro-RO"/>
        </w:rPr>
      </w:pPr>
      <w:r>
        <w:rPr>
          <w:sz w:val="28"/>
          <w:szCs w:val="28"/>
          <w:lang w:val="ro-RO"/>
        </w:rPr>
        <w:t xml:space="preserve">MDR - </w:t>
      </w:r>
      <w:r w:rsidRPr="00480D6E">
        <w:rPr>
          <w:color w:val="0D0D0D"/>
          <w:sz w:val="28"/>
          <w:szCs w:val="28"/>
          <w:lang w:val="ro-RO"/>
        </w:rPr>
        <w:t>Microorganisme multirezistente</w:t>
      </w:r>
    </w:p>
    <w:p w14:paraId="42701E0D" w14:textId="5209C315" w:rsidR="00DB61C3" w:rsidRDefault="00DB61C3" w:rsidP="00DB61C3">
      <w:pPr>
        <w:spacing w:line="288" w:lineRule="atLeast"/>
        <w:jc w:val="both"/>
        <w:rPr>
          <w:sz w:val="28"/>
          <w:szCs w:val="28"/>
        </w:rPr>
      </w:pPr>
      <w:r>
        <w:rPr>
          <w:sz w:val="28"/>
          <w:szCs w:val="28"/>
        </w:rPr>
        <w:t xml:space="preserve">MRSA </w:t>
      </w:r>
      <w:r w:rsidR="007D14F3">
        <w:rPr>
          <w:sz w:val="28"/>
          <w:szCs w:val="28"/>
        </w:rPr>
        <w:t>–</w:t>
      </w:r>
      <w:r>
        <w:rPr>
          <w:sz w:val="28"/>
          <w:szCs w:val="28"/>
        </w:rPr>
        <w:t xml:space="preserve"> </w:t>
      </w:r>
      <w:r w:rsidR="00212793">
        <w:rPr>
          <w:sz w:val="28"/>
          <w:szCs w:val="28"/>
        </w:rPr>
        <w:t xml:space="preserve">Stafilococul Auriu Meticilino - Rezistent </w:t>
      </w:r>
    </w:p>
    <w:p w14:paraId="29ACD96E" w14:textId="758E71C7" w:rsidR="002C6353" w:rsidRDefault="002C6353" w:rsidP="00DB61C3">
      <w:pPr>
        <w:spacing w:line="288" w:lineRule="atLeast"/>
        <w:jc w:val="both"/>
        <w:rPr>
          <w:sz w:val="28"/>
          <w:szCs w:val="28"/>
        </w:rPr>
      </w:pPr>
      <w:r>
        <w:rPr>
          <w:sz w:val="28"/>
          <w:szCs w:val="28"/>
        </w:rPr>
        <w:t xml:space="preserve">MS – Ministerul Sănătății </w:t>
      </w:r>
    </w:p>
    <w:p w14:paraId="1A2603B4" w14:textId="17081766" w:rsidR="00480D6E" w:rsidRDefault="001A5DCC" w:rsidP="005B0ED0">
      <w:pPr>
        <w:spacing w:line="288" w:lineRule="atLeast"/>
        <w:jc w:val="both"/>
        <w:rPr>
          <w:color w:val="000000"/>
          <w:sz w:val="28"/>
          <w:szCs w:val="28"/>
          <w:lang w:val="en-GB"/>
        </w:rPr>
      </w:pPr>
      <w:r w:rsidRPr="001A5DCC">
        <w:rPr>
          <w:color w:val="000000"/>
          <w:sz w:val="28"/>
          <w:szCs w:val="28"/>
          <w:lang w:val="en-GB"/>
        </w:rPr>
        <w:t>NCLAR</w:t>
      </w:r>
      <w:r>
        <w:rPr>
          <w:color w:val="000000"/>
          <w:sz w:val="28"/>
          <w:szCs w:val="28"/>
          <w:lang w:val="en-GB"/>
        </w:rPr>
        <w:t xml:space="preserve"> – Comitetul Național pentru Limitarea Rezistenței Microbiene </w:t>
      </w:r>
    </w:p>
    <w:p w14:paraId="74F3348D" w14:textId="0A4C2CB8" w:rsidR="002C6353" w:rsidRPr="001A5DCC" w:rsidRDefault="002C6353" w:rsidP="005B0ED0">
      <w:pPr>
        <w:spacing w:line="288" w:lineRule="atLeast"/>
        <w:jc w:val="both"/>
        <w:rPr>
          <w:sz w:val="28"/>
          <w:szCs w:val="28"/>
          <w:lang w:val="ro-RO"/>
        </w:rPr>
      </w:pPr>
      <w:r>
        <w:rPr>
          <w:color w:val="000000"/>
          <w:sz w:val="28"/>
          <w:szCs w:val="28"/>
          <w:lang w:val="en-GB"/>
        </w:rPr>
        <w:t xml:space="preserve">OMS – Organizația Mondială a Sănătății </w:t>
      </w:r>
    </w:p>
    <w:p w14:paraId="27E06BFD" w14:textId="77777777" w:rsidR="0097470F" w:rsidRDefault="0097470F" w:rsidP="0097470F">
      <w:pPr>
        <w:spacing w:line="288" w:lineRule="atLeast"/>
        <w:jc w:val="both"/>
        <w:rPr>
          <w:sz w:val="28"/>
          <w:szCs w:val="28"/>
          <w:lang w:val="ro-RO"/>
        </w:rPr>
      </w:pPr>
      <w:r>
        <w:rPr>
          <w:sz w:val="28"/>
          <w:szCs w:val="28"/>
          <w:lang w:val="ro-RO"/>
        </w:rPr>
        <w:t xml:space="preserve">PNV – Programul Național de Vaccinare  </w:t>
      </w:r>
    </w:p>
    <w:p w14:paraId="33654AD9" w14:textId="77777777" w:rsidR="00480D6E" w:rsidRDefault="00480D6E" w:rsidP="005B0ED0">
      <w:pPr>
        <w:spacing w:line="288" w:lineRule="atLeast"/>
        <w:jc w:val="both"/>
        <w:rPr>
          <w:sz w:val="24"/>
          <w:szCs w:val="24"/>
          <w:lang w:val="ro-RO"/>
        </w:rPr>
      </w:pPr>
    </w:p>
    <w:p w14:paraId="4FF530EF" w14:textId="77777777" w:rsidR="00480D6E" w:rsidRDefault="00480D6E" w:rsidP="005B0ED0">
      <w:pPr>
        <w:spacing w:line="288" w:lineRule="atLeast"/>
        <w:jc w:val="both"/>
        <w:rPr>
          <w:sz w:val="24"/>
          <w:szCs w:val="24"/>
          <w:lang w:val="ro-RO"/>
        </w:rPr>
      </w:pPr>
    </w:p>
    <w:p w14:paraId="0C633351" w14:textId="77777777" w:rsidR="00480D6E" w:rsidRDefault="00480D6E" w:rsidP="005B0ED0">
      <w:pPr>
        <w:spacing w:line="288" w:lineRule="atLeast"/>
        <w:jc w:val="both"/>
        <w:rPr>
          <w:sz w:val="24"/>
          <w:szCs w:val="24"/>
          <w:lang w:val="ro-RO"/>
        </w:rPr>
      </w:pPr>
    </w:p>
    <w:p w14:paraId="03EE4ACA" w14:textId="77777777" w:rsidR="00F64776" w:rsidRPr="00337F2A" w:rsidRDefault="00F64776" w:rsidP="00F64776">
      <w:pPr>
        <w:spacing w:line="288" w:lineRule="atLeast"/>
        <w:jc w:val="both"/>
        <w:rPr>
          <w:b/>
          <w:color w:val="0D0D0D"/>
          <w:sz w:val="24"/>
          <w:szCs w:val="24"/>
          <w:lang w:val="ro-RO"/>
        </w:rPr>
      </w:pPr>
      <w:r w:rsidRPr="00337F2A">
        <w:rPr>
          <w:b/>
          <w:color w:val="0D0D0D"/>
          <w:sz w:val="24"/>
          <w:szCs w:val="24"/>
          <w:lang w:val="ro-RO"/>
        </w:rPr>
        <w:t>Glosar de termeni</w:t>
      </w:r>
    </w:p>
    <w:p w14:paraId="67B7DE27" w14:textId="77777777" w:rsidR="00F64776" w:rsidRPr="00337F2A" w:rsidRDefault="00F64776" w:rsidP="00F64776">
      <w:pPr>
        <w:spacing w:line="288" w:lineRule="atLeast"/>
        <w:jc w:val="both"/>
        <w:rPr>
          <w:color w:val="0D0D0D"/>
          <w:sz w:val="24"/>
          <w:szCs w:val="24"/>
          <w:lang w:val="ro-RO"/>
        </w:rPr>
      </w:pPr>
      <w:r w:rsidRPr="00337F2A">
        <w:rPr>
          <w:color w:val="0D0D0D"/>
          <w:sz w:val="24"/>
          <w:szCs w:val="24"/>
          <w:lang w:val="ro-RO"/>
        </w:rPr>
        <w:t>În înțelesul prezentei strategii, se definesc termenii de specialitate după cum urmează:</w:t>
      </w:r>
    </w:p>
    <w:p w14:paraId="13D275E8" w14:textId="77777777" w:rsidR="00F64776" w:rsidRPr="00337F2A" w:rsidRDefault="00F64776" w:rsidP="00F64776">
      <w:pPr>
        <w:spacing w:line="288" w:lineRule="atLeast"/>
        <w:jc w:val="both"/>
        <w:rPr>
          <w:color w:val="0D0D0D"/>
          <w:sz w:val="24"/>
          <w:szCs w:val="24"/>
          <w:lang w:val="ro-RO"/>
        </w:rPr>
      </w:pPr>
      <w:r w:rsidRPr="00337F2A">
        <w:rPr>
          <w:b/>
          <w:color w:val="0D0D0D"/>
          <w:sz w:val="24"/>
          <w:szCs w:val="24"/>
          <w:lang w:val="ro-RO"/>
        </w:rPr>
        <w:t>Infecții asociate asistenței medicale (IAAM)</w:t>
      </w:r>
      <w:r w:rsidRPr="00337F2A">
        <w:rPr>
          <w:color w:val="0D0D0D"/>
          <w:sz w:val="24"/>
          <w:szCs w:val="24"/>
          <w:lang w:val="ro-RO"/>
        </w:rPr>
        <w:t xml:space="preserve"> - infecții ce apar la pacienții care primesc îngrijiri în unități medicale sau în centre rezidențiale sau care au primit recent asemenea îngrijiri și care nu erau manifeste sau în incubație la momentul internării.</w:t>
      </w:r>
    </w:p>
    <w:p w14:paraId="0C0202CD" w14:textId="77777777" w:rsidR="00F64776" w:rsidRPr="00337F2A" w:rsidRDefault="00F64776" w:rsidP="00F64776">
      <w:pPr>
        <w:spacing w:line="288" w:lineRule="atLeast"/>
        <w:jc w:val="both"/>
        <w:rPr>
          <w:color w:val="0D0D0D"/>
          <w:sz w:val="24"/>
          <w:szCs w:val="24"/>
          <w:lang w:val="ro-RO"/>
        </w:rPr>
      </w:pPr>
      <w:r w:rsidRPr="00337F2A">
        <w:rPr>
          <w:b/>
          <w:color w:val="0D0D0D"/>
          <w:sz w:val="24"/>
          <w:szCs w:val="24"/>
          <w:lang w:val="ro-RO"/>
        </w:rPr>
        <w:t>Rezistența la antibiotice</w:t>
      </w:r>
      <w:r w:rsidRPr="00337F2A">
        <w:rPr>
          <w:color w:val="0D0D0D"/>
          <w:sz w:val="24"/>
          <w:szCs w:val="24"/>
          <w:lang w:val="ro-RO"/>
        </w:rPr>
        <w:t xml:space="preserve"> - capacitatea naturală sau dobândită a unui microorganism de a rezista efectelor unuia sau mai multor antibiotice.</w:t>
      </w:r>
    </w:p>
    <w:p w14:paraId="44322AD2" w14:textId="77777777" w:rsidR="00F64776" w:rsidRPr="00337F2A" w:rsidRDefault="00F64776" w:rsidP="00F64776">
      <w:pPr>
        <w:spacing w:line="288" w:lineRule="atLeast"/>
        <w:jc w:val="both"/>
        <w:rPr>
          <w:color w:val="0D0D0D"/>
          <w:sz w:val="24"/>
          <w:szCs w:val="24"/>
          <w:lang w:val="ro-RO"/>
        </w:rPr>
      </w:pPr>
      <w:r w:rsidRPr="00337F2A">
        <w:rPr>
          <w:b/>
          <w:color w:val="0D0D0D"/>
          <w:sz w:val="24"/>
          <w:szCs w:val="24"/>
          <w:lang w:val="ro-RO"/>
        </w:rPr>
        <w:t>Microorganisme multirezistente</w:t>
      </w:r>
      <w:r w:rsidRPr="00337F2A">
        <w:rPr>
          <w:color w:val="0D0D0D"/>
          <w:sz w:val="24"/>
          <w:szCs w:val="24"/>
          <w:lang w:val="ro-RO"/>
        </w:rPr>
        <w:t xml:space="preserve"> </w:t>
      </w:r>
      <w:r w:rsidRPr="00337F2A">
        <w:rPr>
          <w:b/>
          <w:color w:val="0D0D0D"/>
          <w:sz w:val="24"/>
          <w:szCs w:val="24"/>
          <w:lang w:val="ro-RO"/>
        </w:rPr>
        <w:t>(MDR)</w:t>
      </w:r>
      <w:r w:rsidRPr="00337F2A">
        <w:rPr>
          <w:color w:val="0D0D0D"/>
          <w:sz w:val="24"/>
          <w:szCs w:val="24"/>
          <w:lang w:val="ro-RO"/>
        </w:rPr>
        <w:t xml:space="preserve"> - microorganisme care au rezistență la antibiotice din cel puțin trei clase care sunt de regulă active împotriva speciei din care fac parte sau stafilococii rezistenți la meticilină.</w:t>
      </w:r>
    </w:p>
    <w:p w14:paraId="53A1848B" w14:textId="77777777" w:rsidR="00F64776" w:rsidRPr="00337F2A" w:rsidRDefault="00F64776" w:rsidP="00F64776">
      <w:pPr>
        <w:spacing w:line="288" w:lineRule="atLeast"/>
        <w:jc w:val="both"/>
        <w:rPr>
          <w:color w:val="0D0D0D"/>
          <w:sz w:val="24"/>
          <w:szCs w:val="24"/>
          <w:lang w:val="ro-RO"/>
        </w:rPr>
      </w:pPr>
      <w:r w:rsidRPr="00337F2A">
        <w:rPr>
          <w:b/>
          <w:color w:val="0D0D0D"/>
          <w:sz w:val="24"/>
          <w:szCs w:val="24"/>
          <w:lang w:val="ro-RO"/>
        </w:rPr>
        <w:t>Germeni cu risc epidemiologic major</w:t>
      </w:r>
      <w:r w:rsidRPr="00337F2A">
        <w:rPr>
          <w:color w:val="0D0D0D"/>
          <w:sz w:val="24"/>
          <w:szCs w:val="24"/>
          <w:lang w:val="ro-RO"/>
        </w:rPr>
        <w:t xml:space="preserve"> - microorganisme MDR cu potențial de a produce IAAM severe și Clostridioides difficile.</w:t>
      </w:r>
    </w:p>
    <w:p w14:paraId="7666A28F" w14:textId="77777777" w:rsidR="00F64776" w:rsidRPr="00337F2A" w:rsidRDefault="00F64776" w:rsidP="00F64776">
      <w:pPr>
        <w:spacing w:line="288" w:lineRule="atLeast"/>
        <w:jc w:val="both"/>
        <w:rPr>
          <w:color w:val="0D0D0D"/>
          <w:sz w:val="24"/>
          <w:szCs w:val="24"/>
          <w:lang w:val="ro-RO"/>
        </w:rPr>
      </w:pPr>
      <w:r w:rsidRPr="00337F2A">
        <w:rPr>
          <w:b/>
          <w:color w:val="0D0D0D"/>
          <w:sz w:val="24"/>
          <w:szCs w:val="24"/>
          <w:lang w:val="ro-RO"/>
        </w:rPr>
        <w:t>Siguranța pacientului</w:t>
      </w:r>
      <w:r w:rsidRPr="00337F2A">
        <w:rPr>
          <w:color w:val="0D0D0D"/>
          <w:sz w:val="24"/>
          <w:szCs w:val="24"/>
          <w:lang w:val="ro-RO"/>
        </w:rPr>
        <w:t xml:space="preserve"> - măsurile luate pentru a preveni adăugarea unei condiții patologice suplimentare față de cele existente la internare sau care erau în incubație – în cazul infecțiilor.</w:t>
      </w:r>
    </w:p>
    <w:p w14:paraId="5A772E86" w14:textId="77777777" w:rsidR="00F64776" w:rsidRDefault="00F64776" w:rsidP="00F64776">
      <w:pPr>
        <w:spacing w:line="288" w:lineRule="atLeast"/>
        <w:jc w:val="both"/>
        <w:rPr>
          <w:color w:val="0D0D0D"/>
          <w:sz w:val="24"/>
          <w:szCs w:val="24"/>
          <w:lang w:val="ro-RO"/>
        </w:rPr>
      </w:pPr>
      <w:r w:rsidRPr="00337F2A">
        <w:rPr>
          <w:b/>
          <w:color w:val="0D0D0D"/>
          <w:sz w:val="24"/>
          <w:szCs w:val="24"/>
          <w:lang w:val="ro-RO"/>
        </w:rPr>
        <w:t>Conceptul “One Health”</w:t>
      </w:r>
      <w:r w:rsidRPr="00337F2A">
        <w:rPr>
          <w:color w:val="0D0D0D"/>
          <w:sz w:val="24"/>
          <w:szCs w:val="24"/>
          <w:lang w:val="ro-RO"/>
        </w:rPr>
        <w:t>- o abordare integrată și unificatoare prin care se urmărește echilibrarea și optimizarea durabilă a sănătății oamenilor, a animalelor și a ecosistemelor.</w:t>
      </w:r>
    </w:p>
    <w:p w14:paraId="54B472E1" w14:textId="77777777" w:rsidR="00480D6E" w:rsidRDefault="00480D6E" w:rsidP="005B0ED0">
      <w:pPr>
        <w:spacing w:line="288" w:lineRule="atLeast"/>
        <w:jc w:val="both"/>
        <w:rPr>
          <w:sz w:val="24"/>
          <w:szCs w:val="24"/>
          <w:lang w:val="ro-RO"/>
        </w:rPr>
      </w:pPr>
    </w:p>
    <w:p w14:paraId="29A81461" w14:textId="77777777" w:rsidR="00480D6E" w:rsidRDefault="00480D6E" w:rsidP="005B0ED0">
      <w:pPr>
        <w:spacing w:line="288" w:lineRule="atLeast"/>
        <w:jc w:val="both"/>
        <w:rPr>
          <w:sz w:val="24"/>
          <w:szCs w:val="24"/>
          <w:lang w:val="ro-RO"/>
        </w:rPr>
      </w:pPr>
    </w:p>
    <w:p w14:paraId="3022A3A2" w14:textId="77777777" w:rsidR="00480D6E" w:rsidRDefault="00480D6E" w:rsidP="005B0ED0">
      <w:pPr>
        <w:spacing w:line="288" w:lineRule="atLeast"/>
        <w:jc w:val="both"/>
        <w:rPr>
          <w:sz w:val="24"/>
          <w:szCs w:val="24"/>
          <w:lang w:val="ro-RO"/>
        </w:rPr>
      </w:pPr>
    </w:p>
    <w:p w14:paraId="4EA25B8E" w14:textId="08CFAC88" w:rsidR="00480D6E" w:rsidRDefault="00480D6E" w:rsidP="005B0ED0">
      <w:pPr>
        <w:spacing w:line="288" w:lineRule="atLeast"/>
        <w:jc w:val="both"/>
        <w:rPr>
          <w:sz w:val="24"/>
          <w:szCs w:val="24"/>
          <w:lang w:val="ro-RO"/>
        </w:rPr>
      </w:pPr>
    </w:p>
    <w:p w14:paraId="558EE0A3" w14:textId="570CC345" w:rsidR="001A5DCC" w:rsidRDefault="001A5DCC" w:rsidP="005B0ED0">
      <w:pPr>
        <w:spacing w:line="288" w:lineRule="atLeast"/>
        <w:jc w:val="both"/>
        <w:rPr>
          <w:sz w:val="24"/>
          <w:szCs w:val="24"/>
          <w:lang w:val="ro-RO"/>
        </w:rPr>
      </w:pPr>
    </w:p>
    <w:p w14:paraId="1FAC202F" w14:textId="77777777" w:rsidR="006C1F06" w:rsidRPr="00B9407B" w:rsidRDefault="006C1F06" w:rsidP="005B0ED0">
      <w:pPr>
        <w:spacing w:line="288" w:lineRule="atLeast"/>
        <w:jc w:val="both"/>
        <w:rPr>
          <w:sz w:val="24"/>
          <w:szCs w:val="24"/>
          <w:lang w:val="ro-RO"/>
        </w:rPr>
      </w:pPr>
    </w:p>
    <w:p w14:paraId="0603D03F" w14:textId="63A71499" w:rsidR="005B0ED0" w:rsidRPr="00971973" w:rsidRDefault="00971973" w:rsidP="005B0ED0">
      <w:pPr>
        <w:spacing w:line="288" w:lineRule="atLeast"/>
        <w:jc w:val="both"/>
        <w:rPr>
          <w:sz w:val="32"/>
          <w:szCs w:val="32"/>
          <w:lang w:val="ro-RO"/>
        </w:rPr>
      </w:pPr>
      <w:r w:rsidRPr="00971973">
        <w:rPr>
          <w:b/>
          <w:sz w:val="32"/>
          <w:szCs w:val="32"/>
          <w:lang w:val="ro-RO"/>
        </w:rPr>
        <w:lastRenderedPageBreak/>
        <w:t>I INTRODUCERE</w:t>
      </w:r>
    </w:p>
    <w:p w14:paraId="5B58C1EC" w14:textId="77777777" w:rsidR="005B0ED0" w:rsidRPr="00B9407B" w:rsidRDefault="005B0ED0" w:rsidP="005B0ED0">
      <w:pPr>
        <w:spacing w:line="288" w:lineRule="atLeast"/>
        <w:jc w:val="both"/>
        <w:rPr>
          <w:sz w:val="24"/>
          <w:szCs w:val="24"/>
          <w:lang w:val="ro-RO"/>
        </w:rPr>
      </w:pPr>
    </w:p>
    <w:p w14:paraId="77146E0C" w14:textId="77777777" w:rsidR="005B0ED0" w:rsidRPr="00B9407B" w:rsidRDefault="005B0ED0" w:rsidP="005B0ED0">
      <w:pPr>
        <w:spacing w:line="288" w:lineRule="atLeast"/>
        <w:ind w:firstLine="720"/>
        <w:jc w:val="both"/>
        <w:rPr>
          <w:sz w:val="24"/>
          <w:szCs w:val="24"/>
          <w:lang w:val="ro-RO"/>
        </w:rPr>
      </w:pPr>
      <w:r w:rsidRPr="00B9407B">
        <w:rPr>
          <w:sz w:val="24"/>
          <w:szCs w:val="24"/>
          <w:lang w:val="ro-RO"/>
        </w:rPr>
        <w:t xml:space="preserve">Un domeniu al sănătăţii publice cu un impact foarte important asupra calităţii serviciilor de sănătate, dar și asupra eficientizării serviciilor prin scăderea cheltuielilor evitabile (mai ales la nivelul serviciilor spitaliceşti) și al </w:t>
      </w:r>
      <w:r>
        <w:rPr>
          <w:sz w:val="24"/>
          <w:szCs w:val="24"/>
          <w:lang w:val="ro-RO"/>
        </w:rPr>
        <w:t xml:space="preserve">îmbunătățirii </w:t>
      </w:r>
      <w:r w:rsidRPr="00B9407B">
        <w:rPr>
          <w:sz w:val="24"/>
          <w:szCs w:val="24"/>
          <w:lang w:val="ro-RO"/>
        </w:rPr>
        <w:t>stării de sănătate a populației îl reprezintă domeniul infecțiilor asociate asistenței medicale</w:t>
      </w:r>
      <w:r>
        <w:rPr>
          <w:sz w:val="24"/>
          <w:szCs w:val="24"/>
          <w:lang w:val="ro-RO"/>
        </w:rPr>
        <w:t>, care sunt un element major de influență asupra</w:t>
      </w:r>
      <w:r w:rsidRPr="00B9407B">
        <w:rPr>
          <w:sz w:val="24"/>
          <w:szCs w:val="24"/>
          <w:lang w:val="ro-RO"/>
        </w:rPr>
        <w:t xml:space="preserve"> siguranței pacientului.</w:t>
      </w:r>
    </w:p>
    <w:p w14:paraId="65CEB11A" w14:textId="77777777" w:rsidR="005B0ED0" w:rsidRPr="00B9407B" w:rsidRDefault="005B0ED0" w:rsidP="005B0ED0">
      <w:pPr>
        <w:spacing w:line="288" w:lineRule="atLeast"/>
        <w:jc w:val="both"/>
        <w:rPr>
          <w:sz w:val="24"/>
          <w:szCs w:val="24"/>
          <w:lang w:val="ro-RO"/>
        </w:rPr>
      </w:pPr>
      <w:r w:rsidRPr="00B9407B">
        <w:rPr>
          <w:sz w:val="24"/>
          <w:szCs w:val="24"/>
          <w:lang w:val="ro-RO"/>
        </w:rPr>
        <w:t xml:space="preserve"> </w:t>
      </w:r>
      <w:r w:rsidRPr="00B9407B">
        <w:rPr>
          <w:sz w:val="24"/>
          <w:szCs w:val="24"/>
          <w:lang w:val="ro-RO"/>
        </w:rPr>
        <w:tab/>
        <w:t>Infecțiile asociate asistenței medicale (IAAM) sunt evenimente nefavorabile reprezentate de infecţii ce apar la pacienţii care primesc îngrijiri în unităţi medicale sau în centre rezidenţiale</w:t>
      </w:r>
      <w:r>
        <w:rPr>
          <w:sz w:val="24"/>
          <w:szCs w:val="24"/>
          <w:lang w:val="ro-RO"/>
        </w:rPr>
        <w:t>,</w:t>
      </w:r>
      <w:r w:rsidRPr="00B9407B">
        <w:rPr>
          <w:sz w:val="24"/>
          <w:szCs w:val="24"/>
          <w:lang w:val="ro-RO"/>
        </w:rPr>
        <w:t xml:space="preserve"> sau care au primit recent asemenea îngrijiri, infecții care nu erau manifeste sau</w:t>
      </w:r>
      <w:r>
        <w:rPr>
          <w:sz w:val="24"/>
          <w:szCs w:val="24"/>
          <w:lang w:val="ro-RO"/>
        </w:rPr>
        <w:t xml:space="preserve"> erau</w:t>
      </w:r>
      <w:r w:rsidRPr="00B9407B">
        <w:rPr>
          <w:sz w:val="24"/>
          <w:szCs w:val="24"/>
          <w:lang w:val="ro-RO"/>
        </w:rPr>
        <w:t xml:space="preserve"> în incubaţie la momentul internării pacientului. </w:t>
      </w:r>
    </w:p>
    <w:p w14:paraId="456D1E44" w14:textId="77777777" w:rsidR="005B0ED0" w:rsidRPr="00B9407B" w:rsidRDefault="005B0ED0" w:rsidP="005B0ED0">
      <w:pPr>
        <w:spacing w:line="288" w:lineRule="atLeast"/>
        <w:jc w:val="both"/>
        <w:rPr>
          <w:sz w:val="24"/>
          <w:szCs w:val="24"/>
          <w:lang w:val="ro-RO"/>
        </w:rPr>
      </w:pPr>
      <w:r w:rsidRPr="00B9407B">
        <w:rPr>
          <w:sz w:val="24"/>
          <w:szCs w:val="24"/>
          <w:lang w:val="ro-RO"/>
        </w:rPr>
        <w:t xml:space="preserve">            Pentru furnizorii de servicii de sănătate, monitorizarea calităţii îngrijirilor și</w:t>
      </w:r>
      <w:r>
        <w:rPr>
          <w:sz w:val="24"/>
          <w:szCs w:val="24"/>
          <w:lang w:val="ro-RO"/>
        </w:rPr>
        <w:t>,</w:t>
      </w:r>
      <w:r w:rsidRPr="00B9407B">
        <w:rPr>
          <w:sz w:val="24"/>
          <w:szCs w:val="24"/>
          <w:lang w:val="ro-RO"/>
        </w:rPr>
        <w:t xml:space="preserve"> implicit</w:t>
      </w:r>
      <w:r>
        <w:rPr>
          <w:sz w:val="24"/>
          <w:szCs w:val="24"/>
          <w:lang w:val="ro-RO"/>
        </w:rPr>
        <w:t>,</w:t>
      </w:r>
      <w:r w:rsidRPr="00B9407B">
        <w:rPr>
          <w:sz w:val="24"/>
          <w:szCs w:val="24"/>
          <w:lang w:val="ro-RO"/>
        </w:rPr>
        <w:t xml:space="preserve"> a IAAM necesită o preocupare sistematică pentru identificarea, analiza, controlul şi monitorizarea riscului infecţios intra-spitalicesc, </w:t>
      </w:r>
      <w:r>
        <w:rPr>
          <w:sz w:val="24"/>
          <w:szCs w:val="24"/>
          <w:lang w:val="ro-RO"/>
        </w:rPr>
        <w:t xml:space="preserve">preocupare </w:t>
      </w:r>
      <w:r w:rsidRPr="00B9407B">
        <w:rPr>
          <w:sz w:val="24"/>
          <w:szCs w:val="24"/>
          <w:lang w:val="ro-RO"/>
        </w:rPr>
        <w:t>care include raportarea infecţiilor asociate asistenței medicale și a incidentelor/accidentelor cu risc infecţios ocupaţional, toate aceste procese având ca scop final asigurarea siguranței pacientului și reducerea la minim al riscului IAAM.</w:t>
      </w:r>
    </w:p>
    <w:p w14:paraId="062EFF28" w14:textId="77777777" w:rsidR="005B0ED0" w:rsidRPr="00B9407B" w:rsidRDefault="005B0ED0" w:rsidP="005B0ED0">
      <w:pPr>
        <w:spacing w:line="288" w:lineRule="atLeast"/>
        <w:ind w:firstLine="720"/>
        <w:jc w:val="both"/>
        <w:rPr>
          <w:sz w:val="24"/>
          <w:szCs w:val="24"/>
          <w:lang w:val="ro-RO"/>
        </w:rPr>
      </w:pPr>
      <w:r>
        <w:rPr>
          <w:sz w:val="24"/>
          <w:szCs w:val="24"/>
          <w:lang w:val="ro-RO"/>
        </w:rPr>
        <w:t>În strânsă conexiune cu IAAM, r</w:t>
      </w:r>
      <w:r w:rsidRPr="00B9407B">
        <w:rPr>
          <w:sz w:val="24"/>
          <w:szCs w:val="24"/>
          <w:lang w:val="ro-RO"/>
        </w:rPr>
        <w:t>ezistenț</w:t>
      </w:r>
      <w:r>
        <w:rPr>
          <w:sz w:val="24"/>
          <w:szCs w:val="24"/>
          <w:lang w:val="ro-RO"/>
        </w:rPr>
        <w:t>a</w:t>
      </w:r>
      <w:r w:rsidRPr="00B9407B">
        <w:rPr>
          <w:sz w:val="24"/>
          <w:szCs w:val="24"/>
          <w:lang w:val="ro-RO"/>
        </w:rPr>
        <w:t xml:space="preserve"> microbi</w:t>
      </w:r>
      <w:r>
        <w:rPr>
          <w:sz w:val="24"/>
          <w:szCs w:val="24"/>
          <w:lang w:val="ro-RO"/>
        </w:rPr>
        <w:t>ană</w:t>
      </w:r>
      <w:r w:rsidRPr="00B9407B">
        <w:rPr>
          <w:sz w:val="24"/>
          <w:szCs w:val="24"/>
          <w:lang w:val="ro-RO"/>
        </w:rPr>
        <w:t xml:space="preserve"> la antibiotice </w:t>
      </w:r>
      <w:r>
        <w:rPr>
          <w:sz w:val="24"/>
          <w:szCs w:val="24"/>
          <w:lang w:val="ro-RO"/>
        </w:rPr>
        <w:t xml:space="preserve">(AMR) </w:t>
      </w:r>
      <w:r w:rsidRPr="00B9407B">
        <w:rPr>
          <w:sz w:val="24"/>
          <w:szCs w:val="24"/>
          <w:lang w:val="ro-RO"/>
        </w:rPr>
        <w:t xml:space="preserve">a atins în ultimii 15-20 de ani nivelul unei amenințări extrem de serioase la adresa sănătății populației la nivel global; fenomenul a apărut ca urmare a utilizării pe scară largă a antibioticelor (în mod mai mult sau mai puțin justificat), precum și a transmiterii interumane a germenilor rezistenți, dezvoltați ca urmare a folosirii antibioticelor.  O consecință nedorită a rezistenței microbiene este reprezentată de apariția </w:t>
      </w:r>
      <w:r>
        <w:rPr>
          <w:sz w:val="24"/>
          <w:szCs w:val="24"/>
          <w:lang w:val="ro-RO"/>
        </w:rPr>
        <w:t>IAAM</w:t>
      </w:r>
      <w:r w:rsidRPr="00B9407B">
        <w:rPr>
          <w:sz w:val="24"/>
          <w:szCs w:val="24"/>
          <w:lang w:val="ro-RO"/>
        </w:rPr>
        <w:t xml:space="preserve"> cu germeni multirezistenți, care necesită tratamente complexe cu antibiotice sau asocieri de antibiotice puternice, cu rată variabilă de succes, situație care periclitează siguranța pacienților.</w:t>
      </w:r>
      <w:r>
        <w:rPr>
          <w:sz w:val="24"/>
          <w:szCs w:val="24"/>
          <w:lang w:val="ro-RO"/>
        </w:rPr>
        <w:t xml:space="preserve"> </w:t>
      </w:r>
      <w:r w:rsidRPr="00B9407B">
        <w:rPr>
          <w:sz w:val="24"/>
          <w:szCs w:val="24"/>
          <w:lang w:val="ro-RO"/>
        </w:rPr>
        <w:t>Pentru soluționarea acestor probleme au fost elaborate la nivel internațional documente cadru de strategii și planuri</w:t>
      </w:r>
      <w:r>
        <w:rPr>
          <w:sz w:val="24"/>
          <w:szCs w:val="24"/>
          <w:lang w:val="ro-RO"/>
        </w:rPr>
        <w:t xml:space="preserve"> </w:t>
      </w:r>
      <w:r w:rsidRPr="00B9407B">
        <w:rPr>
          <w:sz w:val="24"/>
          <w:szCs w:val="24"/>
          <w:lang w:val="ro-RO"/>
        </w:rPr>
        <w:t>de acțiune (Organizația Mondială a</w:t>
      </w:r>
      <w:r w:rsidRPr="00B9407B">
        <w:rPr>
          <w:b/>
          <w:sz w:val="24"/>
          <w:szCs w:val="24"/>
          <w:lang w:val="ro-RO"/>
        </w:rPr>
        <w:t xml:space="preserve"> </w:t>
      </w:r>
      <w:r w:rsidRPr="00337F2A">
        <w:rPr>
          <w:sz w:val="24"/>
          <w:szCs w:val="24"/>
          <w:lang w:val="ro-RO"/>
        </w:rPr>
        <w:t>Sănătății, Centrul</w:t>
      </w:r>
      <w:r w:rsidRPr="00B9407B">
        <w:rPr>
          <w:b/>
          <w:sz w:val="24"/>
          <w:szCs w:val="24"/>
          <w:lang w:val="ro-RO"/>
        </w:rPr>
        <w:t xml:space="preserve"> </w:t>
      </w:r>
      <w:r w:rsidRPr="00B9407B">
        <w:rPr>
          <w:sz w:val="24"/>
          <w:szCs w:val="24"/>
          <w:lang w:val="ro-RO"/>
        </w:rPr>
        <w:t>European pentru Controlul Bolilor), iar majoritatea statelor și-au dezvoltat strategii naționale, pe baza documentelor cadru și a situației naționale.</w:t>
      </w:r>
    </w:p>
    <w:p w14:paraId="53FF5CF3" w14:textId="77777777" w:rsidR="005B0ED0" w:rsidRPr="00B9407B" w:rsidRDefault="005B0ED0" w:rsidP="005B0ED0">
      <w:pPr>
        <w:spacing w:line="288" w:lineRule="atLeast"/>
        <w:ind w:firstLine="720"/>
        <w:jc w:val="both"/>
        <w:rPr>
          <w:sz w:val="24"/>
          <w:szCs w:val="24"/>
          <w:lang w:val="ro-RO"/>
        </w:rPr>
      </w:pPr>
    </w:p>
    <w:p w14:paraId="069DB1B2" w14:textId="77777777" w:rsidR="005B0ED0" w:rsidRPr="00B9407B" w:rsidRDefault="005B0ED0" w:rsidP="005B0ED0">
      <w:pPr>
        <w:spacing w:line="288" w:lineRule="atLeast"/>
        <w:ind w:firstLine="720"/>
        <w:jc w:val="both"/>
        <w:rPr>
          <w:sz w:val="24"/>
          <w:szCs w:val="24"/>
          <w:lang w:val="ro-RO"/>
        </w:rPr>
      </w:pPr>
      <w:r w:rsidRPr="00B9407B">
        <w:rPr>
          <w:sz w:val="24"/>
          <w:szCs w:val="24"/>
        </w:rPr>
        <w:t xml:space="preserve">IAAM </w:t>
      </w:r>
      <w:r>
        <w:rPr>
          <w:sz w:val="24"/>
          <w:szCs w:val="24"/>
        </w:rPr>
        <w:t>a fost abordată și de</w:t>
      </w:r>
      <w:r w:rsidRPr="00B9407B">
        <w:rPr>
          <w:sz w:val="24"/>
          <w:szCs w:val="24"/>
          <w:lang w:val="ro-RO"/>
        </w:rPr>
        <w:t xml:space="preserve"> Adunarea Generală a Organizației Națiunilor Unite</w:t>
      </w:r>
      <w:r>
        <w:rPr>
          <w:sz w:val="24"/>
          <w:szCs w:val="24"/>
          <w:lang w:val="ro-RO"/>
        </w:rPr>
        <w:t>, abordare care</w:t>
      </w:r>
      <w:r w:rsidRPr="00B9407B">
        <w:rPr>
          <w:sz w:val="24"/>
          <w:szCs w:val="24"/>
          <w:lang w:val="ro-RO"/>
        </w:rPr>
        <w:t xml:space="preserve"> s-a concretizat </w:t>
      </w:r>
      <w:r>
        <w:rPr>
          <w:sz w:val="24"/>
          <w:szCs w:val="24"/>
          <w:lang w:val="ro-RO"/>
        </w:rPr>
        <w:t>î</w:t>
      </w:r>
      <w:r w:rsidRPr="00B9407B">
        <w:rPr>
          <w:sz w:val="24"/>
          <w:szCs w:val="24"/>
          <w:lang w:val="ro-RO"/>
        </w:rPr>
        <w:t xml:space="preserve">n anul 2016 printr-o declarație politică a liderilor mondiali </w:t>
      </w:r>
      <w:r>
        <w:rPr>
          <w:sz w:val="24"/>
          <w:szCs w:val="24"/>
          <w:lang w:val="ro-RO"/>
        </w:rPr>
        <w:t>în sensul</w:t>
      </w:r>
      <w:r w:rsidRPr="00B9407B">
        <w:rPr>
          <w:sz w:val="24"/>
          <w:szCs w:val="24"/>
          <w:lang w:val="ro-RO"/>
        </w:rPr>
        <w:t xml:space="preserve"> atenuării impactului iminent al reziste</w:t>
      </w:r>
      <w:r>
        <w:rPr>
          <w:sz w:val="24"/>
          <w:szCs w:val="24"/>
          <w:lang w:val="ro-RO"/>
        </w:rPr>
        <w:t>nței microbiene.</w:t>
      </w:r>
    </w:p>
    <w:p w14:paraId="6AB69DDA" w14:textId="453EB4D6" w:rsidR="005B0ED0" w:rsidRDefault="00710C07" w:rsidP="005B0ED0">
      <w:pPr>
        <w:spacing w:line="288" w:lineRule="atLeast"/>
        <w:jc w:val="both"/>
        <w:rPr>
          <w:sz w:val="24"/>
          <w:szCs w:val="24"/>
          <w:lang w:val="ro-RO"/>
        </w:rPr>
      </w:pPr>
      <w:r>
        <w:rPr>
          <w:sz w:val="24"/>
          <w:szCs w:val="24"/>
          <w:lang w:val="ro-RO"/>
        </w:rPr>
        <w:t xml:space="preserve">            </w:t>
      </w:r>
      <w:r w:rsidR="005B0ED0" w:rsidRPr="00B9407B">
        <w:rPr>
          <w:sz w:val="24"/>
          <w:szCs w:val="24"/>
          <w:lang w:val="ro-RO"/>
        </w:rPr>
        <w:t xml:space="preserve">Organizația Mondială a Sănătății a </w:t>
      </w:r>
      <w:r w:rsidR="005B0ED0">
        <w:rPr>
          <w:sz w:val="24"/>
          <w:szCs w:val="24"/>
          <w:lang w:val="ro-RO"/>
        </w:rPr>
        <w:t>publicat în anul 2016</w:t>
      </w:r>
      <w:r w:rsidR="005B0ED0" w:rsidRPr="00B9407B">
        <w:rPr>
          <w:sz w:val="24"/>
          <w:szCs w:val="24"/>
          <w:lang w:val="ro-RO"/>
        </w:rPr>
        <w:t xml:space="preserve"> Plan</w:t>
      </w:r>
      <w:r w:rsidR="005B0ED0">
        <w:rPr>
          <w:sz w:val="24"/>
          <w:szCs w:val="24"/>
          <w:lang w:val="ro-RO"/>
        </w:rPr>
        <w:t>ul</w:t>
      </w:r>
      <w:r w:rsidR="005B0ED0" w:rsidRPr="00B9407B">
        <w:rPr>
          <w:sz w:val="24"/>
          <w:szCs w:val="24"/>
          <w:lang w:val="ro-RO"/>
        </w:rPr>
        <w:t xml:space="preserve"> de acțiune global pentru combaterea rezistenței antimicrobiene</w:t>
      </w:r>
      <w:r w:rsidR="005B0ED0">
        <w:rPr>
          <w:sz w:val="24"/>
          <w:szCs w:val="24"/>
          <w:vertAlign w:val="superscript"/>
          <w:lang w:val="ro-RO"/>
        </w:rPr>
        <w:t>1</w:t>
      </w:r>
      <w:r w:rsidR="005B0ED0" w:rsidRPr="00B9407B">
        <w:rPr>
          <w:sz w:val="24"/>
          <w:szCs w:val="24"/>
          <w:lang w:val="ro-RO"/>
        </w:rPr>
        <w:t xml:space="preserve"> </w:t>
      </w:r>
      <w:r w:rsidR="005B0ED0" w:rsidRPr="00337F2A">
        <w:rPr>
          <w:color w:val="0D0D0D"/>
          <w:sz w:val="24"/>
          <w:szCs w:val="24"/>
          <w:lang w:val="ro-RO"/>
        </w:rPr>
        <w:t>și Ghidul privind componentele de bază ale programelor de prevenire și limitare ale IAAM</w:t>
      </w:r>
      <w:r w:rsidR="005B0ED0" w:rsidRPr="00337F2A">
        <w:rPr>
          <w:color w:val="0D0D0D"/>
          <w:sz w:val="24"/>
          <w:szCs w:val="24"/>
          <w:vertAlign w:val="superscript"/>
          <w:lang w:val="ro-RO"/>
        </w:rPr>
        <w:t>2</w:t>
      </w:r>
      <w:r w:rsidR="005B0ED0" w:rsidRPr="00337F2A">
        <w:rPr>
          <w:color w:val="0D0D0D"/>
          <w:sz w:val="24"/>
          <w:szCs w:val="24"/>
          <w:lang w:val="ro-RO"/>
        </w:rPr>
        <w:t>,</w:t>
      </w:r>
      <w:r w:rsidR="005B0ED0">
        <w:rPr>
          <w:sz w:val="24"/>
          <w:szCs w:val="24"/>
          <w:lang w:val="ro-RO"/>
        </w:rPr>
        <w:t xml:space="preserve"> încurajând</w:t>
      </w:r>
      <w:r w:rsidR="005B0ED0" w:rsidRPr="00B9407B">
        <w:rPr>
          <w:sz w:val="24"/>
          <w:szCs w:val="24"/>
          <w:lang w:val="ro-RO"/>
        </w:rPr>
        <w:t xml:space="preserve"> statele membre </w:t>
      </w:r>
      <w:r w:rsidR="005B0ED0">
        <w:rPr>
          <w:sz w:val="24"/>
          <w:szCs w:val="24"/>
          <w:lang w:val="ro-RO"/>
        </w:rPr>
        <w:t>să</w:t>
      </w:r>
      <w:r w:rsidR="005B0ED0" w:rsidRPr="00B9407B">
        <w:rPr>
          <w:sz w:val="24"/>
          <w:szCs w:val="24"/>
          <w:lang w:val="ro-RO"/>
        </w:rPr>
        <w:t xml:space="preserve"> elabor</w:t>
      </w:r>
      <w:r w:rsidR="005B0ED0">
        <w:rPr>
          <w:sz w:val="24"/>
          <w:szCs w:val="24"/>
          <w:lang w:val="ro-RO"/>
        </w:rPr>
        <w:t>eze</w:t>
      </w:r>
      <w:r w:rsidR="005B0ED0" w:rsidRPr="00B9407B">
        <w:rPr>
          <w:sz w:val="24"/>
          <w:szCs w:val="24"/>
          <w:lang w:val="ro-RO"/>
        </w:rPr>
        <w:t xml:space="preserve"> și </w:t>
      </w:r>
      <w:r w:rsidR="005B0ED0">
        <w:rPr>
          <w:sz w:val="24"/>
          <w:szCs w:val="24"/>
          <w:lang w:val="ro-RO"/>
        </w:rPr>
        <w:t xml:space="preserve">să </w:t>
      </w:r>
      <w:r w:rsidR="005B0ED0" w:rsidRPr="00B9407B">
        <w:rPr>
          <w:sz w:val="24"/>
          <w:szCs w:val="24"/>
          <w:lang w:val="ro-RO"/>
        </w:rPr>
        <w:t>implement</w:t>
      </w:r>
      <w:r w:rsidR="005B0ED0">
        <w:rPr>
          <w:sz w:val="24"/>
          <w:szCs w:val="24"/>
          <w:lang w:val="ro-RO"/>
        </w:rPr>
        <w:t>eze</w:t>
      </w:r>
      <w:r w:rsidR="005B0ED0" w:rsidRPr="00B9407B">
        <w:rPr>
          <w:sz w:val="24"/>
          <w:szCs w:val="24"/>
          <w:lang w:val="ro-RO"/>
        </w:rPr>
        <w:t xml:space="preserve"> planuri </w:t>
      </w:r>
      <w:r w:rsidR="005B0ED0">
        <w:rPr>
          <w:sz w:val="24"/>
          <w:szCs w:val="24"/>
          <w:lang w:val="ro-RO"/>
        </w:rPr>
        <w:t>naționale.</w:t>
      </w:r>
    </w:p>
    <w:p w14:paraId="7AD2AA21" w14:textId="0AE318E5" w:rsidR="005B0ED0" w:rsidRDefault="00710C07" w:rsidP="005B0ED0">
      <w:pPr>
        <w:spacing w:line="288" w:lineRule="atLeast"/>
        <w:jc w:val="both"/>
        <w:rPr>
          <w:sz w:val="24"/>
          <w:szCs w:val="24"/>
          <w:lang w:val="ro-RO"/>
        </w:rPr>
      </w:pPr>
      <w:r>
        <w:rPr>
          <w:sz w:val="24"/>
          <w:szCs w:val="24"/>
          <w:lang w:val="ro-RO"/>
        </w:rPr>
        <w:t xml:space="preserve">            </w:t>
      </w:r>
      <w:r w:rsidR="005B0ED0">
        <w:rPr>
          <w:sz w:val="24"/>
          <w:szCs w:val="24"/>
          <w:lang w:val="ro-RO"/>
        </w:rPr>
        <w:t>În strânsă legătură cu tendințele și documentele strategice de la nivel internațional și din Uniunea Europeană, este necesar și în România un cadru de acțiune coordonat și sustenabil pentru controlul IAAM și al AMR, scop în care a fost elaborată prezenta strategie.</w:t>
      </w:r>
    </w:p>
    <w:p w14:paraId="7ED5B071" w14:textId="77777777" w:rsidR="005B0ED0" w:rsidRPr="00B9407B" w:rsidRDefault="005B0ED0" w:rsidP="005B0ED0">
      <w:pPr>
        <w:spacing w:line="288" w:lineRule="atLeast"/>
        <w:jc w:val="both"/>
        <w:rPr>
          <w:sz w:val="24"/>
          <w:szCs w:val="24"/>
          <w:lang w:val="ro-RO"/>
        </w:rPr>
      </w:pPr>
    </w:p>
    <w:p w14:paraId="6D46CB32" w14:textId="77777777" w:rsidR="005675FC" w:rsidRPr="00B9407B" w:rsidRDefault="005675FC" w:rsidP="005B0ED0">
      <w:pPr>
        <w:spacing w:line="288" w:lineRule="atLeast"/>
        <w:jc w:val="both"/>
        <w:rPr>
          <w:b/>
          <w:sz w:val="24"/>
          <w:szCs w:val="24"/>
          <w:lang w:val="ro-RO"/>
        </w:rPr>
      </w:pPr>
    </w:p>
    <w:p w14:paraId="549E05E6" w14:textId="77777777" w:rsidR="005B0ED0" w:rsidRPr="00971973" w:rsidRDefault="005B0ED0" w:rsidP="005B0ED0">
      <w:pPr>
        <w:spacing w:line="288" w:lineRule="atLeast"/>
        <w:jc w:val="both"/>
        <w:rPr>
          <w:sz w:val="32"/>
          <w:szCs w:val="32"/>
          <w:lang w:val="ro-RO"/>
        </w:rPr>
      </w:pPr>
      <w:r w:rsidRPr="00971973">
        <w:rPr>
          <w:b/>
          <w:sz w:val="32"/>
          <w:szCs w:val="32"/>
          <w:lang w:val="ro-RO"/>
        </w:rPr>
        <w:t>II Viziunea</w:t>
      </w:r>
      <w:r w:rsidRPr="00971973">
        <w:rPr>
          <w:sz w:val="32"/>
          <w:szCs w:val="32"/>
          <w:lang w:val="ro-RO"/>
        </w:rPr>
        <w:t xml:space="preserve"> </w:t>
      </w:r>
    </w:p>
    <w:p w14:paraId="4D55350D" w14:textId="77777777" w:rsidR="005B0ED0" w:rsidRPr="00B9407B" w:rsidRDefault="005B0ED0" w:rsidP="005B0ED0">
      <w:pPr>
        <w:spacing w:line="288" w:lineRule="atLeast"/>
        <w:jc w:val="both"/>
        <w:rPr>
          <w:sz w:val="24"/>
          <w:szCs w:val="24"/>
          <w:lang w:val="ro-RO"/>
        </w:rPr>
      </w:pPr>
    </w:p>
    <w:p w14:paraId="58E10E29" w14:textId="260CE07C" w:rsidR="005B0ED0" w:rsidRPr="00337F2A" w:rsidRDefault="005B0ED0" w:rsidP="005B0ED0">
      <w:pPr>
        <w:jc w:val="both"/>
        <w:rPr>
          <w:color w:val="0D0D0D"/>
          <w:sz w:val="24"/>
          <w:szCs w:val="24"/>
          <w:lang w:val="ro-RO"/>
        </w:rPr>
      </w:pPr>
      <w:r w:rsidRPr="00337F2A">
        <w:rPr>
          <w:color w:val="0D0D0D"/>
          <w:sz w:val="24"/>
          <w:szCs w:val="24"/>
          <w:lang w:val="ro-RO"/>
        </w:rPr>
        <w:t>Viziunea prezentei strategii este aceea de a crea premi</w:t>
      </w:r>
      <w:r w:rsidR="006C1F06">
        <w:rPr>
          <w:color w:val="0D0D0D"/>
          <w:sz w:val="24"/>
          <w:szCs w:val="24"/>
          <w:lang w:val="ro-RO"/>
        </w:rPr>
        <w:t>s</w:t>
      </w:r>
      <w:r w:rsidRPr="00337F2A">
        <w:rPr>
          <w:color w:val="0D0D0D"/>
          <w:sz w:val="24"/>
          <w:szCs w:val="24"/>
          <w:lang w:val="ro-RO"/>
        </w:rPr>
        <w:t xml:space="preserve">e sustenabile de îmbunătățire a stării de sănătate a populației României pe termen mediu și </w:t>
      </w:r>
      <w:r w:rsidR="006C1F06">
        <w:rPr>
          <w:color w:val="0D0D0D"/>
          <w:sz w:val="24"/>
          <w:szCs w:val="24"/>
          <w:lang w:val="ro-RO"/>
        </w:rPr>
        <w:t>lung</w:t>
      </w:r>
      <w:r w:rsidRPr="00337F2A">
        <w:rPr>
          <w:color w:val="0D0D0D"/>
          <w:sz w:val="24"/>
          <w:szCs w:val="24"/>
          <w:lang w:val="ro-RO"/>
        </w:rPr>
        <w:t xml:space="preserve">, prin prevenirea și limitarea apariției IAAM, reducerea riscului asociat AMR și încurajarea utilizării judicioase a antibioticelor atât în medicina umană cât și în medicina veterinară. </w:t>
      </w:r>
    </w:p>
    <w:p w14:paraId="4CE91DF3" w14:textId="77777777" w:rsidR="005B0ED0" w:rsidRDefault="005B0ED0" w:rsidP="005B0ED0">
      <w:pPr>
        <w:pBdr>
          <w:bottom w:val="single" w:sz="4" w:space="1" w:color="auto"/>
        </w:pBdr>
        <w:spacing w:line="288" w:lineRule="atLeast"/>
        <w:jc w:val="both"/>
        <w:rPr>
          <w:b/>
          <w:sz w:val="24"/>
          <w:szCs w:val="24"/>
          <w:lang w:val="ro-RO"/>
        </w:rPr>
      </w:pPr>
    </w:p>
    <w:p w14:paraId="262ED210" w14:textId="3D55EA28" w:rsidR="005B0ED0" w:rsidRPr="00835F00" w:rsidRDefault="005B0ED0" w:rsidP="005B0ED0">
      <w:pPr>
        <w:spacing w:line="288" w:lineRule="atLeast"/>
        <w:jc w:val="both"/>
        <w:rPr>
          <w:sz w:val="22"/>
          <w:szCs w:val="24"/>
          <w:lang w:val="ro-RO"/>
        </w:rPr>
      </w:pPr>
      <w:r w:rsidRPr="00924A91">
        <w:rPr>
          <w:sz w:val="24"/>
          <w:szCs w:val="24"/>
          <w:vertAlign w:val="superscript"/>
          <w:lang w:val="ro-RO"/>
        </w:rPr>
        <w:lastRenderedPageBreak/>
        <w:t xml:space="preserve">1 </w:t>
      </w:r>
      <w:r w:rsidRPr="00835F00">
        <w:rPr>
          <w:sz w:val="22"/>
          <w:szCs w:val="24"/>
          <w:lang w:val="ro-RO"/>
        </w:rPr>
        <w:t xml:space="preserve">Plan de acțiune global pentru combaterea rezistenței antimicrobiene (Global action plan on antimicrobial resistance), 1 ianuarie 2016 </w:t>
      </w:r>
      <w:hyperlink r:id="rId8" w:history="1">
        <w:r w:rsidRPr="00F27E5E">
          <w:rPr>
            <w:rStyle w:val="Hyperlink"/>
            <w:color w:val="auto"/>
            <w:sz w:val="22"/>
            <w:szCs w:val="24"/>
            <w:lang w:val="ro-RO"/>
          </w:rPr>
          <w:t>https://www.who.int/publications/i/item/9789241509763</w:t>
        </w:r>
      </w:hyperlink>
      <w:r w:rsidR="00F27E5E">
        <w:rPr>
          <w:rStyle w:val="Hyperlink"/>
          <w:color w:val="auto"/>
          <w:sz w:val="22"/>
          <w:szCs w:val="24"/>
          <w:lang w:val="ro-RO"/>
        </w:rPr>
        <w:t>.</w:t>
      </w:r>
      <w:r w:rsidRPr="00F27E5E">
        <w:rPr>
          <w:sz w:val="22"/>
          <w:szCs w:val="24"/>
          <w:lang w:val="ro-RO"/>
        </w:rPr>
        <w:t xml:space="preserve"> </w:t>
      </w:r>
    </w:p>
    <w:p w14:paraId="6B8C0C36" w14:textId="18090EE8" w:rsidR="005B0ED0" w:rsidRPr="00822009" w:rsidRDefault="005B0ED0" w:rsidP="00822009">
      <w:pPr>
        <w:spacing w:line="288" w:lineRule="atLeast"/>
        <w:jc w:val="both"/>
        <w:rPr>
          <w:sz w:val="22"/>
          <w:szCs w:val="24"/>
          <w:lang w:val="ro-RO"/>
        </w:rPr>
      </w:pPr>
      <w:r w:rsidRPr="00835F00">
        <w:rPr>
          <w:sz w:val="22"/>
          <w:szCs w:val="24"/>
          <w:vertAlign w:val="superscript"/>
          <w:lang w:val="ro-RO"/>
        </w:rPr>
        <w:t xml:space="preserve">2 </w:t>
      </w:r>
      <w:r w:rsidRPr="00835F00">
        <w:rPr>
          <w:sz w:val="22"/>
          <w:szCs w:val="24"/>
          <w:lang w:val="ro-RO"/>
        </w:rPr>
        <w:t xml:space="preserve">Ghidul privind componentele de bază ale programelor de prevenire și limitare ale IAAM (Guidelines on core components of infection prevention and control programmes at the national and acute health care facility level), 1 ianuarie 2016 </w:t>
      </w:r>
      <w:hyperlink r:id="rId9" w:history="1">
        <w:r w:rsidRPr="00F27E5E">
          <w:rPr>
            <w:rStyle w:val="Hyperlink"/>
            <w:color w:val="auto"/>
            <w:sz w:val="22"/>
            <w:szCs w:val="24"/>
            <w:lang w:val="ro-RO"/>
          </w:rPr>
          <w:t>https://www.who.int/publications/i/item/9789241549929</w:t>
        </w:r>
      </w:hyperlink>
      <w:r w:rsidRPr="00F27E5E">
        <w:rPr>
          <w:sz w:val="22"/>
          <w:szCs w:val="24"/>
          <w:lang w:val="ro-RO"/>
        </w:rPr>
        <w:t xml:space="preserve"> </w:t>
      </w:r>
      <w:r w:rsidRPr="00483D1E">
        <w:rPr>
          <w:sz w:val="24"/>
          <w:szCs w:val="24"/>
          <w:lang w:val="ro-RO"/>
        </w:rPr>
        <w:t xml:space="preserve">Contextul național actual susține nevoia unor intervenţii adecvate de îmbunătățire a performanţei sistemului de sănătate prin acțiuni energice de prevenire și limitare a IAAM și de control al AMR. Conform recomandărilor Consiliului Europei, România ar trebui să întreprindă paşi rapizi pentru dezvoltarea şi implementarea unei Strategii Naţionale şi a unui Plan Naţional de Acţiune  în vederea  reducerii riscul asociat AMR şi al încurajării  utilizării judicioase a antibioticelor atât în medicina umană cât şi în medicina veterinară. Totodată, recomandările prevăd elaborarea de ghiduri naționale corelate cu cele europene în vederea îmbunătățirii practicilor de prescriere a antibioticelor în ambele sectoare medicale - uman și veterinar. </w:t>
      </w:r>
    </w:p>
    <w:p w14:paraId="76BD5AA4" w14:textId="77777777" w:rsidR="005B0ED0" w:rsidRPr="00B9407B" w:rsidRDefault="005B0ED0" w:rsidP="005B0ED0">
      <w:pPr>
        <w:jc w:val="both"/>
        <w:rPr>
          <w:sz w:val="24"/>
          <w:szCs w:val="24"/>
          <w:lang w:val="ro-RO"/>
        </w:rPr>
      </w:pPr>
      <w:r w:rsidRPr="00483D1E">
        <w:rPr>
          <w:sz w:val="24"/>
          <w:szCs w:val="24"/>
          <w:lang w:val="ro-RO"/>
        </w:rPr>
        <w:t>Abordarea  sistemică propusă aduce cele mai multe beneficii pentru îmbunătăţirea şi operaţionalizarea cadrului naţional de funcţionare, pentru instruirea specialiştilor și pentru dezvoltarea și utilizarea de instrumente naționale pentru prevenirea și limitarea IAAM și AMR, având ca rezultat final consolidarea capacității  României de a răspunde acestor probleme stringente ale sănătății publice. Abordarea comună a IAAM și AMR la nivel național va îmbunătăți, pe teremen lung, indicatorii de sănătate corespunzători și, nu în ultimul rând, va duce la scăderea costurilor asociate îngrijirilor medicale (scădere care ar permite  o alocare ulterioară mai bună a resurselor sistemului  de sănătate), impactul benefic fiind atât social cât și economic.</w:t>
      </w:r>
    </w:p>
    <w:p w14:paraId="594B3C7D" w14:textId="77777777" w:rsidR="005B0ED0" w:rsidRDefault="005B0ED0" w:rsidP="005B0ED0">
      <w:pPr>
        <w:spacing w:line="288" w:lineRule="atLeast"/>
        <w:jc w:val="both"/>
        <w:rPr>
          <w:b/>
          <w:sz w:val="24"/>
          <w:szCs w:val="24"/>
          <w:lang w:val="ro-RO"/>
        </w:rPr>
      </w:pPr>
    </w:p>
    <w:p w14:paraId="7D91BC27" w14:textId="77777777" w:rsidR="00971973" w:rsidRDefault="00971973" w:rsidP="005B0ED0">
      <w:pPr>
        <w:spacing w:line="288" w:lineRule="atLeast"/>
        <w:jc w:val="both"/>
        <w:rPr>
          <w:b/>
          <w:sz w:val="24"/>
          <w:szCs w:val="24"/>
          <w:lang w:val="ro-RO"/>
        </w:rPr>
      </w:pPr>
    </w:p>
    <w:p w14:paraId="23F02509" w14:textId="365063AD" w:rsidR="00822009" w:rsidRDefault="005B0ED0" w:rsidP="005B0ED0">
      <w:pPr>
        <w:spacing w:line="288" w:lineRule="atLeast"/>
        <w:jc w:val="both"/>
        <w:rPr>
          <w:b/>
          <w:sz w:val="32"/>
          <w:szCs w:val="32"/>
          <w:lang w:val="ro-RO"/>
        </w:rPr>
      </w:pPr>
      <w:r w:rsidRPr="00971973">
        <w:rPr>
          <w:b/>
          <w:sz w:val="32"/>
          <w:szCs w:val="32"/>
          <w:lang w:val="ro-RO"/>
        </w:rPr>
        <w:t xml:space="preserve">III </w:t>
      </w:r>
      <w:r w:rsidR="009B2984">
        <w:rPr>
          <w:b/>
          <w:sz w:val="32"/>
          <w:szCs w:val="32"/>
          <w:lang w:val="ro-RO"/>
        </w:rPr>
        <w:t xml:space="preserve"> </w:t>
      </w:r>
      <w:r w:rsidR="00822009">
        <w:rPr>
          <w:b/>
          <w:sz w:val="32"/>
          <w:szCs w:val="32"/>
          <w:lang w:val="ro-RO"/>
        </w:rPr>
        <w:t>OBIECTIVE STRATEGICE PROPUSE DE CĂTRE PLANUL GLOBAL DE ACȚIUNE ASUPRA REZISTENȚEI MOCROBIENE</w:t>
      </w:r>
    </w:p>
    <w:p w14:paraId="5AEC12E9" w14:textId="77777777" w:rsidR="00971973" w:rsidRDefault="00971973" w:rsidP="005B0ED0">
      <w:pPr>
        <w:spacing w:line="288" w:lineRule="atLeast"/>
        <w:jc w:val="both"/>
        <w:rPr>
          <w:sz w:val="24"/>
          <w:szCs w:val="24"/>
          <w:lang w:val="ro-RO"/>
        </w:rPr>
      </w:pPr>
    </w:p>
    <w:p w14:paraId="73257C72" w14:textId="77777777" w:rsidR="005B0ED0" w:rsidRPr="00B9407B" w:rsidRDefault="005B0ED0" w:rsidP="005B0ED0">
      <w:pPr>
        <w:spacing w:line="288" w:lineRule="atLeast"/>
        <w:jc w:val="both"/>
        <w:rPr>
          <w:sz w:val="24"/>
          <w:szCs w:val="24"/>
          <w:lang w:val="ro-RO"/>
        </w:rPr>
      </w:pPr>
      <w:r w:rsidRPr="00B9407B">
        <w:rPr>
          <w:sz w:val="24"/>
          <w:szCs w:val="24"/>
          <w:lang w:val="ro-RO"/>
        </w:rPr>
        <w:t>“Planul global de acțiune asupra rezistenței microbiene“ propune 5 obiective strategice care pot fi atinse de către Statele Membre prin implementarea unor acțiuni pentru optimizarea folosirii substanțelor antimicrobiene, investiții în cercetare și dezvoltare și asigurarea accesului echitabil la substanțele antimicrobiene , respectiv:</w:t>
      </w:r>
    </w:p>
    <w:p w14:paraId="00240EF7" w14:textId="77777777" w:rsidR="005B0ED0" w:rsidRPr="00B9407B" w:rsidRDefault="005B0ED0" w:rsidP="005B0ED0">
      <w:pPr>
        <w:spacing w:line="288" w:lineRule="atLeast"/>
        <w:jc w:val="both"/>
        <w:rPr>
          <w:sz w:val="24"/>
          <w:szCs w:val="24"/>
          <w:lang w:val="ro-RO"/>
        </w:rPr>
      </w:pPr>
    </w:p>
    <w:p w14:paraId="025EBC6D" w14:textId="77777777" w:rsidR="005B0ED0" w:rsidRPr="00B9407B" w:rsidRDefault="005B0ED0" w:rsidP="005B0ED0">
      <w:pPr>
        <w:numPr>
          <w:ilvl w:val="0"/>
          <w:numId w:val="1"/>
        </w:numPr>
        <w:spacing w:line="288" w:lineRule="atLeast"/>
        <w:jc w:val="both"/>
        <w:rPr>
          <w:sz w:val="24"/>
          <w:szCs w:val="24"/>
          <w:lang w:val="ro-RO"/>
        </w:rPr>
      </w:pPr>
      <w:r w:rsidRPr="00B9407B">
        <w:rPr>
          <w:sz w:val="24"/>
          <w:szCs w:val="24"/>
          <w:lang w:val="ro-RO"/>
        </w:rPr>
        <w:t>Îmbunătățirea conștientizării și înțelegerii rezistenței la substanțe antimicrobiene (AMR)</w:t>
      </w:r>
      <w:r>
        <w:rPr>
          <w:sz w:val="24"/>
          <w:szCs w:val="24"/>
          <w:lang w:val="ro-RO"/>
        </w:rPr>
        <w:t>;</w:t>
      </w:r>
    </w:p>
    <w:p w14:paraId="076F58E6" w14:textId="77777777" w:rsidR="005B0ED0" w:rsidRPr="00B9407B" w:rsidRDefault="005B0ED0" w:rsidP="005B0ED0">
      <w:pPr>
        <w:numPr>
          <w:ilvl w:val="0"/>
          <w:numId w:val="1"/>
        </w:numPr>
        <w:spacing w:line="288" w:lineRule="atLeast"/>
        <w:jc w:val="both"/>
        <w:rPr>
          <w:sz w:val="24"/>
          <w:szCs w:val="24"/>
          <w:lang w:val="ro-RO"/>
        </w:rPr>
      </w:pPr>
      <w:r w:rsidRPr="00B9407B">
        <w:rPr>
          <w:sz w:val="24"/>
          <w:szCs w:val="24"/>
          <w:lang w:val="ro-RO"/>
        </w:rPr>
        <w:t>Îmbunătățirea cunoașterii AMR prin supraveghere și cercetare</w:t>
      </w:r>
      <w:r>
        <w:rPr>
          <w:sz w:val="24"/>
          <w:szCs w:val="24"/>
          <w:lang w:val="ro-RO"/>
        </w:rPr>
        <w:t>;</w:t>
      </w:r>
    </w:p>
    <w:p w14:paraId="55B2335A" w14:textId="77777777" w:rsidR="005B0ED0" w:rsidRPr="00B9407B" w:rsidRDefault="005B0ED0" w:rsidP="005B0ED0">
      <w:pPr>
        <w:numPr>
          <w:ilvl w:val="0"/>
          <w:numId w:val="1"/>
        </w:numPr>
        <w:spacing w:line="288" w:lineRule="atLeast"/>
        <w:jc w:val="both"/>
        <w:rPr>
          <w:sz w:val="24"/>
          <w:szCs w:val="24"/>
          <w:lang w:val="ro-RO"/>
        </w:rPr>
      </w:pPr>
      <w:r w:rsidRPr="00B9407B">
        <w:rPr>
          <w:sz w:val="24"/>
          <w:szCs w:val="24"/>
          <w:lang w:val="ro-RO"/>
        </w:rPr>
        <w:t>Scăderea incidenței infecțiilor</w:t>
      </w:r>
      <w:r>
        <w:rPr>
          <w:sz w:val="24"/>
          <w:szCs w:val="24"/>
          <w:lang w:val="ro-RO"/>
        </w:rPr>
        <w:t xml:space="preserve"> prin măsuri eficace de sanitație, igienă și de prevenire a infecțiilor;</w:t>
      </w:r>
    </w:p>
    <w:p w14:paraId="3068EC69" w14:textId="77777777" w:rsidR="005B0ED0" w:rsidRPr="00B9407B" w:rsidRDefault="005B0ED0" w:rsidP="005B0ED0">
      <w:pPr>
        <w:numPr>
          <w:ilvl w:val="0"/>
          <w:numId w:val="1"/>
        </w:numPr>
        <w:spacing w:line="288" w:lineRule="atLeast"/>
        <w:jc w:val="both"/>
        <w:rPr>
          <w:sz w:val="24"/>
          <w:szCs w:val="24"/>
          <w:lang w:val="ro-RO"/>
        </w:rPr>
      </w:pPr>
      <w:r w:rsidRPr="00B9407B">
        <w:rPr>
          <w:sz w:val="24"/>
          <w:szCs w:val="24"/>
          <w:lang w:val="ro-RO"/>
        </w:rPr>
        <w:t>Optimizarea utilizării agenților antimicrobieni</w:t>
      </w:r>
      <w:r>
        <w:rPr>
          <w:sz w:val="24"/>
          <w:szCs w:val="24"/>
          <w:lang w:val="ro-RO"/>
        </w:rPr>
        <w:t>;</w:t>
      </w:r>
    </w:p>
    <w:p w14:paraId="444238BC" w14:textId="77777777" w:rsidR="005B0ED0" w:rsidRPr="00B9407B" w:rsidRDefault="005B0ED0" w:rsidP="005B0ED0">
      <w:pPr>
        <w:numPr>
          <w:ilvl w:val="0"/>
          <w:numId w:val="1"/>
        </w:numPr>
        <w:spacing w:line="288" w:lineRule="atLeast"/>
        <w:jc w:val="both"/>
        <w:rPr>
          <w:sz w:val="24"/>
          <w:szCs w:val="24"/>
          <w:lang w:val="ro-RO"/>
        </w:rPr>
      </w:pPr>
      <w:r>
        <w:rPr>
          <w:sz w:val="24"/>
          <w:szCs w:val="24"/>
          <w:lang w:val="ro-RO"/>
        </w:rPr>
        <w:t>Realizarea de i</w:t>
      </w:r>
      <w:r w:rsidRPr="00B9407B">
        <w:rPr>
          <w:sz w:val="24"/>
          <w:szCs w:val="24"/>
          <w:lang w:val="ro-RO"/>
        </w:rPr>
        <w:t>nvestiții sustenabile în combaterea AMR</w:t>
      </w:r>
    </w:p>
    <w:p w14:paraId="3B874DCD" w14:textId="77777777" w:rsidR="005B0ED0" w:rsidRPr="00B9407B" w:rsidRDefault="005B0ED0" w:rsidP="005B0ED0">
      <w:pPr>
        <w:spacing w:line="288" w:lineRule="atLeast"/>
        <w:ind w:left="720"/>
        <w:jc w:val="both"/>
        <w:rPr>
          <w:sz w:val="24"/>
          <w:szCs w:val="24"/>
          <w:lang w:val="ro-RO"/>
        </w:rPr>
      </w:pPr>
    </w:p>
    <w:p w14:paraId="50C09294" w14:textId="77777777" w:rsidR="005B0ED0" w:rsidRPr="00B9407B" w:rsidRDefault="005B0ED0" w:rsidP="005B0ED0">
      <w:pPr>
        <w:spacing w:line="288" w:lineRule="atLeast"/>
        <w:jc w:val="both"/>
        <w:rPr>
          <w:sz w:val="24"/>
          <w:szCs w:val="24"/>
          <w:lang w:val="ro-RO"/>
        </w:rPr>
      </w:pPr>
      <w:r w:rsidRPr="00B9407B">
        <w:rPr>
          <w:b/>
          <w:sz w:val="24"/>
          <w:szCs w:val="24"/>
          <w:lang w:val="ro-RO"/>
        </w:rPr>
        <w:t>Obiectivul 1</w:t>
      </w:r>
      <w:r w:rsidRPr="00B9407B">
        <w:rPr>
          <w:sz w:val="24"/>
          <w:szCs w:val="24"/>
          <w:lang w:val="ro-RO"/>
        </w:rPr>
        <w:t>, îmbunătățirea conștientizării și înțelegerii rezistenței la antimicrobiene (AMR) prin comunicare eficientă, educație, instruire, vizează</w:t>
      </w:r>
      <w:r>
        <w:rPr>
          <w:sz w:val="24"/>
          <w:szCs w:val="24"/>
          <w:lang w:val="ro-RO"/>
        </w:rPr>
        <w:t>: a)</w:t>
      </w:r>
      <w:r w:rsidRPr="00B9407B">
        <w:rPr>
          <w:sz w:val="24"/>
          <w:szCs w:val="24"/>
          <w:lang w:val="ro-RO"/>
        </w:rPr>
        <w:t xml:space="preserve"> </w:t>
      </w:r>
      <w:r>
        <w:rPr>
          <w:sz w:val="24"/>
          <w:szCs w:val="24"/>
          <w:lang w:val="ro-RO"/>
        </w:rPr>
        <w:t>e</w:t>
      </w:r>
      <w:r w:rsidRPr="00B9407B">
        <w:rPr>
          <w:sz w:val="24"/>
          <w:szCs w:val="24"/>
          <w:lang w:val="ro-RO"/>
        </w:rPr>
        <w:t>laborarea de programe de comunicare dedicate, în domeniul sănătății publice;</w:t>
      </w:r>
      <w:r>
        <w:rPr>
          <w:sz w:val="24"/>
          <w:szCs w:val="24"/>
          <w:lang w:val="ro-RO"/>
        </w:rPr>
        <w:t xml:space="preserve"> b) i</w:t>
      </w:r>
      <w:r w:rsidRPr="00B9407B">
        <w:rPr>
          <w:sz w:val="24"/>
          <w:szCs w:val="24"/>
          <w:lang w:val="ro-RO"/>
        </w:rPr>
        <w:t xml:space="preserve">ncluderea </w:t>
      </w:r>
      <w:r>
        <w:rPr>
          <w:sz w:val="24"/>
          <w:szCs w:val="24"/>
          <w:lang w:val="ro-RO"/>
        </w:rPr>
        <w:t xml:space="preserve">de noțiuni-cheie privind </w:t>
      </w:r>
      <w:r w:rsidRPr="00B9407B">
        <w:rPr>
          <w:sz w:val="24"/>
          <w:szCs w:val="24"/>
          <w:lang w:val="ro-RO"/>
        </w:rPr>
        <w:t>agenți</w:t>
      </w:r>
      <w:r>
        <w:rPr>
          <w:sz w:val="24"/>
          <w:szCs w:val="24"/>
          <w:lang w:val="ro-RO"/>
        </w:rPr>
        <w:t>i</w:t>
      </w:r>
      <w:r w:rsidRPr="00B9407B">
        <w:rPr>
          <w:sz w:val="24"/>
          <w:szCs w:val="24"/>
          <w:lang w:val="ro-RO"/>
        </w:rPr>
        <w:t xml:space="preserve"> antimicrobieni și AMR în curriculum și educația profesională medicală.</w:t>
      </w:r>
    </w:p>
    <w:p w14:paraId="06C42132" w14:textId="77777777" w:rsidR="005B0ED0" w:rsidRPr="00B9407B" w:rsidRDefault="005B0ED0" w:rsidP="005B0ED0">
      <w:pPr>
        <w:spacing w:line="288" w:lineRule="atLeast"/>
        <w:jc w:val="both"/>
        <w:rPr>
          <w:sz w:val="24"/>
          <w:szCs w:val="24"/>
          <w:lang w:val="ro-RO"/>
        </w:rPr>
      </w:pPr>
    </w:p>
    <w:p w14:paraId="2D3A1E15" w14:textId="77777777" w:rsidR="005B0ED0" w:rsidRPr="00337F2A" w:rsidRDefault="005B0ED0" w:rsidP="005B0ED0">
      <w:pPr>
        <w:spacing w:line="288" w:lineRule="atLeast"/>
        <w:jc w:val="both"/>
        <w:rPr>
          <w:sz w:val="24"/>
          <w:szCs w:val="24"/>
          <w:lang w:val="en-GB"/>
        </w:rPr>
      </w:pPr>
      <w:r w:rsidRPr="00B9407B">
        <w:rPr>
          <w:b/>
          <w:sz w:val="24"/>
          <w:szCs w:val="24"/>
          <w:lang w:val="ro-RO"/>
        </w:rPr>
        <w:t>Obiectivul 2,</w:t>
      </w:r>
      <w:r w:rsidRPr="00B9407B">
        <w:rPr>
          <w:sz w:val="24"/>
          <w:szCs w:val="24"/>
          <w:lang w:val="ro-RO"/>
        </w:rPr>
        <w:t xml:space="preserve"> îmbunătățirea cunoașterii AMR prin supraveghere și cercetare, vizează</w:t>
      </w:r>
      <w:r>
        <w:rPr>
          <w:sz w:val="24"/>
          <w:szCs w:val="24"/>
          <w:lang w:val="ro-RO"/>
        </w:rPr>
        <w:t>, între altele, cunoașterea i</w:t>
      </w:r>
      <w:r w:rsidRPr="00B9407B">
        <w:rPr>
          <w:sz w:val="24"/>
          <w:szCs w:val="24"/>
          <w:lang w:val="ro-RO"/>
        </w:rPr>
        <w:t>ncidenț</w:t>
      </w:r>
      <w:r>
        <w:rPr>
          <w:sz w:val="24"/>
          <w:szCs w:val="24"/>
          <w:lang w:val="ro-RO"/>
        </w:rPr>
        <w:t>ei,</w:t>
      </w:r>
      <w:r w:rsidRPr="00B9407B">
        <w:rPr>
          <w:sz w:val="24"/>
          <w:szCs w:val="24"/>
          <w:lang w:val="ro-RO"/>
        </w:rPr>
        <w:t xml:space="preserve"> prevalenț</w:t>
      </w:r>
      <w:r>
        <w:rPr>
          <w:sz w:val="24"/>
          <w:szCs w:val="24"/>
          <w:lang w:val="ro-RO"/>
        </w:rPr>
        <w:t>ei și a</w:t>
      </w:r>
      <w:r w:rsidRPr="00B9407B">
        <w:rPr>
          <w:sz w:val="24"/>
          <w:szCs w:val="24"/>
          <w:lang w:val="ro-RO"/>
        </w:rPr>
        <w:t xml:space="preserve"> pattern-ul distribuției geografice</w:t>
      </w:r>
      <w:r>
        <w:rPr>
          <w:sz w:val="24"/>
          <w:szCs w:val="24"/>
          <w:lang w:val="ro-RO"/>
        </w:rPr>
        <w:t xml:space="preserve"> a AMR</w:t>
      </w:r>
      <w:r w:rsidRPr="00B9407B">
        <w:rPr>
          <w:sz w:val="24"/>
          <w:szCs w:val="24"/>
          <w:lang w:val="ro-RO"/>
        </w:rPr>
        <w:t xml:space="preserve"> pe categorii de germeni</w:t>
      </w:r>
      <w:r>
        <w:rPr>
          <w:sz w:val="24"/>
          <w:szCs w:val="24"/>
          <w:lang w:val="ro-RO"/>
        </w:rPr>
        <w:t xml:space="preserve">, înțelegerea mecanismelor de dezvoltare și de răspândire a rezistențelor  și capacitatea de a caracteriza rapid </w:t>
      </w:r>
      <w:r>
        <w:rPr>
          <w:sz w:val="24"/>
          <w:szCs w:val="24"/>
          <w:lang w:val="ro-RO"/>
        </w:rPr>
        <w:lastRenderedPageBreak/>
        <w:t xml:space="preserve">noile rezistențe emergente. În acest sens, </w:t>
      </w:r>
      <w:r w:rsidRPr="00BF6DB7">
        <w:rPr>
          <w:sz w:val="24"/>
          <w:szCs w:val="24"/>
          <w:lang w:val="ro-RO"/>
        </w:rPr>
        <w:t xml:space="preserve">recomandările OMS privind activitatea de laborator subliniază </w:t>
      </w:r>
      <w:r>
        <w:rPr>
          <w:sz w:val="24"/>
          <w:szCs w:val="24"/>
          <w:lang w:val="ro-RO"/>
        </w:rPr>
        <w:t>faptul că</w:t>
      </w:r>
      <w:r w:rsidRPr="00BF6DB7">
        <w:rPr>
          <w:sz w:val="24"/>
          <w:szCs w:val="24"/>
          <w:lang w:val="ro-RO"/>
        </w:rPr>
        <w:t xml:space="preserve"> laborato</w:t>
      </w:r>
      <w:r>
        <w:rPr>
          <w:sz w:val="24"/>
          <w:szCs w:val="24"/>
          <w:lang w:val="ro-RO"/>
        </w:rPr>
        <w:t xml:space="preserve">arele </w:t>
      </w:r>
      <w:r w:rsidRPr="00BF6DB7">
        <w:rPr>
          <w:sz w:val="24"/>
          <w:szCs w:val="24"/>
          <w:lang w:val="ro-RO"/>
        </w:rPr>
        <w:t>de microbiologie trebuie să aibă capacitatea de</w:t>
      </w:r>
      <w:r w:rsidRPr="00E55D2D">
        <w:rPr>
          <w:sz w:val="24"/>
          <w:szCs w:val="24"/>
          <w:lang w:val="ro-RO"/>
        </w:rPr>
        <w:t xml:space="preserve"> d</w:t>
      </w:r>
      <w:r w:rsidRPr="006B35F8">
        <w:rPr>
          <w:sz w:val="24"/>
          <w:szCs w:val="24"/>
          <w:lang w:val="ro-RO"/>
        </w:rPr>
        <w:t xml:space="preserve">etecție și caracterizare rapidă a rezistenței microorganismelor și respectiv capacitatea de </w:t>
      </w:r>
      <w:r>
        <w:rPr>
          <w:sz w:val="24"/>
          <w:szCs w:val="24"/>
          <w:lang w:val="ro-RO"/>
        </w:rPr>
        <w:t>i</w:t>
      </w:r>
      <w:r w:rsidRPr="00BF6DB7">
        <w:rPr>
          <w:sz w:val="24"/>
          <w:szCs w:val="24"/>
          <w:lang w:val="ro-RO"/>
        </w:rPr>
        <w:t>dentificare a mecanismelor implicate în dezvoltarea rezistenței.</w:t>
      </w:r>
      <w:r>
        <w:rPr>
          <w:sz w:val="24"/>
          <w:szCs w:val="24"/>
          <w:lang w:val="ro-RO"/>
        </w:rPr>
        <w:t xml:space="preserve"> </w:t>
      </w:r>
      <w:r w:rsidRPr="00B9407B">
        <w:rPr>
          <w:sz w:val="24"/>
          <w:szCs w:val="24"/>
          <w:lang w:val="ro-RO"/>
        </w:rPr>
        <w:t>În vederea îndeplinirii acestor recomandări, este necesară actualizarea metodelor și instrumentelor de diagnostic microbiologic și molecular.</w:t>
      </w:r>
    </w:p>
    <w:p w14:paraId="29A0D7D5" w14:textId="77777777" w:rsidR="005B0ED0" w:rsidRDefault="005B0ED0" w:rsidP="005B0ED0">
      <w:pPr>
        <w:spacing w:line="288" w:lineRule="atLeast"/>
        <w:jc w:val="both"/>
        <w:rPr>
          <w:sz w:val="24"/>
          <w:szCs w:val="24"/>
          <w:lang w:val="ro-RO"/>
        </w:rPr>
      </w:pPr>
      <w:r w:rsidRPr="00B9407B">
        <w:rPr>
          <w:sz w:val="24"/>
          <w:szCs w:val="24"/>
          <w:lang w:val="ro-RO"/>
        </w:rPr>
        <w:t>Pentru îndeplinirea obiectivului, OMS recomandă</w:t>
      </w:r>
      <w:r>
        <w:rPr>
          <w:sz w:val="24"/>
          <w:szCs w:val="24"/>
          <w:lang w:val="ro-RO"/>
        </w:rPr>
        <w:t>:</w:t>
      </w:r>
    </w:p>
    <w:p w14:paraId="1A84D5CE" w14:textId="77777777" w:rsidR="005B0ED0" w:rsidRPr="00B9407B" w:rsidRDefault="005B0ED0" w:rsidP="005B0ED0">
      <w:pPr>
        <w:numPr>
          <w:ilvl w:val="0"/>
          <w:numId w:val="12"/>
        </w:numPr>
        <w:spacing w:line="288" w:lineRule="atLeast"/>
        <w:jc w:val="both"/>
        <w:rPr>
          <w:sz w:val="24"/>
          <w:szCs w:val="24"/>
          <w:lang w:val="ro-RO"/>
        </w:rPr>
      </w:pPr>
      <w:r>
        <w:rPr>
          <w:sz w:val="24"/>
          <w:szCs w:val="24"/>
          <w:lang w:val="ro-RO"/>
        </w:rPr>
        <w:t>d</w:t>
      </w:r>
      <w:r w:rsidRPr="00B9407B">
        <w:rPr>
          <w:sz w:val="24"/>
          <w:szCs w:val="24"/>
          <w:lang w:val="ro-RO"/>
        </w:rPr>
        <w:t>ezvoltarea unui Sistem Național de Supraveghere a rezistenței la substanțe antimicrobiene care să includă un centru național de referință, responsabil de colectarea sistematică și analiza datelor privind rezistența unui grup selectat de microorganisme din mediul comunitar și din cel spitalicesc</w:t>
      </w:r>
      <w:r>
        <w:rPr>
          <w:sz w:val="24"/>
          <w:szCs w:val="24"/>
          <w:lang w:val="ro-RO"/>
        </w:rPr>
        <w:t>. D</w:t>
      </w:r>
      <w:r w:rsidRPr="00B9407B">
        <w:rPr>
          <w:sz w:val="24"/>
          <w:szCs w:val="24"/>
          <w:lang w:val="ro-RO"/>
        </w:rPr>
        <w:t xml:space="preserve">atele </w:t>
      </w:r>
      <w:r>
        <w:rPr>
          <w:sz w:val="24"/>
          <w:szCs w:val="24"/>
          <w:lang w:val="ro-RO"/>
        </w:rPr>
        <w:t xml:space="preserve">colectate </w:t>
      </w:r>
      <w:r w:rsidRPr="00B9407B">
        <w:rPr>
          <w:sz w:val="24"/>
          <w:szCs w:val="24"/>
          <w:lang w:val="ro-RO"/>
        </w:rPr>
        <w:t>vor fi utilizate pentru informarea decidenților și</w:t>
      </w:r>
      <w:r>
        <w:rPr>
          <w:sz w:val="24"/>
          <w:szCs w:val="24"/>
          <w:lang w:val="ro-RO"/>
        </w:rPr>
        <w:t xml:space="preserve"> pentru</w:t>
      </w:r>
      <w:r w:rsidRPr="00B9407B">
        <w:rPr>
          <w:sz w:val="24"/>
          <w:szCs w:val="24"/>
          <w:lang w:val="ro-RO"/>
        </w:rPr>
        <w:t xml:space="preserve"> dezvoltarea</w:t>
      </w:r>
      <w:r>
        <w:rPr>
          <w:sz w:val="24"/>
          <w:szCs w:val="24"/>
          <w:lang w:val="ro-RO"/>
        </w:rPr>
        <w:t xml:space="preserve"> și </w:t>
      </w:r>
      <w:r w:rsidRPr="00B9407B">
        <w:rPr>
          <w:sz w:val="24"/>
          <w:szCs w:val="24"/>
          <w:lang w:val="ro-RO"/>
        </w:rPr>
        <w:t>adaptarea politicilor naționale</w:t>
      </w:r>
      <w:r>
        <w:rPr>
          <w:sz w:val="24"/>
          <w:szCs w:val="24"/>
          <w:lang w:val="ro-RO"/>
        </w:rPr>
        <w:t xml:space="preserve"> la contextul existent.</w:t>
      </w:r>
    </w:p>
    <w:p w14:paraId="750B07FD" w14:textId="77777777" w:rsidR="005B0ED0" w:rsidRPr="00B9407B" w:rsidRDefault="005B0ED0" w:rsidP="005B0ED0">
      <w:pPr>
        <w:numPr>
          <w:ilvl w:val="0"/>
          <w:numId w:val="12"/>
        </w:numPr>
        <w:spacing w:line="288" w:lineRule="atLeast"/>
        <w:jc w:val="both"/>
        <w:rPr>
          <w:sz w:val="24"/>
          <w:szCs w:val="24"/>
          <w:lang w:val="ro-RO"/>
        </w:rPr>
      </w:pPr>
      <w:r w:rsidRPr="00B9407B">
        <w:rPr>
          <w:sz w:val="24"/>
          <w:szCs w:val="24"/>
          <w:lang w:val="ro-RO"/>
        </w:rPr>
        <w:t>Un laborator național de referință pentru testarea și caracterizarea bacteriilor multirezistente, conform standardelor în vigoare, și care să ofere datele necesare centrului național de referință.</w:t>
      </w:r>
    </w:p>
    <w:p w14:paraId="433E720A" w14:textId="77777777" w:rsidR="005B0ED0" w:rsidRPr="00B9407B" w:rsidRDefault="005B0ED0" w:rsidP="005B0ED0">
      <w:pPr>
        <w:spacing w:line="288" w:lineRule="atLeast"/>
        <w:jc w:val="both"/>
        <w:rPr>
          <w:sz w:val="24"/>
          <w:szCs w:val="24"/>
          <w:lang w:val="ro-RO"/>
        </w:rPr>
      </w:pPr>
      <w:r w:rsidRPr="00B9407B">
        <w:rPr>
          <w:sz w:val="24"/>
          <w:szCs w:val="24"/>
          <w:lang w:val="ro-RO"/>
        </w:rPr>
        <w:t>Sistemul Național de Supraveghere al AMR trebuie să îndeplinească următoarele roluri:</w:t>
      </w:r>
    </w:p>
    <w:p w14:paraId="4DA9D0A9" w14:textId="77777777" w:rsidR="005B0ED0" w:rsidRPr="00337F2A" w:rsidRDefault="005B0ED0" w:rsidP="005B0ED0">
      <w:pPr>
        <w:numPr>
          <w:ilvl w:val="0"/>
          <w:numId w:val="4"/>
        </w:numPr>
        <w:spacing w:line="288" w:lineRule="atLeast"/>
        <w:jc w:val="both"/>
        <w:rPr>
          <w:sz w:val="24"/>
          <w:szCs w:val="24"/>
          <w:lang w:val="ro-RO"/>
        </w:rPr>
      </w:pPr>
      <w:r w:rsidRPr="00337F2A">
        <w:rPr>
          <w:sz w:val="24"/>
          <w:szCs w:val="24"/>
          <w:lang w:val="ro-RO"/>
        </w:rPr>
        <w:t>să participe la rețelele regionale și globale din domeniu și să disemineze informațiile, permițând detecția și monitorizarea tendințelor evolutive la nivel local, regional și național;</w:t>
      </w:r>
    </w:p>
    <w:p w14:paraId="06B6B3DF" w14:textId="77777777" w:rsidR="005B0ED0" w:rsidRPr="00B9407B" w:rsidRDefault="005B0ED0" w:rsidP="005B0ED0">
      <w:pPr>
        <w:numPr>
          <w:ilvl w:val="0"/>
          <w:numId w:val="4"/>
        </w:numPr>
        <w:spacing w:line="288" w:lineRule="atLeast"/>
        <w:jc w:val="both"/>
        <w:rPr>
          <w:sz w:val="24"/>
          <w:szCs w:val="24"/>
          <w:lang w:val="ro-RO"/>
        </w:rPr>
      </w:pPr>
      <w:r>
        <w:rPr>
          <w:sz w:val="24"/>
          <w:szCs w:val="24"/>
          <w:lang w:val="ro-RO"/>
        </w:rPr>
        <w:t>să dețină</w:t>
      </w:r>
      <w:r w:rsidRPr="00B9407B">
        <w:rPr>
          <w:sz w:val="24"/>
          <w:szCs w:val="24"/>
          <w:lang w:val="ro-RO"/>
        </w:rPr>
        <w:t xml:space="preserve"> capacitatea de a detecta și de a raporta emergența rezistenței anumitor germeni patogeni, care poate constitui o urgență de sănătate publică de interes internațional conform cerințelor IHR (International Health Regulations).</w:t>
      </w:r>
    </w:p>
    <w:p w14:paraId="2A1F28A3" w14:textId="77777777" w:rsidR="005B0ED0" w:rsidRPr="00B9407B" w:rsidRDefault="005B0ED0" w:rsidP="005B0ED0">
      <w:pPr>
        <w:spacing w:line="288" w:lineRule="atLeast"/>
        <w:jc w:val="both"/>
        <w:rPr>
          <w:sz w:val="24"/>
          <w:szCs w:val="24"/>
          <w:lang w:val="ro-RO"/>
        </w:rPr>
      </w:pPr>
    </w:p>
    <w:p w14:paraId="0866B8A7" w14:textId="77777777" w:rsidR="005B0ED0" w:rsidRPr="00B9407B" w:rsidRDefault="005B0ED0" w:rsidP="005B0ED0">
      <w:pPr>
        <w:spacing w:line="288" w:lineRule="atLeast"/>
        <w:jc w:val="both"/>
        <w:rPr>
          <w:sz w:val="24"/>
          <w:szCs w:val="24"/>
          <w:lang w:val="ro-RO"/>
        </w:rPr>
      </w:pPr>
      <w:r w:rsidRPr="00B9407B">
        <w:rPr>
          <w:b/>
          <w:sz w:val="24"/>
          <w:szCs w:val="24"/>
          <w:lang w:val="ro-RO"/>
        </w:rPr>
        <w:t>Obiectivul 3</w:t>
      </w:r>
      <w:r w:rsidRPr="00B9407B">
        <w:rPr>
          <w:sz w:val="24"/>
          <w:szCs w:val="24"/>
          <w:lang w:val="ro-RO"/>
        </w:rPr>
        <w:t>, reducea incidenței infecțiilor asociate asistenței medicale, în special a celor cu microorganisme multi-rezistente necesită următoarele acțiuni:</w:t>
      </w:r>
    </w:p>
    <w:p w14:paraId="67C6A46D" w14:textId="77777777" w:rsidR="005B0ED0" w:rsidRPr="00B9407B" w:rsidRDefault="005B0ED0" w:rsidP="005B0ED0">
      <w:pPr>
        <w:numPr>
          <w:ilvl w:val="0"/>
          <w:numId w:val="5"/>
        </w:numPr>
        <w:spacing w:line="288" w:lineRule="atLeast"/>
        <w:jc w:val="both"/>
        <w:rPr>
          <w:sz w:val="24"/>
          <w:szCs w:val="24"/>
          <w:lang w:val="ro-RO"/>
        </w:rPr>
      </w:pPr>
      <w:r w:rsidRPr="00B9407B">
        <w:rPr>
          <w:sz w:val="24"/>
          <w:szCs w:val="24"/>
          <w:lang w:val="ro-RO"/>
        </w:rPr>
        <w:t>Implementarea măsurilor de prevenire și control al infecțiilor și dezvoltarea de politici naționale pentru prevenirea infecțiilor;</w:t>
      </w:r>
    </w:p>
    <w:p w14:paraId="4A9EC78F" w14:textId="77777777" w:rsidR="005B0ED0" w:rsidRPr="00B9407B" w:rsidRDefault="005B0ED0" w:rsidP="005B0ED0">
      <w:pPr>
        <w:numPr>
          <w:ilvl w:val="0"/>
          <w:numId w:val="5"/>
        </w:numPr>
        <w:spacing w:line="288" w:lineRule="atLeast"/>
        <w:jc w:val="both"/>
        <w:rPr>
          <w:sz w:val="24"/>
          <w:szCs w:val="24"/>
          <w:lang w:val="ro-RO"/>
        </w:rPr>
      </w:pPr>
      <w:r w:rsidRPr="00B9407B">
        <w:rPr>
          <w:sz w:val="24"/>
          <w:szCs w:val="24"/>
          <w:lang w:val="ro-RO"/>
        </w:rPr>
        <w:t>Includerea în Sistemul Național de Supraveghere a AMR, colectarea de date în format standardizat și raportarea de informații asupra rezistenței microorganismelor cauzatoare de infecții asociate asistenței medicale (IAAM);</w:t>
      </w:r>
    </w:p>
    <w:p w14:paraId="485A8A3F" w14:textId="77777777" w:rsidR="005B0ED0" w:rsidRPr="00B9407B" w:rsidRDefault="005B0ED0" w:rsidP="005B0ED0">
      <w:pPr>
        <w:numPr>
          <w:ilvl w:val="0"/>
          <w:numId w:val="5"/>
        </w:numPr>
        <w:spacing w:line="288" w:lineRule="atLeast"/>
        <w:jc w:val="both"/>
        <w:rPr>
          <w:sz w:val="24"/>
          <w:szCs w:val="24"/>
          <w:lang w:val="ro-RO"/>
        </w:rPr>
      </w:pPr>
      <w:r w:rsidRPr="00B9407B">
        <w:rPr>
          <w:sz w:val="24"/>
          <w:szCs w:val="24"/>
          <w:lang w:val="ro-RO"/>
        </w:rPr>
        <w:t>Implementarea de măsuri de igienă și de educație, instruire în igiena și prevenire a infecțiilor atât pentru personalul medical cât și pentru pacienți/populație</w:t>
      </w:r>
    </w:p>
    <w:p w14:paraId="54766FCC" w14:textId="77777777" w:rsidR="005B0ED0" w:rsidRPr="00B9407B" w:rsidRDefault="005B0ED0" w:rsidP="005B0ED0">
      <w:pPr>
        <w:numPr>
          <w:ilvl w:val="0"/>
          <w:numId w:val="5"/>
        </w:numPr>
        <w:spacing w:line="288" w:lineRule="atLeast"/>
        <w:jc w:val="both"/>
        <w:rPr>
          <w:sz w:val="24"/>
          <w:szCs w:val="24"/>
          <w:lang w:val="ro-RO"/>
        </w:rPr>
      </w:pPr>
      <w:r w:rsidRPr="00B9407B">
        <w:rPr>
          <w:sz w:val="24"/>
          <w:szCs w:val="24"/>
          <w:lang w:val="ro-RO"/>
        </w:rPr>
        <w:t>Implementarea măsurilor de prevenire și control a infrecțiilor asociate asistenței medicale în centrele reidențiale pentru persoane adulte aflate în dificultate</w:t>
      </w:r>
    </w:p>
    <w:p w14:paraId="5EABC7F0" w14:textId="77777777" w:rsidR="005B0ED0" w:rsidRPr="00B9407B" w:rsidRDefault="005B0ED0" w:rsidP="005B0ED0">
      <w:pPr>
        <w:numPr>
          <w:ilvl w:val="0"/>
          <w:numId w:val="5"/>
        </w:numPr>
        <w:spacing w:line="288" w:lineRule="atLeast"/>
        <w:jc w:val="both"/>
        <w:rPr>
          <w:sz w:val="24"/>
          <w:szCs w:val="24"/>
          <w:lang w:val="ro-RO"/>
        </w:rPr>
      </w:pPr>
      <w:r w:rsidRPr="00B9407B">
        <w:rPr>
          <w:sz w:val="24"/>
          <w:szCs w:val="24"/>
          <w:lang w:val="ro-RO"/>
        </w:rPr>
        <w:t>Implementrea protocoalelor de nursing și tratament antibiotic pentru persoanele adulte aflate în dificultate din centrele rezidențiale</w:t>
      </w:r>
    </w:p>
    <w:p w14:paraId="7F22326D" w14:textId="77777777" w:rsidR="005B0ED0" w:rsidRPr="00B9407B" w:rsidRDefault="005B0ED0" w:rsidP="005B0ED0">
      <w:pPr>
        <w:spacing w:line="288" w:lineRule="atLeast"/>
        <w:jc w:val="both"/>
        <w:rPr>
          <w:sz w:val="24"/>
          <w:szCs w:val="24"/>
          <w:lang w:val="ro-RO"/>
        </w:rPr>
      </w:pPr>
    </w:p>
    <w:p w14:paraId="2EC466C1" w14:textId="6C16B9CF" w:rsidR="005B0ED0" w:rsidRPr="00B9407B" w:rsidRDefault="005B0ED0" w:rsidP="005B0ED0">
      <w:pPr>
        <w:spacing w:line="288" w:lineRule="atLeast"/>
        <w:jc w:val="both"/>
        <w:rPr>
          <w:sz w:val="24"/>
          <w:szCs w:val="24"/>
          <w:lang w:val="ro-RO"/>
        </w:rPr>
      </w:pPr>
      <w:r w:rsidRPr="00B9407B">
        <w:rPr>
          <w:b/>
          <w:sz w:val="24"/>
          <w:szCs w:val="24"/>
          <w:lang w:val="ro-RO"/>
        </w:rPr>
        <w:t>Obiectivul 4</w:t>
      </w:r>
      <w:r w:rsidRPr="00B9407B">
        <w:rPr>
          <w:sz w:val="24"/>
          <w:szCs w:val="24"/>
          <w:lang w:val="ro-RO"/>
        </w:rPr>
        <w:t>, optimizarea utilizării agenților antimicrobieni, se poate realiza, între altele, prin ghidarea utilizării optime a antibioticelor în practica medicală, prin creșterea calității și capacității laboratorului de microbiologie de a identifica ag</w:t>
      </w:r>
      <w:r w:rsidR="007D14F3">
        <w:rPr>
          <w:sz w:val="24"/>
          <w:szCs w:val="24"/>
          <w:lang w:val="ro-RO"/>
        </w:rPr>
        <w:t xml:space="preserve">enții etiologici și profilul de </w:t>
      </w:r>
      <w:r w:rsidRPr="00B9407B">
        <w:rPr>
          <w:sz w:val="24"/>
          <w:szCs w:val="24"/>
          <w:lang w:val="ro-RO"/>
        </w:rPr>
        <w:t>rezistență la antibiotice.</w:t>
      </w:r>
    </w:p>
    <w:p w14:paraId="3FA6CC3C" w14:textId="77777777" w:rsidR="005B0ED0" w:rsidRPr="00B9407B" w:rsidRDefault="005B0ED0" w:rsidP="005B0ED0">
      <w:pPr>
        <w:spacing w:line="288" w:lineRule="atLeast"/>
        <w:jc w:val="both"/>
        <w:rPr>
          <w:sz w:val="24"/>
          <w:szCs w:val="24"/>
          <w:lang w:val="ro-RO"/>
        </w:rPr>
      </w:pPr>
      <w:r w:rsidRPr="00B9407B">
        <w:rPr>
          <w:sz w:val="24"/>
          <w:szCs w:val="24"/>
          <w:lang w:val="ro-RO"/>
        </w:rPr>
        <w:t xml:space="preserve"> </w:t>
      </w:r>
    </w:p>
    <w:p w14:paraId="7CF5F6A1" w14:textId="77777777" w:rsidR="005B0ED0" w:rsidRPr="00B9407B" w:rsidRDefault="005B0ED0" w:rsidP="005B0ED0">
      <w:pPr>
        <w:spacing w:line="288" w:lineRule="atLeast"/>
        <w:jc w:val="both"/>
        <w:rPr>
          <w:sz w:val="24"/>
          <w:szCs w:val="24"/>
          <w:lang w:val="ro-RO"/>
        </w:rPr>
      </w:pPr>
      <w:r w:rsidRPr="00B9407B">
        <w:rPr>
          <w:b/>
          <w:sz w:val="24"/>
          <w:szCs w:val="24"/>
          <w:lang w:val="ro-RO"/>
        </w:rPr>
        <w:t>Obiectivul 5</w:t>
      </w:r>
      <w:r w:rsidRPr="00B9407B">
        <w:rPr>
          <w:sz w:val="24"/>
          <w:szCs w:val="24"/>
          <w:lang w:val="ro-RO"/>
        </w:rPr>
        <w:t>, finanțare și investiții sustenabile în combaterea AMR, presupune:</w:t>
      </w:r>
    </w:p>
    <w:p w14:paraId="030380B8" w14:textId="77777777" w:rsidR="005B0ED0" w:rsidRPr="00B9407B" w:rsidRDefault="005B0ED0" w:rsidP="005B0ED0">
      <w:pPr>
        <w:numPr>
          <w:ilvl w:val="0"/>
          <w:numId w:val="6"/>
        </w:numPr>
        <w:spacing w:line="288" w:lineRule="atLeast"/>
        <w:jc w:val="both"/>
        <w:rPr>
          <w:sz w:val="24"/>
          <w:szCs w:val="24"/>
          <w:lang w:val="ro-RO"/>
        </w:rPr>
      </w:pPr>
      <w:r w:rsidRPr="00B9407B">
        <w:rPr>
          <w:sz w:val="24"/>
          <w:szCs w:val="24"/>
          <w:lang w:val="ro-RO"/>
        </w:rPr>
        <w:t>Evaluarea nevoilor de investiții necesare pentru implementarea planului național de</w:t>
      </w:r>
      <w:r>
        <w:rPr>
          <w:sz w:val="24"/>
          <w:szCs w:val="24"/>
          <w:lang w:val="ro-RO"/>
        </w:rPr>
        <w:t xml:space="preserve"> </w:t>
      </w:r>
      <w:r w:rsidRPr="00B9407B">
        <w:rPr>
          <w:sz w:val="24"/>
          <w:szCs w:val="24"/>
          <w:lang w:val="ro-RO"/>
        </w:rPr>
        <w:t>acțiune;</w:t>
      </w:r>
    </w:p>
    <w:p w14:paraId="386DBAA2" w14:textId="77777777" w:rsidR="005B0ED0" w:rsidRPr="00B9407B" w:rsidRDefault="005B0ED0" w:rsidP="005B0ED0">
      <w:pPr>
        <w:numPr>
          <w:ilvl w:val="0"/>
          <w:numId w:val="6"/>
        </w:numPr>
        <w:spacing w:line="288" w:lineRule="atLeast"/>
        <w:jc w:val="both"/>
        <w:rPr>
          <w:sz w:val="24"/>
          <w:szCs w:val="24"/>
          <w:lang w:val="ro-RO"/>
        </w:rPr>
      </w:pPr>
      <w:r w:rsidRPr="00B9407B">
        <w:rPr>
          <w:sz w:val="24"/>
          <w:szCs w:val="24"/>
          <w:lang w:val="ro-RO"/>
        </w:rPr>
        <w:t>Finanțarea constantă a activităților de diagnostic de referință și de supraveghere a AMR;</w:t>
      </w:r>
    </w:p>
    <w:p w14:paraId="649D9DA3" w14:textId="77777777" w:rsidR="005B0ED0" w:rsidRPr="00B9407B" w:rsidRDefault="005B0ED0" w:rsidP="005B0ED0">
      <w:pPr>
        <w:numPr>
          <w:ilvl w:val="0"/>
          <w:numId w:val="6"/>
        </w:numPr>
        <w:spacing w:line="288" w:lineRule="atLeast"/>
        <w:jc w:val="both"/>
        <w:rPr>
          <w:sz w:val="24"/>
          <w:szCs w:val="24"/>
          <w:lang w:val="ro-RO"/>
        </w:rPr>
      </w:pPr>
      <w:r w:rsidRPr="00B9407B">
        <w:rPr>
          <w:sz w:val="24"/>
          <w:szCs w:val="24"/>
          <w:lang w:val="ro-RO"/>
        </w:rPr>
        <w:t>Dezvoltarea laboratoarelor de microbiologie în spitale;</w:t>
      </w:r>
    </w:p>
    <w:p w14:paraId="0DB55D52" w14:textId="77777777" w:rsidR="005B0ED0" w:rsidRPr="00B9407B" w:rsidRDefault="005B0ED0" w:rsidP="005B0ED0">
      <w:pPr>
        <w:numPr>
          <w:ilvl w:val="0"/>
          <w:numId w:val="6"/>
        </w:numPr>
        <w:spacing w:line="288" w:lineRule="atLeast"/>
        <w:jc w:val="both"/>
        <w:rPr>
          <w:sz w:val="24"/>
          <w:szCs w:val="24"/>
          <w:lang w:val="ro-RO"/>
        </w:rPr>
      </w:pPr>
      <w:r w:rsidRPr="00B9407B">
        <w:rPr>
          <w:sz w:val="24"/>
          <w:szCs w:val="24"/>
          <w:lang w:val="ro-RO"/>
        </w:rPr>
        <w:lastRenderedPageBreak/>
        <w:t>Organizarea de sesiuni de pregătire, inclusiv de educație medicală continuă pentru personalul implicat în supravegherea și controlul AMR (microbiologi/medici demedicină de laborator, epidemiologi, infecționiști, alți medici clinicieni, asistenți medicali);</w:t>
      </w:r>
    </w:p>
    <w:p w14:paraId="01C9C3DF" w14:textId="77777777" w:rsidR="005B0ED0" w:rsidRPr="00B9407B" w:rsidRDefault="005B0ED0" w:rsidP="005B0ED0">
      <w:pPr>
        <w:numPr>
          <w:ilvl w:val="0"/>
          <w:numId w:val="6"/>
        </w:numPr>
        <w:spacing w:line="288" w:lineRule="atLeast"/>
        <w:jc w:val="both"/>
        <w:rPr>
          <w:sz w:val="24"/>
          <w:szCs w:val="24"/>
          <w:lang w:val="ro-RO"/>
        </w:rPr>
      </w:pPr>
      <w:r w:rsidRPr="00B9407B">
        <w:rPr>
          <w:sz w:val="24"/>
          <w:szCs w:val="24"/>
          <w:lang w:val="ro-RO"/>
        </w:rPr>
        <w:t>Participarea în programe de cercetare și colaborare internațională.</w:t>
      </w:r>
    </w:p>
    <w:p w14:paraId="346BF484" w14:textId="77777777" w:rsidR="005B0ED0" w:rsidRPr="00B9407B" w:rsidRDefault="005B0ED0" w:rsidP="005B0ED0">
      <w:pPr>
        <w:spacing w:line="288" w:lineRule="atLeast"/>
        <w:jc w:val="both"/>
        <w:rPr>
          <w:sz w:val="24"/>
          <w:szCs w:val="24"/>
          <w:lang w:val="ro-RO"/>
        </w:rPr>
      </w:pPr>
      <w:r w:rsidRPr="00B9407B">
        <w:rPr>
          <w:sz w:val="24"/>
          <w:szCs w:val="24"/>
          <w:lang w:val="ro-RO"/>
        </w:rPr>
        <w:t>Necesitatea întăririi capacitații de diagnostic microbiologic este justificată de rolul esențial pe c</w:t>
      </w:r>
      <w:r>
        <w:rPr>
          <w:sz w:val="24"/>
          <w:szCs w:val="24"/>
          <w:lang w:val="ro-RO"/>
        </w:rPr>
        <w:t>are</w:t>
      </w:r>
      <w:r w:rsidRPr="00B9407B">
        <w:rPr>
          <w:sz w:val="24"/>
          <w:szCs w:val="24"/>
          <w:lang w:val="ro-RO"/>
        </w:rPr>
        <w:t xml:space="preserve"> îl joacă în actul medical, de el depinzând diagnosticul de certitudine în bolile infecțioase și instituirea terapiei antimicrobiene țintite.</w:t>
      </w:r>
      <w:r>
        <w:rPr>
          <w:sz w:val="24"/>
          <w:szCs w:val="24"/>
          <w:lang w:val="ro-RO"/>
        </w:rPr>
        <w:t xml:space="preserve"> </w:t>
      </w:r>
      <w:r w:rsidRPr="00B9407B">
        <w:rPr>
          <w:sz w:val="24"/>
          <w:szCs w:val="24"/>
          <w:lang w:val="ro-RO"/>
        </w:rPr>
        <w:t xml:space="preserve">În vederea întăririi capacitații de diagnostic </w:t>
      </w:r>
      <w:r>
        <w:rPr>
          <w:sz w:val="24"/>
          <w:szCs w:val="24"/>
          <w:lang w:val="ro-RO"/>
        </w:rPr>
        <w:t>mi</w:t>
      </w:r>
      <w:r w:rsidRPr="00B9407B">
        <w:rPr>
          <w:sz w:val="24"/>
          <w:szCs w:val="24"/>
          <w:lang w:val="ro-RO"/>
        </w:rPr>
        <w:t>crobiologic sunt necesare următoarele acțiuni</w:t>
      </w:r>
      <w:r>
        <w:rPr>
          <w:sz w:val="24"/>
          <w:szCs w:val="24"/>
          <w:lang w:val="ro-RO"/>
        </w:rPr>
        <w:t>:</w:t>
      </w:r>
    </w:p>
    <w:p w14:paraId="2C902FC4" w14:textId="77777777" w:rsidR="005B0ED0" w:rsidRPr="00B9407B" w:rsidRDefault="005B0ED0" w:rsidP="005B0ED0">
      <w:pPr>
        <w:numPr>
          <w:ilvl w:val="0"/>
          <w:numId w:val="7"/>
        </w:numPr>
        <w:spacing w:line="288" w:lineRule="atLeast"/>
        <w:jc w:val="both"/>
        <w:rPr>
          <w:sz w:val="24"/>
          <w:szCs w:val="24"/>
          <w:lang w:val="ro-RO"/>
        </w:rPr>
      </w:pPr>
      <w:r w:rsidRPr="00B9407B">
        <w:rPr>
          <w:sz w:val="24"/>
          <w:szCs w:val="24"/>
          <w:lang w:val="ro-RO"/>
        </w:rPr>
        <w:t>Actualizarea cadrului legislativ privind organizarea și funcționarea laboratoarelor, în concordanță cu nevoile sistemului de sănătate și cu evoluția tehnologiei, cu accent pe metodele rapide de diagnostic care permit ghidarea antibioticoterapiei.</w:t>
      </w:r>
    </w:p>
    <w:p w14:paraId="32854B72" w14:textId="77777777" w:rsidR="005B0ED0" w:rsidRPr="00B9407B" w:rsidRDefault="005B0ED0" w:rsidP="005B0ED0">
      <w:pPr>
        <w:numPr>
          <w:ilvl w:val="0"/>
          <w:numId w:val="7"/>
        </w:numPr>
        <w:spacing w:line="288" w:lineRule="atLeast"/>
        <w:jc w:val="both"/>
        <w:rPr>
          <w:sz w:val="24"/>
          <w:szCs w:val="24"/>
          <w:lang w:val="ro-RO"/>
        </w:rPr>
      </w:pPr>
      <w:r w:rsidRPr="00B9407B">
        <w:rPr>
          <w:sz w:val="24"/>
          <w:szCs w:val="24"/>
          <w:lang w:val="ro-RO"/>
        </w:rPr>
        <w:t>Întărirea rolului microbiologului/medicului de medicină de laborator prin implicarea acestuia în managementul cazurilor de infecții la pacienții spitalizați în cadrul unor echipe multidisciplinare cu rol decizional în administrarea antibioticoterapiei.</w:t>
      </w:r>
    </w:p>
    <w:p w14:paraId="3EAC14B4" w14:textId="19F4C88A" w:rsidR="005B0ED0" w:rsidRPr="00B9407B" w:rsidRDefault="0002226C" w:rsidP="005B0ED0">
      <w:pPr>
        <w:numPr>
          <w:ilvl w:val="0"/>
          <w:numId w:val="7"/>
        </w:numPr>
        <w:spacing w:line="288" w:lineRule="atLeast"/>
        <w:jc w:val="both"/>
        <w:rPr>
          <w:sz w:val="24"/>
          <w:szCs w:val="24"/>
          <w:lang w:val="ro-RO"/>
        </w:rPr>
      </w:pPr>
      <w:r>
        <w:rPr>
          <w:rFonts w:ascii="Arial" w:hAnsi="Arial" w:cs="Arial"/>
          <w:color w:val="4F4F4F"/>
          <w:spacing w:val="2"/>
          <w:shd w:val="clear" w:color="auto" w:fill="FBFCFF"/>
        </w:rPr>
        <w:t>www.ms.ro</w:t>
      </w:r>
      <w:r w:rsidR="005B0ED0" w:rsidRPr="00B9407B">
        <w:rPr>
          <w:sz w:val="24"/>
          <w:szCs w:val="24"/>
          <w:lang w:val="ro-RO"/>
        </w:rPr>
        <w:t>Intărirea rețelei de laboratoare ale INSP prin investiții în infrastructură și echipamente, ele putând prelua rolul de laboratoare naționale/regionale de referință.</w:t>
      </w:r>
    </w:p>
    <w:p w14:paraId="6AA31162" w14:textId="77777777" w:rsidR="005B0ED0" w:rsidRPr="00B9407B" w:rsidRDefault="005B0ED0" w:rsidP="005B0ED0">
      <w:pPr>
        <w:numPr>
          <w:ilvl w:val="0"/>
          <w:numId w:val="7"/>
        </w:numPr>
        <w:spacing w:line="288" w:lineRule="atLeast"/>
        <w:jc w:val="both"/>
        <w:rPr>
          <w:sz w:val="24"/>
          <w:szCs w:val="24"/>
          <w:lang w:val="ro-RO"/>
        </w:rPr>
      </w:pPr>
      <w:r w:rsidRPr="00B9407B">
        <w:rPr>
          <w:sz w:val="24"/>
          <w:szCs w:val="24"/>
          <w:lang w:val="ro-RO"/>
        </w:rPr>
        <w:t>Actualizarea ghidurilor şi a protocoalelor conform necesităţilor şi standardelor internaţionale/europene – aderarea laboratoarelor la standardul EUCAST.</w:t>
      </w:r>
    </w:p>
    <w:p w14:paraId="0CDECE32" w14:textId="7A15E4AF" w:rsidR="005B0ED0" w:rsidRDefault="005B0ED0" w:rsidP="005B0ED0">
      <w:pPr>
        <w:spacing w:line="288" w:lineRule="atLeast"/>
        <w:jc w:val="both"/>
        <w:rPr>
          <w:b/>
          <w:sz w:val="24"/>
          <w:szCs w:val="24"/>
          <w:lang w:val="ro-RO"/>
        </w:rPr>
      </w:pPr>
      <w:r w:rsidRPr="00C4470C">
        <w:rPr>
          <w:sz w:val="24"/>
          <w:szCs w:val="24"/>
          <w:lang w:val="ro-RO"/>
        </w:rPr>
        <w:t xml:space="preserve">La data de 30 noiembrie 2022 Comisia Europeană a lansat </w:t>
      </w:r>
      <w:r w:rsidRPr="00B91859">
        <w:rPr>
          <w:sz w:val="24"/>
          <w:szCs w:val="24"/>
          <w:lang w:val="ro-RO"/>
        </w:rPr>
        <w:t>Strategia privind sănătatea globală, cu titlul ”O sănătate mai bună pentru toți într-o lume care se transformă</w:t>
      </w:r>
      <w:r>
        <w:rPr>
          <w:sz w:val="24"/>
          <w:szCs w:val="24"/>
          <w:lang w:val="ro-RO"/>
        </w:rPr>
        <w:t>”, care are următoarele priorități:</w:t>
      </w:r>
      <w:r w:rsidRPr="00B91859">
        <w:rPr>
          <w:sz w:val="24"/>
          <w:szCs w:val="24"/>
          <w:lang w:val="ro-RO"/>
        </w:rPr>
        <w:t xml:space="preserve"> să ofere o sănătate mai bună și bunăstare pentru oameni de-a lungul vieții, să îmbunătățească sistemele de sănătate și să avanseze în acoperirea </w:t>
      </w:r>
      <w:r w:rsidR="0002226C">
        <w:rPr>
          <w:rFonts w:ascii="Arial" w:hAnsi="Arial" w:cs="Arial"/>
          <w:color w:val="4F4F4F"/>
          <w:spacing w:val="2"/>
          <w:shd w:val="clear" w:color="auto" w:fill="FBFCFF"/>
        </w:rPr>
        <w:t>www.ms.ro</w:t>
      </w:r>
      <w:r w:rsidRPr="00B91859">
        <w:rPr>
          <w:sz w:val="24"/>
          <w:szCs w:val="24"/>
          <w:lang w:val="ro-RO"/>
        </w:rPr>
        <w:t xml:space="preserve">universală cu servicii de sănătate, să prevină și să combată amenințările la adresa sănătății, inclusiv pandemiile, </w:t>
      </w:r>
      <w:r w:rsidRPr="00C4470C">
        <w:rPr>
          <w:b/>
          <w:sz w:val="24"/>
          <w:szCs w:val="24"/>
          <w:lang w:val="ro-RO"/>
        </w:rPr>
        <w:t>prin aplicarea abordării</w:t>
      </w:r>
      <w:r w:rsidR="00623727">
        <w:rPr>
          <w:b/>
          <w:sz w:val="24"/>
          <w:szCs w:val="24"/>
          <w:lang w:val="ro-RO"/>
        </w:rPr>
        <w:t xml:space="preserve"> planului de acțiune european ,,O singură sănătate</w:t>
      </w:r>
      <w:r w:rsidR="00623727" w:rsidRPr="00C4470C">
        <w:rPr>
          <w:b/>
          <w:sz w:val="24"/>
          <w:szCs w:val="24"/>
          <w:lang w:val="ro-RO"/>
        </w:rPr>
        <w:t>”</w:t>
      </w:r>
      <w:r w:rsidR="00623727">
        <w:rPr>
          <w:b/>
          <w:sz w:val="24"/>
          <w:szCs w:val="24"/>
          <w:lang w:val="ro-RO"/>
        </w:rPr>
        <w:t xml:space="preserve"> (</w:t>
      </w:r>
      <w:r w:rsidRPr="00C4470C">
        <w:rPr>
          <w:b/>
          <w:sz w:val="24"/>
          <w:szCs w:val="24"/>
          <w:lang w:val="ro-RO"/>
        </w:rPr>
        <w:t>One health</w:t>
      </w:r>
      <w:r w:rsidR="00623727">
        <w:rPr>
          <w:b/>
          <w:sz w:val="24"/>
          <w:szCs w:val="24"/>
          <w:lang w:val="ro-RO"/>
        </w:rPr>
        <w:t>)</w:t>
      </w:r>
      <w:r>
        <w:rPr>
          <w:b/>
          <w:sz w:val="24"/>
          <w:szCs w:val="24"/>
          <w:lang w:val="ro-RO"/>
        </w:rPr>
        <w:t>, cu</w:t>
      </w:r>
      <w:r w:rsidRPr="00B91859">
        <w:t xml:space="preserve"> </w:t>
      </w:r>
      <w:r w:rsidRPr="00B91859">
        <w:rPr>
          <w:b/>
          <w:sz w:val="24"/>
          <w:szCs w:val="24"/>
          <w:lang w:val="ro-RO"/>
        </w:rPr>
        <w:t>intensific</w:t>
      </w:r>
      <w:r>
        <w:rPr>
          <w:b/>
          <w:sz w:val="24"/>
          <w:szCs w:val="24"/>
          <w:lang w:val="ro-RO"/>
        </w:rPr>
        <w:t>area</w:t>
      </w:r>
      <w:r w:rsidRPr="00B91859">
        <w:rPr>
          <w:b/>
          <w:sz w:val="24"/>
          <w:szCs w:val="24"/>
          <w:lang w:val="ro-RO"/>
        </w:rPr>
        <w:t xml:space="preserve"> lupt</w:t>
      </w:r>
      <w:r>
        <w:rPr>
          <w:b/>
          <w:sz w:val="24"/>
          <w:szCs w:val="24"/>
          <w:lang w:val="ro-RO"/>
        </w:rPr>
        <w:t>ei</w:t>
      </w:r>
      <w:r w:rsidRPr="00B91859">
        <w:rPr>
          <w:b/>
          <w:sz w:val="24"/>
          <w:szCs w:val="24"/>
          <w:lang w:val="ro-RO"/>
        </w:rPr>
        <w:t xml:space="preserve"> împotriva rezistenței la antimicrobiene la nivel național, regional și global</w:t>
      </w:r>
      <w:r w:rsidRPr="00C4470C">
        <w:rPr>
          <w:b/>
          <w:sz w:val="24"/>
          <w:szCs w:val="24"/>
          <w:lang w:val="ro-RO"/>
        </w:rPr>
        <w:t>.</w:t>
      </w:r>
    </w:p>
    <w:p w14:paraId="0E594F99" w14:textId="77777777" w:rsidR="007D14F3" w:rsidRPr="00C4470C" w:rsidRDefault="007D14F3" w:rsidP="005B0ED0">
      <w:pPr>
        <w:spacing w:line="288" w:lineRule="atLeast"/>
        <w:jc w:val="both"/>
        <w:rPr>
          <w:b/>
          <w:sz w:val="24"/>
          <w:szCs w:val="24"/>
          <w:lang w:val="ro-RO"/>
        </w:rPr>
      </w:pPr>
    </w:p>
    <w:p w14:paraId="5A9915BA" w14:textId="77777777" w:rsidR="005B0ED0" w:rsidRDefault="005B0ED0" w:rsidP="005B0ED0">
      <w:pPr>
        <w:spacing w:line="288" w:lineRule="atLeast"/>
        <w:jc w:val="both"/>
        <w:rPr>
          <w:b/>
          <w:sz w:val="24"/>
          <w:szCs w:val="24"/>
          <w:lang w:val="ro-RO"/>
        </w:rPr>
      </w:pPr>
      <w:r w:rsidRPr="00B9407B">
        <w:rPr>
          <w:b/>
          <w:sz w:val="24"/>
          <w:szCs w:val="24"/>
          <w:lang w:val="ro-RO"/>
        </w:rPr>
        <w:t>Baza legal</w:t>
      </w:r>
      <w:r>
        <w:rPr>
          <w:b/>
          <w:sz w:val="24"/>
          <w:szCs w:val="24"/>
          <w:lang w:val="ro-RO"/>
        </w:rPr>
        <w:t>ă</w:t>
      </w:r>
      <w:r w:rsidRPr="00B9407B">
        <w:rPr>
          <w:b/>
          <w:sz w:val="24"/>
          <w:szCs w:val="24"/>
          <w:lang w:val="ro-RO"/>
        </w:rPr>
        <w:t xml:space="preserve"> actua</w:t>
      </w:r>
      <w:r>
        <w:rPr>
          <w:b/>
          <w:sz w:val="24"/>
          <w:szCs w:val="24"/>
          <w:lang w:val="ro-RO"/>
        </w:rPr>
        <w:t>lă</w:t>
      </w:r>
      <w:r w:rsidRPr="00B9407B">
        <w:rPr>
          <w:b/>
          <w:sz w:val="24"/>
          <w:szCs w:val="24"/>
          <w:lang w:val="ro-RO"/>
        </w:rPr>
        <w:t xml:space="preserve"> </w:t>
      </w:r>
    </w:p>
    <w:p w14:paraId="134F4E37" w14:textId="77777777" w:rsidR="007D14F3" w:rsidRDefault="007D14F3" w:rsidP="005B0ED0">
      <w:pPr>
        <w:spacing w:line="288" w:lineRule="atLeast"/>
        <w:jc w:val="both"/>
        <w:rPr>
          <w:b/>
          <w:sz w:val="24"/>
          <w:szCs w:val="24"/>
          <w:lang w:val="ro-RO"/>
        </w:rPr>
      </w:pPr>
    </w:p>
    <w:p w14:paraId="3DE357F0"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Prezenta strategie pentru prevenirea și limitarea IAAM  și combaterea fenomenului de rezistență la antimicrobiene a fost elaborată având în vedere cadrul legislativ în vigoare: </w:t>
      </w:r>
    </w:p>
    <w:p w14:paraId="55B16415" w14:textId="1A89FC72" w:rsidR="005B0ED0" w:rsidRPr="003265AF" w:rsidRDefault="005B0ED0" w:rsidP="005B0ED0">
      <w:pPr>
        <w:numPr>
          <w:ilvl w:val="0"/>
          <w:numId w:val="10"/>
        </w:numPr>
        <w:spacing w:line="288" w:lineRule="atLeast"/>
        <w:jc w:val="both"/>
        <w:rPr>
          <w:sz w:val="24"/>
          <w:szCs w:val="24"/>
          <w:lang w:val="ro-RO"/>
        </w:rPr>
      </w:pPr>
      <w:r w:rsidRPr="003265AF">
        <w:rPr>
          <w:b/>
          <w:sz w:val="24"/>
          <w:szCs w:val="24"/>
          <w:lang w:val="ro-RO"/>
        </w:rPr>
        <w:t>LEGEA nr. 95</w:t>
      </w:r>
      <w:r w:rsidR="00314121">
        <w:rPr>
          <w:b/>
          <w:sz w:val="24"/>
          <w:szCs w:val="24"/>
          <w:lang w:val="ro-RO"/>
        </w:rPr>
        <w:t xml:space="preserve"> </w:t>
      </w:r>
      <w:r w:rsidR="00314121" w:rsidRPr="00835F00">
        <w:rPr>
          <w:sz w:val="24"/>
          <w:szCs w:val="24"/>
          <w:lang w:val="ro-RO"/>
        </w:rPr>
        <w:t>–</w:t>
      </w:r>
      <w:r w:rsidR="00314121">
        <w:rPr>
          <w:sz w:val="24"/>
          <w:szCs w:val="24"/>
          <w:lang w:val="ro-RO"/>
        </w:rPr>
        <w:t xml:space="preserve"> </w:t>
      </w:r>
      <w:r w:rsidRPr="003265AF">
        <w:rPr>
          <w:sz w:val="24"/>
          <w:szCs w:val="24"/>
          <w:lang w:val="ro-RO"/>
        </w:rPr>
        <w:t>privind reforma în domeniul sănătății, republicată</w:t>
      </w:r>
      <w:r w:rsidR="006720CD">
        <w:rPr>
          <w:sz w:val="24"/>
          <w:szCs w:val="24"/>
          <w:lang w:val="ro-RO"/>
        </w:rPr>
        <w:t>,</w:t>
      </w:r>
      <w:r w:rsidRPr="003265AF">
        <w:rPr>
          <w:sz w:val="24"/>
          <w:szCs w:val="24"/>
          <w:lang w:val="ro-RO"/>
        </w:rPr>
        <w:t xml:space="preserve"> cu modificarile și completările ulterioare</w:t>
      </w:r>
      <w:r w:rsidRPr="00835F00">
        <w:rPr>
          <w:sz w:val="24"/>
          <w:szCs w:val="24"/>
          <w:lang w:val="ro-RO"/>
        </w:rPr>
        <w:t>.</w:t>
      </w:r>
    </w:p>
    <w:p w14:paraId="115967ED" w14:textId="5EA7E0F5" w:rsidR="005B0ED0" w:rsidRDefault="005B0ED0" w:rsidP="005B0ED0">
      <w:pPr>
        <w:numPr>
          <w:ilvl w:val="0"/>
          <w:numId w:val="10"/>
        </w:numPr>
        <w:spacing w:line="288" w:lineRule="atLeast"/>
        <w:jc w:val="both"/>
        <w:rPr>
          <w:sz w:val="24"/>
          <w:szCs w:val="24"/>
          <w:lang w:val="ro-RO"/>
        </w:rPr>
      </w:pPr>
      <w:r w:rsidRPr="003265AF">
        <w:rPr>
          <w:b/>
          <w:sz w:val="24"/>
          <w:szCs w:val="24"/>
          <w:lang w:val="ro-RO"/>
        </w:rPr>
        <w:t xml:space="preserve">Ordinul </w:t>
      </w:r>
      <w:r w:rsidR="0002226C">
        <w:rPr>
          <w:b/>
          <w:sz w:val="24"/>
          <w:szCs w:val="24"/>
          <w:lang w:val="ro-RO"/>
        </w:rPr>
        <w:t>m</w:t>
      </w:r>
      <w:r w:rsidR="006720CD">
        <w:rPr>
          <w:b/>
          <w:sz w:val="24"/>
          <w:szCs w:val="24"/>
          <w:lang w:val="ro-RO"/>
        </w:rPr>
        <w:t>inist</w:t>
      </w:r>
      <w:r w:rsidR="00314121">
        <w:rPr>
          <w:b/>
          <w:sz w:val="24"/>
          <w:szCs w:val="24"/>
          <w:lang w:val="ro-RO"/>
        </w:rPr>
        <w:t>rului</w:t>
      </w:r>
      <w:r w:rsidR="006720CD">
        <w:rPr>
          <w:b/>
          <w:sz w:val="24"/>
          <w:szCs w:val="24"/>
          <w:lang w:val="ro-RO"/>
        </w:rPr>
        <w:t xml:space="preserve"> </w:t>
      </w:r>
      <w:r w:rsidR="0002226C">
        <w:rPr>
          <w:b/>
          <w:sz w:val="24"/>
          <w:szCs w:val="24"/>
          <w:lang w:val="ro-RO"/>
        </w:rPr>
        <w:t>s</w:t>
      </w:r>
      <w:r w:rsidR="006720CD">
        <w:rPr>
          <w:b/>
          <w:sz w:val="24"/>
          <w:szCs w:val="24"/>
          <w:lang w:val="ro-RO"/>
        </w:rPr>
        <w:t>ănătății nr.</w:t>
      </w:r>
      <w:r w:rsidRPr="003265AF">
        <w:rPr>
          <w:b/>
          <w:sz w:val="24"/>
          <w:szCs w:val="24"/>
          <w:lang w:val="ro-RO"/>
        </w:rPr>
        <w:t xml:space="preserve"> 1101/2016</w:t>
      </w:r>
      <w:r w:rsidRPr="003265AF">
        <w:rPr>
          <w:sz w:val="24"/>
          <w:szCs w:val="24"/>
          <w:lang w:val="ro-RO"/>
        </w:rPr>
        <w:t xml:space="preserve"> – privind aprobarea Normelor de supraveghere, prevenire şi limitare a infecţiilor asociate asistenţei medicale în unităţile sanitare</w:t>
      </w:r>
      <w:r>
        <w:rPr>
          <w:sz w:val="24"/>
          <w:szCs w:val="24"/>
          <w:lang w:val="ro-RO"/>
        </w:rPr>
        <w:t>.</w:t>
      </w:r>
    </w:p>
    <w:p w14:paraId="2DF4B0F6" w14:textId="4EEA1525" w:rsidR="005B0ED0" w:rsidRDefault="005B0ED0" w:rsidP="005B0ED0">
      <w:pPr>
        <w:numPr>
          <w:ilvl w:val="0"/>
          <w:numId w:val="10"/>
        </w:numPr>
        <w:spacing w:line="288" w:lineRule="atLeast"/>
        <w:jc w:val="both"/>
        <w:rPr>
          <w:strike/>
          <w:sz w:val="24"/>
          <w:szCs w:val="24"/>
          <w:lang w:val="ro-RO"/>
        </w:rPr>
      </w:pPr>
      <w:r w:rsidRPr="00835F00">
        <w:rPr>
          <w:b/>
          <w:sz w:val="24"/>
          <w:szCs w:val="24"/>
          <w:lang w:val="ro-RO"/>
        </w:rPr>
        <w:t xml:space="preserve">Ordinul </w:t>
      </w:r>
      <w:r w:rsidR="0002226C">
        <w:rPr>
          <w:b/>
          <w:sz w:val="24"/>
          <w:szCs w:val="24"/>
          <w:lang w:val="ro-RO"/>
        </w:rPr>
        <w:t>m</w:t>
      </w:r>
      <w:r w:rsidR="006720CD">
        <w:rPr>
          <w:b/>
          <w:sz w:val="24"/>
          <w:szCs w:val="24"/>
          <w:lang w:val="ro-RO"/>
        </w:rPr>
        <w:t>inist</w:t>
      </w:r>
      <w:r w:rsidR="00314121">
        <w:rPr>
          <w:b/>
          <w:sz w:val="24"/>
          <w:szCs w:val="24"/>
          <w:lang w:val="ro-RO"/>
        </w:rPr>
        <w:t>rului</w:t>
      </w:r>
      <w:r w:rsidR="006720CD">
        <w:rPr>
          <w:b/>
          <w:sz w:val="24"/>
          <w:szCs w:val="24"/>
          <w:lang w:val="ro-RO"/>
        </w:rPr>
        <w:t xml:space="preserve"> </w:t>
      </w:r>
      <w:r w:rsidR="0002226C">
        <w:rPr>
          <w:b/>
          <w:sz w:val="24"/>
          <w:szCs w:val="24"/>
          <w:lang w:val="ro-RO"/>
        </w:rPr>
        <w:t>s</w:t>
      </w:r>
      <w:r w:rsidR="006720CD">
        <w:rPr>
          <w:b/>
          <w:sz w:val="24"/>
          <w:szCs w:val="24"/>
          <w:lang w:val="ro-RO"/>
        </w:rPr>
        <w:t>ănătății nr.</w:t>
      </w:r>
      <w:r w:rsidRPr="00835F00">
        <w:rPr>
          <w:b/>
          <w:sz w:val="24"/>
          <w:szCs w:val="24"/>
          <w:lang w:val="ro-RO"/>
        </w:rPr>
        <w:t xml:space="preserve"> 964/2022</w:t>
      </w:r>
      <w:r w:rsidRPr="00835F00">
        <w:rPr>
          <w:sz w:val="24"/>
          <w:szCs w:val="24"/>
          <w:lang w:val="ro-RO"/>
        </w:rPr>
        <w:t xml:space="preserve"> – privind aprobarea Normelor tehnice de realizare a programelor naţionale de sănătate publică, cu completările și modificarile ulterioare</w:t>
      </w:r>
      <w:r w:rsidR="00314121">
        <w:rPr>
          <w:sz w:val="24"/>
          <w:szCs w:val="24"/>
          <w:lang w:val="ro-RO"/>
        </w:rPr>
        <w:t>.</w:t>
      </w:r>
    </w:p>
    <w:p w14:paraId="1F359A3F" w14:textId="11AE8E1B" w:rsidR="005B0ED0" w:rsidRPr="00835F00" w:rsidRDefault="005B0ED0" w:rsidP="005B0ED0">
      <w:pPr>
        <w:numPr>
          <w:ilvl w:val="0"/>
          <w:numId w:val="10"/>
        </w:numPr>
        <w:spacing w:line="288" w:lineRule="atLeast"/>
        <w:jc w:val="both"/>
        <w:rPr>
          <w:strike/>
          <w:sz w:val="24"/>
          <w:szCs w:val="24"/>
          <w:lang w:val="ro-RO"/>
        </w:rPr>
      </w:pPr>
      <w:bookmarkStart w:id="1" w:name="_Hlk130476366"/>
      <w:r w:rsidRPr="00835F00">
        <w:rPr>
          <w:b/>
          <w:sz w:val="24"/>
          <w:szCs w:val="24"/>
          <w:lang w:val="ro-RO"/>
        </w:rPr>
        <w:t xml:space="preserve">Ordinul </w:t>
      </w:r>
      <w:r w:rsidR="0002226C">
        <w:rPr>
          <w:b/>
          <w:sz w:val="24"/>
          <w:szCs w:val="24"/>
          <w:lang w:val="ro-RO"/>
        </w:rPr>
        <w:t>m</w:t>
      </w:r>
      <w:r w:rsidR="006720CD">
        <w:rPr>
          <w:b/>
          <w:sz w:val="24"/>
          <w:szCs w:val="24"/>
          <w:lang w:val="ro-RO"/>
        </w:rPr>
        <w:t>inist</w:t>
      </w:r>
      <w:r w:rsidR="00314121">
        <w:rPr>
          <w:b/>
          <w:sz w:val="24"/>
          <w:szCs w:val="24"/>
          <w:lang w:val="ro-RO"/>
        </w:rPr>
        <w:t>rului</w:t>
      </w:r>
      <w:r w:rsidR="006720CD">
        <w:rPr>
          <w:b/>
          <w:sz w:val="24"/>
          <w:szCs w:val="24"/>
          <w:lang w:val="ro-RO"/>
        </w:rPr>
        <w:t xml:space="preserve"> </w:t>
      </w:r>
      <w:r w:rsidR="0002226C">
        <w:rPr>
          <w:b/>
          <w:sz w:val="24"/>
          <w:szCs w:val="24"/>
          <w:lang w:val="ro-RO"/>
        </w:rPr>
        <w:t>s</w:t>
      </w:r>
      <w:r w:rsidR="006720CD">
        <w:rPr>
          <w:b/>
          <w:sz w:val="24"/>
          <w:szCs w:val="24"/>
          <w:lang w:val="ro-RO"/>
        </w:rPr>
        <w:t>ănătății nr.</w:t>
      </w:r>
      <w:bookmarkEnd w:id="1"/>
      <w:r w:rsidRPr="00835F00">
        <w:rPr>
          <w:b/>
          <w:sz w:val="24"/>
          <w:szCs w:val="24"/>
          <w:lang w:val="ro-RO"/>
        </w:rPr>
        <w:t>1091/2010</w:t>
      </w:r>
      <w:r w:rsidRPr="00835F00">
        <w:rPr>
          <w:sz w:val="24"/>
          <w:szCs w:val="24"/>
          <w:lang w:val="ro-RO"/>
        </w:rPr>
        <w:t xml:space="preserve"> – privind centralizarea consumului de medicamente din unitățile sanitare cu paturi</w:t>
      </w:r>
      <w:r>
        <w:rPr>
          <w:sz w:val="24"/>
          <w:szCs w:val="24"/>
          <w:lang w:val="ro-RO"/>
        </w:rPr>
        <w:t>.</w:t>
      </w:r>
    </w:p>
    <w:p w14:paraId="6E582A3D" w14:textId="3F16E1AD" w:rsidR="00314121" w:rsidRDefault="005B0ED0" w:rsidP="00314121">
      <w:pPr>
        <w:numPr>
          <w:ilvl w:val="0"/>
          <w:numId w:val="10"/>
        </w:numPr>
        <w:spacing w:line="288" w:lineRule="atLeast"/>
        <w:jc w:val="both"/>
        <w:rPr>
          <w:strike/>
          <w:sz w:val="24"/>
          <w:szCs w:val="24"/>
          <w:lang w:val="ro-RO"/>
        </w:rPr>
      </w:pPr>
      <w:r w:rsidRPr="003265AF">
        <w:rPr>
          <w:b/>
          <w:sz w:val="24"/>
          <w:szCs w:val="24"/>
          <w:lang w:val="ro-RO"/>
        </w:rPr>
        <w:t xml:space="preserve">Ordinul </w:t>
      </w:r>
      <w:r w:rsidR="0002226C">
        <w:rPr>
          <w:b/>
          <w:sz w:val="24"/>
          <w:szCs w:val="24"/>
          <w:lang w:val="ro-RO"/>
        </w:rPr>
        <w:t>m</w:t>
      </w:r>
      <w:r w:rsidR="006720CD">
        <w:rPr>
          <w:b/>
          <w:sz w:val="24"/>
          <w:szCs w:val="24"/>
          <w:lang w:val="ro-RO"/>
        </w:rPr>
        <w:t>inist</w:t>
      </w:r>
      <w:r w:rsidR="00314121">
        <w:rPr>
          <w:b/>
          <w:sz w:val="24"/>
          <w:szCs w:val="24"/>
          <w:lang w:val="ro-RO"/>
        </w:rPr>
        <w:t>rului</w:t>
      </w:r>
      <w:r w:rsidR="006720CD">
        <w:rPr>
          <w:b/>
          <w:sz w:val="24"/>
          <w:szCs w:val="24"/>
          <w:lang w:val="ro-RO"/>
        </w:rPr>
        <w:t xml:space="preserve"> </w:t>
      </w:r>
      <w:r w:rsidR="0002226C">
        <w:rPr>
          <w:b/>
          <w:sz w:val="24"/>
          <w:szCs w:val="24"/>
          <w:lang w:val="ro-RO"/>
        </w:rPr>
        <w:t>s</w:t>
      </w:r>
      <w:r w:rsidR="006720CD">
        <w:rPr>
          <w:b/>
          <w:sz w:val="24"/>
          <w:szCs w:val="24"/>
          <w:lang w:val="ro-RO"/>
        </w:rPr>
        <w:t>ănătății nr.</w:t>
      </w:r>
      <w:r w:rsidRPr="003265AF">
        <w:rPr>
          <w:b/>
          <w:sz w:val="24"/>
          <w:szCs w:val="24"/>
          <w:lang w:val="ro-RO"/>
        </w:rPr>
        <w:t xml:space="preserve"> 919/2006</w:t>
      </w:r>
      <w:r w:rsidRPr="003265AF">
        <w:rPr>
          <w:sz w:val="24"/>
          <w:szCs w:val="24"/>
          <w:lang w:val="ro-RO"/>
        </w:rPr>
        <w:t xml:space="preserve"> – privind aprobarea normelor metodologice de înregistrare, stocare, prelucrare și transmitere a informațiilor legate de activitatea spitalului</w:t>
      </w:r>
      <w:r>
        <w:rPr>
          <w:sz w:val="24"/>
          <w:szCs w:val="24"/>
          <w:lang w:val="ro-RO"/>
        </w:rPr>
        <w:t>.</w:t>
      </w:r>
    </w:p>
    <w:p w14:paraId="375C6767" w14:textId="3892AF34" w:rsidR="005B0ED0" w:rsidRPr="00314121" w:rsidRDefault="005B0ED0" w:rsidP="00314121">
      <w:pPr>
        <w:numPr>
          <w:ilvl w:val="0"/>
          <w:numId w:val="10"/>
        </w:numPr>
        <w:spacing w:line="288" w:lineRule="atLeast"/>
        <w:jc w:val="both"/>
        <w:rPr>
          <w:strike/>
          <w:sz w:val="24"/>
          <w:szCs w:val="24"/>
          <w:lang w:val="ro-RO"/>
        </w:rPr>
      </w:pPr>
      <w:r w:rsidRPr="00314121">
        <w:rPr>
          <w:b/>
          <w:sz w:val="24"/>
          <w:szCs w:val="24"/>
          <w:lang w:val="ro-RO"/>
        </w:rPr>
        <w:t xml:space="preserve">HOTĂRÂREA </w:t>
      </w:r>
      <w:r w:rsidR="006720CD" w:rsidRPr="00314121">
        <w:rPr>
          <w:b/>
          <w:sz w:val="24"/>
          <w:szCs w:val="24"/>
          <w:lang w:val="ro-RO"/>
        </w:rPr>
        <w:t xml:space="preserve">GUVERNULUI nr. </w:t>
      </w:r>
      <w:r w:rsidRPr="00314121">
        <w:rPr>
          <w:b/>
          <w:sz w:val="24"/>
          <w:szCs w:val="24"/>
          <w:lang w:val="ro-RO"/>
        </w:rPr>
        <w:t>879/2018</w:t>
      </w:r>
      <w:r w:rsidRPr="00314121">
        <w:rPr>
          <w:sz w:val="24"/>
          <w:szCs w:val="24"/>
          <w:lang w:val="ro-RO"/>
        </w:rPr>
        <w:t xml:space="preserve"> </w:t>
      </w:r>
      <w:bookmarkStart w:id="2" w:name="_Hlk130476431"/>
      <w:r w:rsidRPr="00314121">
        <w:rPr>
          <w:sz w:val="24"/>
          <w:szCs w:val="24"/>
          <w:lang w:val="ro-RO"/>
        </w:rPr>
        <w:t>–</w:t>
      </w:r>
      <w:bookmarkEnd w:id="2"/>
      <w:r w:rsidRPr="00314121">
        <w:rPr>
          <w:sz w:val="24"/>
          <w:szCs w:val="24"/>
          <w:lang w:val="ro-RO"/>
        </w:rPr>
        <w:t xml:space="preserve"> privind înființarea Comitetului Național pentru limitarea rezistenţei microbiene</w:t>
      </w:r>
      <w:r w:rsidR="006720CD" w:rsidRPr="00314121">
        <w:rPr>
          <w:sz w:val="24"/>
          <w:szCs w:val="24"/>
          <w:lang w:val="ro-RO"/>
        </w:rPr>
        <w:t xml:space="preserve">, </w:t>
      </w:r>
      <w:r w:rsidR="00314121" w:rsidRPr="00314121">
        <w:rPr>
          <w:sz w:val="24"/>
          <w:szCs w:val="24"/>
          <w:lang w:val="ro-RO"/>
        </w:rPr>
        <w:t>cu modificarile și completările ulterioare.</w:t>
      </w:r>
    </w:p>
    <w:p w14:paraId="1F7C96FA" w14:textId="12C7C092" w:rsidR="00314121" w:rsidRPr="003265AF" w:rsidRDefault="006720CD" w:rsidP="003B3A99">
      <w:pPr>
        <w:rPr>
          <w:lang w:val="ro-RO"/>
        </w:rPr>
      </w:pPr>
      <w:r w:rsidRPr="00835F00">
        <w:rPr>
          <w:b/>
          <w:lang w:val="ro-RO"/>
        </w:rPr>
        <w:t xml:space="preserve">Ordinul </w:t>
      </w:r>
      <w:r w:rsidR="005B3B62">
        <w:rPr>
          <w:b/>
          <w:lang w:val="ro-RO"/>
        </w:rPr>
        <w:t>m</w:t>
      </w:r>
      <w:r>
        <w:rPr>
          <w:b/>
          <w:lang w:val="ro-RO"/>
        </w:rPr>
        <w:t>inis</w:t>
      </w:r>
      <w:r w:rsidR="005B3B62">
        <w:rPr>
          <w:b/>
          <w:lang w:val="ro-RO"/>
        </w:rPr>
        <w:t>trului</w:t>
      </w:r>
      <w:r>
        <w:rPr>
          <w:b/>
          <w:lang w:val="ro-RO"/>
        </w:rPr>
        <w:t xml:space="preserve"> </w:t>
      </w:r>
      <w:r w:rsidR="005B3B62">
        <w:rPr>
          <w:b/>
          <w:lang w:val="ro-RO"/>
        </w:rPr>
        <w:t>s</w:t>
      </w:r>
      <w:r>
        <w:rPr>
          <w:b/>
          <w:lang w:val="ro-RO"/>
        </w:rPr>
        <w:t>ănătății nr.</w:t>
      </w:r>
      <w:r w:rsidR="005B0ED0" w:rsidRPr="004A59AA">
        <w:rPr>
          <w:b/>
          <w:lang w:val="ro-RO"/>
        </w:rPr>
        <w:t xml:space="preserve"> 1301/2007</w:t>
      </w:r>
      <w:r>
        <w:rPr>
          <w:b/>
          <w:lang w:val="ro-RO"/>
        </w:rPr>
        <w:t xml:space="preserve"> </w:t>
      </w:r>
      <w:r w:rsidRPr="003265AF">
        <w:rPr>
          <w:lang w:val="ro-RO"/>
        </w:rPr>
        <w:t>–</w:t>
      </w:r>
      <w:r w:rsidR="00623727">
        <w:rPr>
          <w:b/>
          <w:lang w:val="ro-RO"/>
        </w:rPr>
        <w:t xml:space="preserve"> </w:t>
      </w:r>
      <w:r w:rsidR="005B0ED0" w:rsidRPr="004A59AA">
        <w:rPr>
          <w:lang w:val="ro-RO"/>
        </w:rPr>
        <w:t xml:space="preserve">pentru aprobarea Normelor privind funcţionarea laboratoarelor de analize medicale, </w:t>
      </w:r>
      <w:r w:rsidR="00314121" w:rsidRPr="003265AF">
        <w:rPr>
          <w:lang w:val="ro-RO"/>
        </w:rPr>
        <w:t>cu modificarile și completă</w:t>
      </w:r>
      <w:r w:rsidR="00314121">
        <w:rPr>
          <w:lang w:val="ro-RO"/>
        </w:rPr>
        <w:t xml:space="preserve"> </w:t>
      </w:r>
      <w:r w:rsidR="00314121" w:rsidRPr="003265AF">
        <w:rPr>
          <w:lang w:val="ro-RO"/>
        </w:rPr>
        <w:t>rile ulterioare</w:t>
      </w:r>
      <w:r w:rsidR="00314121" w:rsidRPr="00835F00">
        <w:rPr>
          <w:lang w:val="ro-RO"/>
        </w:rPr>
        <w:t>.</w:t>
      </w:r>
    </w:p>
    <w:p w14:paraId="2FD69922" w14:textId="7735F347" w:rsidR="005B0ED0" w:rsidRPr="004A59AA" w:rsidRDefault="005B0ED0" w:rsidP="005B0ED0">
      <w:pPr>
        <w:numPr>
          <w:ilvl w:val="0"/>
          <w:numId w:val="10"/>
        </w:numPr>
        <w:spacing w:line="288" w:lineRule="atLeast"/>
        <w:jc w:val="both"/>
        <w:rPr>
          <w:color w:val="0D0D0D"/>
          <w:sz w:val="24"/>
          <w:szCs w:val="24"/>
          <w:lang w:val="ro-RO"/>
        </w:rPr>
      </w:pPr>
      <w:r w:rsidRPr="004A59AA">
        <w:rPr>
          <w:b/>
          <w:color w:val="0D0D0D"/>
          <w:sz w:val="24"/>
          <w:szCs w:val="24"/>
          <w:lang w:val="ro-RO"/>
        </w:rPr>
        <w:lastRenderedPageBreak/>
        <w:t>LEGEA nr. 3</w:t>
      </w:r>
      <w:r w:rsidR="00314121">
        <w:rPr>
          <w:b/>
          <w:color w:val="0D0D0D"/>
          <w:sz w:val="24"/>
          <w:szCs w:val="24"/>
          <w:lang w:val="ro-RO"/>
        </w:rPr>
        <w:t>/</w:t>
      </w:r>
      <w:r w:rsidRPr="004A59AA">
        <w:rPr>
          <w:b/>
          <w:color w:val="0D0D0D"/>
          <w:sz w:val="24"/>
          <w:szCs w:val="24"/>
          <w:lang w:val="ro-RO"/>
        </w:rPr>
        <w:t>2021</w:t>
      </w:r>
      <w:r w:rsidRPr="004A59AA">
        <w:rPr>
          <w:color w:val="0D0D0D"/>
          <w:sz w:val="24"/>
          <w:szCs w:val="24"/>
          <w:lang w:val="ro-RO"/>
        </w:rPr>
        <w:t xml:space="preserve"> </w:t>
      </w:r>
      <w:r w:rsidR="00314121" w:rsidRPr="00835F00">
        <w:rPr>
          <w:sz w:val="24"/>
          <w:szCs w:val="24"/>
          <w:lang w:val="ro-RO"/>
        </w:rPr>
        <w:t>–</w:t>
      </w:r>
      <w:r w:rsidR="00314121">
        <w:rPr>
          <w:sz w:val="24"/>
          <w:szCs w:val="24"/>
          <w:lang w:val="ro-RO"/>
        </w:rPr>
        <w:t xml:space="preserve"> </w:t>
      </w:r>
      <w:r w:rsidRPr="004A59AA">
        <w:rPr>
          <w:color w:val="0D0D0D"/>
          <w:sz w:val="24"/>
          <w:szCs w:val="24"/>
          <w:lang w:val="ro-RO"/>
        </w:rPr>
        <w:t>privind prevenirea, diagnosticarea și tratamentul infecțiilor asociate asistenței medicale din unitățile medicale și din centrele rezidențiale pentru persoanele adulte aflate în dificultate din România.</w:t>
      </w:r>
    </w:p>
    <w:p w14:paraId="56BD7668" w14:textId="77777777" w:rsidR="005B0ED0" w:rsidRPr="004A59AA" w:rsidRDefault="005B0ED0" w:rsidP="005B0ED0">
      <w:pPr>
        <w:numPr>
          <w:ilvl w:val="0"/>
          <w:numId w:val="11"/>
        </w:numPr>
        <w:spacing w:line="288" w:lineRule="atLeast"/>
        <w:jc w:val="both"/>
        <w:rPr>
          <w:b/>
          <w:color w:val="0D0D0D"/>
          <w:sz w:val="24"/>
          <w:szCs w:val="24"/>
          <w:lang w:val="ro-RO"/>
        </w:rPr>
      </w:pPr>
      <w:r w:rsidRPr="004A59AA">
        <w:rPr>
          <w:b/>
          <w:color w:val="0D0D0D"/>
          <w:sz w:val="24"/>
          <w:szCs w:val="24"/>
          <w:lang w:val="ro-RO"/>
        </w:rPr>
        <w:t xml:space="preserve">Hotărârea Guvernului nr. 926/2022 - </w:t>
      </w:r>
      <w:r w:rsidRPr="004A59AA">
        <w:rPr>
          <w:color w:val="0D0D0D"/>
          <w:sz w:val="24"/>
          <w:szCs w:val="24"/>
          <w:lang w:val="ro-RO"/>
        </w:rPr>
        <w:t>privind înfiinţarea Comitetul Național pentru Prevenirea și Limitarea Infecțiilor Asociate Asistenței Medicale</w:t>
      </w:r>
      <w:r w:rsidRPr="004A59AA">
        <w:rPr>
          <w:b/>
          <w:color w:val="0D0D0D"/>
          <w:sz w:val="24"/>
          <w:szCs w:val="24"/>
          <w:lang w:val="ro-RO"/>
        </w:rPr>
        <w:t xml:space="preserve"> </w:t>
      </w:r>
    </w:p>
    <w:p w14:paraId="3D745171" w14:textId="77777777" w:rsidR="005B0ED0" w:rsidRDefault="005B0ED0" w:rsidP="005B0ED0">
      <w:pPr>
        <w:spacing w:line="288" w:lineRule="atLeast"/>
        <w:ind w:left="720"/>
        <w:jc w:val="both"/>
        <w:rPr>
          <w:sz w:val="24"/>
          <w:szCs w:val="24"/>
          <w:lang w:val="ro-RO"/>
        </w:rPr>
      </w:pPr>
    </w:p>
    <w:p w14:paraId="592048E2" w14:textId="77777777" w:rsidR="00971973" w:rsidRPr="00B9407B" w:rsidRDefault="00971973" w:rsidP="005B0ED0">
      <w:pPr>
        <w:spacing w:line="288" w:lineRule="atLeast"/>
        <w:ind w:left="720"/>
        <w:jc w:val="both"/>
        <w:rPr>
          <w:sz w:val="24"/>
          <w:szCs w:val="24"/>
          <w:lang w:val="ro-RO"/>
        </w:rPr>
      </w:pPr>
    </w:p>
    <w:p w14:paraId="326537D7" w14:textId="41F96F89" w:rsidR="005B0ED0" w:rsidRPr="00971973" w:rsidRDefault="005B0ED0" w:rsidP="005B0ED0">
      <w:pPr>
        <w:spacing w:line="288" w:lineRule="atLeast"/>
        <w:jc w:val="both"/>
        <w:rPr>
          <w:color w:val="FF0000"/>
          <w:sz w:val="24"/>
          <w:szCs w:val="24"/>
          <w:lang w:val="ro-RO"/>
        </w:rPr>
      </w:pPr>
      <w:r w:rsidRPr="00B9407B">
        <w:rPr>
          <w:b/>
          <w:sz w:val="28"/>
          <w:szCs w:val="28"/>
          <w:lang w:val="ro-RO"/>
        </w:rPr>
        <w:t xml:space="preserve">IV </w:t>
      </w:r>
      <w:r w:rsidR="00971973" w:rsidRPr="00971973">
        <w:rPr>
          <w:color w:val="FF0000"/>
          <w:sz w:val="24"/>
          <w:szCs w:val="24"/>
          <w:lang w:val="ro-RO"/>
        </w:rPr>
        <w:t xml:space="preserve"> </w:t>
      </w:r>
      <w:r w:rsidR="00971973" w:rsidRPr="00C53597">
        <w:rPr>
          <w:b/>
          <w:sz w:val="24"/>
          <w:szCs w:val="24"/>
          <w:lang w:val="ro-RO"/>
        </w:rPr>
        <w:t>PROGRAME ȘI DIR</w:t>
      </w:r>
      <w:r w:rsidR="00C53597" w:rsidRPr="00C53597">
        <w:rPr>
          <w:b/>
          <w:sz w:val="24"/>
          <w:szCs w:val="24"/>
          <w:lang w:val="ro-RO"/>
        </w:rPr>
        <w:t>ECȚII STRATEGICE</w:t>
      </w:r>
      <w:r w:rsidR="00C53597" w:rsidRPr="00C53597">
        <w:rPr>
          <w:sz w:val="24"/>
          <w:szCs w:val="24"/>
          <w:lang w:val="ro-RO"/>
        </w:rPr>
        <w:t xml:space="preserve"> </w:t>
      </w:r>
      <w:r w:rsidR="00971973" w:rsidRPr="00C53597">
        <w:rPr>
          <w:sz w:val="24"/>
          <w:szCs w:val="24"/>
          <w:lang w:val="ro-RO"/>
        </w:rPr>
        <w:t xml:space="preserve"> </w:t>
      </w:r>
    </w:p>
    <w:p w14:paraId="2D9E6078" w14:textId="77777777" w:rsidR="00971973" w:rsidRPr="00971973" w:rsidRDefault="00971973" w:rsidP="005B0ED0">
      <w:pPr>
        <w:spacing w:line="288" w:lineRule="atLeast"/>
        <w:jc w:val="both"/>
        <w:rPr>
          <w:color w:val="FF0000"/>
          <w:sz w:val="24"/>
          <w:szCs w:val="24"/>
          <w:lang w:val="ro-RO"/>
        </w:rPr>
      </w:pPr>
    </w:p>
    <w:p w14:paraId="2FE79DAF" w14:textId="77777777" w:rsidR="00971973" w:rsidRPr="00B9407B" w:rsidRDefault="00971973" w:rsidP="005B0ED0">
      <w:pPr>
        <w:spacing w:line="288" w:lineRule="atLeast"/>
        <w:jc w:val="both"/>
        <w:rPr>
          <w:sz w:val="24"/>
          <w:szCs w:val="24"/>
          <w:lang w:val="ro-RO"/>
        </w:rPr>
      </w:pPr>
    </w:p>
    <w:p w14:paraId="701BFA23" w14:textId="77777777" w:rsidR="005B0ED0" w:rsidRPr="00B9407B" w:rsidRDefault="005B0ED0" w:rsidP="005B0ED0">
      <w:pPr>
        <w:spacing w:line="288" w:lineRule="atLeast"/>
        <w:jc w:val="both"/>
        <w:rPr>
          <w:sz w:val="24"/>
          <w:szCs w:val="24"/>
          <w:lang w:val="ro-RO"/>
        </w:rPr>
      </w:pPr>
      <w:r>
        <w:rPr>
          <w:sz w:val="24"/>
          <w:szCs w:val="24"/>
          <w:lang w:val="ro-RO"/>
        </w:rPr>
        <w:t>Rezistența microbiană la antibiotice este cunoscută fragmentar în prezent în România, dintr-un complex de cauze, care necesită o abordare coerentă pe termen lung. Deși l</w:t>
      </w:r>
      <w:r w:rsidRPr="00B9407B">
        <w:rPr>
          <w:sz w:val="24"/>
          <w:szCs w:val="24"/>
          <w:lang w:val="ro-RO"/>
        </w:rPr>
        <w:t>a începutul anilor 90 România avea un avantaj generat de accesul la un număr limitat de antibiotice (peniciline, cicline, aminoglicozide, cloramfenicol, sulfamide), care a determinat și un nivel scăzut al rezistenței la antimicrobiene, restrâns la câteva clase de antibiotice</w:t>
      </w:r>
      <w:r>
        <w:rPr>
          <w:sz w:val="24"/>
          <w:szCs w:val="24"/>
          <w:lang w:val="ro-RO"/>
        </w:rPr>
        <w:t>, d</w:t>
      </w:r>
      <w:r w:rsidRPr="00B9407B">
        <w:rPr>
          <w:sz w:val="24"/>
          <w:szCs w:val="24"/>
          <w:lang w:val="ro-RO"/>
        </w:rPr>
        <w:t>in păcate</w:t>
      </w:r>
      <w:r>
        <w:rPr>
          <w:sz w:val="24"/>
          <w:szCs w:val="24"/>
          <w:lang w:val="ro-RO"/>
        </w:rPr>
        <w:t xml:space="preserve"> această situație nu mai este de actualitate, din cauza </w:t>
      </w:r>
      <w:r w:rsidRPr="00B9407B">
        <w:rPr>
          <w:sz w:val="24"/>
          <w:szCs w:val="24"/>
          <w:lang w:val="ro-RO"/>
        </w:rPr>
        <w:t>utiliz</w:t>
      </w:r>
      <w:r>
        <w:rPr>
          <w:sz w:val="24"/>
          <w:szCs w:val="24"/>
          <w:lang w:val="ro-RO"/>
        </w:rPr>
        <w:t>ării</w:t>
      </w:r>
      <w:r w:rsidRPr="00B9407B">
        <w:rPr>
          <w:sz w:val="24"/>
          <w:szCs w:val="24"/>
          <w:lang w:val="ro-RO"/>
        </w:rPr>
        <w:t xml:space="preserve"> </w:t>
      </w:r>
      <w:r>
        <w:rPr>
          <w:sz w:val="24"/>
          <w:szCs w:val="24"/>
          <w:lang w:val="ro-RO"/>
        </w:rPr>
        <w:t xml:space="preserve">excesive </w:t>
      </w:r>
      <w:r w:rsidRPr="00B9407B">
        <w:rPr>
          <w:sz w:val="24"/>
          <w:szCs w:val="24"/>
          <w:lang w:val="ro-RO"/>
        </w:rPr>
        <w:t xml:space="preserve">a antibioticelor, </w:t>
      </w:r>
      <w:r>
        <w:rPr>
          <w:sz w:val="24"/>
          <w:szCs w:val="24"/>
          <w:lang w:val="ro-RO"/>
        </w:rPr>
        <w:t>dublată de lipsa unor mecanisme de monitorizare eficace a acestui domeniu. În prezent,</w:t>
      </w:r>
      <w:r w:rsidRPr="00B9407B">
        <w:rPr>
          <w:sz w:val="24"/>
          <w:szCs w:val="24"/>
          <w:lang w:val="ro-RO"/>
        </w:rPr>
        <w:t xml:space="preserve"> </w:t>
      </w:r>
      <w:r>
        <w:rPr>
          <w:sz w:val="24"/>
          <w:szCs w:val="24"/>
          <w:lang w:val="ro-RO"/>
        </w:rPr>
        <w:t>România de distinge printr-o</w:t>
      </w:r>
      <w:r w:rsidRPr="00B9407B">
        <w:rPr>
          <w:sz w:val="24"/>
          <w:szCs w:val="24"/>
          <w:lang w:val="ro-RO"/>
        </w:rPr>
        <w:t xml:space="preserve"> poziție fruntașă, la nivelul Uniunii Europene, în domeniul rezistenţei la antimicrobiene și al consumului de antibiotice.</w:t>
      </w:r>
    </w:p>
    <w:p w14:paraId="7C57F20B" w14:textId="77777777" w:rsidR="005B0ED0" w:rsidRDefault="005B0ED0" w:rsidP="005B0ED0">
      <w:pPr>
        <w:spacing w:line="288" w:lineRule="atLeast"/>
        <w:jc w:val="both"/>
        <w:rPr>
          <w:sz w:val="24"/>
          <w:szCs w:val="24"/>
          <w:lang w:val="ro-RO"/>
        </w:rPr>
      </w:pPr>
      <w:r w:rsidRPr="00B9407B">
        <w:rPr>
          <w:sz w:val="24"/>
          <w:szCs w:val="24"/>
          <w:lang w:val="ro-RO"/>
        </w:rPr>
        <w:t xml:space="preserve">Din datele furnizate către ECDC, în cadrul Rețelei Europene de Supraveghere a Rezistenței la Antibiotice (EARS.Net), de Institutul Național de Sănătate Publică – Centrul Național pentru Prevenirea și Controlul Bolilor Transmisibile și </w:t>
      </w:r>
      <w:r>
        <w:rPr>
          <w:sz w:val="24"/>
          <w:szCs w:val="24"/>
          <w:lang w:val="ro-RO"/>
        </w:rPr>
        <w:t xml:space="preserve">de </w:t>
      </w:r>
      <w:r w:rsidRPr="00B9407B">
        <w:rPr>
          <w:sz w:val="24"/>
          <w:szCs w:val="24"/>
          <w:lang w:val="ro-RO"/>
        </w:rPr>
        <w:t xml:space="preserve">Institutul Național de Cercetare Dezvoltare Medico-Militară „Cantacuzino”, România prezintă caracteristici asemănătoare țărilor din sudul Europei, înregistrând procente ridicate ale rezistenței la antibiotice pentru bacteriile izolate din infecții invazive: Staphylococcus aureus rezistent la meticilină, Klebsiella pneumoniae rezistentă la cefalosporine de generația a treia și carbapeneme, Escherichia coli rezistentă la aminoglicozide, quinolone, cefalosporine de generația a treia etc. </w:t>
      </w:r>
    </w:p>
    <w:p w14:paraId="54ED8E66" w14:textId="77777777" w:rsidR="005B0ED0" w:rsidRPr="00B9407B" w:rsidRDefault="005B0ED0" w:rsidP="005B0ED0">
      <w:pPr>
        <w:spacing w:line="288" w:lineRule="atLeast"/>
        <w:jc w:val="both"/>
        <w:rPr>
          <w:sz w:val="24"/>
          <w:szCs w:val="24"/>
          <w:lang w:val="ro-RO"/>
        </w:rPr>
      </w:pPr>
      <w:r w:rsidRPr="004A59AA">
        <w:rPr>
          <w:sz w:val="24"/>
          <w:szCs w:val="24"/>
          <w:lang w:val="ro-RO"/>
        </w:rPr>
        <w:t>Pe de altă parte, IAAM sunt profund subraportate în România. Numărul extrem de redus de IAAM raportate la nivel național reprezintă o barieră importantă atât în cunoașterea dimensiunilor și caracteristicilor reale ale acestui fenomen, precum și în analiza consecințelor sale asupra siguranței pacientului și a calității actului medi</w:t>
      </w:r>
      <w:r w:rsidRPr="004A59AA">
        <w:rPr>
          <w:color w:val="0D0D0D"/>
          <w:sz w:val="24"/>
          <w:szCs w:val="24"/>
          <w:lang w:val="ro-RO"/>
        </w:rPr>
        <w:t>cal. Un exemplu pozitiv a fost creat prin introducerea sistemului național de supraveghere al infecțiilor cu Clostridioides difficile în anul 2014, ceea ce a determinat o mai bună raportare a IAAM.</w:t>
      </w:r>
    </w:p>
    <w:p w14:paraId="387CC961" w14:textId="77777777" w:rsidR="005B0ED0" w:rsidRPr="00B9407B" w:rsidRDefault="005B0ED0" w:rsidP="005B0ED0">
      <w:pPr>
        <w:spacing w:line="288" w:lineRule="atLeast"/>
        <w:jc w:val="both"/>
        <w:rPr>
          <w:sz w:val="24"/>
          <w:szCs w:val="24"/>
          <w:lang w:val="ro-RO"/>
        </w:rPr>
      </w:pPr>
      <w:r w:rsidRPr="00B9407B">
        <w:rPr>
          <w:sz w:val="24"/>
          <w:szCs w:val="24"/>
          <w:lang w:val="ro-RO"/>
        </w:rPr>
        <w:t>Provocarile actuale ce impun elaborarea unei strategii sunt:</w:t>
      </w:r>
    </w:p>
    <w:p w14:paraId="26465E6A" w14:textId="77777777" w:rsidR="005B0ED0" w:rsidRPr="00B9407B" w:rsidRDefault="005B0ED0" w:rsidP="005B0ED0">
      <w:pPr>
        <w:spacing w:line="288" w:lineRule="atLeast"/>
        <w:jc w:val="both"/>
        <w:rPr>
          <w:sz w:val="24"/>
          <w:szCs w:val="24"/>
          <w:lang w:val="ro-RO"/>
        </w:rPr>
      </w:pPr>
    </w:p>
    <w:p w14:paraId="74A0C99E" w14:textId="77777777" w:rsidR="005B0ED0" w:rsidRPr="00623E70" w:rsidRDefault="005B0ED0" w:rsidP="005B0ED0">
      <w:pPr>
        <w:spacing w:line="288" w:lineRule="atLeast"/>
        <w:jc w:val="both"/>
        <w:rPr>
          <w:b/>
          <w:sz w:val="24"/>
          <w:szCs w:val="24"/>
          <w:lang w:val="ro-RO"/>
        </w:rPr>
      </w:pPr>
      <w:r w:rsidRPr="00623E70">
        <w:rPr>
          <w:b/>
          <w:sz w:val="24"/>
          <w:szCs w:val="24"/>
          <w:lang w:val="ro-RO"/>
        </w:rPr>
        <w:t>1. Consumul de antibiotice este ridicat și în creștere</w:t>
      </w:r>
    </w:p>
    <w:p w14:paraId="5763ACAE"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Consumul de antibiotice este principalul determinant al apariției de noi mecanisme de</w:t>
      </w:r>
      <w:r w:rsidRPr="006D5982">
        <w:rPr>
          <w:color w:val="0D0D0D"/>
          <w:sz w:val="24"/>
          <w:szCs w:val="24"/>
          <w:lang w:val="ro-RO"/>
        </w:rPr>
        <w:t xml:space="preserve"> </w:t>
      </w:r>
      <w:r w:rsidRPr="004A59AA">
        <w:rPr>
          <w:color w:val="0D0D0D"/>
          <w:sz w:val="24"/>
          <w:szCs w:val="24"/>
          <w:lang w:val="ro-RO"/>
        </w:rPr>
        <w:t>rezistență microbiană, inclusiv al multirezistenței, dar și unul dintre factorii declanșatori ai</w:t>
      </w:r>
      <w:r w:rsidRPr="006D5982">
        <w:rPr>
          <w:color w:val="0D0D0D"/>
          <w:sz w:val="24"/>
          <w:szCs w:val="24"/>
          <w:lang w:val="ro-RO"/>
        </w:rPr>
        <w:t xml:space="preserve"> </w:t>
      </w:r>
      <w:r w:rsidRPr="004A59AA">
        <w:rPr>
          <w:color w:val="0D0D0D"/>
          <w:sz w:val="24"/>
          <w:szCs w:val="24"/>
          <w:lang w:val="ro-RO"/>
        </w:rPr>
        <w:t>unor infecții asociate asistenței medicale (IAAM), cum sunt cele determinate de Clostridioides</w:t>
      </w:r>
      <w:r w:rsidRPr="006D5982">
        <w:rPr>
          <w:color w:val="0D0D0D"/>
          <w:sz w:val="24"/>
          <w:szCs w:val="24"/>
          <w:lang w:val="ro-RO"/>
        </w:rPr>
        <w:t xml:space="preserve"> </w:t>
      </w:r>
      <w:r w:rsidRPr="004A59AA">
        <w:rPr>
          <w:color w:val="0D0D0D"/>
          <w:sz w:val="24"/>
          <w:szCs w:val="24"/>
          <w:lang w:val="ro-RO"/>
        </w:rPr>
        <w:t>difficile.</w:t>
      </w:r>
    </w:p>
    <w:p w14:paraId="25E479D6" w14:textId="77777777" w:rsidR="005B0ED0" w:rsidRPr="00B9407B" w:rsidRDefault="005B0ED0" w:rsidP="005B0ED0">
      <w:pPr>
        <w:spacing w:line="288" w:lineRule="atLeast"/>
        <w:jc w:val="both"/>
        <w:rPr>
          <w:sz w:val="24"/>
          <w:szCs w:val="24"/>
          <w:lang w:val="ro-RO"/>
        </w:rPr>
      </w:pPr>
      <w:r w:rsidRPr="00B9407B">
        <w:rPr>
          <w:sz w:val="24"/>
          <w:szCs w:val="24"/>
          <w:lang w:val="ro-RO"/>
        </w:rPr>
        <w:t xml:space="preserve">Consumul de antibiotice este în continuare ridicat și s-a reluat tendința de creștere existentă pe intervalul 2011-2015; volumul consumului din 2019 este cu 6,5%-6,7% peste cele din 2016-2017. Cu 27,26 DDD/1000loc/zi, avem în 2019 al 3-lea cel mai ridicat consum între statele europene, </w:t>
      </w:r>
      <w:r w:rsidRPr="002B76F3">
        <w:rPr>
          <w:sz w:val="24"/>
          <w:szCs w:val="24"/>
          <w:lang w:val="ro-RO"/>
        </w:rPr>
        <w:t>tendințe care se mențin în continuare.</w:t>
      </w:r>
    </w:p>
    <w:p w14:paraId="4922CC6D" w14:textId="77777777" w:rsidR="005B0ED0" w:rsidRPr="00B9407B" w:rsidRDefault="005B0ED0" w:rsidP="005B0ED0">
      <w:pPr>
        <w:spacing w:line="288" w:lineRule="atLeast"/>
        <w:jc w:val="both"/>
        <w:rPr>
          <w:sz w:val="24"/>
          <w:szCs w:val="24"/>
          <w:lang w:val="ro-RO"/>
        </w:rPr>
      </w:pPr>
      <w:r w:rsidRPr="00B9407B">
        <w:rPr>
          <w:sz w:val="24"/>
          <w:szCs w:val="24"/>
          <w:lang w:val="ro-RO"/>
        </w:rPr>
        <w:t xml:space="preserve">Inversarea tendinței pozitive din 2016-2017 este cel mai probabil corelată cu absența aproape completă a campaniilor de informare pentru public și pentru </w:t>
      </w:r>
      <w:r>
        <w:rPr>
          <w:sz w:val="24"/>
          <w:szCs w:val="24"/>
          <w:lang w:val="ro-RO"/>
        </w:rPr>
        <w:t xml:space="preserve">medicii </w:t>
      </w:r>
      <w:r w:rsidRPr="00B9407B">
        <w:rPr>
          <w:sz w:val="24"/>
          <w:szCs w:val="24"/>
          <w:lang w:val="ro-RO"/>
        </w:rPr>
        <w:t>prescriptori.</w:t>
      </w:r>
    </w:p>
    <w:p w14:paraId="57094897" w14:textId="6BC2EAC5" w:rsidR="005B0ED0" w:rsidRDefault="005B0ED0" w:rsidP="005B0ED0">
      <w:pPr>
        <w:spacing w:line="288" w:lineRule="atLeast"/>
        <w:ind w:firstLine="720"/>
        <w:jc w:val="both"/>
        <w:rPr>
          <w:sz w:val="24"/>
          <w:szCs w:val="24"/>
          <w:lang w:val="ro-RO"/>
        </w:rPr>
      </w:pPr>
    </w:p>
    <w:p w14:paraId="2FB56AB3" w14:textId="77777777" w:rsidR="00314121" w:rsidRDefault="00314121" w:rsidP="005B0ED0">
      <w:pPr>
        <w:spacing w:line="288" w:lineRule="atLeast"/>
        <w:ind w:firstLine="720"/>
        <w:jc w:val="both"/>
        <w:rPr>
          <w:sz w:val="24"/>
          <w:szCs w:val="24"/>
          <w:lang w:val="ro-RO"/>
        </w:rPr>
      </w:pPr>
    </w:p>
    <w:p w14:paraId="1A329E47" w14:textId="77777777" w:rsidR="005B0ED0" w:rsidRPr="004A59AA" w:rsidRDefault="005B0ED0" w:rsidP="005B0ED0">
      <w:pPr>
        <w:spacing w:line="288" w:lineRule="atLeast"/>
        <w:jc w:val="both"/>
        <w:rPr>
          <w:b/>
          <w:color w:val="0D0D0D"/>
          <w:sz w:val="24"/>
          <w:szCs w:val="24"/>
          <w:lang w:val="ro-RO"/>
        </w:rPr>
      </w:pPr>
      <w:r w:rsidRPr="004A59AA">
        <w:rPr>
          <w:b/>
          <w:color w:val="0D0D0D"/>
          <w:sz w:val="24"/>
          <w:szCs w:val="24"/>
          <w:lang w:val="ro-RO"/>
        </w:rPr>
        <w:lastRenderedPageBreak/>
        <w:t xml:space="preserve">2. Prescrierea </w:t>
      </w:r>
      <w:r w:rsidRPr="006D5982">
        <w:rPr>
          <w:b/>
          <w:color w:val="0D0D0D"/>
          <w:sz w:val="24"/>
          <w:szCs w:val="24"/>
          <w:lang w:val="ro-RO"/>
        </w:rPr>
        <w:t>este orientată preponderent către anti</w:t>
      </w:r>
      <w:r w:rsidRPr="009F632F">
        <w:rPr>
          <w:b/>
          <w:color w:val="0D0D0D"/>
          <w:sz w:val="24"/>
          <w:szCs w:val="24"/>
          <w:lang w:val="ro-RO"/>
        </w:rPr>
        <w:t>bi</w:t>
      </w:r>
      <w:r>
        <w:rPr>
          <w:b/>
          <w:color w:val="0D0D0D"/>
          <w:sz w:val="24"/>
          <w:szCs w:val="24"/>
          <w:lang w:val="ro-RO"/>
        </w:rPr>
        <w:t>otice cu spectru larg</w:t>
      </w:r>
    </w:p>
    <w:p w14:paraId="22EEBFF8" w14:textId="77777777" w:rsidR="005B0ED0" w:rsidRDefault="005B0ED0" w:rsidP="005B0ED0">
      <w:pPr>
        <w:spacing w:line="288" w:lineRule="atLeast"/>
        <w:jc w:val="both"/>
        <w:rPr>
          <w:sz w:val="24"/>
          <w:szCs w:val="24"/>
          <w:lang w:val="ro-RO"/>
        </w:rPr>
      </w:pPr>
      <w:r w:rsidRPr="00B9407B">
        <w:rPr>
          <w:sz w:val="24"/>
          <w:szCs w:val="24"/>
          <w:lang w:val="ro-RO"/>
        </w:rPr>
        <w:t>Deși de câțiva ani a fost tras un semnal de alarmă în privința îmbolnăvirilor determinate de Clostridioides difficile, iar infecțiile cu germeni multirezistenți sunt frecvent semnalate, s-a accentuat utilizarea preferențială a categoriilor de antibiotice cu spectru larg, a celor puternic inductoare de ICD și s-a redus utilizarea celor cu spectru îngust și/sau de primă linie: indicele consumului preferențial de antibiotice cu spectru larg a atins cea mai ridicată valoare pentru perioada 2011-2019, nu a scăzut consumul de chinolone, ponderea antibioticelor de primă linie a scăzut la un minim pentru perioada 2011-2019, ceea ce ne îndepărtează de obiectivul propus de OMS, de a reprezenta 60% din totalul antibioticelor utilizate în 2023.</w:t>
      </w:r>
    </w:p>
    <w:p w14:paraId="3C474D15" w14:textId="77777777" w:rsidR="005B0ED0" w:rsidRPr="00B9407B" w:rsidRDefault="005B0ED0" w:rsidP="005B0ED0">
      <w:pPr>
        <w:spacing w:line="288" w:lineRule="atLeast"/>
        <w:jc w:val="both"/>
        <w:rPr>
          <w:sz w:val="24"/>
          <w:szCs w:val="24"/>
          <w:lang w:val="ro-RO"/>
        </w:rPr>
      </w:pPr>
    </w:p>
    <w:p w14:paraId="1664FD1E" w14:textId="77777777" w:rsidR="005B0ED0" w:rsidRPr="00B9407B" w:rsidRDefault="005B0ED0" w:rsidP="005B0ED0">
      <w:pPr>
        <w:spacing w:line="288" w:lineRule="atLeast"/>
        <w:jc w:val="both"/>
        <w:rPr>
          <w:sz w:val="24"/>
          <w:szCs w:val="24"/>
          <w:lang w:val="ro-RO"/>
        </w:rPr>
      </w:pPr>
      <w:r w:rsidRPr="00623E70">
        <w:rPr>
          <w:b/>
          <w:sz w:val="24"/>
          <w:szCs w:val="24"/>
          <w:lang w:val="ro-RO"/>
        </w:rPr>
        <w:t>3. Datele disponibile indică un nivel extrem de ridicat al rezistenței bacteriene</w:t>
      </w:r>
      <w:r w:rsidRPr="00B9407B">
        <w:rPr>
          <w:sz w:val="24"/>
          <w:szCs w:val="24"/>
          <w:lang w:val="ro-RO"/>
        </w:rPr>
        <w:t>.</w:t>
      </w:r>
    </w:p>
    <w:p w14:paraId="3B4F1D3F" w14:textId="77777777" w:rsidR="005B0ED0" w:rsidRPr="004A59AA" w:rsidRDefault="005B0ED0" w:rsidP="005B0ED0">
      <w:pPr>
        <w:spacing w:line="288" w:lineRule="atLeast"/>
        <w:jc w:val="both"/>
        <w:rPr>
          <w:color w:val="0D0D0D"/>
          <w:sz w:val="24"/>
          <w:szCs w:val="24"/>
          <w:lang w:val="ro-RO"/>
        </w:rPr>
      </w:pPr>
      <w:r w:rsidRPr="00B9407B">
        <w:rPr>
          <w:sz w:val="24"/>
          <w:szCs w:val="24"/>
          <w:lang w:val="ro-RO"/>
        </w:rPr>
        <w:t xml:space="preserve">Pentru mai multe bacterii patogene, nivelul rezistenței la antibiotice </w:t>
      </w:r>
      <w:r>
        <w:rPr>
          <w:sz w:val="24"/>
          <w:szCs w:val="24"/>
          <w:lang w:val="ro-RO"/>
        </w:rPr>
        <w:t>î</w:t>
      </w:r>
      <w:r w:rsidRPr="00B9407B">
        <w:rPr>
          <w:sz w:val="24"/>
          <w:szCs w:val="24"/>
          <w:lang w:val="ro-RO"/>
        </w:rPr>
        <w:t xml:space="preserve">n România este în continuare unul dintre cele mai ridicate din Europa (ex: </w:t>
      </w:r>
      <w:r w:rsidRPr="00623E70">
        <w:rPr>
          <w:i/>
          <w:sz w:val="24"/>
          <w:szCs w:val="24"/>
          <w:lang w:val="ro-RO"/>
        </w:rPr>
        <w:t>Pseudomonas aeruginosa, Acinetobacter spp., Klebsiella pneumoniae, MRSA</w:t>
      </w:r>
      <w:r w:rsidRPr="00B9407B">
        <w:rPr>
          <w:sz w:val="24"/>
          <w:szCs w:val="24"/>
          <w:lang w:val="ro-RO"/>
        </w:rPr>
        <w:t>). S-au menținut/au apărut și alte scăderi ușoare ale nivelurilor de rezistență pentru bacterii implicate în infecții comunitare (</w:t>
      </w:r>
      <w:r w:rsidRPr="00623E70">
        <w:rPr>
          <w:i/>
          <w:sz w:val="24"/>
          <w:szCs w:val="24"/>
          <w:lang w:val="ro-RO"/>
        </w:rPr>
        <w:t>E. coli, S. pneumoniae</w:t>
      </w:r>
      <w:r w:rsidRPr="00B9407B">
        <w:rPr>
          <w:sz w:val="24"/>
          <w:szCs w:val="24"/>
          <w:lang w:val="ro-RO"/>
        </w:rPr>
        <w:t xml:space="preserve">) și pentru procentul de MRSA; aceste evoluții pot fi o consecință a reducerii consumului de antibiotice în perioada 2016-2017 și sunt în concordanță cu scăderea ponderii MRSA la nivel european. Validitatea datelor de rezistență bacteriană comunicate către EARS-Net este susținută </w:t>
      </w:r>
      <w:r w:rsidRPr="004A59AA">
        <w:rPr>
          <w:color w:val="0D0D0D"/>
          <w:sz w:val="24"/>
          <w:szCs w:val="24"/>
          <w:lang w:val="ro-RO"/>
        </w:rPr>
        <w:t>de rezultatele raportate de spitalele participante la sistemul de supraveghere a IAAM.</w:t>
      </w:r>
    </w:p>
    <w:p w14:paraId="6521E050"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IAAM reprezintă zona cea mai vizibilă a manifestării rezistenței microbiene la antibiotice; ele sunt de multe ori determinate de germeni cu rezistență la antibiotice, inclusiv la antibiotice de rezervă sau de salvare.</w:t>
      </w:r>
    </w:p>
    <w:p w14:paraId="5FA74284"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Rezistența bacteriană reduce alternativele terapeutice ale infecțiilor, în primul rând în cazul infecțiilor asociate asistenței medicale (IAAM), ceea ce face tratamentul lor mai dificil și cu un risc de evoluție nefavorabilă mai ridicat.</w:t>
      </w:r>
    </w:p>
    <w:p w14:paraId="2EAF998C" w14:textId="77777777" w:rsidR="005B0ED0" w:rsidRPr="004A59AA" w:rsidRDefault="005B0ED0" w:rsidP="005B0ED0">
      <w:pPr>
        <w:spacing w:line="288" w:lineRule="atLeast"/>
        <w:jc w:val="both"/>
        <w:rPr>
          <w:color w:val="0D0D0D"/>
          <w:sz w:val="24"/>
          <w:szCs w:val="24"/>
          <w:lang w:val="ro-RO"/>
        </w:rPr>
      </w:pPr>
    </w:p>
    <w:p w14:paraId="21A2504D" w14:textId="77777777" w:rsidR="005B0ED0" w:rsidRDefault="005B0ED0" w:rsidP="005B0ED0">
      <w:pPr>
        <w:spacing w:line="288" w:lineRule="atLeast"/>
        <w:jc w:val="both"/>
        <w:rPr>
          <w:sz w:val="24"/>
          <w:szCs w:val="24"/>
          <w:lang w:val="ro-RO"/>
        </w:rPr>
      </w:pPr>
      <w:r w:rsidRPr="00623E70">
        <w:rPr>
          <w:b/>
          <w:sz w:val="24"/>
          <w:szCs w:val="24"/>
          <w:lang w:val="ro-RO"/>
        </w:rPr>
        <w:t>4. Numărul de infecții cu Clostridioides difficile și de IAAM comunicate este în creștere, dar rămâne subraportat</w:t>
      </w:r>
      <w:r w:rsidRPr="00B9407B">
        <w:rPr>
          <w:sz w:val="24"/>
          <w:szCs w:val="24"/>
          <w:lang w:val="ro-RO"/>
        </w:rPr>
        <w:t>.</w:t>
      </w:r>
    </w:p>
    <w:p w14:paraId="6AEF558A" w14:textId="77777777" w:rsidR="005B0ED0" w:rsidRPr="00B9407B" w:rsidRDefault="005B0ED0" w:rsidP="005B0ED0">
      <w:pPr>
        <w:spacing w:line="288" w:lineRule="atLeast"/>
        <w:jc w:val="both"/>
        <w:rPr>
          <w:sz w:val="24"/>
          <w:szCs w:val="24"/>
          <w:lang w:val="ro-RO"/>
        </w:rPr>
      </w:pPr>
      <w:r w:rsidRPr="00B9407B">
        <w:rPr>
          <w:sz w:val="24"/>
          <w:szCs w:val="24"/>
          <w:lang w:val="ro-RO"/>
        </w:rPr>
        <w:t>Cu toate că s-au înregistrat creșteri ale numărului de infecții raportate, atât în privința ICD, cât și a IAAM (număr total</w:t>
      </w:r>
      <w:r>
        <w:rPr>
          <w:sz w:val="24"/>
          <w:szCs w:val="24"/>
          <w:lang w:val="ro-RO"/>
        </w:rPr>
        <w:t xml:space="preserve"> de infecții</w:t>
      </w:r>
      <w:r w:rsidRPr="00B9407B">
        <w:rPr>
          <w:sz w:val="24"/>
          <w:szCs w:val="24"/>
          <w:lang w:val="ro-RO"/>
        </w:rPr>
        <w:t>, pneumonii, infecții de părți moi), fenomenul subraportării rămâne unul important, ceea ce împiedică recunoașterea dimensiunilor acestor situații clinice, stabilirea unui răspuns adecvat și evaluarea eficienței măsurilor de prevenire și control.</w:t>
      </w:r>
    </w:p>
    <w:p w14:paraId="7AB1787B" w14:textId="77777777" w:rsidR="005B0ED0" w:rsidRPr="00B9407B" w:rsidRDefault="005B0ED0" w:rsidP="005B0ED0">
      <w:pPr>
        <w:spacing w:line="288" w:lineRule="atLeast"/>
        <w:jc w:val="both"/>
        <w:rPr>
          <w:sz w:val="24"/>
          <w:szCs w:val="24"/>
          <w:lang w:val="ro-RO"/>
        </w:rPr>
      </w:pPr>
    </w:p>
    <w:p w14:paraId="0567EF83" w14:textId="77777777" w:rsidR="005B0ED0" w:rsidRPr="00623E70" w:rsidRDefault="005B0ED0" w:rsidP="005B0ED0">
      <w:pPr>
        <w:spacing w:line="288" w:lineRule="atLeast"/>
        <w:jc w:val="both"/>
        <w:rPr>
          <w:b/>
          <w:sz w:val="24"/>
          <w:szCs w:val="24"/>
          <w:lang w:val="ro-RO"/>
        </w:rPr>
      </w:pPr>
      <w:r w:rsidRPr="00623E70">
        <w:rPr>
          <w:b/>
          <w:sz w:val="24"/>
          <w:szCs w:val="24"/>
          <w:lang w:val="ro-RO"/>
        </w:rPr>
        <w:t>5. Educarea personalului medical și a publicului nespecialist rămâne un deziderat permanent</w:t>
      </w:r>
    </w:p>
    <w:p w14:paraId="70F460CF" w14:textId="7E4A14CF" w:rsidR="005B0ED0" w:rsidRPr="00070CA4" w:rsidRDefault="005B0ED0" w:rsidP="005B0ED0">
      <w:pPr>
        <w:spacing w:line="288" w:lineRule="atLeast"/>
        <w:jc w:val="both"/>
        <w:rPr>
          <w:sz w:val="24"/>
          <w:szCs w:val="24"/>
          <w:lang w:val="ro-RO"/>
        </w:rPr>
      </w:pPr>
      <w:r w:rsidRPr="00B9407B">
        <w:rPr>
          <w:sz w:val="24"/>
          <w:szCs w:val="24"/>
          <w:lang w:val="ro-RO"/>
        </w:rPr>
        <w:t>Formarea personalului medical poate crește calitatea prescrierii antibioticelor (incluzând reducerea excesului de antibiotice) și contribuie la limitarea transmiterii bacteriene; educarea publicului</w:t>
      </w:r>
      <w:r>
        <w:rPr>
          <w:sz w:val="24"/>
          <w:szCs w:val="24"/>
          <w:lang w:val="ro-RO"/>
        </w:rPr>
        <w:t xml:space="preserve"> </w:t>
      </w:r>
      <w:r w:rsidRPr="00B9407B">
        <w:rPr>
          <w:sz w:val="24"/>
          <w:szCs w:val="24"/>
          <w:lang w:val="ro-RO"/>
        </w:rPr>
        <w:t>nespecialist poate contribui la atingerea acelorași obiective, prin reducerea utilizării de antibiotic fără prescripție medicală și evitarea gesturilor care cresc riscul de transmitere bacteriană.</w:t>
      </w:r>
    </w:p>
    <w:p w14:paraId="0036D996" w14:textId="77777777" w:rsidR="005615FF" w:rsidRPr="00B9407B" w:rsidRDefault="005615FF" w:rsidP="005B0ED0">
      <w:pPr>
        <w:spacing w:line="288" w:lineRule="atLeast"/>
        <w:jc w:val="both"/>
        <w:rPr>
          <w:b/>
          <w:sz w:val="28"/>
          <w:szCs w:val="28"/>
          <w:lang w:val="ro-RO"/>
        </w:rPr>
      </w:pPr>
    </w:p>
    <w:p w14:paraId="6A32D7D6" w14:textId="66184F32" w:rsidR="005B0ED0" w:rsidRDefault="00971973" w:rsidP="005B0ED0">
      <w:pPr>
        <w:spacing w:line="288" w:lineRule="atLeast"/>
        <w:jc w:val="both"/>
        <w:rPr>
          <w:sz w:val="24"/>
          <w:szCs w:val="24"/>
          <w:lang w:val="ro-RO"/>
        </w:rPr>
      </w:pPr>
      <w:r w:rsidRPr="00B9407B">
        <w:rPr>
          <w:b/>
          <w:sz w:val="28"/>
          <w:szCs w:val="28"/>
          <w:lang w:val="ro-RO"/>
        </w:rPr>
        <w:t>V OBIECTIVELE GENERALE ȘI SPECIFICE</w:t>
      </w:r>
      <w:r w:rsidRPr="00B9407B">
        <w:rPr>
          <w:sz w:val="24"/>
          <w:szCs w:val="24"/>
          <w:lang w:val="ro-RO"/>
        </w:rPr>
        <w:t xml:space="preserve"> </w:t>
      </w:r>
    </w:p>
    <w:p w14:paraId="3B8F29A6" w14:textId="77777777" w:rsidR="005B0ED0" w:rsidRPr="00B9407B" w:rsidRDefault="005B0ED0" w:rsidP="005B0ED0">
      <w:pPr>
        <w:spacing w:line="288" w:lineRule="atLeast"/>
        <w:jc w:val="both"/>
        <w:rPr>
          <w:sz w:val="24"/>
          <w:szCs w:val="24"/>
          <w:lang w:val="ro-RO"/>
        </w:rPr>
      </w:pPr>
    </w:p>
    <w:p w14:paraId="7E3D9746"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Prezenta Strategie își propune să promoveze următoarele obiective generale și specifice:</w:t>
      </w:r>
    </w:p>
    <w:p w14:paraId="1BE14DB2" w14:textId="77777777" w:rsidR="005B0ED0" w:rsidRDefault="005B0ED0" w:rsidP="005B0ED0">
      <w:pPr>
        <w:spacing w:line="288" w:lineRule="atLeast"/>
        <w:jc w:val="both"/>
        <w:rPr>
          <w:color w:val="FF0000"/>
          <w:sz w:val="24"/>
          <w:szCs w:val="24"/>
          <w:lang w:val="ro-RO"/>
        </w:rPr>
      </w:pPr>
    </w:p>
    <w:p w14:paraId="2D6E637B" w14:textId="77777777" w:rsidR="005B0ED0" w:rsidRPr="004A59AA" w:rsidRDefault="005B0ED0" w:rsidP="005B0ED0">
      <w:pPr>
        <w:spacing w:line="288" w:lineRule="atLeast"/>
        <w:jc w:val="both"/>
        <w:rPr>
          <w:b/>
          <w:color w:val="0D0D0D"/>
          <w:sz w:val="24"/>
          <w:szCs w:val="24"/>
          <w:lang w:val="ro-RO"/>
        </w:rPr>
      </w:pPr>
      <w:r w:rsidRPr="004A59AA">
        <w:rPr>
          <w:color w:val="0D0D0D"/>
          <w:sz w:val="24"/>
          <w:szCs w:val="24"/>
          <w:u w:val="single"/>
          <w:lang w:val="ro-RO"/>
        </w:rPr>
        <w:t xml:space="preserve">Obiectiv General nr.1: </w:t>
      </w:r>
      <w:r w:rsidRPr="004A59AA">
        <w:rPr>
          <w:b/>
          <w:color w:val="0D0D0D"/>
          <w:sz w:val="24"/>
          <w:szCs w:val="24"/>
          <w:lang w:val="ro-RO"/>
        </w:rPr>
        <w:t xml:space="preserve">Îmbunătăţirea cadrului legislativ privind </w:t>
      </w:r>
      <w:r w:rsidRPr="006D5982">
        <w:rPr>
          <w:b/>
          <w:color w:val="0D0D0D"/>
          <w:sz w:val="24"/>
          <w:szCs w:val="24"/>
          <w:lang w:val="ro-RO"/>
        </w:rPr>
        <w:t xml:space="preserve">prevenirea, </w:t>
      </w:r>
      <w:r w:rsidRPr="004A59AA">
        <w:rPr>
          <w:b/>
          <w:color w:val="0D0D0D"/>
          <w:sz w:val="24"/>
          <w:szCs w:val="24"/>
          <w:lang w:val="ro-RO"/>
        </w:rPr>
        <w:t>supravegherea și limitarea IAAM și AMR.</w:t>
      </w:r>
    </w:p>
    <w:p w14:paraId="7EEB39E6"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lastRenderedPageBreak/>
        <w:t>Obiectiv Specific nr.1.1:</w:t>
      </w:r>
      <w:r w:rsidRPr="004A59AA">
        <w:rPr>
          <w:color w:val="0D0D0D"/>
          <w:sz w:val="24"/>
          <w:szCs w:val="24"/>
          <w:lang w:val="ro-RO"/>
        </w:rPr>
        <w:t xml:space="preserve"> Revizuirea și dezvoltarea cadrului legislativ pentru implementarea conceptului “One Health”</w:t>
      </w:r>
    </w:p>
    <w:p w14:paraId="2119330E"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Obiectiv Specific nr. 1.2:</w:t>
      </w:r>
      <w:r w:rsidRPr="004A59AA">
        <w:rPr>
          <w:color w:val="0D0D0D"/>
          <w:sz w:val="24"/>
          <w:szCs w:val="24"/>
          <w:lang w:val="ro-RO"/>
        </w:rPr>
        <w:t xml:space="preserve"> Dezvoltarea de mecanisme pentru o comunicare interinstituţională sistematică și continuă pentru implementarea cadrului legal</w:t>
      </w:r>
    </w:p>
    <w:p w14:paraId="5EC8555C"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Obiectiv Specific nr. 1.3:</w:t>
      </w:r>
      <w:r w:rsidRPr="004A59AA">
        <w:rPr>
          <w:color w:val="0D0D0D"/>
          <w:sz w:val="24"/>
          <w:szCs w:val="24"/>
          <w:lang w:val="ro-RO"/>
        </w:rPr>
        <w:t xml:space="preserve"> Adoptarea cadrului legal pentru implementarea activităţilor de supraveghere, prevenire şi limitare a IAAM şi AMR </w:t>
      </w:r>
    </w:p>
    <w:p w14:paraId="467F89E1" w14:textId="77777777" w:rsidR="005B0ED0" w:rsidRPr="00B9407B" w:rsidRDefault="005B0ED0" w:rsidP="005B0ED0">
      <w:pPr>
        <w:spacing w:line="288" w:lineRule="atLeast"/>
        <w:jc w:val="both"/>
        <w:rPr>
          <w:sz w:val="24"/>
          <w:szCs w:val="24"/>
          <w:lang w:val="ro-RO"/>
        </w:rPr>
      </w:pPr>
      <w:r w:rsidRPr="004A59AA">
        <w:rPr>
          <w:color w:val="0D0D0D"/>
          <w:sz w:val="24"/>
          <w:szCs w:val="24"/>
          <w:u w:val="single"/>
          <w:lang w:val="ro-RO"/>
        </w:rPr>
        <w:t>Obiectiv Specific nr. 1.4:</w:t>
      </w:r>
      <w:r w:rsidRPr="004A59AA">
        <w:rPr>
          <w:color w:val="0D0D0D"/>
          <w:sz w:val="24"/>
          <w:szCs w:val="24"/>
          <w:lang w:val="ro-RO"/>
        </w:rPr>
        <w:t xml:space="preserve"> Reglementarea modalităților de promovare a utilizării antibioticelor și a interacțiunilor dintre</w:t>
      </w:r>
      <w:r w:rsidRPr="00B9407B">
        <w:rPr>
          <w:sz w:val="24"/>
          <w:szCs w:val="24"/>
          <w:lang w:val="ro-RO"/>
        </w:rPr>
        <w:t xml:space="preserve"> personalul medical și producătorii/ distribuitorii de antibiotice</w:t>
      </w:r>
    </w:p>
    <w:p w14:paraId="25D96650" w14:textId="77777777" w:rsidR="005B0ED0" w:rsidRPr="00B9407B" w:rsidRDefault="005B0ED0" w:rsidP="005B0ED0">
      <w:pPr>
        <w:spacing w:line="288" w:lineRule="atLeast"/>
        <w:jc w:val="both"/>
        <w:rPr>
          <w:b/>
          <w:sz w:val="24"/>
          <w:szCs w:val="24"/>
          <w:lang w:val="ro-RO"/>
        </w:rPr>
      </w:pPr>
    </w:p>
    <w:p w14:paraId="2036E248" w14:textId="0D12F4B3" w:rsidR="005B0ED0" w:rsidRPr="004A59AA" w:rsidRDefault="005B0ED0" w:rsidP="005B0ED0">
      <w:pPr>
        <w:spacing w:line="288" w:lineRule="atLeast"/>
        <w:jc w:val="both"/>
        <w:rPr>
          <w:b/>
          <w:color w:val="0D0D0D"/>
          <w:sz w:val="24"/>
          <w:szCs w:val="24"/>
          <w:lang w:val="ro-RO"/>
        </w:rPr>
      </w:pPr>
      <w:r w:rsidRPr="004A59AA">
        <w:rPr>
          <w:color w:val="0D0D0D"/>
          <w:sz w:val="24"/>
          <w:szCs w:val="24"/>
          <w:u w:val="single"/>
          <w:lang w:val="ro-RO"/>
        </w:rPr>
        <w:t xml:space="preserve">Obiectiv General </w:t>
      </w:r>
      <w:r w:rsidRPr="004A59AA">
        <w:rPr>
          <w:b/>
          <w:color w:val="0D0D0D"/>
          <w:sz w:val="24"/>
          <w:szCs w:val="24"/>
          <w:lang w:val="ro-RO"/>
        </w:rPr>
        <w:t xml:space="preserve">2: Îmbunătățirea cunoștințelor personalului medical asupra IAAM, AMR și privind utilizarea corectă a antibioticelor  </w:t>
      </w:r>
    </w:p>
    <w:p w14:paraId="5EC668A6" w14:textId="7797378F" w:rsidR="0088057C" w:rsidRPr="0088057C" w:rsidRDefault="005B0ED0" w:rsidP="0088057C">
      <w:pPr>
        <w:pStyle w:val="NormalWeb"/>
        <w:spacing w:before="0" w:beforeAutospacing="0" w:after="0" w:afterAutospacing="0"/>
        <w:jc w:val="both"/>
      </w:pPr>
      <w:r w:rsidRPr="004A59AA">
        <w:rPr>
          <w:color w:val="0D0D0D"/>
          <w:u w:val="single"/>
        </w:rPr>
        <w:t xml:space="preserve">Obiectiv Specific nr. </w:t>
      </w:r>
      <w:r w:rsidRPr="004A59AA">
        <w:rPr>
          <w:color w:val="0D0D0D"/>
        </w:rPr>
        <w:t>2.1: Elaborarea</w:t>
      </w:r>
      <w:r w:rsidR="0088057C">
        <w:rPr>
          <w:color w:val="0D0D0D"/>
        </w:rPr>
        <w:t>, actualizarea și diseminarea</w:t>
      </w:r>
      <w:r w:rsidRPr="004A59AA">
        <w:rPr>
          <w:color w:val="0D0D0D"/>
        </w:rPr>
        <w:t xml:space="preserve"> ghidurilor</w:t>
      </w:r>
      <w:r w:rsidR="0088057C">
        <w:rPr>
          <w:color w:val="0D0D0D"/>
        </w:rPr>
        <w:t xml:space="preserve"> naționale de diagnostic, prevenire și tratament </w:t>
      </w:r>
      <w:r w:rsidR="0088057C">
        <w:t>al principalelor IAAM către fiecare unitate medicală, drept suport pentru elaborarea propriilor protocoale de diagnostic, profilaxie şi tratament;</w:t>
      </w:r>
    </w:p>
    <w:p w14:paraId="5FA55712" w14:textId="77777777" w:rsidR="005B0ED0"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2.2: Module de training specifice pentru diferite specialităţi medicale</w:t>
      </w:r>
    </w:p>
    <w:p w14:paraId="650A352A" w14:textId="77777777" w:rsidR="005B0ED0" w:rsidRPr="004A59AA" w:rsidRDefault="005B0ED0" w:rsidP="005B0ED0">
      <w:pPr>
        <w:spacing w:line="288" w:lineRule="atLeast"/>
        <w:jc w:val="both"/>
        <w:rPr>
          <w:color w:val="0D0D0D"/>
          <w:sz w:val="24"/>
          <w:szCs w:val="24"/>
          <w:lang w:val="ro-RO"/>
        </w:rPr>
      </w:pPr>
      <w:r w:rsidRPr="008A648D">
        <w:rPr>
          <w:color w:val="0D0D0D"/>
          <w:sz w:val="24"/>
          <w:szCs w:val="24"/>
          <w:lang w:val="ro-RO"/>
        </w:rPr>
        <w:t>Obiectiv Specific nr. 2.3: Susținerea cercetării operaționale și a studiilor pe date reale privind IAAM și AMR</w:t>
      </w:r>
      <w:r>
        <w:rPr>
          <w:color w:val="0D0D0D"/>
          <w:sz w:val="24"/>
          <w:szCs w:val="24"/>
          <w:lang w:val="ro-RO"/>
        </w:rPr>
        <w:t xml:space="preserve"> </w:t>
      </w:r>
    </w:p>
    <w:p w14:paraId="53A66E1D" w14:textId="77777777" w:rsidR="005B0ED0" w:rsidRPr="004A59AA" w:rsidRDefault="005B0ED0" w:rsidP="005B0ED0">
      <w:pPr>
        <w:spacing w:line="288" w:lineRule="atLeast"/>
        <w:jc w:val="both"/>
        <w:rPr>
          <w:b/>
          <w:color w:val="0D0D0D"/>
          <w:sz w:val="24"/>
          <w:szCs w:val="24"/>
          <w:lang w:val="ro-RO"/>
        </w:rPr>
      </w:pPr>
    </w:p>
    <w:p w14:paraId="32DB30EB" w14:textId="77777777" w:rsidR="005B0ED0" w:rsidRPr="004A59AA" w:rsidRDefault="005B0ED0" w:rsidP="005B0ED0">
      <w:pPr>
        <w:spacing w:line="288" w:lineRule="atLeast"/>
        <w:jc w:val="both"/>
        <w:rPr>
          <w:b/>
          <w:color w:val="0D0D0D"/>
          <w:sz w:val="24"/>
          <w:szCs w:val="24"/>
          <w:lang w:val="ro-RO"/>
        </w:rPr>
      </w:pPr>
      <w:r w:rsidRPr="004A59AA">
        <w:rPr>
          <w:color w:val="0D0D0D"/>
          <w:sz w:val="24"/>
          <w:szCs w:val="24"/>
          <w:u w:val="single"/>
          <w:lang w:val="ro-RO"/>
        </w:rPr>
        <w:t>Obiectiv General</w:t>
      </w:r>
      <w:r w:rsidRPr="004A59AA">
        <w:rPr>
          <w:b/>
          <w:color w:val="0D0D0D"/>
          <w:sz w:val="24"/>
          <w:szCs w:val="24"/>
          <w:lang w:val="ro-RO"/>
        </w:rPr>
        <w:t xml:space="preserve"> 3: Asigurarea unui cadru coerent de raportare a datelor de IAAM și AMR la nivel național, în linie cu documentele strategice și cu indicatorii UE și OMS</w:t>
      </w:r>
    </w:p>
    <w:p w14:paraId="1DF06DCE"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 xml:space="preserve">3.1: Revizuirea sistemelor de raportare existente pentru IAAM şi AMR în vederea standardizării acestora </w:t>
      </w:r>
    </w:p>
    <w:p w14:paraId="2BB147C9"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3.2: Stabi</w:t>
      </w:r>
      <w:r>
        <w:rPr>
          <w:color w:val="0D0D0D"/>
          <w:sz w:val="24"/>
          <w:szCs w:val="24"/>
          <w:lang w:val="ro-RO"/>
        </w:rPr>
        <w:t xml:space="preserve">lirea unui sistem electronic </w:t>
      </w:r>
      <w:r w:rsidRPr="004A59AA">
        <w:rPr>
          <w:color w:val="0D0D0D"/>
          <w:sz w:val="24"/>
          <w:szCs w:val="24"/>
          <w:lang w:val="ro-RO"/>
        </w:rPr>
        <w:t xml:space="preserve">integrat pentru rezistenţa la antimicrobiene, utilizarea antibioticelor şi date despre IAAM   </w:t>
      </w:r>
    </w:p>
    <w:p w14:paraId="4B1BBC97" w14:textId="77777777" w:rsidR="005B0ED0" w:rsidRPr="00B9407B" w:rsidRDefault="005B0ED0" w:rsidP="005B0ED0">
      <w:pPr>
        <w:spacing w:line="288" w:lineRule="atLeast"/>
        <w:jc w:val="both"/>
        <w:rPr>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3.</w:t>
      </w:r>
      <w:r w:rsidRPr="00B9407B">
        <w:rPr>
          <w:sz w:val="24"/>
          <w:szCs w:val="24"/>
          <w:lang w:val="ro-RO"/>
        </w:rPr>
        <w:t>3</w:t>
      </w:r>
      <w:r>
        <w:rPr>
          <w:sz w:val="24"/>
          <w:szCs w:val="24"/>
          <w:lang w:val="ro-RO"/>
        </w:rPr>
        <w:t xml:space="preserve">: </w:t>
      </w:r>
      <w:r w:rsidRPr="00B9407B">
        <w:rPr>
          <w:sz w:val="24"/>
          <w:szCs w:val="24"/>
          <w:lang w:val="ro-RO"/>
        </w:rPr>
        <w:t>Creşterea calităţii management-ului AMR şi IAAM</w:t>
      </w:r>
    </w:p>
    <w:p w14:paraId="021ECD24" w14:textId="77777777" w:rsidR="005B0ED0" w:rsidRPr="00B9407B" w:rsidRDefault="005B0ED0" w:rsidP="005B0ED0">
      <w:pPr>
        <w:spacing w:line="288" w:lineRule="atLeast"/>
        <w:jc w:val="both"/>
        <w:rPr>
          <w:sz w:val="24"/>
          <w:szCs w:val="24"/>
          <w:lang w:val="ro-RO"/>
        </w:rPr>
      </w:pPr>
    </w:p>
    <w:p w14:paraId="72B0A136" w14:textId="77777777" w:rsidR="005B0ED0" w:rsidRPr="004A59AA" w:rsidRDefault="005B0ED0" w:rsidP="005B0ED0">
      <w:pPr>
        <w:spacing w:line="288" w:lineRule="atLeast"/>
        <w:jc w:val="both"/>
        <w:rPr>
          <w:b/>
          <w:color w:val="0D0D0D"/>
          <w:sz w:val="24"/>
          <w:szCs w:val="24"/>
          <w:lang w:val="ro-RO"/>
        </w:rPr>
      </w:pPr>
      <w:r w:rsidRPr="004A59AA">
        <w:rPr>
          <w:color w:val="0D0D0D"/>
          <w:sz w:val="24"/>
          <w:szCs w:val="24"/>
          <w:u w:val="single"/>
          <w:lang w:val="ro-RO"/>
        </w:rPr>
        <w:t>Obiectiv General</w:t>
      </w:r>
      <w:r w:rsidRPr="004A59AA">
        <w:rPr>
          <w:b/>
          <w:color w:val="0D0D0D"/>
          <w:sz w:val="24"/>
          <w:szCs w:val="24"/>
          <w:lang w:val="ro-RO"/>
        </w:rPr>
        <w:t xml:space="preserve"> 4: Comunicarea informaţiilor către public, în mod transparent, ca modalitate de combatere a IAAM şi AMR</w:t>
      </w:r>
    </w:p>
    <w:p w14:paraId="7D258B3A"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 xml:space="preserve">4.1: </w:t>
      </w:r>
      <w:r w:rsidRPr="006D5982">
        <w:rPr>
          <w:color w:val="0D0D0D"/>
          <w:sz w:val="24"/>
          <w:szCs w:val="24"/>
          <w:lang w:val="ro-RO"/>
        </w:rPr>
        <w:t>Implementarea de c</w:t>
      </w:r>
      <w:r w:rsidRPr="004A59AA">
        <w:rPr>
          <w:color w:val="0D0D0D"/>
          <w:sz w:val="24"/>
          <w:szCs w:val="24"/>
          <w:lang w:val="ro-RO"/>
        </w:rPr>
        <w:t xml:space="preserve">ampanii de informare şi conştientizare a publicului asupra riscului IAAM şi asupra rolului pacienţilor şi vizitatorilor în prevenţie </w:t>
      </w:r>
    </w:p>
    <w:p w14:paraId="245B3585"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4.2:</w:t>
      </w:r>
      <w:r w:rsidRPr="006D5982">
        <w:rPr>
          <w:color w:val="0D0D0D"/>
          <w:sz w:val="24"/>
          <w:szCs w:val="24"/>
          <w:lang w:val="ro-RO"/>
        </w:rPr>
        <w:t xml:space="preserve"> Implementarea unei c</w:t>
      </w:r>
      <w:r w:rsidRPr="004A59AA">
        <w:rPr>
          <w:color w:val="0D0D0D"/>
          <w:sz w:val="24"/>
          <w:szCs w:val="24"/>
          <w:lang w:val="ro-RO"/>
        </w:rPr>
        <w:t>ampani</w:t>
      </w:r>
      <w:r w:rsidRPr="006D5982">
        <w:rPr>
          <w:color w:val="0D0D0D"/>
          <w:sz w:val="24"/>
          <w:szCs w:val="24"/>
          <w:lang w:val="ro-RO"/>
        </w:rPr>
        <w:t>i</w:t>
      </w:r>
      <w:r w:rsidRPr="004A59AA">
        <w:rPr>
          <w:color w:val="0D0D0D"/>
          <w:sz w:val="24"/>
          <w:szCs w:val="24"/>
          <w:lang w:val="ro-RO"/>
        </w:rPr>
        <w:t xml:space="preserve"> de educare pentru public privind bunele practici privind utilizarea antibioticelor </w:t>
      </w:r>
    </w:p>
    <w:p w14:paraId="5A20F61F"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4.3: Educarea publicului cu privire la  importanţa vaccinării ca una dintre cele mai eficiente intervenţii de sănătate publică</w:t>
      </w:r>
      <w:r w:rsidRPr="006D5982">
        <w:rPr>
          <w:color w:val="0D0D0D"/>
          <w:sz w:val="24"/>
          <w:szCs w:val="24"/>
          <w:lang w:val="ro-RO"/>
        </w:rPr>
        <w:t>,</w:t>
      </w:r>
      <w:r w:rsidRPr="004A59AA">
        <w:rPr>
          <w:color w:val="0D0D0D"/>
          <w:sz w:val="24"/>
          <w:szCs w:val="24"/>
          <w:lang w:val="ro-RO"/>
        </w:rPr>
        <w:t xml:space="preserve"> al cărei rol este esenţial şi în reducerea rezistenţei la antimicrobiene  </w:t>
      </w:r>
    </w:p>
    <w:p w14:paraId="3D8EF60D" w14:textId="77777777" w:rsidR="005B0ED0" w:rsidRPr="00B9407B" w:rsidRDefault="005B0ED0" w:rsidP="005B0ED0">
      <w:pPr>
        <w:spacing w:line="288" w:lineRule="atLeast"/>
        <w:jc w:val="both"/>
        <w:rPr>
          <w:b/>
          <w:sz w:val="24"/>
          <w:szCs w:val="24"/>
          <w:lang w:val="ro-RO"/>
        </w:rPr>
      </w:pPr>
    </w:p>
    <w:p w14:paraId="3082350E" w14:textId="77777777" w:rsidR="005B0ED0" w:rsidRPr="004A59AA" w:rsidRDefault="005B0ED0" w:rsidP="005B0ED0">
      <w:pPr>
        <w:spacing w:line="288" w:lineRule="atLeast"/>
        <w:jc w:val="both"/>
        <w:rPr>
          <w:b/>
          <w:color w:val="0D0D0D"/>
          <w:sz w:val="24"/>
          <w:szCs w:val="24"/>
          <w:lang w:val="ro-RO"/>
        </w:rPr>
      </w:pPr>
      <w:r w:rsidRPr="004A59AA">
        <w:rPr>
          <w:color w:val="0D0D0D"/>
          <w:sz w:val="24"/>
          <w:szCs w:val="24"/>
          <w:u w:val="single"/>
          <w:lang w:val="ro-RO"/>
        </w:rPr>
        <w:t>Obiectiv General</w:t>
      </w:r>
      <w:r w:rsidRPr="004A59AA">
        <w:rPr>
          <w:b/>
          <w:color w:val="0D0D0D"/>
          <w:sz w:val="24"/>
          <w:szCs w:val="24"/>
          <w:lang w:val="ro-RO"/>
        </w:rPr>
        <w:t xml:space="preserve"> 5: </w:t>
      </w:r>
      <w:r w:rsidRPr="006D5982">
        <w:rPr>
          <w:b/>
          <w:color w:val="0D0D0D"/>
          <w:sz w:val="24"/>
          <w:szCs w:val="24"/>
          <w:lang w:val="ro-RO"/>
        </w:rPr>
        <w:t xml:space="preserve">Asigurarea </w:t>
      </w:r>
      <w:r w:rsidRPr="004A59AA">
        <w:rPr>
          <w:b/>
          <w:color w:val="0D0D0D"/>
          <w:sz w:val="24"/>
          <w:szCs w:val="24"/>
          <w:lang w:val="ro-RO"/>
        </w:rPr>
        <w:t>resurs</w:t>
      </w:r>
      <w:r w:rsidRPr="006D5982">
        <w:rPr>
          <w:b/>
          <w:color w:val="0D0D0D"/>
          <w:sz w:val="24"/>
          <w:szCs w:val="24"/>
          <w:lang w:val="ro-RO"/>
        </w:rPr>
        <w:t>elor</w:t>
      </w:r>
      <w:r w:rsidRPr="004A59AA">
        <w:rPr>
          <w:b/>
          <w:color w:val="0D0D0D"/>
          <w:sz w:val="24"/>
          <w:szCs w:val="24"/>
          <w:lang w:val="ro-RO"/>
        </w:rPr>
        <w:t xml:space="preserve"> uman</w:t>
      </w:r>
      <w:r w:rsidRPr="006D5982">
        <w:rPr>
          <w:b/>
          <w:color w:val="0D0D0D"/>
          <w:sz w:val="24"/>
          <w:szCs w:val="24"/>
          <w:lang w:val="ro-RO"/>
        </w:rPr>
        <w:t>e suficiente numeric și ca pregătire</w:t>
      </w:r>
      <w:r w:rsidRPr="004A59AA">
        <w:rPr>
          <w:b/>
          <w:color w:val="0D0D0D"/>
          <w:sz w:val="24"/>
          <w:szCs w:val="24"/>
          <w:lang w:val="ro-RO"/>
        </w:rPr>
        <w:t xml:space="preserve"> şi a resurselor tehnice adecvate monitorizării </w:t>
      </w:r>
      <w:r w:rsidRPr="006D5982">
        <w:rPr>
          <w:b/>
          <w:color w:val="0D0D0D"/>
          <w:sz w:val="24"/>
          <w:szCs w:val="24"/>
          <w:lang w:val="ro-RO"/>
        </w:rPr>
        <w:t xml:space="preserve">IAAM și </w:t>
      </w:r>
      <w:r w:rsidRPr="004A59AA">
        <w:rPr>
          <w:b/>
          <w:color w:val="0D0D0D"/>
          <w:sz w:val="24"/>
          <w:szCs w:val="24"/>
          <w:lang w:val="ro-RO"/>
        </w:rPr>
        <w:t>AMR, la nivel naţional</w:t>
      </w:r>
    </w:p>
    <w:p w14:paraId="0E3A15E2"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5.1: Asigurarea de resurse umane suficiente numeric și calificate/instruite în microbiologie clinică, epidemiologie, controlul infectiilor in vederea management-ului numarului de paturi si adresabilitatii</w:t>
      </w:r>
    </w:p>
    <w:p w14:paraId="656630A1"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5.2: Asigurarea fondurilor necesare pentru dotarea spitalelor/laboratoarelor de microbiologie, în conformitate cu standardele minime de dotare</w:t>
      </w:r>
    </w:p>
    <w:p w14:paraId="1C646CCD" w14:textId="77777777" w:rsidR="005B0ED0" w:rsidRPr="00B9407B" w:rsidRDefault="005B0ED0" w:rsidP="005B0ED0">
      <w:pPr>
        <w:spacing w:line="288" w:lineRule="atLeast"/>
        <w:jc w:val="both"/>
        <w:rPr>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5.3: Militarea pentru asigurarea unui număr suficient de personal calificat și dedicat în domenii cheie</w:t>
      </w:r>
      <w:r>
        <w:rPr>
          <w:sz w:val="24"/>
          <w:szCs w:val="24"/>
          <w:lang w:val="ro-RO"/>
        </w:rPr>
        <w:t xml:space="preserve"> din afara sistemului de sănătate</w:t>
      </w:r>
      <w:r w:rsidRPr="00B9407B">
        <w:rPr>
          <w:sz w:val="24"/>
          <w:szCs w:val="24"/>
          <w:lang w:val="ro-RO"/>
        </w:rPr>
        <w:t>, cum ar fi sectoarele veterinar, agricol și de mediu</w:t>
      </w:r>
    </w:p>
    <w:p w14:paraId="53AEC5EB" w14:textId="77777777" w:rsidR="005B0ED0" w:rsidRPr="00B9407B" w:rsidRDefault="005B0ED0" w:rsidP="005B0ED0">
      <w:pPr>
        <w:spacing w:line="288" w:lineRule="atLeast"/>
        <w:jc w:val="both"/>
        <w:rPr>
          <w:sz w:val="24"/>
          <w:szCs w:val="24"/>
          <w:lang w:val="ro-RO"/>
        </w:rPr>
      </w:pPr>
    </w:p>
    <w:p w14:paraId="72EBB337" w14:textId="77777777" w:rsidR="005B0ED0" w:rsidRPr="004A59AA" w:rsidRDefault="005B0ED0" w:rsidP="005B0ED0">
      <w:pPr>
        <w:spacing w:line="288" w:lineRule="atLeast"/>
        <w:jc w:val="both"/>
        <w:rPr>
          <w:b/>
          <w:color w:val="0D0D0D"/>
          <w:sz w:val="24"/>
          <w:szCs w:val="24"/>
          <w:lang w:val="ro-RO"/>
        </w:rPr>
      </w:pPr>
      <w:r w:rsidRPr="004A59AA">
        <w:rPr>
          <w:color w:val="0D0D0D"/>
          <w:sz w:val="24"/>
          <w:szCs w:val="24"/>
          <w:u w:val="single"/>
          <w:lang w:val="ro-RO"/>
        </w:rPr>
        <w:lastRenderedPageBreak/>
        <w:t>Obiectiv General</w:t>
      </w:r>
      <w:r w:rsidRPr="004A59AA">
        <w:rPr>
          <w:b/>
          <w:color w:val="0D0D0D"/>
          <w:sz w:val="24"/>
          <w:szCs w:val="24"/>
          <w:lang w:val="ro-RO"/>
        </w:rPr>
        <w:t xml:space="preserve"> 6: Optimizarea utilizării antibioticelor şi vaccinării în medicina umană şi veterinară, în sectoarele de agricultură şi mediu</w:t>
      </w:r>
    </w:p>
    <w:p w14:paraId="574745EE"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6.1: Limitarea utilizării antibioticelor restricționate şi de urgenţă pentru uzul curent, sub abordarea "One Health"</w:t>
      </w:r>
    </w:p>
    <w:p w14:paraId="6452AC87"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6.2:  Limitarea circulaţiei bacteriilor resistente la antibiotic în mediu (apa, salubritate, igiena - WASH, utilitati)</w:t>
      </w:r>
    </w:p>
    <w:p w14:paraId="52B1948D"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 </w:t>
      </w:r>
      <w:r w:rsidRPr="004A59AA">
        <w:rPr>
          <w:color w:val="0D0D0D"/>
          <w:sz w:val="24"/>
          <w:szCs w:val="24"/>
          <w:lang w:val="ro-RO"/>
        </w:rPr>
        <w:t xml:space="preserve">6.3: Creşterea ratei de vaccinare la oameni şi animale </w:t>
      </w:r>
    </w:p>
    <w:p w14:paraId="019CD971" w14:textId="77777777" w:rsidR="005B0ED0" w:rsidRPr="004A59AA" w:rsidRDefault="005B0ED0" w:rsidP="005B0ED0">
      <w:pPr>
        <w:spacing w:line="288" w:lineRule="atLeast"/>
        <w:jc w:val="both"/>
        <w:rPr>
          <w:color w:val="0D0D0D"/>
          <w:sz w:val="24"/>
          <w:szCs w:val="24"/>
          <w:lang w:val="ro-RO"/>
        </w:rPr>
      </w:pPr>
    </w:p>
    <w:p w14:paraId="794E6CF5"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General 7: </w:t>
      </w:r>
      <w:r w:rsidRPr="004A59AA">
        <w:rPr>
          <w:b/>
          <w:color w:val="0D0D0D"/>
          <w:sz w:val="24"/>
          <w:szCs w:val="24"/>
          <w:lang w:val="ro-RO"/>
        </w:rPr>
        <w:t>Prevenirea și limitarea infecțiilor asociate asistenței medicale prin aplicarea unor măsuri eficiente de prevenire a infecțiilor</w:t>
      </w:r>
    </w:p>
    <w:p w14:paraId="50B6F9F3"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nr.7.1: </w:t>
      </w:r>
      <w:r w:rsidRPr="004A59AA">
        <w:rPr>
          <w:color w:val="0D0D0D"/>
          <w:sz w:val="24"/>
          <w:szCs w:val="24"/>
          <w:lang w:val="ro-RO"/>
        </w:rPr>
        <w:t>Imbunătătirea implementării măsurilor de prevenire și limitare a infecțiilor asociate asistenței medicale</w:t>
      </w:r>
    </w:p>
    <w:p w14:paraId="169FC9E7"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u w:val="single"/>
          <w:lang w:val="ro-RO"/>
        </w:rPr>
        <w:t xml:space="preserve">Obiectiv Specific nr.7.2: </w:t>
      </w:r>
      <w:r w:rsidRPr="004A59AA">
        <w:rPr>
          <w:color w:val="0D0D0D"/>
          <w:sz w:val="24"/>
          <w:szCs w:val="24"/>
          <w:lang w:val="ro-RO"/>
        </w:rPr>
        <w:t>Imbunatățirea proceselor de igienă, dezinfecție și sterilizare în vederea  prevenirii și limitării infecțiilor asociate asistenței medicale</w:t>
      </w:r>
    </w:p>
    <w:p w14:paraId="0B11689B" w14:textId="77777777" w:rsidR="005B0ED0" w:rsidRPr="004A59AA" w:rsidRDefault="005B0ED0" w:rsidP="005B0ED0">
      <w:pPr>
        <w:spacing w:line="288" w:lineRule="atLeast"/>
        <w:jc w:val="both"/>
        <w:rPr>
          <w:b/>
          <w:color w:val="0D0D0D"/>
          <w:sz w:val="28"/>
          <w:szCs w:val="28"/>
          <w:lang w:val="ro-RO"/>
        </w:rPr>
      </w:pPr>
    </w:p>
    <w:p w14:paraId="35E6B2F0" w14:textId="53A868A8" w:rsidR="005B0ED0" w:rsidRPr="00B9407B" w:rsidRDefault="00971973" w:rsidP="005B0ED0">
      <w:pPr>
        <w:spacing w:line="288" w:lineRule="atLeast"/>
        <w:jc w:val="both"/>
        <w:rPr>
          <w:sz w:val="24"/>
          <w:szCs w:val="24"/>
          <w:lang w:val="ro-RO"/>
        </w:rPr>
      </w:pPr>
      <w:r w:rsidRPr="00B9407B">
        <w:rPr>
          <w:b/>
          <w:sz w:val="28"/>
          <w:szCs w:val="28"/>
          <w:lang w:val="ro-RO"/>
        </w:rPr>
        <w:t>VI</w:t>
      </w:r>
      <w:r>
        <w:rPr>
          <w:b/>
          <w:sz w:val="28"/>
          <w:szCs w:val="28"/>
          <w:lang w:val="ro-RO"/>
        </w:rPr>
        <w:t>. DIRECȚII DE ACȚIUNE PENTRU IMPLEMENTAREA OBIECTIVELOR</w:t>
      </w:r>
      <w:r w:rsidRPr="00B9407B">
        <w:rPr>
          <w:sz w:val="24"/>
          <w:szCs w:val="24"/>
          <w:lang w:val="ro-RO"/>
        </w:rPr>
        <w:t xml:space="preserve"> </w:t>
      </w:r>
    </w:p>
    <w:p w14:paraId="6E6B769A" w14:textId="77777777" w:rsidR="005B0ED0" w:rsidRPr="00B9407B" w:rsidRDefault="005B0ED0" w:rsidP="005B0ED0">
      <w:pPr>
        <w:spacing w:line="288" w:lineRule="atLeast"/>
        <w:jc w:val="both"/>
        <w:rPr>
          <w:sz w:val="24"/>
          <w:szCs w:val="24"/>
          <w:lang w:val="ro-RO"/>
        </w:rPr>
      </w:pPr>
    </w:p>
    <w:p w14:paraId="2BB1F4D9" w14:textId="77777777" w:rsidR="005B0ED0" w:rsidRDefault="005B0ED0" w:rsidP="005B0ED0">
      <w:pPr>
        <w:spacing w:line="288" w:lineRule="atLeast"/>
        <w:jc w:val="both"/>
        <w:rPr>
          <w:color w:val="FF0000"/>
          <w:sz w:val="24"/>
          <w:szCs w:val="24"/>
        </w:rPr>
      </w:pPr>
      <w:r w:rsidRPr="004A59AA">
        <w:rPr>
          <w:color w:val="0D0D0D"/>
          <w:sz w:val="24"/>
          <w:szCs w:val="24"/>
          <w:lang w:val="ro-RO"/>
        </w:rPr>
        <w:t xml:space="preserve">Direcțiile de acțiune incluse în prezenta strategie </w:t>
      </w:r>
      <w:r w:rsidRPr="006D5982">
        <w:rPr>
          <w:color w:val="0D0D0D"/>
          <w:sz w:val="24"/>
          <w:szCs w:val="24"/>
          <w:lang w:val="ro-RO"/>
        </w:rPr>
        <w:t xml:space="preserve">sunt etape concrete care </w:t>
      </w:r>
      <w:r w:rsidRPr="004A59AA">
        <w:rPr>
          <w:color w:val="0D0D0D"/>
          <w:sz w:val="24"/>
          <w:szCs w:val="24"/>
          <w:lang w:val="ro-RO"/>
        </w:rPr>
        <w:t xml:space="preserve">au  menirea de a </w:t>
      </w:r>
      <w:r w:rsidRPr="006D5982">
        <w:rPr>
          <w:color w:val="0D0D0D"/>
          <w:sz w:val="24"/>
          <w:szCs w:val="24"/>
          <w:lang w:val="ro-RO"/>
        </w:rPr>
        <w:t xml:space="preserve">asigura </w:t>
      </w:r>
      <w:r w:rsidRPr="004A59AA">
        <w:rPr>
          <w:color w:val="0D0D0D"/>
          <w:sz w:val="24"/>
          <w:szCs w:val="24"/>
          <w:lang w:val="ro-RO"/>
        </w:rPr>
        <w:t xml:space="preserve">atingerea obiectivelor generale și specifice ale Strategiei. </w:t>
      </w:r>
    </w:p>
    <w:p w14:paraId="650AE8E5" w14:textId="77777777" w:rsidR="005B0ED0" w:rsidRDefault="005B0ED0" w:rsidP="005B0ED0">
      <w:pPr>
        <w:spacing w:line="288" w:lineRule="atLeast"/>
        <w:jc w:val="both"/>
        <w:rPr>
          <w:color w:val="FF0000"/>
          <w:sz w:val="24"/>
          <w:szCs w:val="24"/>
        </w:rPr>
      </w:pPr>
    </w:p>
    <w:p w14:paraId="27E9715B" w14:textId="74F94CCF" w:rsidR="00F729E1" w:rsidRPr="008A648D" w:rsidRDefault="005B0ED0" w:rsidP="00F729E1">
      <w:pPr>
        <w:pStyle w:val="rvps1"/>
        <w:shd w:val="clear" w:color="auto" w:fill="FFFFFF"/>
        <w:jc w:val="both"/>
        <w:rPr>
          <w:bCs/>
          <w:shd w:val="clear" w:color="auto" w:fill="FFFFFF"/>
        </w:rPr>
      </w:pPr>
      <w:r w:rsidRPr="008A648D">
        <w:t xml:space="preserve">AP1.1.1. </w:t>
      </w:r>
      <w:r w:rsidR="00F729E1" w:rsidRPr="008A648D">
        <w:rPr>
          <w:lang w:val="ro-RO"/>
        </w:rPr>
        <w:t xml:space="preserve">Modificarea și completarea Hotărârii Guvernului nr. 879/2018 privind înfiinţarea Comitetului Naţional pentru limitarea Rezistenţei Microbiene, prin </w:t>
      </w:r>
      <w:r w:rsidR="00F729E1" w:rsidRPr="008A648D">
        <w:rPr>
          <w:bCs/>
          <w:bdr w:val="none" w:sz="0" w:space="0" w:color="auto" w:frame="1"/>
        </w:rPr>
        <w:t xml:space="preserve">Hotărârea  Guvernului Nr. 1.544 din 19 decembrie 2022, </w:t>
      </w:r>
      <w:r w:rsidR="00F729E1" w:rsidRPr="008A648D">
        <w:rPr>
          <w:bCs/>
          <w:shd w:val="clear" w:color="auto" w:fill="FFFFFF"/>
        </w:rPr>
        <w:t>publicată în Monitorul Oficial Nr. 1.241 din 22 decembrie 2022.</w:t>
      </w:r>
    </w:p>
    <w:p w14:paraId="6E957EA4" w14:textId="49E66CD1" w:rsidR="005B0ED0" w:rsidRPr="004A59AA" w:rsidRDefault="005B0ED0" w:rsidP="005B0ED0">
      <w:pPr>
        <w:spacing w:line="288" w:lineRule="atLeast"/>
        <w:jc w:val="both"/>
        <w:rPr>
          <w:color w:val="0D0D0D"/>
          <w:sz w:val="24"/>
          <w:szCs w:val="24"/>
        </w:rPr>
      </w:pPr>
    </w:p>
    <w:p w14:paraId="78285788"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AP1.1.2. Asigurarea funcționalității Comitetului Național pentru Limitarea Rezistenței Microbiene (NCLAR).</w:t>
      </w:r>
    </w:p>
    <w:p w14:paraId="3EB2E349"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AP1.2.1. Inventarierea tipului de date colectate de fiecare structură responsabilă din domeniul sănătății umane și animale, agricultură și mediu.</w:t>
      </w:r>
    </w:p>
    <w:p w14:paraId="6FC62A21"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AP1.2.2. Stabilirea datelor de interes comun, a modului și </w:t>
      </w:r>
      <w:r w:rsidRPr="006D5982">
        <w:rPr>
          <w:color w:val="0D0D0D"/>
          <w:sz w:val="24"/>
          <w:szCs w:val="24"/>
        </w:rPr>
        <w:t xml:space="preserve">a </w:t>
      </w:r>
      <w:r w:rsidRPr="004A59AA">
        <w:rPr>
          <w:color w:val="0D0D0D"/>
          <w:sz w:val="24"/>
          <w:szCs w:val="24"/>
        </w:rPr>
        <w:t xml:space="preserve">frecvenței de </w:t>
      </w:r>
      <w:r w:rsidRPr="006D5982">
        <w:rPr>
          <w:color w:val="0D0D0D"/>
          <w:sz w:val="24"/>
          <w:szCs w:val="24"/>
        </w:rPr>
        <w:t>c</w:t>
      </w:r>
      <w:r w:rsidRPr="004A59AA">
        <w:rPr>
          <w:color w:val="0D0D0D"/>
          <w:sz w:val="24"/>
          <w:szCs w:val="24"/>
        </w:rPr>
        <w:t>omunicare.</w:t>
      </w:r>
    </w:p>
    <w:p w14:paraId="204B2030"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AP1.2.3. </w:t>
      </w:r>
      <w:r w:rsidRPr="006D5982">
        <w:rPr>
          <w:color w:val="0D0D0D"/>
          <w:sz w:val="24"/>
          <w:szCs w:val="24"/>
        </w:rPr>
        <w:t>Elaborarea și a</w:t>
      </w:r>
      <w:r w:rsidRPr="004A59AA">
        <w:rPr>
          <w:color w:val="0D0D0D"/>
          <w:sz w:val="24"/>
          <w:szCs w:val="24"/>
        </w:rPr>
        <w:t>doptarea normelor legale de implementare</w:t>
      </w:r>
      <w:r w:rsidRPr="006D5982">
        <w:rPr>
          <w:color w:val="0D0D0D"/>
          <w:sz w:val="24"/>
          <w:szCs w:val="24"/>
        </w:rPr>
        <w:t xml:space="preserve"> a schimbului periodic de informații</w:t>
      </w:r>
      <w:r w:rsidRPr="004A59AA">
        <w:rPr>
          <w:color w:val="0D0D0D"/>
          <w:sz w:val="24"/>
          <w:szCs w:val="24"/>
        </w:rPr>
        <w:t>.</w:t>
      </w:r>
    </w:p>
    <w:p w14:paraId="7D1E9000"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AP1.3.1. Revizuirea legislației privind finanțarea unitățil</w:t>
      </w:r>
      <w:r>
        <w:rPr>
          <w:color w:val="0D0D0D"/>
          <w:sz w:val="24"/>
          <w:szCs w:val="24"/>
        </w:rPr>
        <w:t>or</w:t>
      </w:r>
      <w:r w:rsidRPr="004A59AA">
        <w:rPr>
          <w:color w:val="0D0D0D"/>
          <w:sz w:val="24"/>
          <w:szCs w:val="24"/>
        </w:rPr>
        <w:t xml:space="preserve"> medicale</w:t>
      </w:r>
      <w:r w:rsidRPr="004A59AA" w:rsidDel="004A59AA">
        <w:rPr>
          <w:color w:val="0D0D0D"/>
          <w:sz w:val="24"/>
          <w:szCs w:val="24"/>
        </w:rPr>
        <w:t xml:space="preserve"> </w:t>
      </w:r>
      <w:r>
        <w:rPr>
          <w:color w:val="0D0D0D"/>
          <w:sz w:val="24"/>
          <w:szCs w:val="24"/>
          <w:lang w:val="ro-RO"/>
        </w:rPr>
        <w:t>și centrelor de îngrijire</w:t>
      </w:r>
      <w:r w:rsidRPr="004A59AA">
        <w:rPr>
          <w:color w:val="0D0D0D"/>
          <w:sz w:val="24"/>
          <w:szCs w:val="24"/>
        </w:rPr>
        <w:t xml:space="preserve"> în vederea asigurării unui buget dedicat serviciilor de </w:t>
      </w:r>
      <w:r w:rsidRPr="006D5982">
        <w:rPr>
          <w:color w:val="0D0D0D"/>
          <w:sz w:val="24"/>
          <w:szCs w:val="24"/>
        </w:rPr>
        <w:t>prevenire și limitare a IAAM și AMR</w:t>
      </w:r>
    </w:p>
    <w:p w14:paraId="1887438B" w14:textId="77777777" w:rsidR="005B0ED0" w:rsidRDefault="005B0ED0" w:rsidP="005B0ED0">
      <w:pPr>
        <w:spacing w:line="276" w:lineRule="auto"/>
        <w:ind w:hanging="10"/>
        <w:jc w:val="both"/>
        <w:rPr>
          <w:color w:val="0D0D0D"/>
          <w:sz w:val="24"/>
          <w:szCs w:val="24"/>
        </w:rPr>
      </w:pPr>
      <w:r w:rsidRPr="004A59AA">
        <w:rPr>
          <w:color w:val="0D0D0D"/>
          <w:sz w:val="24"/>
          <w:szCs w:val="24"/>
        </w:rPr>
        <w:t>AP1.3.2. Revizuirea legislației privind supravegherea IAAM și AMR în unități</w:t>
      </w:r>
      <w:r w:rsidRPr="006D5982">
        <w:rPr>
          <w:color w:val="0D0D0D"/>
          <w:sz w:val="24"/>
          <w:szCs w:val="24"/>
        </w:rPr>
        <w:t>le</w:t>
      </w:r>
      <w:r w:rsidRPr="004A59AA">
        <w:rPr>
          <w:color w:val="0D0D0D"/>
          <w:sz w:val="24"/>
          <w:szCs w:val="24"/>
        </w:rPr>
        <w:t xml:space="preserve"> sanitare și </w:t>
      </w:r>
      <w:r w:rsidRPr="006D5982">
        <w:rPr>
          <w:color w:val="0D0D0D"/>
          <w:sz w:val="24"/>
          <w:szCs w:val="24"/>
        </w:rPr>
        <w:t xml:space="preserve">în </w:t>
      </w:r>
      <w:r w:rsidRPr="004A59AA">
        <w:rPr>
          <w:color w:val="0D0D0D"/>
          <w:sz w:val="24"/>
          <w:szCs w:val="24"/>
        </w:rPr>
        <w:t>centre</w:t>
      </w:r>
      <w:r w:rsidRPr="006D5982">
        <w:rPr>
          <w:color w:val="0D0D0D"/>
          <w:sz w:val="24"/>
          <w:szCs w:val="24"/>
        </w:rPr>
        <w:t>le</w:t>
      </w:r>
      <w:r w:rsidRPr="004A59AA">
        <w:rPr>
          <w:color w:val="0D0D0D"/>
          <w:sz w:val="24"/>
          <w:szCs w:val="24"/>
        </w:rPr>
        <w:t xml:space="preserve"> de îngrijire.</w:t>
      </w:r>
    </w:p>
    <w:p w14:paraId="1836E292"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AP1.3.3. Adoptarea legislației privind obligativitatea raportării standardizate a consumului și comercializarii de antibiotic</w:t>
      </w:r>
      <w:r w:rsidRPr="006D5982">
        <w:rPr>
          <w:color w:val="0D0D0D"/>
          <w:sz w:val="24"/>
          <w:szCs w:val="24"/>
        </w:rPr>
        <w:t>e</w:t>
      </w:r>
      <w:r w:rsidRPr="004A59AA">
        <w:rPr>
          <w:color w:val="0D0D0D"/>
          <w:sz w:val="24"/>
          <w:szCs w:val="24"/>
        </w:rPr>
        <w:t>.</w:t>
      </w:r>
    </w:p>
    <w:p w14:paraId="0C9EC1ED"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AP1.3.4. </w:t>
      </w:r>
      <w:r w:rsidRPr="006D5982">
        <w:rPr>
          <w:color w:val="0D0D0D"/>
          <w:sz w:val="24"/>
          <w:szCs w:val="24"/>
        </w:rPr>
        <w:t>Definirea</w:t>
      </w:r>
      <w:r w:rsidRPr="004A59AA">
        <w:rPr>
          <w:color w:val="0D0D0D"/>
          <w:sz w:val="24"/>
          <w:szCs w:val="24"/>
        </w:rPr>
        <w:t xml:space="preserve"> responsabil</w:t>
      </w:r>
      <w:r>
        <w:rPr>
          <w:color w:val="0D0D0D"/>
          <w:sz w:val="24"/>
          <w:szCs w:val="24"/>
        </w:rPr>
        <w:t>ităților instituționale pentr</w:t>
      </w:r>
      <w:r w:rsidRPr="004A59AA">
        <w:rPr>
          <w:color w:val="0D0D0D"/>
          <w:sz w:val="24"/>
          <w:szCs w:val="24"/>
        </w:rPr>
        <w:t>u integrarea datelor privind AMR în medicina umană</w:t>
      </w:r>
      <w:r>
        <w:rPr>
          <w:color w:val="0D0D0D"/>
          <w:sz w:val="24"/>
          <w:szCs w:val="24"/>
        </w:rPr>
        <w:t xml:space="preserve"> </w:t>
      </w:r>
      <w:r>
        <w:rPr>
          <w:color w:val="0D0D0D"/>
          <w:sz w:val="24"/>
          <w:szCs w:val="24"/>
          <w:lang w:val="ro-RO"/>
        </w:rPr>
        <w:t xml:space="preserve">și </w:t>
      </w:r>
      <w:r w:rsidRPr="004A59AA">
        <w:rPr>
          <w:color w:val="0D0D0D"/>
          <w:sz w:val="24"/>
          <w:szCs w:val="24"/>
        </w:rPr>
        <w:t>veterinară,</w:t>
      </w:r>
      <w:r>
        <w:rPr>
          <w:color w:val="0D0D0D"/>
          <w:sz w:val="24"/>
          <w:szCs w:val="24"/>
        </w:rPr>
        <w:t xml:space="preserve"> respectiv în relație cu</w:t>
      </w:r>
      <w:r w:rsidRPr="004A59AA">
        <w:rPr>
          <w:color w:val="0D0D0D"/>
          <w:sz w:val="24"/>
          <w:szCs w:val="24"/>
        </w:rPr>
        <w:t xml:space="preserve"> mediu (One Health).</w:t>
      </w:r>
    </w:p>
    <w:p w14:paraId="41824E21"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AP1.3.5. </w:t>
      </w:r>
      <w:r w:rsidRPr="006D5982">
        <w:rPr>
          <w:color w:val="0D0D0D"/>
          <w:sz w:val="24"/>
          <w:szCs w:val="24"/>
        </w:rPr>
        <w:t>Definirea responsabilităților</w:t>
      </w:r>
      <w:r w:rsidRPr="004A59AA">
        <w:rPr>
          <w:color w:val="0D0D0D"/>
          <w:sz w:val="24"/>
          <w:szCs w:val="24"/>
        </w:rPr>
        <w:t xml:space="preserve"> instituți</w:t>
      </w:r>
      <w:r w:rsidRPr="006D5982">
        <w:rPr>
          <w:color w:val="0D0D0D"/>
          <w:sz w:val="24"/>
          <w:szCs w:val="24"/>
        </w:rPr>
        <w:t>onale pentru</w:t>
      </w:r>
      <w:r w:rsidRPr="004A59AA">
        <w:rPr>
          <w:color w:val="0D0D0D"/>
          <w:sz w:val="24"/>
          <w:szCs w:val="24"/>
        </w:rPr>
        <w:t xml:space="preserve"> adoptarea politicilor de sănătate pentru limitarea</w:t>
      </w:r>
      <w:r w:rsidRPr="006D5982">
        <w:rPr>
          <w:color w:val="0D0D0D"/>
          <w:sz w:val="24"/>
          <w:szCs w:val="24"/>
        </w:rPr>
        <w:t xml:space="preserve"> IAAM și</w:t>
      </w:r>
      <w:r w:rsidRPr="004A59AA">
        <w:rPr>
          <w:color w:val="0D0D0D"/>
          <w:sz w:val="24"/>
          <w:szCs w:val="24"/>
        </w:rPr>
        <w:t xml:space="preserve"> AMR.</w:t>
      </w:r>
    </w:p>
    <w:p w14:paraId="3EFC2832"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AP1.3.6. </w:t>
      </w:r>
      <w:r w:rsidRPr="00C4470C">
        <w:rPr>
          <w:color w:val="0D0D0D"/>
          <w:sz w:val="24"/>
          <w:szCs w:val="24"/>
        </w:rPr>
        <w:t>Revizuirea condițiilor minimale de funcționare a laboratoarelor de analize medicale, inclusiv stabilirea standardului minim de echipamente pentru compartimentele/laboratoarele de microbiologie și implementarea sistemului European de interpretare a rezultatelor testării sensibilitătii la antibiotic.</w:t>
      </w:r>
    </w:p>
    <w:p w14:paraId="6A9EE8B1"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lastRenderedPageBreak/>
        <w:t>AP1.3.</w:t>
      </w:r>
      <w:r>
        <w:rPr>
          <w:color w:val="0D0D0D"/>
          <w:sz w:val="24"/>
          <w:szCs w:val="24"/>
        </w:rPr>
        <w:t>7</w:t>
      </w:r>
      <w:r w:rsidRPr="004A59AA">
        <w:rPr>
          <w:color w:val="0D0D0D"/>
          <w:sz w:val="24"/>
          <w:szCs w:val="24"/>
        </w:rPr>
        <w:t xml:space="preserve">. Înființarea </w:t>
      </w:r>
      <w:r w:rsidRPr="006D5982">
        <w:rPr>
          <w:color w:val="0D0D0D"/>
          <w:sz w:val="24"/>
          <w:szCs w:val="24"/>
        </w:rPr>
        <w:t>gradual</w:t>
      </w:r>
      <w:r>
        <w:rPr>
          <w:color w:val="0D0D0D"/>
          <w:sz w:val="24"/>
          <w:szCs w:val="24"/>
        </w:rPr>
        <w:t>ă</w:t>
      </w:r>
      <w:r w:rsidRPr="006D5982">
        <w:rPr>
          <w:color w:val="0D0D0D"/>
          <w:sz w:val="24"/>
          <w:szCs w:val="24"/>
        </w:rPr>
        <w:t xml:space="preserve"> </w:t>
      </w:r>
      <w:r w:rsidRPr="004A59AA">
        <w:rPr>
          <w:color w:val="0D0D0D"/>
          <w:sz w:val="24"/>
          <w:szCs w:val="24"/>
        </w:rPr>
        <w:t xml:space="preserve">în spitale </w:t>
      </w:r>
      <w:r w:rsidRPr="006D5982">
        <w:rPr>
          <w:color w:val="0D0D0D"/>
          <w:sz w:val="24"/>
          <w:szCs w:val="24"/>
        </w:rPr>
        <w:t>(ini</w:t>
      </w:r>
      <w:r>
        <w:rPr>
          <w:color w:val="0D0D0D"/>
          <w:sz w:val="24"/>
          <w:szCs w:val="24"/>
        </w:rPr>
        <w:t>ț</w:t>
      </w:r>
      <w:r w:rsidRPr="006D5982">
        <w:rPr>
          <w:color w:val="0D0D0D"/>
          <w:sz w:val="24"/>
          <w:szCs w:val="24"/>
        </w:rPr>
        <w:t xml:space="preserve">ial în spitale de categoria </w:t>
      </w:r>
      <w:r w:rsidRPr="004A59AA">
        <w:rPr>
          <w:color w:val="0D0D0D"/>
          <w:sz w:val="24"/>
          <w:szCs w:val="24"/>
        </w:rPr>
        <w:t xml:space="preserve">I și ulterior în </w:t>
      </w:r>
      <w:r w:rsidRPr="006D5982">
        <w:rPr>
          <w:color w:val="0D0D0D"/>
          <w:sz w:val="24"/>
          <w:szCs w:val="24"/>
        </w:rPr>
        <w:t>cele de categoria</w:t>
      </w:r>
      <w:r w:rsidRPr="004A59AA">
        <w:rPr>
          <w:color w:val="0D0D0D"/>
          <w:sz w:val="24"/>
          <w:szCs w:val="24"/>
        </w:rPr>
        <w:t xml:space="preserve"> II</w:t>
      </w:r>
      <w:r w:rsidRPr="006D5982">
        <w:rPr>
          <w:color w:val="0D0D0D"/>
          <w:sz w:val="24"/>
          <w:szCs w:val="24"/>
        </w:rPr>
        <w:t>)</w:t>
      </w:r>
      <w:r w:rsidRPr="004A59AA">
        <w:rPr>
          <w:color w:val="0D0D0D"/>
          <w:sz w:val="24"/>
          <w:szCs w:val="24"/>
        </w:rPr>
        <w:t xml:space="preserve"> a compartimentelor/laboratoarelor de microbiologie cu funcționare permanentă</w:t>
      </w:r>
    </w:p>
    <w:p w14:paraId="6D51C908"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AP1.3.</w:t>
      </w:r>
      <w:r>
        <w:rPr>
          <w:color w:val="0D0D0D"/>
          <w:sz w:val="24"/>
          <w:szCs w:val="24"/>
        </w:rPr>
        <w:t>8</w:t>
      </w:r>
      <w:r w:rsidRPr="004A59AA">
        <w:rPr>
          <w:color w:val="0D0D0D"/>
          <w:sz w:val="24"/>
          <w:szCs w:val="24"/>
        </w:rPr>
        <w:t xml:space="preserve">. Implementarea recomandărilor UE în domeniul prescripției de antibiotice, inclusiv în privința utilizării judicioase a antibioticelor în unitațile sanitare. </w:t>
      </w:r>
    </w:p>
    <w:p w14:paraId="759A25F9"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AP1.3.9. Stabilirea sistemelor de supraveghere pentru germeni cu risc epidemiologic major</w:t>
      </w:r>
    </w:p>
    <w:p w14:paraId="35AFBB37"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AP1.3.10. </w:t>
      </w:r>
      <w:r w:rsidRPr="006D5982">
        <w:rPr>
          <w:color w:val="0D0D0D"/>
          <w:sz w:val="24"/>
          <w:szCs w:val="24"/>
        </w:rPr>
        <w:t xml:space="preserve">Definirea </w:t>
      </w:r>
      <w:r w:rsidRPr="004A59AA">
        <w:rPr>
          <w:color w:val="0D0D0D"/>
          <w:sz w:val="24"/>
          <w:szCs w:val="24"/>
        </w:rPr>
        <w:t>responsabil</w:t>
      </w:r>
      <w:r w:rsidRPr="006D5982">
        <w:rPr>
          <w:color w:val="0D0D0D"/>
          <w:sz w:val="24"/>
          <w:szCs w:val="24"/>
        </w:rPr>
        <w:t>ităților instituționale și a mecanismelor pentru</w:t>
      </w:r>
      <w:r w:rsidRPr="004A59AA">
        <w:rPr>
          <w:color w:val="0D0D0D"/>
          <w:sz w:val="24"/>
          <w:szCs w:val="24"/>
        </w:rPr>
        <w:t xml:space="preserve"> supravegherea circulației bacteriilor rezistente la antibiotice, în mediu.</w:t>
      </w:r>
    </w:p>
    <w:p w14:paraId="31AE0D44"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AP1.4.1</w:t>
      </w:r>
      <w:r w:rsidRPr="006D5982">
        <w:rPr>
          <w:color w:val="0D0D0D"/>
          <w:sz w:val="24"/>
          <w:szCs w:val="24"/>
        </w:rPr>
        <w:t>.</w:t>
      </w:r>
      <w:r w:rsidRPr="004A59AA">
        <w:rPr>
          <w:color w:val="0D0D0D"/>
          <w:sz w:val="24"/>
          <w:szCs w:val="24"/>
        </w:rPr>
        <w:t xml:space="preserve"> </w:t>
      </w:r>
      <w:r>
        <w:rPr>
          <w:color w:val="0D0D0D"/>
          <w:sz w:val="24"/>
          <w:szCs w:val="24"/>
        </w:rPr>
        <w:t>Îmbunătățirea</w:t>
      </w:r>
      <w:r w:rsidRPr="004A59AA">
        <w:rPr>
          <w:color w:val="0D0D0D"/>
          <w:sz w:val="24"/>
          <w:szCs w:val="24"/>
        </w:rPr>
        <w:t xml:space="preserve"> cadru</w:t>
      </w:r>
      <w:r>
        <w:rPr>
          <w:color w:val="0D0D0D"/>
          <w:sz w:val="24"/>
          <w:szCs w:val="24"/>
        </w:rPr>
        <w:t>lui</w:t>
      </w:r>
      <w:r w:rsidRPr="004A59AA">
        <w:rPr>
          <w:color w:val="0D0D0D"/>
          <w:sz w:val="24"/>
          <w:szCs w:val="24"/>
        </w:rPr>
        <w:t xml:space="preserve"> legal </w:t>
      </w:r>
      <w:r>
        <w:rPr>
          <w:color w:val="0D0D0D"/>
          <w:sz w:val="24"/>
          <w:szCs w:val="24"/>
        </w:rPr>
        <w:t>cu privire la</w:t>
      </w:r>
      <w:r w:rsidRPr="004A59AA">
        <w:rPr>
          <w:color w:val="0D0D0D"/>
          <w:sz w:val="24"/>
          <w:szCs w:val="24"/>
        </w:rPr>
        <w:t xml:space="preserve"> </w:t>
      </w:r>
      <w:r>
        <w:rPr>
          <w:color w:val="0D0D0D"/>
          <w:sz w:val="24"/>
          <w:szCs w:val="24"/>
        </w:rPr>
        <w:t>definirea de limite clare în relaționarea</w:t>
      </w:r>
      <w:r w:rsidRPr="004A59AA">
        <w:rPr>
          <w:color w:val="0D0D0D"/>
          <w:sz w:val="24"/>
          <w:szCs w:val="24"/>
        </w:rPr>
        <w:t xml:space="preserve"> </w:t>
      </w:r>
      <w:r>
        <w:rPr>
          <w:color w:val="0D0D0D"/>
          <w:sz w:val="24"/>
          <w:szCs w:val="24"/>
        </w:rPr>
        <w:t>personalul</w:t>
      </w:r>
      <w:r w:rsidRPr="003A44FF">
        <w:rPr>
          <w:color w:val="0D0D0D"/>
          <w:sz w:val="24"/>
          <w:szCs w:val="24"/>
        </w:rPr>
        <w:t xml:space="preserve"> medical </w:t>
      </w:r>
      <w:r w:rsidRPr="004A59AA">
        <w:rPr>
          <w:color w:val="0D0D0D"/>
          <w:sz w:val="24"/>
          <w:szCs w:val="24"/>
        </w:rPr>
        <w:t>cu producătorii și distribuitorii de medicamente</w:t>
      </w:r>
      <w:r>
        <w:rPr>
          <w:color w:val="0D0D0D"/>
          <w:sz w:val="24"/>
          <w:szCs w:val="24"/>
        </w:rPr>
        <w:t>, inclusiv cu transparentizarea completă a acesteia.</w:t>
      </w:r>
    </w:p>
    <w:p w14:paraId="7D3FACD6"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AP2.1.1. Dezvoltarea de ghiduri și protocoale de supraveghere IAAM, AMR și utilizarea corectă a antibioticelor.</w:t>
      </w:r>
    </w:p>
    <w:p w14:paraId="0ED6845B"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AP2.1.2. Dezvoltarea de ghiduri privind diagnosticul microbiologic, inclusiv standardizarea testarii și interpretării rezistenței la antibiotice, la nivel national.</w:t>
      </w:r>
    </w:p>
    <w:p w14:paraId="56A05F37"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AP2.1.3. Standardizarea prot</w:t>
      </w:r>
      <w:r>
        <w:rPr>
          <w:color w:val="0D0D0D"/>
          <w:sz w:val="24"/>
          <w:szCs w:val="24"/>
        </w:rPr>
        <w:t>o</w:t>
      </w:r>
      <w:r w:rsidRPr="004A59AA">
        <w:rPr>
          <w:color w:val="0D0D0D"/>
          <w:sz w:val="24"/>
          <w:szCs w:val="24"/>
        </w:rPr>
        <w:t>coalelor pentru controlul infecțiilor, la nivel national.</w:t>
      </w:r>
    </w:p>
    <w:p w14:paraId="617197BF" w14:textId="77777777" w:rsidR="005B0ED0" w:rsidRDefault="005B0ED0" w:rsidP="005B0ED0">
      <w:pPr>
        <w:spacing w:line="276" w:lineRule="auto"/>
        <w:ind w:hanging="10"/>
        <w:jc w:val="both"/>
        <w:rPr>
          <w:color w:val="0D0D0D"/>
          <w:sz w:val="24"/>
          <w:szCs w:val="24"/>
        </w:rPr>
      </w:pPr>
      <w:r w:rsidRPr="004A59AA">
        <w:rPr>
          <w:color w:val="0D0D0D"/>
          <w:sz w:val="24"/>
          <w:szCs w:val="24"/>
        </w:rPr>
        <w:t>AP2.1.4. Elaborarea ghidurilor și prot</w:t>
      </w:r>
      <w:r>
        <w:rPr>
          <w:color w:val="0D0D0D"/>
          <w:sz w:val="24"/>
          <w:szCs w:val="24"/>
        </w:rPr>
        <w:t>o</w:t>
      </w:r>
      <w:r w:rsidRPr="004A59AA">
        <w:rPr>
          <w:color w:val="0D0D0D"/>
          <w:sz w:val="24"/>
          <w:szCs w:val="24"/>
        </w:rPr>
        <w:t>coalelor pentru utilizarea antibioticelor în principalele sindroame infecțioase.</w:t>
      </w:r>
    </w:p>
    <w:p w14:paraId="5DD76143" w14:textId="0689826E" w:rsidR="005B0ED0" w:rsidRPr="00314121" w:rsidRDefault="005B0ED0" w:rsidP="005B0ED0">
      <w:pPr>
        <w:spacing w:line="276" w:lineRule="auto"/>
        <w:ind w:hanging="10"/>
        <w:jc w:val="both"/>
        <w:rPr>
          <w:sz w:val="24"/>
          <w:szCs w:val="24"/>
        </w:rPr>
      </w:pPr>
      <w:r w:rsidRPr="00314121">
        <w:rPr>
          <w:sz w:val="24"/>
          <w:szCs w:val="24"/>
        </w:rPr>
        <w:t>AP2.1.4.</w:t>
      </w:r>
      <w:r w:rsidR="00314121" w:rsidRPr="00314121">
        <w:rPr>
          <w:sz w:val="24"/>
          <w:szCs w:val="24"/>
        </w:rPr>
        <w:t xml:space="preserve">1. </w:t>
      </w:r>
      <w:r w:rsidRPr="00314121">
        <w:rPr>
          <w:sz w:val="24"/>
          <w:szCs w:val="24"/>
        </w:rPr>
        <w:t>Actualizarea obligatorie periodică și la nevoie a ghidurilor și protocoalelor de practică, în funcție de datele privind rezistența bacteriană în România</w:t>
      </w:r>
      <w:r w:rsidR="00314121">
        <w:rPr>
          <w:sz w:val="24"/>
          <w:szCs w:val="24"/>
        </w:rPr>
        <w:t>.</w:t>
      </w:r>
    </w:p>
    <w:p w14:paraId="2ABB303E" w14:textId="77777777" w:rsidR="005B0ED0" w:rsidRPr="004A59AA" w:rsidRDefault="005B0ED0" w:rsidP="005B0ED0">
      <w:pPr>
        <w:spacing w:line="276" w:lineRule="auto"/>
        <w:ind w:hanging="10"/>
        <w:jc w:val="both"/>
        <w:rPr>
          <w:color w:val="0D0D0D"/>
          <w:sz w:val="24"/>
          <w:szCs w:val="24"/>
        </w:rPr>
      </w:pPr>
      <w:r w:rsidRPr="005E3102">
        <w:rPr>
          <w:color w:val="0D0D0D"/>
          <w:sz w:val="24"/>
          <w:szCs w:val="24"/>
        </w:rPr>
        <w:t>AP2.1.5. Utilizarea ghidurilor pentru monitorizarea și controlul circulației</w:t>
      </w:r>
      <w:r w:rsidRPr="004A59AA">
        <w:rPr>
          <w:color w:val="0D0D0D"/>
          <w:sz w:val="24"/>
          <w:szCs w:val="24"/>
        </w:rPr>
        <w:t xml:space="preserve"> bacteriilor rezistente, cu relevanță clinică, în mediu din punct de vedere microbiologic.</w:t>
      </w:r>
    </w:p>
    <w:p w14:paraId="6A367963"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 xml:space="preserve">AP2.1.6. Crearea unui </w:t>
      </w:r>
      <w:r>
        <w:rPr>
          <w:color w:val="0D0D0D"/>
          <w:sz w:val="24"/>
          <w:szCs w:val="24"/>
        </w:rPr>
        <w:t>inventar</w:t>
      </w:r>
      <w:r w:rsidRPr="004A59AA">
        <w:rPr>
          <w:color w:val="0D0D0D"/>
          <w:sz w:val="24"/>
          <w:szCs w:val="24"/>
        </w:rPr>
        <w:t xml:space="preserve"> (biblioteca virtuală) cu ghiduri, protocoale de lucru naționale și internaționale</w:t>
      </w:r>
    </w:p>
    <w:p w14:paraId="46DBB404"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 2.2.1. Training</w:t>
      </w:r>
      <w:r w:rsidRPr="004877A5">
        <w:rPr>
          <w:color w:val="0D0D0D"/>
          <w:sz w:val="24"/>
          <w:szCs w:val="24"/>
        </w:rPr>
        <w:t>ul medicilor și asistentelor medicale privind</w:t>
      </w:r>
      <w:r w:rsidRPr="004A59AA">
        <w:rPr>
          <w:color w:val="0D0D0D"/>
          <w:sz w:val="24"/>
          <w:szCs w:val="24"/>
        </w:rPr>
        <w:t xml:space="preserve"> supravegherea şi controlul IAAM, AMR şi utilizarea</w:t>
      </w:r>
      <w:r w:rsidRPr="004877A5">
        <w:rPr>
          <w:color w:val="0D0D0D"/>
          <w:sz w:val="24"/>
          <w:szCs w:val="24"/>
        </w:rPr>
        <w:t xml:space="preserve"> prudentă a</w:t>
      </w:r>
      <w:r w:rsidRPr="004A59AA">
        <w:rPr>
          <w:color w:val="0D0D0D"/>
          <w:sz w:val="24"/>
          <w:szCs w:val="24"/>
        </w:rPr>
        <w:t xml:space="preserve"> antibioticelor</w:t>
      </w:r>
    </w:p>
    <w:p w14:paraId="7595CA40"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AP2.2.2. Training privind diagnosticul microbiologic</w:t>
      </w:r>
    </w:p>
    <w:p w14:paraId="0E7D006D"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AP2.2.3. Training pentru prevenirea și limitarea IAAM, inclusiv educarea personalului medical asupra importanţei vaccinării</w:t>
      </w:r>
    </w:p>
    <w:p w14:paraId="6C85FCC8" w14:textId="77777777" w:rsidR="005B0ED0" w:rsidRPr="004A59AA" w:rsidRDefault="005B0ED0" w:rsidP="005B0ED0">
      <w:pPr>
        <w:spacing w:line="276" w:lineRule="auto"/>
        <w:ind w:hanging="10"/>
        <w:jc w:val="both"/>
        <w:rPr>
          <w:color w:val="0D0D0D"/>
          <w:sz w:val="24"/>
          <w:szCs w:val="24"/>
        </w:rPr>
      </w:pPr>
      <w:r w:rsidRPr="004A59AA">
        <w:rPr>
          <w:color w:val="0D0D0D"/>
          <w:sz w:val="24"/>
          <w:szCs w:val="24"/>
        </w:rPr>
        <w:t>AP2.2.4. Crearea unei platforme on-line care să permită accesul specialiștilor (existenți/în perioada de formare) la nivel național la ghidurile și protocoalele aprobate și actualizate referitoare la diagnosticul microbiologic si AMR</w:t>
      </w:r>
    </w:p>
    <w:p w14:paraId="7ED5DDDF" w14:textId="77777777" w:rsidR="005B0ED0" w:rsidRPr="004877A5" w:rsidRDefault="005B0ED0" w:rsidP="005B0ED0">
      <w:pPr>
        <w:spacing w:line="288" w:lineRule="atLeast"/>
        <w:jc w:val="both"/>
        <w:rPr>
          <w:color w:val="0D0D0D"/>
          <w:sz w:val="24"/>
          <w:szCs w:val="24"/>
          <w:lang w:val="ro-RO"/>
        </w:rPr>
      </w:pPr>
      <w:r w:rsidRPr="004A59AA">
        <w:rPr>
          <w:color w:val="0D0D0D"/>
          <w:sz w:val="24"/>
          <w:szCs w:val="24"/>
          <w:lang w:val="ro-RO"/>
        </w:rPr>
        <w:t xml:space="preserve">AP3.1.1. </w:t>
      </w:r>
      <w:r w:rsidRPr="004877A5">
        <w:rPr>
          <w:color w:val="0D0D0D"/>
          <w:sz w:val="24"/>
          <w:szCs w:val="24"/>
          <w:lang w:val="ro-RO"/>
        </w:rPr>
        <w:t>Analiza obligațiilor actuale de raportare a IAAM și AMR din perspectiva nevoilor de informație, a indicatorilor utilizați și a corelării cu sistemele actuale de supraveghere și raportare statistică</w:t>
      </w:r>
    </w:p>
    <w:p w14:paraId="6DAD9F88"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AP3.1.2. Analiza </w:t>
      </w:r>
      <w:r w:rsidRPr="004877A5">
        <w:rPr>
          <w:color w:val="0D0D0D"/>
          <w:sz w:val="24"/>
          <w:szCs w:val="24"/>
          <w:lang w:val="ro-RO"/>
        </w:rPr>
        <w:t>gradului de raportare</w:t>
      </w:r>
      <w:r w:rsidRPr="004A59AA">
        <w:rPr>
          <w:color w:val="0D0D0D"/>
          <w:sz w:val="24"/>
          <w:szCs w:val="24"/>
          <w:lang w:val="ro-RO"/>
        </w:rPr>
        <w:t xml:space="preserve"> la sistemele actuale de raportare  şi </w:t>
      </w:r>
      <w:r w:rsidRPr="004877A5">
        <w:rPr>
          <w:color w:val="0D0D0D"/>
          <w:sz w:val="24"/>
          <w:szCs w:val="24"/>
          <w:lang w:val="ro-RO"/>
        </w:rPr>
        <w:t>calității raportărilor efectuate</w:t>
      </w:r>
    </w:p>
    <w:p w14:paraId="38CE176C"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AP3.1.3.</w:t>
      </w:r>
      <w:r w:rsidRPr="004877A5">
        <w:rPr>
          <w:color w:val="0D0D0D"/>
          <w:sz w:val="24"/>
          <w:szCs w:val="24"/>
          <w:lang w:val="ro-RO"/>
        </w:rPr>
        <w:t xml:space="preserve"> </w:t>
      </w:r>
      <w:r w:rsidRPr="004A59AA">
        <w:rPr>
          <w:color w:val="0D0D0D"/>
          <w:sz w:val="24"/>
          <w:szCs w:val="24"/>
          <w:lang w:val="ro-RO"/>
        </w:rPr>
        <w:t xml:space="preserve">Dezvoltarea şi implementarea unui </w:t>
      </w:r>
      <w:r w:rsidRPr="005E3102">
        <w:rPr>
          <w:color w:val="0D0D0D"/>
          <w:sz w:val="24"/>
          <w:szCs w:val="24"/>
          <w:lang w:val="ro-RO"/>
        </w:rPr>
        <w:t>raport</w:t>
      </w:r>
      <w:r w:rsidRPr="004A59AA">
        <w:rPr>
          <w:color w:val="0D0D0D"/>
          <w:sz w:val="24"/>
          <w:szCs w:val="24"/>
          <w:lang w:val="ro-RO"/>
        </w:rPr>
        <w:t xml:space="preserve"> flexibil şi fezabil pentru toate spitalele şi centrele de îngrijiri, inclusiv introducerea unui sistem de raportare pentru utilizarea antibioticelor </w:t>
      </w:r>
    </w:p>
    <w:p w14:paraId="55655D2E"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AP3.2.1. Identificarea datelor necesare sistemului de raportare.</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2CB48A79"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AP3.2.2. Stabilirea formatului de raportare şi a tipului de rapoarte generate.</w:t>
      </w:r>
    </w:p>
    <w:p w14:paraId="253118DA"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AP3.2.3. Crearea unui program de raportare şi a unui serviciu web. </w:t>
      </w:r>
      <w:r w:rsidRPr="004A59AA">
        <w:rPr>
          <w:color w:val="0D0D0D"/>
          <w:sz w:val="24"/>
          <w:szCs w:val="24"/>
          <w:lang w:val="ro-RO"/>
        </w:rPr>
        <w:tab/>
        <w:t xml:space="preserve"> </w:t>
      </w:r>
      <w:r w:rsidRPr="004A59AA">
        <w:rPr>
          <w:color w:val="0D0D0D"/>
          <w:sz w:val="24"/>
          <w:szCs w:val="24"/>
          <w:lang w:val="ro-RO"/>
        </w:rPr>
        <w:tab/>
      </w:r>
    </w:p>
    <w:p w14:paraId="67933551" w14:textId="77777777" w:rsidR="005B0ED0" w:rsidRPr="004877A5" w:rsidRDefault="005B0ED0" w:rsidP="005B0ED0">
      <w:pPr>
        <w:spacing w:line="288" w:lineRule="atLeast"/>
        <w:jc w:val="both"/>
        <w:rPr>
          <w:color w:val="0D0D0D"/>
          <w:sz w:val="24"/>
          <w:szCs w:val="24"/>
          <w:lang w:val="ro-RO"/>
        </w:rPr>
      </w:pPr>
      <w:r w:rsidRPr="004A59AA">
        <w:rPr>
          <w:color w:val="0D0D0D"/>
          <w:sz w:val="24"/>
          <w:szCs w:val="24"/>
          <w:lang w:val="ro-RO"/>
        </w:rPr>
        <w:t>AP3.2.4. Crearea unui sistem de alertă rapid pentru tulpinile noi multirezistente la antibiotice.</w:t>
      </w:r>
      <w:r w:rsidRPr="004A59AA">
        <w:rPr>
          <w:color w:val="0D0D0D"/>
          <w:sz w:val="24"/>
          <w:szCs w:val="24"/>
          <w:lang w:val="ro-RO"/>
        </w:rPr>
        <w:tab/>
      </w:r>
    </w:p>
    <w:p w14:paraId="15714144" w14:textId="77777777" w:rsidR="005B0ED0" w:rsidRPr="004A59AA" w:rsidRDefault="005B0ED0" w:rsidP="005B0ED0">
      <w:pPr>
        <w:spacing w:line="288" w:lineRule="atLeast"/>
        <w:jc w:val="both"/>
        <w:rPr>
          <w:color w:val="0D0D0D"/>
          <w:sz w:val="24"/>
          <w:szCs w:val="24"/>
          <w:lang w:val="ro-RO"/>
        </w:rPr>
      </w:pPr>
      <w:r w:rsidRPr="004877A5">
        <w:rPr>
          <w:color w:val="0D0D0D"/>
          <w:sz w:val="24"/>
          <w:szCs w:val="24"/>
          <w:lang w:val="ro-RO"/>
        </w:rPr>
        <w:t>AP3.2.5. Redefinirea metodologiei de raportare în conformitate cu noul sistem de raportare</w:t>
      </w:r>
    </w:p>
    <w:p w14:paraId="34E18334" w14:textId="77777777" w:rsidR="005B0ED0" w:rsidRPr="004877A5" w:rsidRDefault="005B0ED0" w:rsidP="005B0ED0">
      <w:pPr>
        <w:spacing w:line="288" w:lineRule="atLeast"/>
        <w:jc w:val="both"/>
        <w:rPr>
          <w:color w:val="0D0D0D"/>
          <w:sz w:val="24"/>
          <w:szCs w:val="24"/>
          <w:lang w:val="ro-RO"/>
        </w:rPr>
      </w:pPr>
      <w:r w:rsidRPr="004A59AA">
        <w:rPr>
          <w:color w:val="0D0D0D"/>
          <w:sz w:val="24"/>
          <w:szCs w:val="24"/>
          <w:lang w:val="ro-RO"/>
        </w:rPr>
        <w:t>AP3.2.</w:t>
      </w:r>
      <w:r w:rsidRPr="004877A5">
        <w:rPr>
          <w:color w:val="0D0D0D"/>
          <w:sz w:val="24"/>
          <w:szCs w:val="24"/>
          <w:lang w:val="ro-RO"/>
        </w:rPr>
        <w:t>6</w:t>
      </w:r>
      <w:r w:rsidRPr="004A59AA">
        <w:rPr>
          <w:color w:val="0D0D0D"/>
          <w:sz w:val="24"/>
          <w:szCs w:val="24"/>
          <w:lang w:val="ro-RO"/>
        </w:rPr>
        <w:t>. Training pentru</w:t>
      </w:r>
      <w:r w:rsidRPr="004877A5">
        <w:rPr>
          <w:color w:val="0D0D0D"/>
          <w:sz w:val="24"/>
          <w:szCs w:val="24"/>
          <w:lang w:val="ro-RO"/>
        </w:rPr>
        <w:t xml:space="preserve"> toți</w:t>
      </w:r>
      <w:r w:rsidRPr="004A59AA">
        <w:rPr>
          <w:color w:val="0D0D0D"/>
          <w:sz w:val="24"/>
          <w:szCs w:val="24"/>
          <w:lang w:val="ro-RO"/>
        </w:rPr>
        <w:t xml:space="preserve"> utilizatorii acestui sistem. </w:t>
      </w:r>
    </w:p>
    <w:p w14:paraId="4A732FE4" w14:textId="77777777" w:rsidR="005B0ED0" w:rsidRPr="004A59AA" w:rsidRDefault="005B0ED0" w:rsidP="005B0ED0">
      <w:pPr>
        <w:spacing w:line="288" w:lineRule="atLeast"/>
        <w:jc w:val="both"/>
        <w:rPr>
          <w:color w:val="0D0D0D"/>
          <w:sz w:val="24"/>
          <w:szCs w:val="24"/>
          <w:lang w:val="ro-RO"/>
        </w:rPr>
      </w:pPr>
      <w:r w:rsidRPr="004877A5">
        <w:rPr>
          <w:color w:val="0D0D0D"/>
          <w:sz w:val="24"/>
          <w:szCs w:val="24"/>
          <w:lang w:val="ro-RO"/>
        </w:rPr>
        <w:lastRenderedPageBreak/>
        <w:t>AP3.2.7. Dezvoltarea unui mecanism de asigurare a calității raportărilor și feed-back pentru utilizatori</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40011B0A"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AP3.3.1. Revizuirea indicatorilor de management ai instituțiilor medicale, pe baza gradului și modului de raportare a IAAM, a utilizării antibioticelor și a AMR</w:t>
      </w:r>
      <w:r w:rsidRPr="004A59AA">
        <w:rPr>
          <w:color w:val="0D0D0D"/>
          <w:sz w:val="24"/>
          <w:szCs w:val="24"/>
          <w:lang w:val="ro-RO"/>
        </w:rPr>
        <w:tab/>
      </w:r>
      <w:r w:rsidRPr="004A59AA">
        <w:rPr>
          <w:color w:val="0D0D0D"/>
          <w:sz w:val="24"/>
          <w:szCs w:val="24"/>
          <w:lang w:val="ro-RO"/>
        </w:rPr>
        <w:tab/>
      </w:r>
    </w:p>
    <w:p w14:paraId="057726FA"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AP3.3.2. Revizuirea indicatorilor de calitate pentru serviciile medicale legate de utilizarea antibioticelor, AMR şi IAAM</w:t>
      </w:r>
      <w:r w:rsidRPr="004A59AA">
        <w:rPr>
          <w:color w:val="0D0D0D"/>
          <w:sz w:val="24"/>
          <w:szCs w:val="24"/>
          <w:lang w:val="ro-RO"/>
        </w:rPr>
        <w:tab/>
        <w:t xml:space="preserve">. </w:t>
      </w:r>
    </w:p>
    <w:p w14:paraId="471EFE37"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AP4.1.1. Realizarea/actualizarea unor campanii de educare a publicului cu privire la IAAM. </w:t>
      </w:r>
      <w:r w:rsidRPr="004A59AA">
        <w:rPr>
          <w:color w:val="0D0D0D"/>
          <w:sz w:val="24"/>
          <w:szCs w:val="24"/>
          <w:lang w:val="ro-RO"/>
        </w:rPr>
        <w:tab/>
        <w:t xml:space="preserve"> AP4.2.1. Realizarea/actualizarea campaniilor de educare a publicului asupra utilizării antibioticelor, în vederea descurajării consumului de antibiotice fără recomandări medicale.   </w:t>
      </w:r>
      <w:r w:rsidRPr="004A59AA">
        <w:rPr>
          <w:color w:val="0D0D0D"/>
          <w:sz w:val="24"/>
          <w:szCs w:val="24"/>
          <w:lang w:val="ro-RO"/>
        </w:rPr>
        <w:tab/>
        <w:t xml:space="preserve"> </w:t>
      </w:r>
    </w:p>
    <w:p w14:paraId="0B0B6311" w14:textId="77777777" w:rsidR="005B0ED0" w:rsidRPr="00532C73" w:rsidRDefault="005B0ED0" w:rsidP="005B0ED0">
      <w:pPr>
        <w:spacing w:line="288" w:lineRule="atLeast"/>
        <w:jc w:val="both"/>
        <w:rPr>
          <w:color w:val="FF0000"/>
          <w:sz w:val="24"/>
          <w:szCs w:val="24"/>
          <w:lang w:val="ro-RO"/>
        </w:rPr>
      </w:pPr>
      <w:r w:rsidRPr="004A59AA">
        <w:rPr>
          <w:color w:val="0D0D0D"/>
          <w:sz w:val="24"/>
          <w:szCs w:val="24"/>
          <w:lang w:val="ro-RO"/>
        </w:rPr>
        <w:t>AP4.3.1. Desfăşurarea/actualizarea unor campanii de educaţie a publicului privind importanța vaccinării în reducerea rezistenței antimicrobiene.</w:t>
      </w:r>
      <w:r w:rsidRPr="004A59AA">
        <w:rPr>
          <w:color w:val="0D0D0D"/>
          <w:sz w:val="24"/>
          <w:szCs w:val="24"/>
          <w:lang w:val="ro-RO"/>
        </w:rPr>
        <w:tab/>
      </w:r>
    </w:p>
    <w:p w14:paraId="4EE449E8"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AP5.1.1 Evaluarea resurse</w:t>
      </w:r>
      <w:r w:rsidRPr="004877A5">
        <w:rPr>
          <w:color w:val="0D0D0D"/>
          <w:sz w:val="24"/>
          <w:szCs w:val="24"/>
          <w:lang w:val="ro-RO"/>
        </w:rPr>
        <w:t>lor</w:t>
      </w:r>
      <w:r w:rsidRPr="004A59AA">
        <w:rPr>
          <w:color w:val="0D0D0D"/>
          <w:sz w:val="24"/>
          <w:szCs w:val="24"/>
          <w:lang w:val="ro-RO"/>
        </w:rPr>
        <w:t xml:space="preserve"> umane implicat</w:t>
      </w:r>
      <w:r w:rsidRPr="004877A5">
        <w:rPr>
          <w:color w:val="0D0D0D"/>
          <w:sz w:val="24"/>
          <w:szCs w:val="24"/>
          <w:lang w:val="ro-RO"/>
        </w:rPr>
        <w:t>e în identificarea IAAM și în raportarea IAAM, a utilizării antibioticelor și a AMR</w:t>
      </w:r>
      <w:r w:rsidRPr="004A59AA">
        <w:rPr>
          <w:color w:val="0D0D0D"/>
          <w:sz w:val="24"/>
          <w:szCs w:val="24"/>
          <w:lang w:val="ro-RO"/>
        </w:rPr>
        <w:t xml:space="preserve"> </w:t>
      </w:r>
      <w:r w:rsidRPr="004A59AA">
        <w:rPr>
          <w:color w:val="0D0D0D"/>
          <w:sz w:val="24"/>
          <w:szCs w:val="24"/>
          <w:lang w:val="ro-RO"/>
        </w:rPr>
        <w:tab/>
      </w:r>
      <w:r w:rsidRPr="004A59AA">
        <w:rPr>
          <w:color w:val="0D0D0D"/>
          <w:sz w:val="24"/>
          <w:szCs w:val="24"/>
          <w:lang w:val="ro-RO"/>
        </w:rPr>
        <w:tab/>
      </w:r>
    </w:p>
    <w:p w14:paraId="26F4351B"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AP5.1.2. Estimarea nevoii de resurs</w:t>
      </w:r>
      <w:r w:rsidRPr="004877A5">
        <w:rPr>
          <w:color w:val="0D0D0D"/>
          <w:sz w:val="24"/>
          <w:szCs w:val="24"/>
          <w:lang w:val="ro-RO"/>
        </w:rPr>
        <w:t>e</w:t>
      </w:r>
      <w:r w:rsidRPr="004A59AA">
        <w:rPr>
          <w:color w:val="0D0D0D"/>
          <w:sz w:val="24"/>
          <w:szCs w:val="24"/>
          <w:lang w:val="ro-RO"/>
        </w:rPr>
        <w:t xml:space="preserve"> uman</w:t>
      </w:r>
      <w:r w:rsidRPr="004877A5">
        <w:rPr>
          <w:color w:val="0D0D0D"/>
          <w:sz w:val="24"/>
          <w:szCs w:val="24"/>
          <w:lang w:val="ro-RO"/>
        </w:rPr>
        <w:t>e</w:t>
      </w:r>
      <w:r w:rsidRPr="004A59AA">
        <w:rPr>
          <w:color w:val="0D0D0D"/>
          <w:sz w:val="24"/>
          <w:szCs w:val="24"/>
          <w:lang w:val="ro-RO"/>
        </w:rPr>
        <w:t xml:space="preserve"> în unitățile sanitare </w:t>
      </w:r>
      <w:r w:rsidRPr="004877A5">
        <w:rPr>
          <w:color w:val="0D0D0D"/>
          <w:sz w:val="24"/>
          <w:szCs w:val="24"/>
          <w:lang w:val="ro-RO"/>
        </w:rPr>
        <w:t xml:space="preserve">și în </w:t>
      </w:r>
      <w:r w:rsidRPr="004A59AA">
        <w:rPr>
          <w:color w:val="0D0D0D"/>
          <w:sz w:val="24"/>
          <w:szCs w:val="24"/>
          <w:lang w:val="ro-RO"/>
        </w:rPr>
        <w:t xml:space="preserve">centrele de îngrijire. </w:t>
      </w:r>
      <w:r w:rsidRPr="004A59AA">
        <w:rPr>
          <w:color w:val="0D0D0D"/>
          <w:sz w:val="24"/>
          <w:szCs w:val="24"/>
          <w:lang w:val="ro-RO"/>
        </w:rPr>
        <w:tab/>
      </w:r>
    </w:p>
    <w:p w14:paraId="01A60EE6"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AP5.1.3. Identificarea soluţiilor pentru atragerea şi implicarea resurselor umane.</w:t>
      </w:r>
    </w:p>
    <w:p w14:paraId="5A9648F9"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AP5.2.1. Evaluarea echipamentului existent în laboratoarele de microbiologie.</w:t>
      </w:r>
      <w:r w:rsidRPr="004A59AA">
        <w:rPr>
          <w:color w:val="0D0D0D"/>
          <w:sz w:val="24"/>
          <w:szCs w:val="24"/>
          <w:lang w:val="ro-RO"/>
        </w:rPr>
        <w:tab/>
        <w:t xml:space="preserve"> </w:t>
      </w:r>
      <w:r w:rsidRPr="004A59AA">
        <w:rPr>
          <w:color w:val="0D0D0D"/>
          <w:sz w:val="24"/>
          <w:szCs w:val="24"/>
          <w:lang w:val="ro-RO"/>
        </w:rPr>
        <w:tab/>
      </w:r>
    </w:p>
    <w:p w14:paraId="527A53DF"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AP5.2.2. Estimarea nevoilor comparativ cu standardele minime de dotare.</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39F06808"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AP5.2.3. Identificarea surselor de finanţare</w:t>
      </w:r>
      <w:r w:rsidRPr="004877A5">
        <w:rPr>
          <w:color w:val="0D0D0D"/>
          <w:sz w:val="24"/>
          <w:szCs w:val="24"/>
          <w:lang w:val="ro-RO"/>
        </w:rPr>
        <w:t xml:space="preserve"> pentru dotarea spitalelor/laboratoarelor de microbiologie conform standardelor definite</w:t>
      </w:r>
      <w:r w:rsidRPr="004A59AA">
        <w:rPr>
          <w:color w:val="0D0D0D"/>
          <w:sz w:val="24"/>
          <w:szCs w:val="24"/>
          <w:lang w:val="ro-RO"/>
        </w:rPr>
        <w:tab/>
      </w:r>
      <w:r w:rsidRPr="004A59AA">
        <w:rPr>
          <w:color w:val="0D0D0D"/>
          <w:sz w:val="24"/>
          <w:szCs w:val="24"/>
          <w:lang w:val="ro-RO"/>
        </w:rPr>
        <w:tab/>
      </w:r>
    </w:p>
    <w:p w14:paraId="409BAC84" w14:textId="3221BE36" w:rsidR="005B0ED0" w:rsidRPr="006C1F06" w:rsidRDefault="005B0ED0" w:rsidP="005B0ED0">
      <w:pPr>
        <w:spacing w:line="288" w:lineRule="atLeast"/>
        <w:jc w:val="both"/>
        <w:rPr>
          <w:color w:val="0D0D0D"/>
          <w:sz w:val="24"/>
          <w:szCs w:val="24"/>
          <w:lang w:val="ro-RO"/>
        </w:rPr>
      </w:pPr>
      <w:r w:rsidRPr="004A59AA">
        <w:rPr>
          <w:color w:val="0D0D0D"/>
          <w:sz w:val="24"/>
          <w:szCs w:val="24"/>
          <w:lang w:val="ro-RO"/>
        </w:rPr>
        <w:t>AP5.3 Evaluarea resurse</w:t>
      </w:r>
      <w:r w:rsidRPr="004877A5">
        <w:rPr>
          <w:color w:val="0D0D0D"/>
          <w:sz w:val="24"/>
          <w:szCs w:val="24"/>
          <w:lang w:val="ro-RO"/>
        </w:rPr>
        <w:t>lor</w:t>
      </w:r>
      <w:r w:rsidRPr="004A59AA">
        <w:rPr>
          <w:color w:val="0D0D0D"/>
          <w:sz w:val="24"/>
          <w:szCs w:val="24"/>
          <w:lang w:val="ro-RO"/>
        </w:rPr>
        <w:t xml:space="preserve"> umane implicate</w:t>
      </w:r>
      <w:r w:rsidRPr="004877A5">
        <w:rPr>
          <w:color w:val="0D0D0D"/>
          <w:sz w:val="24"/>
          <w:szCs w:val="24"/>
          <w:lang w:val="ro-RO"/>
        </w:rPr>
        <w:t xml:space="preserve"> în domeniile cheie din afara sistemului de sănătate (veterinar, agricol, mediu)</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r w:rsidRPr="004A59AA">
        <w:rPr>
          <w:color w:val="0D0D0D"/>
          <w:sz w:val="24"/>
          <w:szCs w:val="24"/>
          <w:lang w:val="ro-RO"/>
        </w:rPr>
        <w:tab/>
      </w:r>
    </w:p>
    <w:p w14:paraId="2F3629DB"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AP6.1.1. Implementarea normelor de utilizare a antibioticelor în cadrul fiecarei specialități medicale (inclusiv în ambulator) în conformitate cu cerințelor ghidurile și protocoalele existente. </w:t>
      </w:r>
      <w:r w:rsidRPr="004A59AA">
        <w:rPr>
          <w:color w:val="0D0D0D"/>
          <w:sz w:val="24"/>
          <w:szCs w:val="24"/>
          <w:lang w:val="ro-RO"/>
        </w:rPr>
        <w:tab/>
      </w:r>
    </w:p>
    <w:p w14:paraId="4BF09199"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AP6.1.2. Implementarea programului de comunicare secvențială a rezultatelor antibiogramei pentru evitarea folosirii antibioticelor de rezervă ca prima intenție.</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670E68A8"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AP6.1.3. Implementarea listei OMS a antimicrobienelor de importanţă critică/majoră. </w:t>
      </w:r>
    </w:p>
    <w:p w14:paraId="2ED1D936"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AP6.1.4. Aplicarea controlului normativ privind comercializarea antibioticelor în farmaciile umane și veterinare.</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4386C0D6"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AP6.1.5. Reorganizarea sub-comitetelor pentru controlul şi utilizarea antibioticelor în cadrul comisiilor de utilizare a antibioticelor din fiecare spital.</w:t>
      </w:r>
    </w:p>
    <w:p w14:paraId="23A0B1E1"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AP6.2.1. Aplicarea ghidurilor pentru monitorizare şi control, din perspectiva microbiologică şi a circulaţiei bacteriilor în mediu.</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66D4B9EF"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AP6.2.2. Implementarea sistemului de supraveghere a circulaţiei bacteriilor rezistente la antibiotice în mediu și stabilirea surselor de finanțare a activităților specifice.</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09EE04AE"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AP6.3.1. Evaluarea ratei de acoperire vaccinală (pentru microorganismele de interes) atât în medicina umană cât şi în cea veterinară.  </w:t>
      </w:r>
      <w:r w:rsidRPr="004A59AA">
        <w:rPr>
          <w:color w:val="0D0D0D"/>
          <w:sz w:val="24"/>
          <w:szCs w:val="24"/>
          <w:lang w:val="ro-RO"/>
        </w:rPr>
        <w:tab/>
        <w:t xml:space="preserve"> </w:t>
      </w:r>
      <w:r w:rsidRPr="004A59AA">
        <w:rPr>
          <w:color w:val="0D0D0D"/>
          <w:sz w:val="24"/>
          <w:szCs w:val="24"/>
          <w:lang w:val="ro-RO"/>
        </w:rPr>
        <w:tab/>
      </w:r>
      <w:r w:rsidRPr="004A59AA">
        <w:rPr>
          <w:color w:val="0D0D0D"/>
          <w:sz w:val="24"/>
          <w:szCs w:val="24"/>
          <w:lang w:val="ro-RO"/>
        </w:rPr>
        <w:tab/>
      </w:r>
    </w:p>
    <w:p w14:paraId="0B364E8C" w14:textId="77777777" w:rsidR="005B0ED0" w:rsidRDefault="005B0ED0" w:rsidP="005B0ED0">
      <w:pPr>
        <w:spacing w:line="288" w:lineRule="atLeast"/>
        <w:jc w:val="both"/>
        <w:rPr>
          <w:sz w:val="24"/>
          <w:szCs w:val="24"/>
          <w:lang w:val="ro-RO"/>
        </w:rPr>
      </w:pPr>
      <w:r w:rsidRPr="004A59AA">
        <w:rPr>
          <w:color w:val="0D0D0D"/>
          <w:sz w:val="24"/>
          <w:szCs w:val="24"/>
          <w:lang w:val="ro-RO"/>
        </w:rPr>
        <w:t xml:space="preserve">AP6.3.2. Organizarea </w:t>
      </w:r>
      <w:r w:rsidRPr="004877A5">
        <w:rPr>
          <w:color w:val="0D0D0D"/>
          <w:sz w:val="24"/>
          <w:szCs w:val="24"/>
          <w:lang w:val="ro-RO"/>
        </w:rPr>
        <w:t xml:space="preserve">de </w:t>
      </w:r>
      <w:r w:rsidRPr="004A59AA">
        <w:rPr>
          <w:color w:val="0D0D0D"/>
          <w:sz w:val="24"/>
          <w:szCs w:val="24"/>
          <w:lang w:val="ro-RO"/>
        </w:rPr>
        <w:t>campanii de vaccinare</w:t>
      </w:r>
      <w:r w:rsidRPr="00B9407B">
        <w:rPr>
          <w:sz w:val="24"/>
          <w:szCs w:val="24"/>
          <w:lang w:val="ro-RO"/>
        </w:rPr>
        <w:t xml:space="preserve">  </w:t>
      </w:r>
      <w:r w:rsidRPr="00B9407B">
        <w:rPr>
          <w:sz w:val="24"/>
          <w:szCs w:val="24"/>
          <w:lang w:val="ro-RO"/>
        </w:rPr>
        <w:tab/>
        <w:t xml:space="preserve"> </w:t>
      </w:r>
    </w:p>
    <w:p w14:paraId="3D700157"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AP7.1.1 Monitorizare a aplicarii normelor privind igiena mâinilor, utilizarea echipamentelor de protecție adecvate tipului de risc și activitate</w:t>
      </w:r>
      <w:r w:rsidRPr="004A59AA">
        <w:rPr>
          <w:color w:val="0D0D0D"/>
          <w:sz w:val="24"/>
          <w:szCs w:val="24"/>
          <w:lang w:val="ro-RO"/>
        </w:rPr>
        <w:tab/>
        <w:t>.</w:t>
      </w:r>
    </w:p>
    <w:p w14:paraId="0CF02E17"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AP7.1.2. Monitorizarea și controlul microbiologic al circulației bacteriilor în spitale și în centrele de îngrijiri.</w:t>
      </w:r>
    </w:p>
    <w:p w14:paraId="7524E6C5"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 xml:space="preserve">AP7.1.3. Screening pentru purtători de bacterii MDR (nazal </w:t>
      </w:r>
      <w:r>
        <w:rPr>
          <w:color w:val="0D0D0D"/>
          <w:sz w:val="24"/>
          <w:szCs w:val="24"/>
          <w:lang w:val="ro-RO"/>
        </w:rPr>
        <w:t>ș</w:t>
      </w:r>
      <w:r w:rsidRPr="004A59AA">
        <w:rPr>
          <w:color w:val="0D0D0D"/>
          <w:sz w:val="24"/>
          <w:szCs w:val="24"/>
          <w:lang w:val="ro-RO"/>
        </w:rPr>
        <w:t>i faringian, rectal)</w:t>
      </w:r>
    </w:p>
    <w:p w14:paraId="23B5F92C"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t>AP7.2.1. Evaluarea personalului responsabil privind respectarea procedurilor de igienă, dezinfecție și sterilizare</w:t>
      </w:r>
    </w:p>
    <w:p w14:paraId="1724CC27" w14:textId="77777777" w:rsidR="005B0ED0" w:rsidRPr="004A59AA" w:rsidRDefault="005B0ED0" w:rsidP="005B0ED0">
      <w:pPr>
        <w:spacing w:line="288" w:lineRule="atLeast"/>
        <w:jc w:val="both"/>
        <w:rPr>
          <w:color w:val="0D0D0D"/>
          <w:sz w:val="24"/>
          <w:szCs w:val="24"/>
          <w:lang w:val="ro-RO"/>
        </w:rPr>
      </w:pPr>
      <w:r w:rsidRPr="004A59AA">
        <w:rPr>
          <w:color w:val="0D0D0D"/>
          <w:sz w:val="24"/>
          <w:szCs w:val="24"/>
          <w:lang w:val="ro-RO"/>
        </w:rPr>
        <w:lastRenderedPageBreak/>
        <w:t>AP7.2.2. Monitorizarea activit</w:t>
      </w:r>
      <w:r>
        <w:rPr>
          <w:color w:val="0D0D0D"/>
          <w:sz w:val="24"/>
          <w:szCs w:val="24"/>
          <w:lang w:val="ro-RO"/>
        </w:rPr>
        <w:t>ă</w:t>
      </w:r>
      <w:r w:rsidRPr="004A59AA">
        <w:rPr>
          <w:color w:val="0D0D0D"/>
          <w:sz w:val="24"/>
          <w:szCs w:val="24"/>
          <w:lang w:val="ro-RO"/>
        </w:rPr>
        <w:t>ților de decontaminare</w:t>
      </w:r>
      <w:r>
        <w:rPr>
          <w:color w:val="0D0D0D"/>
          <w:sz w:val="24"/>
          <w:szCs w:val="24"/>
          <w:lang w:val="ro-RO"/>
        </w:rPr>
        <w:t>, dezinfecție și sterilizare</w:t>
      </w:r>
      <w:r w:rsidRPr="004A59AA">
        <w:rPr>
          <w:color w:val="0D0D0D"/>
          <w:sz w:val="24"/>
          <w:szCs w:val="24"/>
          <w:lang w:val="ro-RO"/>
        </w:rPr>
        <w:t xml:space="preserve"> în unitățile sanitare și centrele de îngrijiri.</w:t>
      </w:r>
    </w:p>
    <w:p w14:paraId="02CBB371" w14:textId="3F5CFC3C" w:rsidR="0088057C" w:rsidRDefault="005B0ED0" w:rsidP="005B0ED0">
      <w:pPr>
        <w:spacing w:line="288" w:lineRule="atLeast"/>
        <w:jc w:val="both"/>
        <w:rPr>
          <w:color w:val="0D0D0D"/>
          <w:sz w:val="24"/>
          <w:szCs w:val="24"/>
          <w:lang w:val="ro-RO"/>
        </w:rPr>
      </w:pPr>
      <w:r w:rsidRPr="004A59AA">
        <w:rPr>
          <w:color w:val="0D0D0D"/>
          <w:sz w:val="24"/>
          <w:szCs w:val="24"/>
          <w:lang w:val="ro-RO"/>
        </w:rPr>
        <w:t>AP7.2.3. Evaluarea activitații de control al calității de decontaminare</w:t>
      </w:r>
      <w:r>
        <w:rPr>
          <w:color w:val="0D0D0D"/>
          <w:sz w:val="24"/>
          <w:szCs w:val="24"/>
          <w:lang w:val="ro-RO"/>
        </w:rPr>
        <w:t>,</w:t>
      </w:r>
      <w:r w:rsidRPr="007055F1">
        <w:rPr>
          <w:color w:val="0D0D0D"/>
          <w:sz w:val="24"/>
          <w:szCs w:val="24"/>
          <w:lang w:val="ro-RO"/>
        </w:rPr>
        <w:t xml:space="preserve"> </w:t>
      </w:r>
      <w:r>
        <w:rPr>
          <w:color w:val="0D0D0D"/>
          <w:sz w:val="24"/>
          <w:szCs w:val="24"/>
          <w:lang w:val="ro-RO"/>
        </w:rPr>
        <w:t>dezinfecție și sterilizare</w:t>
      </w:r>
      <w:r w:rsidRPr="004A59AA">
        <w:rPr>
          <w:color w:val="0D0D0D"/>
          <w:sz w:val="24"/>
          <w:szCs w:val="24"/>
          <w:lang w:val="ro-RO"/>
        </w:rPr>
        <w:t xml:space="preserve"> în unitățile sanitare și centrele de îngrijiri.</w:t>
      </w:r>
    </w:p>
    <w:p w14:paraId="6D455971" w14:textId="77777777" w:rsidR="005615FF" w:rsidRPr="004A59AA" w:rsidRDefault="005615FF" w:rsidP="005B0ED0">
      <w:pPr>
        <w:spacing w:line="288" w:lineRule="atLeast"/>
        <w:jc w:val="both"/>
        <w:rPr>
          <w:color w:val="0D0D0D"/>
          <w:sz w:val="24"/>
          <w:szCs w:val="24"/>
          <w:lang w:val="ro-RO"/>
        </w:rPr>
      </w:pPr>
    </w:p>
    <w:p w14:paraId="3CB94E77" w14:textId="77777777" w:rsidR="005B0ED0" w:rsidRPr="000625D2" w:rsidRDefault="005B0ED0" w:rsidP="005B0ED0">
      <w:pPr>
        <w:spacing w:line="288" w:lineRule="atLeast"/>
        <w:jc w:val="both"/>
        <w:rPr>
          <w:color w:val="FF0000"/>
          <w:sz w:val="24"/>
          <w:szCs w:val="24"/>
          <w:lang w:val="ro-RO"/>
        </w:rPr>
      </w:pPr>
    </w:p>
    <w:p w14:paraId="2C040D9D" w14:textId="26C14B44" w:rsidR="005B0ED0" w:rsidRDefault="00971973" w:rsidP="005B0ED0">
      <w:pPr>
        <w:spacing w:line="288" w:lineRule="atLeast"/>
        <w:jc w:val="both"/>
        <w:rPr>
          <w:b/>
          <w:sz w:val="28"/>
          <w:szCs w:val="28"/>
          <w:lang w:val="ro-RO"/>
        </w:rPr>
      </w:pPr>
      <w:r w:rsidRPr="006D1F4C">
        <w:rPr>
          <w:b/>
          <w:sz w:val="28"/>
          <w:szCs w:val="28"/>
          <w:lang w:val="ro-RO"/>
        </w:rPr>
        <w:t xml:space="preserve">VII REZULTATELE AȘTEPTATE </w:t>
      </w:r>
    </w:p>
    <w:p w14:paraId="3C4B0B80" w14:textId="77777777" w:rsidR="00971973" w:rsidRDefault="00971973" w:rsidP="005B0ED0">
      <w:pPr>
        <w:spacing w:line="288" w:lineRule="atLeast"/>
        <w:jc w:val="both"/>
        <w:rPr>
          <w:color w:val="0070C0"/>
          <w:sz w:val="24"/>
          <w:szCs w:val="24"/>
          <w:lang w:val="ro-RO"/>
        </w:rPr>
      </w:pPr>
    </w:p>
    <w:p w14:paraId="328B0678" w14:textId="77777777" w:rsidR="005B0ED0" w:rsidRDefault="005B0ED0" w:rsidP="005B0ED0">
      <w:pPr>
        <w:spacing w:line="288" w:lineRule="atLeast"/>
        <w:jc w:val="both"/>
        <w:rPr>
          <w:sz w:val="24"/>
          <w:szCs w:val="24"/>
          <w:lang w:val="en-GB"/>
        </w:rPr>
      </w:pPr>
      <w:r>
        <w:rPr>
          <w:sz w:val="24"/>
          <w:szCs w:val="24"/>
          <w:lang w:val="ro-RO"/>
        </w:rPr>
        <w:t xml:space="preserve">Prin implementarea prezentei strategii se urmărește consolidarea capacității naționale </w:t>
      </w:r>
      <w:r>
        <w:rPr>
          <w:sz w:val="24"/>
          <w:szCs w:val="24"/>
          <w:lang w:val="en-GB"/>
        </w:rPr>
        <w:t>de prevenire, limitare și control al IAAM și al AMR și de implementare a conceptului ”One Health”, o mai bună cunoaștere a contextului national privind IAAM și AMR și o îmbunătățire a implementării sistemelor de supraveghere a IAAM și AMR, o mai bună conștientizare a riscurilor pe care le implică AMR pentru sănătatea oamenilor, a animalelor și a mediului. Toate aceste măsuri vor avea ca rezultate creșterea calității actului medical, creșterea siguranței pacientului, eficientizarea utilizării resurselor în sistemul de sănătate și creșterea performanței acestuia.</w:t>
      </w:r>
    </w:p>
    <w:p w14:paraId="1A83F98B" w14:textId="77777777" w:rsidR="005B0ED0" w:rsidRDefault="005B0ED0" w:rsidP="005B0ED0">
      <w:pPr>
        <w:spacing w:line="288" w:lineRule="atLeast"/>
        <w:jc w:val="both"/>
        <w:rPr>
          <w:sz w:val="24"/>
          <w:szCs w:val="24"/>
          <w:lang w:val="en-GB"/>
        </w:rPr>
      </w:pPr>
      <w:r>
        <w:rPr>
          <w:sz w:val="24"/>
          <w:szCs w:val="24"/>
          <w:lang w:val="en-GB"/>
        </w:rPr>
        <w:t xml:space="preserve">Totodată, strategia va avea ca efect consolidarea capacității tuturor sectoarelor implicate în implementarea conceptului ”One health”, îmbunătățirea cooperării între sectoare, iar pe termen mediu și lung se va asigura implementarea obiectivelor de dezvoltare durabilă și îmbunătățirea sănătății umane și animale. </w:t>
      </w:r>
    </w:p>
    <w:p w14:paraId="54091C11" w14:textId="77777777" w:rsidR="005B0ED0" w:rsidRDefault="005B0ED0" w:rsidP="005B0ED0">
      <w:pPr>
        <w:spacing w:line="288" w:lineRule="atLeast"/>
        <w:jc w:val="both"/>
        <w:rPr>
          <w:sz w:val="24"/>
          <w:szCs w:val="24"/>
          <w:lang w:val="en-GB"/>
        </w:rPr>
      </w:pPr>
    </w:p>
    <w:p w14:paraId="7C869875" w14:textId="77777777" w:rsidR="005B0ED0" w:rsidRPr="00B9407B" w:rsidRDefault="005B0ED0" w:rsidP="005B0ED0">
      <w:pPr>
        <w:spacing w:line="288" w:lineRule="atLeast"/>
        <w:jc w:val="both"/>
        <w:rPr>
          <w:sz w:val="24"/>
          <w:szCs w:val="24"/>
          <w:lang w:val="ro-RO"/>
        </w:rPr>
      </w:pPr>
    </w:p>
    <w:p w14:paraId="5293AA01" w14:textId="0712B232" w:rsidR="005B0ED0" w:rsidRDefault="00971973" w:rsidP="005B0ED0">
      <w:pPr>
        <w:spacing w:line="288" w:lineRule="atLeast"/>
        <w:jc w:val="both"/>
        <w:rPr>
          <w:b/>
          <w:sz w:val="28"/>
          <w:szCs w:val="28"/>
          <w:lang w:val="ro-RO"/>
        </w:rPr>
      </w:pPr>
      <w:r w:rsidRPr="006D1F4C">
        <w:rPr>
          <w:b/>
          <w:sz w:val="28"/>
          <w:szCs w:val="28"/>
          <w:lang w:val="ro-RO"/>
        </w:rPr>
        <w:t>VIII INDICATORII</w:t>
      </w:r>
    </w:p>
    <w:p w14:paraId="60713E73" w14:textId="77777777" w:rsidR="00971973" w:rsidRDefault="00971973" w:rsidP="005B0ED0">
      <w:pPr>
        <w:spacing w:line="288" w:lineRule="atLeast"/>
        <w:jc w:val="both"/>
        <w:rPr>
          <w:sz w:val="24"/>
          <w:szCs w:val="24"/>
          <w:lang w:val="ro-RO"/>
        </w:rPr>
      </w:pPr>
    </w:p>
    <w:p w14:paraId="05EDB89E" w14:textId="77777777" w:rsidR="005B0ED0" w:rsidRDefault="005B0ED0" w:rsidP="005B0ED0">
      <w:pPr>
        <w:spacing w:line="288" w:lineRule="atLeast"/>
        <w:jc w:val="both"/>
        <w:rPr>
          <w:sz w:val="24"/>
          <w:szCs w:val="24"/>
          <w:lang w:val="ro-RO"/>
        </w:rPr>
      </w:pPr>
      <w:r>
        <w:rPr>
          <w:sz w:val="24"/>
          <w:szCs w:val="24"/>
          <w:lang w:val="ro-RO"/>
        </w:rPr>
        <w:t>M</w:t>
      </w:r>
      <w:r w:rsidRPr="00B9407B">
        <w:rPr>
          <w:sz w:val="24"/>
          <w:szCs w:val="24"/>
          <w:lang w:val="ro-RO"/>
        </w:rPr>
        <w:t>ăsura</w:t>
      </w:r>
      <w:r>
        <w:rPr>
          <w:sz w:val="24"/>
          <w:szCs w:val="24"/>
          <w:lang w:val="ro-RO"/>
        </w:rPr>
        <w:t>rea</w:t>
      </w:r>
      <w:r w:rsidRPr="00B9407B">
        <w:rPr>
          <w:sz w:val="24"/>
          <w:szCs w:val="24"/>
          <w:lang w:val="ro-RO"/>
        </w:rPr>
        <w:t xml:space="preserve"> evoluți</w:t>
      </w:r>
      <w:r>
        <w:rPr>
          <w:sz w:val="24"/>
          <w:szCs w:val="24"/>
          <w:lang w:val="ro-RO"/>
        </w:rPr>
        <w:t>ei</w:t>
      </w:r>
      <w:r w:rsidRPr="00B9407B">
        <w:rPr>
          <w:sz w:val="24"/>
          <w:szCs w:val="24"/>
          <w:lang w:val="ro-RO"/>
        </w:rPr>
        <w:t xml:space="preserve"> implementării strategiei</w:t>
      </w:r>
      <w:r>
        <w:rPr>
          <w:sz w:val="24"/>
          <w:szCs w:val="24"/>
          <w:lang w:val="ro-RO"/>
        </w:rPr>
        <w:t xml:space="preserve"> va avea în vedere obiectivele</w:t>
      </w:r>
      <w:r w:rsidRPr="00B9407B">
        <w:rPr>
          <w:sz w:val="24"/>
          <w:szCs w:val="24"/>
          <w:lang w:val="ro-RO"/>
        </w:rPr>
        <w:t xml:space="preserve"> de dezvoltare durabilă</w:t>
      </w:r>
      <w:r>
        <w:rPr>
          <w:sz w:val="24"/>
          <w:szCs w:val="24"/>
          <w:lang w:val="ro-RO"/>
        </w:rPr>
        <w:t xml:space="preserve">. </w:t>
      </w:r>
    </w:p>
    <w:p w14:paraId="0BD0271F" w14:textId="77777777" w:rsidR="005B0ED0" w:rsidRPr="00C4470C" w:rsidRDefault="005B0ED0" w:rsidP="005B0ED0">
      <w:pPr>
        <w:spacing w:line="288" w:lineRule="atLeast"/>
        <w:jc w:val="both"/>
        <w:rPr>
          <w:color w:val="0D0D0D"/>
          <w:sz w:val="24"/>
          <w:szCs w:val="24"/>
          <w:lang w:val="ro-RO"/>
        </w:rPr>
      </w:pPr>
      <w:r w:rsidRPr="00C4470C">
        <w:rPr>
          <w:color w:val="0D0D0D"/>
          <w:sz w:val="24"/>
          <w:szCs w:val="24"/>
          <w:lang w:val="ro-RO"/>
        </w:rPr>
        <w:t xml:space="preserve">Indicatorii pe baza cărora se va măsura reușita implementării Strategiei vor urmări atât </w:t>
      </w:r>
      <w:r>
        <w:rPr>
          <w:color w:val="0D0D0D"/>
          <w:sz w:val="24"/>
          <w:szCs w:val="24"/>
          <w:lang w:val="ro-RO"/>
        </w:rPr>
        <w:t xml:space="preserve">aspecte </w:t>
      </w:r>
      <w:r w:rsidRPr="00C4470C">
        <w:rPr>
          <w:color w:val="0D0D0D"/>
          <w:sz w:val="24"/>
          <w:szCs w:val="24"/>
          <w:lang w:val="ro-RO"/>
        </w:rPr>
        <w:t>calitative, cât și aspecte cantitative. Printre principalii indicatori folosiți se află următorii:</w:t>
      </w:r>
    </w:p>
    <w:p w14:paraId="4B7979B2" w14:textId="77777777" w:rsidR="005B0ED0" w:rsidRPr="00C4470C" w:rsidRDefault="005B0ED0" w:rsidP="005B0ED0">
      <w:pPr>
        <w:numPr>
          <w:ilvl w:val="0"/>
          <w:numId w:val="11"/>
        </w:numPr>
        <w:spacing w:line="288" w:lineRule="atLeast"/>
        <w:jc w:val="both"/>
        <w:rPr>
          <w:color w:val="0D0D0D"/>
          <w:sz w:val="24"/>
          <w:szCs w:val="24"/>
          <w:lang w:val="ro-RO"/>
        </w:rPr>
      </w:pPr>
      <w:r w:rsidRPr="00C4470C">
        <w:rPr>
          <w:color w:val="0D0D0D"/>
          <w:sz w:val="24"/>
          <w:szCs w:val="24"/>
          <w:lang w:val="ro-RO"/>
        </w:rPr>
        <w:t>Rapoarte de activitate ale grupurilor de lucru înființate pe baza prezentei Strategii;</w:t>
      </w:r>
    </w:p>
    <w:p w14:paraId="0E3E8CAA" w14:textId="77777777" w:rsidR="005B0ED0" w:rsidRPr="00C4470C" w:rsidRDefault="005B0ED0" w:rsidP="005B0ED0">
      <w:pPr>
        <w:numPr>
          <w:ilvl w:val="0"/>
          <w:numId w:val="11"/>
        </w:numPr>
        <w:spacing w:line="288" w:lineRule="atLeast"/>
        <w:jc w:val="both"/>
        <w:rPr>
          <w:color w:val="0D0D0D"/>
          <w:sz w:val="24"/>
          <w:szCs w:val="24"/>
          <w:lang w:val="ro-RO"/>
        </w:rPr>
      </w:pPr>
      <w:r w:rsidRPr="00C4470C">
        <w:rPr>
          <w:color w:val="0D0D0D"/>
          <w:sz w:val="24"/>
          <w:szCs w:val="24"/>
          <w:lang w:val="ro-RO"/>
        </w:rPr>
        <w:t>Număr de ghiduri și protocoale elaborate</w:t>
      </w:r>
      <w:r>
        <w:rPr>
          <w:color w:val="0D0D0D"/>
          <w:sz w:val="24"/>
          <w:szCs w:val="24"/>
          <w:lang w:val="ro-RO"/>
        </w:rPr>
        <w:t>/actualizate</w:t>
      </w:r>
      <w:r w:rsidRPr="00C4470C">
        <w:rPr>
          <w:color w:val="0D0D0D"/>
          <w:sz w:val="24"/>
          <w:szCs w:val="24"/>
          <w:lang w:val="ro-RO"/>
        </w:rPr>
        <w:t>;</w:t>
      </w:r>
    </w:p>
    <w:p w14:paraId="10A717EC" w14:textId="77777777" w:rsidR="005B0ED0" w:rsidRPr="00C4470C" w:rsidRDefault="005B0ED0" w:rsidP="005B0ED0">
      <w:pPr>
        <w:numPr>
          <w:ilvl w:val="0"/>
          <w:numId w:val="11"/>
        </w:numPr>
        <w:spacing w:line="288" w:lineRule="atLeast"/>
        <w:jc w:val="both"/>
        <w:rPr>
          <w:color w:val="0D0D0D"/>
          <w:sz w:val="24"/>
          <w:szCs w:val="24"/>
          <w:lang w:val="ro-RO"/>
        </w:rPr>
      </w:pPr>
      <w:r w:rsidRPr="00C4470C">
        <w:rPr>
          <w:color w:val="0D0D0D"/>
          <w:sz w:val="24"/>
          <w:szCs w:val="24"/>
          <w:lang w:val="ro-RO"/>
        </w:rPr>
        <w:t>Număr de campanii de informare și conștientizare a publicului privind prevenirea și limitarea IAAM și AMR;</w:t>
      </w:r>
    </w:p>
    <w:p w14:paraId="754D7B1E" w14:textId="77777777" w:rsidR="005B0ED0" w:rsidRPr="00C4470C" w:rsidRDefault="005B0ED0" w:rsidP="005B0ED0">
      <w:pPr>
        <w:numPr>
          <w:ilvl w:val="0"/>
          <w:numId w:val="11"/>
        </w:numPr>
        <w:spacing w:line="288" w:lineRule="atLeast"/>
        <w:jc w:val="both"/>
        <w:rPr>
          <w:color w:val="0D0D0D"/>
          <w:sz w:val="24"/>
          <w:szCs w:val="24"/>
          <w:lang w:val="ro-RO"/>
        </w:rPr>
      </w:pPr>
      <w:r w:rsidRPr="00C4470C">
        <w:rPr>
          <w:color w:val="0D0D0D"/>
          <w:sz w:val="24"/>
          <w:szCs w:val="24"/>
          <w:lang w:val="ro-RO"/>
        </w:rPr>
        <w:t>Număr de acțiuni implementate pentru optimizarea utilizării antibioticelor şi vaccinării în medicina umană şi veterinară, în sectoarele de agricultură şi mediu;</w:t>
      </w:r>
    </w:p>
    <w:p w14:paraId="38792B8E" w14:textId="77777777" w:rsidR="005B0ED0" w:rsidRDefault="005B0ED0" w:rsidP="005B0ED0">
      <w:pPr>
        <w:numPr>
          <w:ilvl w:val="0"/>
          <w:numId w:val="11"/>
        </w:numPr>
        <w:spacing w:line="288" w:lineRule="atLeast"/>
        <w:jc w:val="both"/>
        <w:rPr>
          <w:color w:val="0D0D0D"/>
          <w:sz w:val="24"/>
          <w:szCs w:val="24"/>
          <w:lang w:val="ro-RO"/>
        </w:rPr>
      </w:pPr>
      <w:r w:rsidRPr="00C4470C">
        <w:rPr>
          <w:color w:val="0D0D0D"/>
          <w:sz w:val="24"/>
          <w:szCs w:val="24"/>
          <w:lang w:val="ro-RO"/>
        </w:rPr>
        <w:t>Număr de acțiuni pentru îmbunătătirea implementării măsurilor de prevenire și limitare a infecțiilor asociate asistenței medicale în unitățile medicale și centrele de îngrijiri</w:t>
      </w:r>
      <w:r>
        <w:rPr>
          <w:color w:val="0D0D0D"/>
          <w:sz w:val="24"/>
          <w:szCs w:val="24"/>
          <w:lang w:val="ro-RO"/>
        </w:rPr>
        <w:t>;</w:t>
      </w:r>
    </w:p>
    <w:p w14:paraId="1B88B197" w14:textId="77777777" w:rsidR="005B0ED0" w:rsidRDefault="005B0ED0" w:rsidP="005B0ED0">
      <w:pPr>
        <w:numPr>
          <w:ilvl w:val="0"/>
          <w:numId w:val="11"/>
        </w:numPr>
        <w:spacing w:line="288" w:lineRule="atLeast"/>
        <w:jc w:val="both"/>
        <w:rPr>
          <w:color w:val="0D0D0D"/>
          <w:sz w:val="24"/>
          <w:szCs w:val="24"/>
          <w:lang w:val="ro-RO"/>
        </w:rPr>
      </w:pPr>
      <w:r>
        <w:rPr>
          <w:color w:val="0D0D0D"/>
          <w:sz w:val="24"/>
          <w:szCs w:val="24"/>
          <w:lang w:val="ro-RO"/>
        </w:rPr>
        <w:t>Număr de profesioniști formați;</w:t>
      </w:r>
    </w:p>
    <w:p w14:paraId="6611C0E0" w14:textId="77777777" w:rsidR="005B0ED0" w:rsidRPr="00C4470C" w:rsidRDefault="005B0ED0" w:rsidP="005B0ED0">
      <w:pPr>
        <w:numPr>
          <w:ilvl w:val="0"/>
          <w:numId w:val="11"/>
        </w:numPr>
        <w:spacing w:line="288" w:lineRule="atLeast"/>
        <w:jc w:val="both"/>
        <w:rPr>
          <w:color w:val="0D0D0D"/>
          <w:sz w:val="24"/>
          <w:szCs w:val="24"/>
          <w:lang w:val="ro-RO"/>
        </w:rPr>
      </w:pPr>
      <w:r>
        <w:rPr>
          <w:color w:val="0D0D0D"/>
          <w:sz w:val="24"/>
          <w:szCs w:val="24"/>
          <w:lang w:val="ro-RO"/>
        </w:rPr>
        <w:t>Număr spitale/laboratoare reabilitate/modernizate.</w:t>
      </w:r>
    </w:p>
    <w:p w14:paraId="5EFF1D94" w14:textId="77777777" w:rsidR="005B0ED0" w:rsidRPr="00B9407B" w:rsidRDefault="005B0ED0" w:rsidP="005B0ED0">
      <w:pPr>
        <w:spacing w:line="288" w:lineRule="atLeast"/>
        <w:jc w:val="both"/>
        <w:rPr>
          <w:sz w:val="24"/>
          <w:szCs w:val="24"/>
          <w:lang w:val="ro-RO"/>
        </w:rPr>
      </w:pPr>
    </w:p>
    <w:p w14:paraId="7C1EAF9F" w14:textId="77286029" w:rsidR="005B0ED0" w:rsidRDefault="00971973" w:rsidP="005B0ED0">
      <w:pPr>
        <w:spacing w:line="288" w:lineRule="atLeast"/>
        <w:jc w:val="both"/>
        <w:rPr>
          <w:sz w:val="24"/>
          <w:szCs w:val="24"/>
          <w:lang w:val="ro-RO"/>
        </w:rPr>
      </w:pPr>
      <w:r w:rsidRPr="006D1F4C">
        <w:rPr>
          <w:b/>
          <w:sz w:val="28"/>
          <w:szCs w:val="28"/>
          <w:lang w:val="ro-RO"/>
        </w:rPr>
        <w:t>IX  PROCEDURILE DE MONITORIZARE ȘI EVALUARE</w:t>
      </w:r>
      <w:r w:rsidRPr="00B9407B">
        <w:rPr>
          <w:b/>
          <w:sz w:val="28"/>
          <w:szCs w:val="28"/>
          <w:lang w:val="ro-RO"/>
        </w:rPr>
        <w:t xml:space="preserve"> </w:t>
      </w:r>
    </w:p>
    <w:p w14:paraId="40446671" w14:textId="77777777" w:rsidR="005B0ED0" w:rsidRPr="004A59AA" w:rsidRDefault="005B0ED0" w:rsidP="005B0ED0">
      <w:pPr>
        <w:spacing w:line="288" w:lineRule="atLeast"/>
        <w:jc w:val="both"/>
        <w:rPr>
          <w:sz w:val="22"/>
          <w:szCs w:val="24"/>
          <w:lang w:val="ro-RO"/>
        </w:rPr>
      </w:pPr>
    </w:p>
    <w:p w14:paraId="1B1AC44F" w14:textId="77777777" w:rsidR="005B0ED0" w:rsidRDefault="005B0ED0" w:rsidP="005B0ED0">
      <w:pPr>
        <w:spacing w:line="288" w:lineRule="atLeast"/>
        <w:jc w:val="both"/>
        <w:rPr>
          <w:sz w:val="24"/>
          <w:szCs w:val="28"/>
          <w:lang w:val="ro-RO"/>
        </w:rPr>
      </w:pPr>
      <w:r w:rsidRPr="004A59AA">
        <w:rPr>
          <w:sz w:val="24"/>
          <w:szCs w:val="28"/>
          <w:lang w:val="ro-RO"/>
        </w:rPr>
        <w:t>Monitorizarea şi evaluarea strategiei se vor realiza prin Institutul Național de Sănătate Publică</w:t>
      </w:r>
      <w:r>
        <w:rPr>
          <w:sz w:val="24"/>
          <w:szCs w:val="28"/>
          <w:lang w:val="ro-RO"/>
        </w:rPr>
        <w:t xml:space="preserve"> (INSP), pe baza colaborării instituționale cu toate entitățile implicate și cu </w:t>
      </w:r>
      <w:r w:rsidRPr="00760C0E">
        <w:rPr>
          <w:sz w:val="24"/>
          <w:szCs w:val="28"/>
          <w:lang w:val="ro-RO"/>
        </w:rPr>
        <w:t>Comitetul Național pentru Prevenirea și Limitarea Infecțiilor Asociate Asistenței Medicale</w:t>
      </w:r>
      <w:r>
        <w:rPr>
          <w:sz w:val="24"/>
          <w:szCs w:val="28"/>
          <w:lang w:val="ro-RO"/>
        </w:rPr>
        <w:t xml:space="preserve"> și respectiv cu </w:t>
      </w:r>
      <w:r w:rsidRPr="00760C0E">
        <w:rPr>
          <w:sz w:val="24"/>
          <w:szCs w:val="28"/>
          <w:lang w:val="ro-RO"/>
        </w:rPr>
        <w:t>Comitetul Național pentru limitarea Rezistenţei Microbiene</w:t>
      </w:r>
      <w:r w:rsidRPr="004A59AA">
        <w:rPr>
          <w:sz w:val="24"/>
          <w:szCs w:val="28"/>
          <w:lang w:val="ro-RO"/>
        </w:rPr>
        <w:t xml:space="preserve">. </w:t>
      </w:r>
      <w:r>
        <w:rPr>
          <w:sz w:val="24"/>
          <w:szCs w:val="28"/>
          <w:lang w:val="ro-RO"/>
        </w:rPr>
        <w:t xml:space="preserve">INSP va dezvolta un cadru de monitorizare și evaluare a strategiei și un mecanism de colectare regulată a datelor de la responsabilii instituționali. Cadrul de monitorizare și evaluare a </w:t>
      </w:r>
      <w:r>
        <w:rPr>
          <w:sz w:val="24"/>
          <w:szCs w:val="28"/>
          <w:lang w:val="ro-RO"/>
        </w:rPr>
        <w:lastRenderedPageBreak/>
        <w:t xml:space="preserve">strategiei va fi validat de </w:t>
      </w:r>
      <w:r w:rsidRPr="00760C0E">
        <w:rPr>
          <w:sz w:val="24"/>
          <w:szCs w:val="28"/>
          <w:lang w:val="ro-RO"/>
        </w:rPr>
        <w:t>Comitetul Național pentru Prevenirea și Limitarea Infecțiilor Asociate Asistenței Medicale</w:t>
      </w:r>
      <w:r>
        <w:rPr>
          <w:sz w:val="24"/>
          <w:szCs w:val="28"/>
          <w:lang w:val="ro-RO"/>
        </w:rPr>
        <w:t xml:space="preserve"> și respectiv de </w:t>
      </w:r>
      <w:r w:rsidRPr="00760C0E">
        <w:rPr>
          <w:sz w:val="24"/>
          <w:szCs w:val="28"/>
          <w:lang w:val="ro-RO"/>
        </w:rPr>
        <w:t>Comitetul Național pentru limitarea Rezistenţei Microbiene</w:t>
      </w:r>
      <w:r w:rsidRPr="004A59AA">
        <w:rPr>
          <w:sz w:val="24"/>
          <w:szCs w:val="28"/>
          <w:lang w:val="ro-RO"/>
        </w:rPr>
        <w:t>.</w:t>
      </w:r>
    </w:p>
    <w:p w14:paraId="6CE9DA92" w14:textId="77777777" w:rsidR="005B0ED0" w:rsidRPr="004A59AA" w:rsidRDefault="005B0ED0" w:rsidP="005B0ED0">
      <w:pPr>
        <w:spacing w:line="288" w:lineRule="atLeast"/>
        <w:jc w:val="both"/>
        <w:rPr>
          <w:sz w:val="24"/>
          <w:szCs w:val="28"/>
          <w:lang w:val="ro-RO"/>
        </w:rPr>
      </w:pPr>
      <w:r w:rsidRPr="004A59AA">
        <w:rPr>
          <w:sz w:val="24"/>
          <w:szCs w:val="28"/>
          <w:lang w:val="ro-RO"/>
        </w:rPr>
        <w:t>Monitorizarea se va realiza prin rapoarte anuale care vor prezenta</w:t>
      </w:r>
      <w:r>
        <w:rPr>
          <w:sz w:val="24"/>
          <w:szCs w:val="28"/>
          <w:lang w:val="ro-RO"/>
        </w:rPr>
        <w:t xml:space="preserve"> stadiul</w:t>
      </w:r>
      <w:r w:rsidRPr="004A59AA">
        <w:rPr>
          <w:sz w:val="24"/>
          <w:szCs w:val="28"/>
          <w:lang w:val="ro-RO"/>
        </w:rPr>
        <w:t xml:space="preserve"> implementării strategiei.</w:t>
      </w:r>
      <w:r>
        <w:rPr>
          <w:sz w:val="24"/>
          <w:szCs w:val="28"/>
          <w:lang w:val="ro-RO"/>
        </w:rPr>
        <w:t xml:space="preserve"> Acestea vor fi disponibile până la data de 30 iunie a anului următor </w:t>
      </w:r>
      <w:r w:rsidRPr="004A59AA">
        <w:rPr>
          <w:sz w:val="24"/>
          <w:szCs w:val="28"/>
          <w:lang w:val="ro-RO"/>
        </w:rPr>
        <w:t>celui pentru care se realizează raportarea.</w:t>
      </w:r>
    </w:p>
    <w:p w14:paraId="62730501" w14:textId="77777777" w:rsidR="005B0ED0" w:rsidRPr="004A59AA" w:rsidRDefault="005B0ED0" w:rsidP="005B0ED0">
      <w:pPr>
        <w:spacing w:line="288" w:lineRule="atLeast"/>
        <w:jc w:val="both"/>
        <w:rPr>
          <w:sz w:val="24"/>
          <w:szCs w:val="28"/>
          <w:lang w:val="ro-RO"/>
        </w:rPr>
      </w:pPr>
      <w:r w:rsidRPr="004A59AA">
        <w:rPr>
          <w:sz w:val="24"/>
          <w:szCs w:val="28"/>
          <w:lang w:val="ro-RO"/>
        </w:rPr>
        <w:t>Principiile care stau la baza procesului de monitorizare şi de evaluare a strategiei sunt:</w:t>
      </w:r>
    </w:p>
    <w:p w14:paraId="7193DBD7" w14:textId="77777777" w:rsidR="005B0ED0" w:rsidRPr="004A59AA" w:rsidRDefault="005B0ED0" w:rsidP="005B0ED0">
      <w:pPr>
        <w:spacing w:line="288" w:lineRule="atLeast"/>
        <w:jc w:val="both"/>
        <w:rPr>
          <w:sz w:val="24"/>
          <w:szCs w:val="28"/>
          <w:lang w:val="ro-RO"/>
        </w:rPr>
      </w:pPr>
      <w:r w:rsidRPr="004A59AA">
        <w:rPr>
          <w:sz w:val="24"/>
          <w:szCs w:val="28"/>
          <w:lang w:val="ro-RO"/>
        </w:rPr>
        <w:t>- principiul responsabilităţii – instituțiile care coordonează obiective/direcții de acțiune au responsabilitatea furnizării de date şi informaţii cantitative şi calitative cu privire la obiectivele/măsurile respective;</w:t>
      </w:r>
    </w:p>
    <w:p w14:paraId="5065B733" w14:textId="77777777" w:rsidR="005B0ED0" w:rsidRPr="00626B41" w:rsidRDefault="005B0ED0" w:rsidP="005B0ED0">
      <w:pPr>
        <w:spacing w:line="288" w:lineRule="atLeast"/>
        <w:jc w:val="both"/>
        <w:rPr>
          <w:color w:val="0D0D0D"/>
          <w:sz w:val="24"/>
          <w:szCs w:val="28"/>
          <w:lang w:val="ro-RO"/>
        </w:rPr>
      </w:pPr>
      <w:r w:rsidRPr="004A59AA">
        <w:rPr>
          <w:sz w:val="24"/>
          <w:szCs w:val="28"/>
          <w:lang w:val="ro-RO"/>
        </w:rPr>
        <w:t xml:space="preserve">- principiul transparenţei </w:t>
      </w:r>
      <w:r>
        <w:rPr>
          <w:sz w:val="24"/>
          <w:szCs w:val="28"/>
          <w:lang w:val="ro-RO"/>
        </w:rPr>
        <w:t>–</w:t>
      </w:r>
      <w:r w:rsidRPr="004A59AA">
        <w:rPr>
          <w:sz w:val="24"/>
          <w:szCs w:val="28"/>
          <w:lang w:val="ro-RO"/>
        </w:rPr>
        <w:t xml:space="preserve"> </w:t>
      </w:r>
      <w:r w:rsidRPr="00626B41">
        <w:rPr>
          <w:color w:val="0D0D0D"/>
          <w:sz w:val="24"/>
          <w:szCs w:val="28"/>
          <w:lang w:val="ro-RO"/>
        </w:rPr>
        <w:t xml:space="preserve">rapoartele anuale de monitorizare vor fi puse la dispoziția Ministerului Sănătății și va fi realizată o versiune pentru public. </w:t>
      </w:r>
    </w:p>
    <w:p w14:paraId="6931EF2D" w14:textId="77777777" w:rsidR="005B0ED0" w:rsidRPr="004A59AA" w:rsidRDefault="005B0ED0" w:rsidP="005B0ED0">
      <w:pPr>
        <w:spacing w:line="288" w:lineRule="atLeast"/>
        <w:jc w:val="both"/>
        <w:rPr>
          <w:sz w:val="24"/>
          <w:szCs w:val="28"/>
          <w:lang w:val="ro-RO"/>
        </w:rPr>
      </w:pPr>
      <w:r w:rsidRPr="004A59AA">
        <w:rPr>
          <w:sz w:val="24"/>
          <w:szCs w:val="28"/>
          <w:lang w:val="ro-RO"/>
        </w:rPr>
        <w:t>- principiul cooperării – instituțiile implicate vor coopera cu instituţii/organizaţii internaţionale (ONU, UE, OECD etc) şi naţionale (autorităţi publice centrale şi locale, cu societatea civilă, mass-media ş.a. în activităţile de monitorizare, evaluare şi comunicare;</w:t>
      </w:r>
    </w:p>
    <w:p w14:paraId="3BB16E69" w14:textId="77777777" w:rsidR="005B0ED0" w:rsidRPr="004A59AA" w:rsidRDefault="005B0ED0" w:rsidP="005B0ED0">
      <w:pPr>
        <w:spacing w:line="288" w:lineRule="atLeast"/>
        <w:jc w:val="both"/>
        <w:rPr>
          <w:sz w:val="24"/>
          <w:szCs w:val="28"/>
          <w:lang w:val="ro-RO"/>
        </w:rPr>
      </w:pPr>
      <w:r w:rsidRPr="004A59AA">
        <w:rPr>
          <w:sz w:val="24"/>
          <w:szCs w:val="28"/>
          <w:lang w:val="ro-RO"/>
        </w:rPr>
        <w:t>- principiul eficienţei – instituțiile implicate vor colabora permanent pentru facilitarea implementării strategiei.</w:t>
      </w:r>
    </w:p>
    <w:p w14:paraId="20E57C8D" w14:textId="77777777" w:rsidR="005B0ED0" w:rsidRDefault="005B0ED0" w:rsidP="005B0ED0">
      <w:pPr>
        <w:spacing w:line="288" w:lineRule="atLeast"/>
        <w:jc w:val="both"/>
        <w:rPr>
          <w:sz w:val="24"/>
          <w:szCs w:val="28"/>
          <w:lang w:val="ro-RO"/>
        </w:rPr>
      </w:pPr>
      <w:r w:rsidRPr="004A59AA">
        <w:rPr>
          <w:sz w:val="24"/>
          <w:szCs w:val="28"/>
          <w:lang w:val="ro-RO"/>
        </w:rPr>
        <w:t>În cadrul procesului de monitorizare vor putea fi incluse, după caz şi alte activități, rezultate din necesităţile de monitorizare, raportare şi eventual evaluare specifice perioadei de raportare şi care vor avea ca bază concluziile şi recomandările din perioada precedentă de raportare.</w:t>
      </w:r>
    </w:p>
    <w:p w14:paraId="1EE7EEDD" w14:textId="77777777" w:rsidR="005B0ED0" w:rsidRPr="004A59AA" w:rsidRDefault="005B0ED0" w:rsidP="005B0ED0">
      <w:pPr>
        <w:spacing w:line="288" w:lineRule="atLeast"/>
        <w:jc w:val="both"/>
        <w:rPr>
          <w:sz w:val="24"/>
          <w:szCs w:val="28"/>
          <w:lang w:val="ro-RO"/>
        </w:rPr>
      </w:pPr>
    </w:p>
    <w:p w14:paraId="42C34C42" w14:textId="0D582F37" w:rsidR="005B0ED0" w:rsidRDefault="00971973" w:rsidP="005B0ED0">
      <w:pPr>
        <w:spacing w:line="288" w:lineRule="atLeast"/>
        <w:jc w:val="both"/>
        <w:rPr>
          <w:b/>
          <w:sz w:val="28"/>
          <w:szCs w:val="28"/>
          <w:lang w:val="ro-RO"/>
        </w:rPr>
      </w:pPr>
      <w:r w:rsidRPr="006D1F4C">
        <w:rPr>
          <w:b/>
          <w:sz w:val="28"/>
          <w:szCs w:val="28"/>
          <w:lang w:val="ro-RO"/>
        </w:rPr>
        <w:t>X INSTITUȚIILE RESPONSABILE</w:t>
      </w:r>
    </w:p>
    <w:p w14:paraId="62FDF98E" w14:textId="77777777" w:rsidR="00971973" w:rsidRDefault="00971973" w:rsidP="005B0ED0">
      <w:pPr>
        <w:spacing w:line="288" w:lineRule="atLeast"/>
        <w:jc w:val="both"/>
        <w:rPr>
          <w:sz w:val="24"/>
          <w:szCs w:val="24"/>
          <w:lang w:val="ro-RO"/>
        </w:rPr>
      </w:pPr>
    </w:p>
    <w:p w14:paraId="59514DC0" w14:textId="77777777" w:rsidR="005B0ED0" w:rsidRPr="00B9407B" w:rsidRDefault="005B0ED0" w:rsidP="005B0ED0">
      <w:pPr>
        <w:spacing w:line="288" w:lineRule="atLeast"/>
        <w:jc w:val="both"/>
        <w:rPr>
          <w:sz w:val="24"/>
          <w:szCs w:val="24"/>
          <w:lang w:val="ro-RO"/>
        </w:rPr>
      </w:pPr>
      <w:r>
        <w:rPr>
          <w:sz w:val="24"/>
          <w:szCs w:val="24"/>
          <w:lang w:val="ro-RO"/>
        </w:rPr>
        <w:t>I</w:t>
      </w:r>
      <w:r w:rsidRPr="00B9407B">
        <w:rPr>
          <w:sz w:val="24"/>
          <w:szCs w:val="24"/>
          <w:lang w:val="ro-RO"/>
        </w:rPr>
        <w:t>nstituțiile implicate</w:t>
      </w:r>
      <w:r>
        <w:rPr>
          <w:sz w:val="24"/>
          <w:szCs w:val="24"/>
          <w:lang w:val="ro-RO"/>
        </w:rPr>
        <w:t xml:space="preserve"> sunt enumerate mai jos și sunt </w:t>
      </w:r>
      <w:r w:rsidRPr="00B9407B">
        <w:rPr>
          <w:sz w:val="24"/>
          <w:szCs w:val="24"/>
          <w:lang w:val="ro-RO"/>
        </w:rPr>
        <w:t>răspunzătoare de sarcinile care le revin in conformitate cu prevederile de la punctul VI</w:t>
      </w:r>
      <w:r>
        <w:rPr>
          <w:sz w:val="24"/>
          <w:szCs w:val="24"/>
          <w:lang w:val="ro-RO"/>
        </w:rPr>
        <w:t xml:space="preserve"> și cu atribuțiile legale specifice:</w:t>
      </w:r>
    </w:p>
    <w:p w14:paraId="1F20AD6C" w14:textId="77777777" w:rsidR="005B0ED0" w:rsidRPr="006D1F4C" w:rsidRDefault="005B0ED0" w:rsidP="005B0ED0">
      <w:pPr>
        <w:spacing w:line="288" w:lineRule="atLeast"/>
        <w:jc w:val="both"/>
        <w:rPr>
          <w:b/>
          <w:sz w:val="24"/>
          <w:szCs w:val="24"/>
          <w:lang w:val="ro-RO"/>
        </w:rPr>
      </w:pPr>
      <w:r w:rsidRPr="006D1F4C">
        <w:rPr>
          <w:b/>
          <w:sz w:val="24"/>
          <w:szCs w:val="24"/>
          <w:lang w:val="ro-RO"/>
        </w:rPr>
        <w:t>Ministerul Sănătății</w:t>
      </w:r>
    </w:p>
    <w:p w14:paraId="43A9C693" w14:textId="77777777" w:rsidR="005B0ED0" w:rsidRDefault="005B0ED0" w:rsidP="005B0ED0">
      <w:pPr>
        <w:spacing w:line="288" w:lineRule="atLeast"/>
        <w:jc w:val="both"/>
        <w:rPr>
          <w:b/>
          <w:sz w:val="24"/>
          <w:szCs w:val="24"/>
          <w:lang w:val="ro-RO"/>
        </w:rPr>
      </w:pPr>
      <w:r w:rsidRPr="006D1F4C">
        <w:rPr>
          <w:b/>
          <w:sz w:val="24"/>
          <w:szCs w:val="24"/>
          <w:lang w:val="ro-RO"/>
        </w:rPr>
        <w:t>Ministerului Muncii și Solidarității Sociale</w:t>
      </w:r>
    </w:p>
    <w:p w14:paraId="49604400" w14:textId="0607A604" w:rsidR="00886AF7" w:rsidRDefault="00886AF7" w:rsidP="005B0ED0">
      <w:pPr>
        <w:spacing w:line="288" w:lineRule="atLeast"/>
        <w:jc w:val="both"/>
        <w:rPr>
          <w:b/>
          <w:sz w:val="24"/>
          <w:szCs w:val="24"/>
          <w:lang w:val="ro-RO"/>
        </w:rPr>
      </w:pPr>
      <w:r>
        <w:rPr>
          <w:b/>
          <w:sz w:val="24"/>
          <w:szCs w:val="24"/>
          <w:lang w:val="ro-RO"/>
        </w:rPr>
        <w:t>Ministerul Afacerilor Interne</w:t>
      </w:r>
    </w:p>
    <w:p w14:paraId="68259D12" w14:textId="411EEEBC" w:rsidR="00886AF7" w:rsidRDefault="00886AF7" w:rsidP="005B0ED0">
      <w:pPr>
        <w:spacing w:line="288" w:lineRule="atLeast"/>
        <w:jc w:val="both"/>
        <w:rPr>
          <w:b/>
          <w:sz w:val="24"/>
          <w:szCs w:val="24"/>
          <w:lang w:val="ro-RO"/>
        </w:rPr>
      </w:pPr>
      <w:r>
        <w:rPr>
          <w:b/>
          <w:sz w:val="24"/>
          <w:szCs w:val="24"/>
          <w:lang w:val="ro-RO"/>
        </w:rPr>
        <w:t>Ministerul Afacerilor Externe</w:t>
      </w:r>
    </w:p>
    <w:p w14:paraId="35881874" w14:textId="0E3A276F" w:rsidR="00886AF7" w:rsidRDefault="00886AF7" w:rsidP="005B0ED0">
      <w:pPr>
        <w:spacing w:line="288" w:lineRule="atLeast"/>
        <w:jc w:val="both"/>
        <w:rPr>
          <w:b/>
          <w:sz w:val="24"/>
          <w:szCs w:val="24"/>
          <w:lang w:val="ro-RO"/>
        </w:rPr>
      </w:pPr>
      <w:r>
        <w:rPr>
          <w:b/>
          <w:sz w:val="24"/>
          <w:szCs w:val="24"/>
          <w:lang w:val="ro-RO"/>
        </w:rPr>
        <w:t xml:space="preserve">Mnisterul Apărării Naționale </w:t>
      </w:r>
    </w:p>
    <w:p w14:paraId="68FB5D60" w14:textId="088415D1" w:rsidR="00886AF7" w:rsidRDefault="00886AF7" w:rsidP="005B0ED0">
      <w:pPr>
        <w:spacing w:line="288" w:lineRule="atLeast"/>
        <w:jc w:val="both"/>
        <w:rPr>
          <w:b/>
          <w:sz w:val="24"/>
          <w:szCs w:val="24"/>
          <w:lang w:val="ro-RO"/>
        </w:rPr>
      </w:pPr>
      <w:r>
        <w:rPr>
          <w:b/>
          <w:sz w:val="24"/>
          <w:szCs w:val="24"/>
          <w:lang w:val="ro-RO"/>
        </w:rPr>
        <w:t>Serviciul Român de Informații</w:t>
      </w:r>
    </w:p>
    <w:p w14:paraId="5AAF0C9F" w14:textId="5BBD7176" w:rsidR="00886AF7" w:rsidRPr="006D1F4C" w:rsidRDefault="00886AF7" w:rsidP="005B0ED0">
      <w:pPr>
        <w:spacing w:line="288" w:lineRule="atLeast"/>
        <w:jc w:val="both"/>
        <w:rPr>
          <w:b/>
          <w:sz w:val="24"/>
          <w:szCs w:val="24"/>
          <w:lang w:val="ro-RO"/>
        </w:rPr>
      </w:pPr>
      <w:r>
        <w:rPr>
          <w:b/>
          <w:sz w:val="24"/>
          <w:szCs w:val="24"/>
          <w:lang w:val="ro-RO"/>
        </w:rPr>
        <w:t xml:space="preserve">Serviciul de Informații Externe </w:t>
      </w:r>
    </w:p>
    <w:p w14:paraId="6333D409" w14:textId="26A721A9" w:rsidR="005B0ED0" w:rsidRPr="006D1F4C" w:rsidRDefault="005B0ED0" w:rsidP="005B0ED0">
      <w:pPr>
        <w:spacing w:line="288" w:lineRule="atLeast"/>
        <w:jc w:val="both"/>
        <w:rPr>
          <w:b/>
          <w:sz w:val="24"/>
          <w:szCs w:val="24"/>
          <w:lang w:val="en-GB"/>
        </w:rPr>
      </w:pPr>
      <w:r w:rsidRPr="006D1F4C">
        <w:rPr>
          <w:b/>
          <w:sz w:val="24"/>
          <w:szCs w:val="24"/>
        </w:rPr>
        <w:t>Ministerul Agriculturii</w:t>
      </w:r>
      <w:r w:rsidR="008C482D">
        <w:rPr>
          <w:b/>
          <w:sz w:val="24"/>
          <w:szCs w:val="24"/>
        </w:rPr>
        <w:t xml:space="preserve"> și Dezvoltării Rurale</w:t>
      </w:r>
    </w:p>
    <w:p w14:paraId="565A46EB" w14:textId="2A9F1659" w:rsidR="005B0ED0" w:rsidRPr="006D1F4C" w:rsidRDefault="005B0ED0" w:rsidP="005B0ED0">
      <w:pPr>
        <w:spacing w:line="288" w:lineRule="atLeast"/>
        <w:jc w:val="both"/>
        <w:rPr>
          <w:b/>
          <w:sz w:val="24"/>
          <w:szCs w:val="24"/>
          <w:lang w:val="fr-FR"/>
        </w:rPr>
      </w:pPr>
      <w:r w:rsidRPr="006D1F4C">
        <w:rPr>
          <w:b/>
          <w:sz w:val="24"/>
          <w:szCs w:val="24"/>
          <w:lang w:val="fr-FR"/>
        </w:rPr>
        <w:t>Ministerul Mediului</w:t>
      </w:r>
      <w:r w:rsidR="008C482D">
        <w:rPr>
          <w:b/>
          <w:sz w:val="24"/>
          <w:szCs w:val="24"/>
          <w:lang w:val="fr-FR"/>
        </w:rPr>
        <w:t xml:space="preserve">, Apelor </w:t>
      </w:r>
      <w:r w:rsidR="008C482D" w:rsidRPr="008C482D">
        <w:rPr>
          <w:b/>
          <w:sz w:val="24"/>
          <w:szCs w:val="24"/>
          <w:lang w:val="fr-FR"/>
        </w:rPr>
        <w:t>și</w:t>
      </w:r>
      <w:r w:rsidR="008C482D">
        <w:rPr>
          <w:b/>
          <w:sz w:val="24"/>
          <w:szCs w:val="24"/>
          <w:lang w:val="fr-FR"/>
        </w:rPr>
        <w:t xml:space="preserve"> Pădurilor</w:t>
      </w:r>
    </w:p>
    <w:p w14:paraId="605F838E" w14:textId="27D222B5" w:rsidR="005B0ED0" w:rsidRPr="006D1F4C" w:rsidRDefault="005B0ED0" w:rsidP="005B0ED0">
      <w:pPr>
        <w:spacing w:line="288" w:lineRule="atLeast"/>
        <w:jc w:val="both"/>
        <w:rPr>
          <w:b/>
          <w:sz w:val="24"/>
          <w:szCs w:val="24"/>
        </w:rPr>
      </w:pPr>
      <w:r w:rsidRPr="006D1F4C">
        <w:rPr>
          <w:b/>
          <w:sz w:val="24"/>
          <w:szCs w:val="24"/>
        </w:rPr>
        <w:t>Autoritatea Națională Sanitară Veterinară</w:t>
      </w:r>
      <w:r w:rsidR="008C482D">
        <w:rPr>
          <w:b/>
          <w:sz w:val="24"/>
          <w:szCs w:val="24"/>
        </w:rPr>
        <w:t xml:space="preserve"> și pentru Siguranța Alimentului</w:t>
      </w:r>
    </w:p>
    <w:p w14:paraId="4B46C4CA" w14:textId="3EC2B79F" w:rsidR="005B0ED0" w:rsidRDefault="005B0ED0" w:rsidP="005B0ED0">
      <w:pPr>
        <w:spacing w:line="288" w:lineRule="atLeast"/>
        <w:jc w:val="both"/>
        <w:rPr>
          <w:b/>
          <w:sz w:val="24"/>
          <w:szCs w:val="24"/>
          <w:lang w:val="ro-RO"/>
        </w:rPr>
      </w:pPr>
      <w:r w:rsidRPr="006D1F4C">
        <w:rPr>
          <w:b/>
          <w:sz w:val="24"/>
          <w:szCs w:val="24"/>
          <w:lang w:val="ro-RO"/>
        </w:rPr>
        <w:t xml:space="preserve">Agenția Naționala a Medicamentului și Dispozitivelor Medicale </w:t>
      </w:r>
      <w:r w:rsidR="008C482D">
        <w:rPr>
          <w:b/>
          <w:sz w:val="24"/>
          <w:szCs w:val="24"/>
          <w:lang w:val="ro-RO"/>
        </w:rPr>
        <w:t>din România</w:t>
      </w:r>
    </w:p>
    <w:p w14:paraId="1285E9DD" w14:textId="445B6C15" w:rsidR="002E740B" w:rsidRDefault="002E740B" w:rsidP="005B0ED0">
      <w:pPr>
        <w:spacing w:line="288" w:lineRule="atLeast"/>
        <w:jc w:val="both"/>
        <w:rPr>
          <w:b/>
          <w:sz w:val="24"/>
          <w:szCs w:val="24"/>
          <w:lang w:val="ro-RO"/>
        </w:rPr>
      </w:pPr>
      <w:r>
        <w:rPr>
          <w:b/>
          <w:sz w:val="24"/>
          <w:szCs w:val="24"/>
          <w:lang w:val="ro-RO"/>
        </w:rPr>
        <w:t>Autoritatea Națională de Management al Calității în Sănătate</w:t>
      </w:r>
    </w:p>
    <w:p w14:paraId="2F9C6112" w14:textId="01F60BAE" w:rsidR="00A2475B" w:rsidRPr="006D1F4C" w:rsidRDefault="00A2475B" w:rsidP="005B0ED0">
      <w:pPr>
        <w:spacing w:line="288" w:lineRule="atLeast"/>
        <w:jc w:val="both"/>
        <w:rPr>
          <w:b/>
          <w:sz w:val="24"/>
          <w:szCs w:val="24"/>
          <w:lang w:val="ro-RO"/>
        </w:rPr>
      </w:pPr>
      <w:r>
        <w:rPr>
          <w:b/>
          <w:sz w:val="24"/>
          <w:szCs w:val="24"/>
          <w:lang w:val="ro-RO"/>
        </w:rPr>
        <w:t xml:space="preserve">Casa Națională de Asigurări de Sănătate </w:t>
      </w:r>
    </w:p>
    <w:p w14:paraId="74F849EE" w14:textId="77777777" w:rsidR="005B0ED0" w:rsidRPr="006D1F4C" w:rsidRDefault="005B0ED0" w:rsidP="005B0ED0">
      <w:pPr>
        <w:spacing w:line="288" w:lineRule="atLeast"/>
        <w:jc w:val="both"/>
        <w:rPr>
          <w:b/>
          <w:sz w:val="24"/>
          <w:szCs w:val="24"/>
          <w:lang w:val="ro-RO"/>
        </w:rPr>
      </w:pPr>
      <w:r w:rsidRPr="006D1F4C">
        <w:rPr>
          <w:b/>
          <w:sz w:val="24"/>
          <w:szCs w:val="24"/>
          <w:lang w:val="ro-RO"/>
        </w:rPr>
        <w:t>Comitetul Național pentru Prevenirea și Limitarea Infecțiilor Asociate Asistenței Medicale</w:t>
      </w:r>
    </w:p>
    <w:p w14:paraId="7439136A" w14:textId="77777777" w:rsidR="005B0ED0" w:rsidRPr="006D1F4C" w:rsidRDefault="005B0ED0" w:rsidP="005B0ED0">
      <w:pPr>
        <w:spacing w:line="288" w:lineRule="atLeast"/>
        <w:jc w:val="both"/>
        <w:rPr>
          <w:b/>
          <w:sz w:val="24"/>
          <w:szCs w:val="24"/>
          <w:lang w:val="ro-RO"/>
        </w:rPr>
      </w:pPr>
      <w:r w:rsidRPr="006D1F4C">
        <w:rPr>
          <w:b/>
          <w:sz w:val="24"/>
          <w:szCs w:val="24"/>
          <w:lang w:val="ro-RO"/>
        </w:rPr>
        <w:t>Comitetul Național pentru limitarea Rezistenţei Microbiene</w:t>
      </w:r>
    </w:p>
    <w:p w14:paraId="4CAAAF56" w14:textId="77777777" w:rsidR="005B0ED0" w:rsidRPr="00B9407B" w:rsidRDefault="005B0ED0" w:rsidP="005B0ED0">
      <w:pPr>
        <w:spacing w:line="288" w:lineRule="atLeast"/>
        <w:jc w:val="both"/>
        <w:rPr>
          <w:b/>
          <w:sz w:val="24"/>
          <w:szCs w:val="24"/>
          <w:lang w:val="ro-RO"/>
        </w:rPr>
      </w:pPr>
      <w:r w:rsidRPr="00B9407B">
        <w:rPr>
          <w:b/>
          <w:sz w:val="24"/>
          <w:szCs w:val="24"/>
          <w:lang w:val="ro-RO"/>
        </w:rPr>
        <w:t>Institutul Na</w:t>
      </w:r>
      <w:r>
        <w:rPr>
          <w:b/>
          <w:sz w:val="24"/>
          <w:szCs w:val="24"/>
          <w:lang w:val="ro-RO"/>
        </w:rPr>
        <w:t>țional de Să</w:t>
      </w:r>
      <w:r w:rsidRPr="00B9407B">
        <w:rPr>
          <w:b/>
          <w:sz w:val="24"/>
          <w:szCs w:val="24"/>
          <w:lang w:val="ro-RO"/>
        </w:rPr>
        <w:t>n</w:t>
      </w:r>
      <w:r>
        <w:rPr>
          <w:b/>
          <w:sz w:val="24"/>
          <w:szCs w:val="24"/>
          <w:lang w:val="ro-RO"/>
        </w:rPr>
        <w:t>ă</w:t>
      </w:r>
      <w:r w:rsidRPr="00B9407B">
        <w:rPr>
          <w:b/>
          <w:sz w:val="24"/>
          <w:szCs w:val="24"/>
          <w:lang w:val="ro-RO"/>
        </w:rPr>
        <w:t>tate Public</w:t>
      </w:r>
      <w:r>
        <w:rPr>
          <w:b/>
          <w:sz w:val="24"/>
          <w:szCs w:val="24"/>
          <w:lang w:val="ro-RO"/>
        </w:rPr>
        <w:t>ă</w:t>
      </w:r>
    </w:p>
    <w:p w14:paraId="4B154A63" w14:textId="77777777" w:rsidR="005B0ED0" w:rsidRPr="00B9407B" w:rsidRDefault="005B0ED0" w:rsidP="005B0ED0">
      <w:pPr>
        <w:spacing w:line="288" w:lineRule="atLeast"/>
        <w:jc w:val="both"/>
        <w:rPr>
          <w:b/>
          <w:sz w:val="24"/>
          <w:szCs w:val="24"/>
          <w:lang w:val="ro-RO"/>
        </w:rPr>
      </w:pPr>
      <w:r w:rsidRPr="00B9407B">
        <w:rPr>
          <w:b/>
          <w:sz w:val="24"/>
          <w:szCs w:val="24"/>
          <w:lang w:val="ro-RO"/>
        </w:rPr>
        <w:t>Direc</w:t>
      </w:r>
      <w:r>
        <w:rPr>
          <w:b/>
          <w:sz w:val="24"/>
          <w:szCs w:val="24"/>
          <w:lang w:val="ro-RO"/>
        </w:rPr>
        <w:t>ț</w:t>
      </w:r>
      <w:r w:rsidRPr="00B9407B">
        <w:rPr>
          <w:b/>
          <w:sz w:val="24"/>
          <w:szCs w:val="24"/>
          <w:lang w:val="ro-RO"/>
        </w:rPr>
        <w:t>iile de S</w:t>
      </w:r>
      <w:r>
        <w:rPr>
          <w:b/>
          <w:sz w:val="24"/>
          <w:szCs w:val="24"/>
          <w:lang w:val="ro-RO"/>
        </w:rPr>
        <w:t>ă</w:t>
      </w:r>
      <w:r w:rsidRPr="00B9407B">
        <w:rPr>
          <w:b/>
          <w:sz w:val="24"/>
          <w:szCs w:val="24"/>
          <w:lang w:val="ro-RO"/>
        </w:rPr>
        <w:t>n</w:t>
      </w:r>
      <w:r>
        <w:rPr>
          <w:b/>
          <w:sz w:val="24"/>
          <w:szCs w:val="24"/>
          <w:lang w:val="ro-RO"/>
        </w:rPr>
        <w:t>ă</w:t>
      </w:r>
      <w:r w:rsidRPr="00B9407B">
        <w:rPr>
          <w:b/>
          <w:sz w:val="24"/>
          <w:szCs w:val="24"/>
          <w:lang w:val="ro-RO"/>
        </w:rPr>
        <w:t>t</w:t>
      </w:r>
      <w:r>
        <w:rPr>
          <w:b/>
          <w:sz w:val="24"/>
          <w:szCs w:val="24"/>
          <w:lang w:val="ro-RO"/>
        </w:rPr>
        <w:t>ate Publică Județ</w:t>
      </w:r>
      <w:r w:rsidRPr="00B9407B">
        <w:rPr>
          <w:b/>
          <w:sz w:val="24"/>
          <w:szCs w:val="24"/>
          <w:lang w:val="ro-RO"/>
        </w:rPr>
        <w:t xml:space="preserve">ene </w:t>
      </w:r>
      <w:r>
        <w:rPr>
          <w:b/>
          <w:sz w:val="24"/>
          <w:szCs w:val="24"/>
          <w:lang w:val="ro-RO"/>
        </w:rPr>
        <w:t>ș</w:t>
      </w:r>
      <w:r w:rsidRPr="00B9407B">
        <w:rPr>
          <w:b/>
          <w:sz w:val="24"/>
          <w:szCs w:val="24"/>
          <w:lang w:val="ro-RO"/>
        </w:rPr>
        <w:t>i a municipiului  Bucure</w:t>
      </w:r>
      <w:r>
        <w:rPr>
          <w:b/>
          <w:sz w:val="24"/>
          <w:szCs w:val="24"/>
          <w:lang w:val="ro-RO"/>
        </w:rPr>
        <w:t>ș</w:t>
      </w:r>
      <w:r w:rsidRPr="00B9407B">
        <w:rPr>
          <w:b/>
          <w:sz w:val="24"/>
          <w:szCs w:val="24"/>
          <w:lang w:val="ro-RO"/>
        </w:rPr>
        <w:t>ti</w:t>
      </w:r>
    </w:p>
    <w:p w14:paraId="0AD39122" w14:textId="77777777" w:rsidR="005B0ED0" w:rsidRDefault="005B0ED0" w:rsidP="005B0ED0">
      <w:pPr>
        <w:spacing w:line="288" w:lineRule="atLeast"/>
        <w:jc w:val="both"/>
        <w:rPr>
          <w:b/>
          <w:sz w:val="24"/>
          <w:szCs w:val="24"/>
          <w:lang w:val="en-GB"/>
        </w:rPr>
      </w:pPr>
      <w:r w:rsidRPr="00B9407B">
        <w:rPr>
          <w:b/>
          <w:sz w:val="24"/>
          <w:szCs w:val="24"/>
          <w:lang w:val="en-GB"/>
        </w:rPr>
        <w:t xml:space="preserve">Colegiul Medicilor din România  </w:t>
      </w:r>
    </w:p>
    <w:p w14:paraId="79248E77" w14:textId="30013C3B" w:rsidR="00971973" w:rsidRDefault="00886AF7" w:rsidP="005B0ED0">
      <w:pPr>
        <w:spacing w:line="288" w:lineRule="atLeast"/>
        <w:jc w:val="both"/>
        <w:rPr>
          <w:b/>
          <w:sz w:val="24"/>
          <w:szCs w:val="24"/>
          <w:lang w:val="en-GB"/>
        </w:rPr>
      </w:pPr>
      <w:r>
        <w:rPr>
          <w:b/>
          <w:sz w:val="24"/>
          <w:szCs w:val="24"/>
          <w:lang w:val="en-GB"/>
        </w:rPr>
        <w:t>A</w:t>
      </w:r>
      <w:r w:rsidR="0088057C">
        <w:rPr>
          <w:b/>
          <w:sz w:val="24"/>
          <w:szCs w:val="24"/>
          <w:lang w:val="en-GB"/>
        </w:rPr>
        <w:t>u</w:t>
      </w:r>
      <w:r>
        <w:rPr>
          <w:b/>
          <w:sz w:val="24"/>
          <w:szCs w:val="24"/>
          <w:lang w:val="en-GB"/>
        </w:rPr>
        <w:t xml:space="preserve">toritățile </w:t>
      </w:r>
      <w:r w:rsidR="008C482D">
        <w:rPr>
          <w:b/>
          <w:sz w:val="24"/>
          <w:szCs w:val="24"/>
          <w:lang w:val="en-GB"/>
        </w:rPr>
        <w:t xml:space="preserve">administrației publice </w:t>
      </w:r>
      <w:r w:rsidR="0088057C">
        <w:rPr>
          <w:b/>
          <w:sz w:val="24"/>
          <w:szCs w:val="24"/>
          <w:lang w:val="en-GB"/>
        </w:rPr>
        <w:t>locale</w:t>
      </w:r>
    </w:p>
    <w:p w14:paraId="3F57A8E1" w14:textId="3A7065AC" w:rsidR="0088057C" w:rsidRDefault="0088057C" w:rsidP="005B0ED0">
      <w:pPr>
        <w:spacing w:line="288" w:lineRule="atLeast"/>
        <w:jc w:val="both"/>
        <w:rPr>
          <w:b/>
          <w:sz w:val="24"/>
          <w:szCs w:val="24"/>
          <w:lang w:val="en-GB"/>
        </w:rPr>
      </w:pPr>
    </w:p>
    <w:p w14:paraId="04F940D8" w14:textId="69394B46" w:rsidR="0088057C" w:rsidRDefault="0088057C" w:rsidP="005B0ED0">
      <w:pPr>
        <w:spacing w:line="288" w:lineRule="atLeast"/>
        <w:jc w:val="both"/>
        <w:rPr>
          <w:b/>
          <w:sz w:val="24"/>
          <w:szCs w:val="24"/>
          <w:lang w:val="en-GB"/>
        </w:rPr>
      </w:pPr>
    </w:p>
    <w:p w14:paraId="5609AE18" w14:textId="77777777" w:rsidR="0088057C" w:rsidRPr="008C482D" w:rsidRDefault="0088057C" w:rsidP="005B0ED0">
      <w:pPr>
        <w:spacing w:line="288" w:lineRule="atLeast"/>
        <w:jc w:val="both"/>
        <w:rPr>
          <w:b/>
          <w:sz w:val="24"/>
          <w:szCs w:val="24"/>
          <w:lang w:val="en-GB"/>
        </w:rPr>
      </w:pPr>
    </w:p>
    <w:p w14:paraId="76CF6499" w14:textId="2C963431" w:rsidR="005B0ED0" w:rsidRPr="004A59AA" w:rsidRDefault="005B0ED0" w:rsidP="005B0ED0">
      <w:pPr>
        <w:spacing w:line="288" w:lineRule="atLeast"/>
        <w:jc w:val="both"/>
        <w:rPr>
          <w:sz w:val="24"/>
          <w:szCs w:val="24"/>
          <w:lang w:val="ro-RO"/>
        </w:rPr>
      </w:pPr>
      <w:r w:rsidRPr="00B9407B">
        <w:rPr>
          <w:sz w:val="24"/>
          <w:szCs w:val="24"/>
          <w:lang w:val="ro-RO"/>
        </w:rPr>
        <w:lastRenderedPageBreak/>
        <w:t xml:space="preserve"> </w:t>
      </w:r>
      <w:r w:rsidR="00971973" w:rsidRPr="004A59AA">
        <w:rPr>
          <w:b/>
          <w:sz w:val="28"/>
          <w:szCs w:val="28"/>
          <w:lang w:val="ro-RO"/>
        </w:rPr>
        <w:t>XI IMPLICAȚIILE BUGETARE ȘI SURSELE DE FINANȚARE</w:t>
      </w:r>
      <w:r w:rsidR="00971973" w:rsidRPr="004A59AA">
        <w:rPr>
          <w:sz w:val="24"/>
          <w:szCs w:val="24"/>
          <w:lang w:val="ro-RO"/>
        </w:rPr>
        <w:t xml:space="preserve"> </w:t>
      </w:r>
    </w:p>
    <w:p w14:paraId="0D5332CD" w14:textId="77777777" w:rsidR="005B0ED0" w:rsidRPr="004A59AA" w:rsidRDefault="005B0ED0" w:rsidP="005B0ED0">
      <w:pPr>
        <w:spacing w:line="288" w:lineRule="atLeast"/>
        <w:jc w:val="both"/>
        <w:rPr>
          <w:sz w:val="24"/>
          <w:szCs w:val="24"/>
          <w:lang w:val="ro-RO"/>
        </w:rPr>
      </w:pPr>
    </w:p>
    <w:p w14:paraId="4BD0A7A2" w14:textId="77777777" w:rsidR="005B0ED0" w:rsidRPr="004A59AA" w:rsidRDefault="005B0ED0" w:rsidP="005B0ED0">
      <w:pPr>
        <w:spacing w:line="288" w:lineRule="atLeast"/>
        <w:jc w:val="both"/>
        <w:rPr>
          <w:sz w:val="24"/>
          <w:szCs w:val="24"/>
          <w:lang w:val="ro-RO"/>
        </w:rPr>
      </w:pPr>
      <w:r>
        <w:rPr>
          <w:sz w:val="24"/>
          <w:szCs w:val="24"/>
          <w:lang w:val="ro-RO"/>
        </w:rPr>
        <w:t>Măsurile pentru implementarea</w:t>
      </w:r>
      <w:r w:rsidRPr="004A59AA">
        <w:rPr>
          <w:sz w:val="24"/>
          <w:szCs w:val="24"/>
          <w:lang w:val="ro-RO"/>
        </w:rPr>
        <w:t xml:space="preserve"> </w:t>
      </w:r>
      <w:r>
        <w:rPr>
          <w:sz w:val="24"/>
          <w:szCs w:val="24"/>
          <w:lang w:val="ro-RO"/>
        </w:rPr>
        <w:t xml:space="preserve">strategiei </w:t>
      </w:r>
      <w:r w:rsidRPr="00760C0E">
        <w:rPr>
          <w:sz w:val="24"/>
          <w:szCs w:val="24"/>
          <w:lang w:val="ro-RO"/>
        </w:rPr>
        <w:t>pentru prevenirea și limitarea infecților asociate asistenței medicale  și combaterea fenomenului de rezistență la antimicrobiene în România 2023-2030</w:t>
      </w:r>
      <w:r>
        <w:rPr>
          <w:sz w:val="24"/>
          <w:szCs w:val="24"/>
          <w:lang w:val="ro-RO"/>
        </w:rPr>
        <w:t xml:space="preserve"> se finanțează </w:t>
      </w:r>
      <w:r w:rsidRPr="004A59AA">
        <w:rPr>
          <w:sz w:val="24"/>
          <w:szCs w:val="24"/>
          <w:lang w:val="ro-RO"/>
        </w:rPr>
        <w:t xml:space="preserve">de la bugetul de stat, </w:t>
      </w:r>
      <w:r>
        <w:rPr>
          <w:sz w:val="24"/>
          <w:szCs w:val="24"/>
          <w:lang w:val="ro-RO"/>
        </w:rPr>
        <w:t xml:space="preserve">prin bugetele </w:t>
      </w:r>
      <w:r w:rsidRPr="004A59AA">
        <w:rPr>
          <w:sz w:val="24"/>
          <w:szCs w:val="24"/>
          <w:lang w:val="ro-RO"/>
        </w:rPr>
        <w:t xml:space="preserve">alocate fiecărui minister și fiecărei instituții cu competențe în implementarea Strategiei naționale, </w:t>
      </w:r>
      <w:r w:rsidRPr="00E60823">
        <w:rPr>
          <w:sz w:val="24"/>
          <w:szCs w:val="24"/>
          <w:lang w:val="ro-RO"/>
        </w:rPr>
        <w:t>programate multianual</w:t>
      </w:r>
      <w:r w:rsidRPr="004A59AA">
        <w:rPr>
          <w:sz w:val="24"/>
          <w:szCs w:val="24"/>
          <w:lang w:val="ro-RO"/>
        </w:rPr>
        <w:t>.</w:t>
      </w:r>
      <w:r>
        <w:rPr>
          <w:sz w:val="24"/>
          <w:szCs w:val="24"/>
          <w:lang w:val="ro-RO"/>
        </w:rPr>
        <w:t xml:space="preserve"> Alte s</w:t>
      </w:r>
      <w:r w:rsidRPr="004A59AA">
        <w:rPr>
          <w:sz w:val="24"/>
          <w:szCs w:val="24"/>
          <w:lang w:val="ro-RO"/>
        </w:rPr>
        <w:t xml:space="preserve">urse de finanțare </w:t>
      </w:r>
      <w:r>
        <w:rPr>
          <w:sz w:val="24"/>
          <w:szCs w:val="24"/>
          <w:lang w:val="ro-RO"/>
        </w:rPr>
        <w:t xml:space="preserve">sunt reprezentate de </w:t>
      </w:r>
      <w:r w:rsidRPr="00760C0E">
        <w:rPr>
          <w:sz w:val="24"/>
          <w:szCs w:val="24"/>
          <w:lang w:val="ro-RO"/>
        </w:rPr>
        <w:t>bugetul Fondului Naţional Unic de Asigurări Sociale de Sănătate</w:t>
      </w:r>
      <w:r>
        <w:rPr>
          <w:sz w:val="24"/>
          <w:szCs w:val="24"/>
          <w:lang w:val="ro-RO"/>
        </w:rPr>
        <w:t xml:space="preserve">, </w:t>
      </w:r>
      <w:r w:rsidRPr="004A59AA">
        <w:rPr>
          <w:sz w:val="24"/>
          <w:szCs w:val="24"/>
          <w:lang w:val="ro-RO"/>
        </w:rPr>
        <w:t>fonduri stabilite la nivelul Uniunii Europene</w:t>
      </w:r>
      <w:r>
        <w:rPr>
          <w:sz w:val="24"/>
          <w:szCs w:val="24"/>
          <w:lang w:val="ro-RO"/>
        </w:rPr>
        <w:t xml:space="preserve">, </w:t>
      </w:r>
      <w:r w:rsidRPr="004A59AA">
        <w:rPr>
          <w:sz w:val="24"/>
          <w:szCs w:val="24"/>
          <w:lang w:val="ro-RO"/>
        </w:rPr>
        <w:t>fonduri externe nerambursabile puse la dispoziție de finanțatori europeni sau interna</w:t>
      </w:r>
      <w:r>
        <w:rPr>
          <w:sz w:val="24"/>
          <w:szCs w:val="24"/>
          <w:lang w:val="ro-RO"/>
        </w:rPr>
        <w:t>ț</w:t>
      </w:r>
      <w:r w:rsidRPr="004A59AA">
        <w:rPr>
          <w:sz w:val="24"/>
          <w:szCs w:val="24"/>
          <w:lang w:val="ro-RO"/>
        </w:rPr>
        <w:t>ionali</w:t>
      </w:r>
      <w:r>
        <w:rPr>
          <w:sz w:val="24"/>
          <w:szCs w:val="24"/>
          <w:lang w:val="ro-RO"/>
        </w:rPr>
        <w:t xml:space="preserve">, </w:t>
      </w:r>
      <w:r w:rsidRPr="004A59AA">
        <w:rPr>
          <w:sz w:val="24"/>
          <w:szCs w:val="24"/>
          <w:lang w:val="ro-RO"/>
        </w:rPr>
        <w:t>donații și sponsorizări oferite/acceptate în condițiile legii.</w:t>
      </w:r>
    </w:p>
    <w:p w14:paraId="1EBBBE6E" w14:textId="77777777" w:rsidR="005B0ED0" w:rsidRDefault="005B0ED0" w:rsidP="005B0ED0">
      <w:pPr>
        <w:spacing w:line="288" w:lineRule="atLeast"/>
        <w:jc w:val="both"/>
        <w:rPr>
          <w:sz w:val="24"/>
          <w:szCs w:val="24"/>
          <w:lang w:val="ro-RO"/>
        </w:rPr>
      </w:pPr>
      <w:r w:rsidRPr="004A59AA">
        <w:rPr>
          <w:sz w:val="24"/>
          <w:szCs w:val="24"/>
          <w:lang w:val="ro-RO"/>
        </w:rPr>
        <w:t xml:space="preserve">Planul de acțiune pentru prevenirea și limitarea infecților asociate asistenței medicale  și combaterea fenomenului de rezistență la antimicrobiene, din anexa la prezenta Strategie, include </w:t>
      </w:r>
      <w:r>
        <w:rPr>
          <w:sz w:val="24"/>
          <w:szCs w:val="24"/>
          <w:lang w:val="ro-RO"/>
        </w:rPr>
        <w:t xml:space="preserve">estimări bugetare </w:t>
      </w:r>
      <w:r w:rsidRPr="004A59AA">
        <w:rPr>
          <w:sz w:val="24"/>
          <w:szCs w:val="24"/>
          <w:lang w:val="ro-RO"/>
        </w:rPr>
        <w:t>și surse de finanțare</w:t>
      </w:r>
      <w:r>
        <w:rPr>
          <w:sz w:val="24"/>
          <w:szCs w:val="24"/>
          <w:lang w:val="ro-RO"/>
        </w:rPr>
        <w:t xml:space="preserve"> detaliate pe activități</w:t>
      </w:r>
      <w:r w:rsidRPr="004A59AA">
        <w:rPr>
          <w:sz w:val="24"/>
          <w:szCs w:val="24"/>
          <w:lang w:val="ro-RO"/>
        </w:rPr>
        <w:t>.</w:t>
      </w:r>
    </w:p>
    <w:p w14:paraId="23854DDE" w14:textId="77777777" w:rsidR="005B0ED0" w:rsidRDefault="005B0ED0" w:rsidP="005B0ED0">
      <w:pPr>
        <w:spacing w:line="288" w:lineRule="atLeast"/>
        <w:jc w:val="both"/>
        <w:rPr>
          <w:sz w:val="24"/>
          <w:szCs w:val="24"/>
          <w:lang w:val="ro-RO"/>
        </w:rPr>
      </w:pPr>
    </w:p>
    <w:p w14:paraId="4C08F133" w14:textId="37A4109A" w:rsidR="005B0ED0" w:rsidRDefault="00971973" w:rsidP="005B0ED0">
      <w:pPr>
        <w:spacing w:line="288" w:lineRule="atLeast"/>
        <w:jc w:val="both"/>
        <w:rPr>
          <w:sz w:val="24"/>
          <w:szCs w:val="24"/>
          <w:lang w:val="ro-RO"/>
        </w:rPr>
      </w:pPr>
      <w:r w:rsidRPr="004A59AA">
        <w:rPr>
          <w:b/>
          <w:sz w:val="28"/>
          <w:szCs w:val="28"/>
          <w:lang w:val="ro-RO"/>
        </w:rPr>
        <w:t>XII IMPLICAȚIILE ASUPRA CADRULUI JURIDIC</w:t>
      </w:r>
      <w:r w:rsidRPr="004A59AA">
        <w:rPr>
          <w:sz w:val="24"/>
          <w:szCs w:val="24"/>
          <w:lang w:val="ro-RO"/>
        </w:rPr>
        <w:t xml:space="preserve"> </w:t>
      </w:r>
    </w:p>
    <w:p w14:paraId="195CF8CC" w14:textId="77777777" w:rsidR="00971973" w:rsidRPr="004A59AA" w:rsidRDefault="00971973" w:rsidP="005B0ED0">
      <w:pPr>
        <w:spacing w:line="288" w:lineRule="atLeast"/>
        <w:jc w:val="both"/>
        <w:rPr>
          <w:sz w:val="24"/>
          <w:szCs w:val="24"/>
          <w:lang w:val="ro-RO"/>
        </w:rPr>
      </w:pPr>
    </w:p>
    <w:p w14:paraId="0E1A0A2C" w14:textId="77777777" w:rsidR="005B0ED0" w:rsidRPr="004A59AA" w:rsidRDefault="005B0ED0" w:rsidP="005B0ED0">
      <w:pPr>
        <w:spacing w:line="288" w:lineRule="atLeast"/>
        <w:jc w:val="both"/>
        <w:rPr>
          <w:sz w:val="24"/>
          <w:szCs w:val="24"/>
          <w:lang w:val="ro-RO"/>
        </w:rPr>
      </w:pPr>
      <w:r w:rsidRPr="004A59AA">
        <w:rPr>
          <w:sz w:val="24"/>
          <w:szCs w:val="24"/>
          <w:lang w:val="ro-RO"/>
        </w:rPr>
        <w:t>Prezenta strategie stabilește cadrul de intervenție pentru prevenirea și limitarea infecților asociate asistenței medicale  și combaterea fenomenului de rezistență la antimicrobiene în România, fiind un instrument necesar pentru aplicarea legislației primare din domeniul sănătății, respectiv Legea</w:t>
      </w:r>
    </w:p>
    <w:p w14:paraId="0F67416E" w14:textId="7909462E" w:rsidR="005B0ED0" w:rsidRPr="004A59AA" w:rsidRDefault="005B0ED0" w:rsidP="005B0ED0">
      <w:pPr>
        <w:spacing w:line="288" w:lineRule="atLeast"/>
        <w:jc w:val="both"/>
        <w:rPr>
          <w:sz w:val="24"/>
          <w:szCs w:val="24"/>
          <w:lang w:val="ro-RO"/>
        </w:rPr>
      </w:pPr>
      <w:r w:rsidRPr="004A59AA">
        <w:rPr>
          <w:sz w:val="24"/>
          <w:szCs w:val="24"/>
          <w:lang w:val="ro-RO"/>
        </w:rPr>
        <w:t>privind reforma în sănătate nr 95/2006</w:t>
      </w:r>
      <w:r w:rsidR="0088057C">
        <w:rPr>
          <w:sz w:val="24"/>
          <w:szCs w:val="24"/>
          <w:lang w:val="ro-RO"/>
        </w:rPr>
        <w:t>, republicată, privind reforma în domeniul sănătății, cu modificările și completările ulterioare</w:t>
      </w:r>
      <w:r w:rsidR="00431399">
        <w:rPr>
          <w:sz w:val="24"/>
          <w:szCs w:val="24"/>
          <w:lang w:val="ro-RO"/>
        </w:rPr>
        <w:t>,</w:t>
      </w:r>
      <w:r w:rsidRPr="004A59AA">
        <w:rPr>
          <w:sz w:val="24"/>
          <w:szCs w:val="24"/>
          <w:lang w:val="ro-RO"/>
        </w:rPr>
        <w:t xml:space="preserve"> și Legea</w:t>
      </w:r>
      <w:r w:rsidR="00431399" w:rsidRPr="00431399">
        <w:rPr>
          <w:sz w:val="24"/>
          <w:szCs w:val="24"/>
          <w:lang w:val="ro-RO"/>
        </w:rPr>
        <w:t xml:space="preserve"> </w:t>
      </w:r>
      <w:r w:rsidR="00431399" w:rsidRPr="004A59AA">
        <w:rPr>
          <w:sz w:val="24"/>
          <w:szCs w:val="24"/>
          <w:lang w:val="ro-RO"/>
        </w:rPr>
        <w:t>nr.3/2021</w:t>
      </w:r>
      <w:r w:rsidR="00431399">
        <w:rPr>
          <w:sz w:val="24"/>
          <w:szCs w:val="24"/>
          <w:lang w:val="ro-RO"/>
        </w:rPr>
        <w:t xml:space="preserve"> privind </w:t>
      </w:r>
      <w:r w:rsidRPr="004A59AA">
        <w:rPr>
          <w:sz w:val="24"/>
          <w:szCs w:val="24"/>
          <w:lang w:val="ro-RO"/>
        </w:rPr>
        <w:t>prevenirea, diagnosticarea și tratamentul infecțiilor asociate asistenței medicale din unitățile medicale și din centrele rezidențiale pentru persoanele adulte aflate în dificultate din România</w:t>
      </w:r>
      <w:r w:rsidR="00431399">
        <w:rPr>
          <w:sz w:val="24"/>
          <w:szCs w:val="24"/>
          <w:lang w:val="ro-RO"/>
        </w:rPr>
        <w:t>.</w:t>
      </w:r>
    </w:p>
    <w:p w14:paraId="698433FE" w14:textId="645D6923" w:rsidR="008617CF" w:rsidRDefault="005B0ED0" w:rsidP="00314121">
      <w:pPr>
        <w:pStyle w:val="rvps1"/>
        <w:shd w:val="clear" w:color="auto" w:fill="FFFFFF"/>
        <w:jc w:val="both"/>
        <w:rPr>
          <w:b/>
          <w:lang w:val="ro-RO"/>
        </w:rPr>
      </w:pPr>
      <w:r w:rsidRPr="00B9407B">
        <w:rPr>
          <w:lang w:val="ro-RO"/>
        </w:rPr>
        <w:t xml:space="preserve">Strategia națională trebuie să aibă în vedere în primul rând revizuirea și adaptarea cadrului legislativ actual, care să permită implementarea planului național de acțiune </w:t>
      </w:r>
      <w:r>
        <w:rPr>
          <w:lang w:val="ro-RO"/>
        </w:rPr>
        <w:t>și atingerea obiectivelor definite în strategie, precum și monitorizarea progresului implemen</w:t>
      </w:r>
      <w:r w:rsidR="00441B06">
        <w:rPr>
          <w:lang w:val="ro-RO"/>
        </w:rPr>
        <w:t xml:space="preserve">tării. </w:t>
      </w:r>
    </w:p>
    <w:p w14:paraId="0FCB9156" w14:textId="77777777" w:rsidR="008617CF" w:rsidRDefault="008617CF" w:rsidP="005B0ED0">
      <w:pPr>
        <w:spacing w:line="288" w:lineRule="atLeast"/>
        <w:jc w:val="both"/>
        <w:rPr>
          <w:b/>
          <w:sz w:val="24"/>
          <w:szCs w:val="24"/>
          <w:lang w:val="ro-RO"/>
        </w:rPr>
      </w:pPr>
    </w:p>
    <w:p w14:paraId="0F933F9A" w14:textId="77777777" w:rsidR="008617CF" w:rsidRDefault="008617CF" w:rsidP="005B0ED0">
      <w:pPr>
        <w:spacing w:line="288" w:lineRule="atLeast"/>
        <w:jc w:val="both"/>
        <w:rPr>
          <w:b/>
          <w:sz w:val="24"/>
          <w:szCs w:val="24"/>
          <w:lang w:val="ro-RO"/>
        </w:rPr>
      </w:pPr>
    </w:p>
    <w:p w14:paraId="1EFBA2A1" w14:textId="77777777" w:rsidR="008617CF" w:rsidRDefault="008617CF" w:rsidP="005B0ED0">
      <w:pPr>
        <w:spacing w:line="288" w:lineRule="atLeast"/>
        <w:jc w:val="both"/>
        <w:rPr>
          <w:b/>
          <w:sz w:val="24"/>
          <w:szCs w:val="24"/>
          <w:lang w:val="ro-RO"/>
        </w:rPr>
      </w:pPr>
    </w:p>
    <w:p w14:paraId="369AD05B" w14:textId="77777777" w:rsidR="008617CF" w:rsidRDefault="008617CF" w:rsidP="005B0ED0">
      <w:pPr>
        <w:spacing w:line="288" w:lineRule="atLeast"/>
        <w:jc w:val="both"/>
        <w:rPr>
          <w:b/>
          <w:sz w:val="24"/>
          <w:szCs w:val="24"/>
          <w:lang w:val="ro-RO"/>
        </w:rPr>
      </w:pPr>
    </w:p>
    <w:p w14:paraId="6C38130A" w14:textId="77777777" w:rsidR="008617CF" w:rsidRDefault="008617CF" w:rsidP="005B0ED0">
      <w:pPr>
        <w:spacing w:line="288" w:lineRule="atLeast"/>
        <w:jc w:val="both"/>
        <w:rPr>
          <w:b/>
          <w:sz w:val="24"/>
          <w:szCs w:val="24"/>
          <w:lang w:val="ro-RO"/>
        </w:rPr>
      </w:pPr>
    </w:p>
    <w:p w14:paraId="3E3F5A9F" w14:textId="77777777" w:rsidR="008617CF" w:rsidRDefault="008617CF" w:rsidP="005B0ED0">
      <w:pPr>
        <w:spacing w:line="288" w:lineRule="atLeast"/>
        <w:jc w:val="both"/>
        <w:rPr>
          <w:b/>
          <w:sz w:val="24"/>
          <w:szCs w:val="24"/>
          <w:lang w:val="ro-RO"/>
        </w:rPr>
      </w:pPr>
    </w:p>
    <w:p w14:paraId="25916859" w14:textId="77777777" w:rsidR="008617CF" w:rsidRDefault="008617CF" w:rsidP="005B0ED0">
      <w:pPr>
        <w:spacing w:line="288" w:lineRule="atLeast"/>
        <w:jc w:val="both"/>
        <w:rPr>
          <w:b/>
          <w:sz w:val="24"/>
          <w:szCs w:val="24"/>
          <w:lang w:val="ro-RO"/>
        </w:rPr>
      </w:pPr>
    </w:p>
    <w:p w14:paraId="2C1DAEBA" w14:textId="77777777" w:rsidR="00971973" w:rsidRDefault="00971973" w:rsidP="005B0ED0">
      <w:pPr>
        <w:spacing w:line="288" w:lineRule="atLeast"/>
        <w:jc w:val="both"/>
        <w:rPr>
          <w:b/>
          <w:sz w:val="24"/>
          <w:szCs w:val="24"/>
          <w:lang w:val="ro-RO"/>
        </w:rPr>
      </w:pPr>
    </w:p>
    <w:p w14:paraId="565CD9C0" w14:textId="77777777" w:rsidR="008617CF" w:rsidRDefault="008617CF" w:rsidP="005B0ED0">
      <w:pPr>
        <w:spacing w:line="288" w:lineRule="atLeast"/>
        <w:jc w:val="both"/>
        <w:rPr>
          <w:b/>
          <w:sz w:val="24"/>
          <w:szCs w:val="24"/>
          <w:lang w:val="ro-RO"/>
        </w:rPr>
      </w:pPr>
    </w:p>
    <w:sectPr w:rsidR="008617CF" w:rsidSect="005615FF">
      <w:footerReference w:type="default" r:id="rId10"/>
      <w:pgSz w:w="12240" w:h="15840"/>
      <w:pgMar w:top="1440" w:right="900" w:bottom="144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A1A12" w14:textId="77777777" w:rsidR="00C00EC5" w:rsidRDefault="00C00EC5">
      <w:r>
        <w:separator/>
      </w:r>
    </w:p>
  </w:endnote>
  <w:endnote w:type="continuationSeparator" w:id="0">
    <w:p w14:paraId="738D22AA" w14:textId="77777777" w:rsidR="00C00EC5" w:rsidRDefault="00C0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61418"/>
      <w:docPartObj>
        <w:docPartGallery w:val="Page Numbers (Bottom of Page)"/>
        <w:docPartUnique/>
      </w:docPartObj>
    </w:sdtPr>
    <w:sdtEndPr>
      <w:rPr>
        <w:noProof/>
      </w:rPr>
    </w:sdtEndPr>
    <w:sdtContent>
      <w:p w14:paraId="1741C018" w14:textId="685CEF32" w:rsidR="00145D35" w:rsidRDefault="00145D35">
        <w:pPr>
          <w:pStyle w:val="Footer"/>
          <w:jc w:val="center"/>
        </w:pPr>
        <w:r>
          <w:fldChar w:fldCharType="begin"/>
        </w:r>
        <w:r>
          <w:instrText xml:space="preserve"> PAGE   \* MERGEFORMAT </w:instrText>
        </w:r>
        <w:r>
          <w:fldChar w:fldCharType="separate"/>
        </w:r>
        <w:r w:rsidR="00EA05CA">
          <w:rPr>
            <w:noProof/>
          </w:rPr>
          <w:t>2</w:t>
        </w:r>
        <w:r>
          <w:rPr>
            <w:noProof/>
          </w:rPr>
          <w:fldChar w:fldCharType="end"/>
        </w:r>
      </w:p>
    </w:sdtContent>
  </w:sdt>
  <w:p w14:paraId="578E93F7" w14:textId="77777777" w:rsidR="00145D35" w:rsidRDefault="00145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B4C9" w14:textId="77777777" w:rsidR="00C00EC5" w:rsidRDefault="00C00EC5">
      <w:r>
        <w:separator/>
      </w:r>
    </w:p>
  </w:footnote>
  <w:footnote w:type="continuationSeparator" w:id="0">
    <w:p w14:paraId="197756C3" w14:textId="77777777" w:rsidR="00C00EC5" w:rsidRDefault="00C0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D8"/>
    <w:multiLevelType w:val="hybridMultilevel"/>
    <w:tmpl w:val="4E4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2FEF"/>
    <w:multiLevelType w:val="hybridMultilevel"/>
    <w:tmpl w:val="3792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4FD9"/>
    <w:multiLevelType w:val="hybridMultilevel"/>
    <w:tmpl w:val="B85088B8"/>
    <w:lvl w:ilvl="0" w:tplc="A4DE80F4">
      <w:start w:val="1"/>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1EFD"/>
    <w:multiLevelType w:val="hybridMultilevel"/>
    <w:tmpl w:val="481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458ED"/>
    <w:multiLevelType w:val="hybridMultilevel"/>
    <w:tmpl w:val="941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26DC2"/>
    <w:multiLevelType w:val="hybridMultilevel"/>
    <w:tmpl w:val="D620208C"/>
    <w:lvl w:ilvl="0" w:tplc="D4486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15357"/>
    <w:multiLevelType w:val="hybridMultilevel"/>
    <w:tmpl w:val="6A7E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2005E"/>
    <w:multiLevelType w:val="hybridMultilevel"/>
    <w:tmpl w:val="A478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71E"/>
    <w:multiLevelType w:val="hybridMultilevel"/>
    <w:tmpl w:val="CAC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26E43"/>
    <w:multiLevelType w:val="hybridMultilevel"/>
    <w:tmpl w:val="BE765A3A"/>
    <w:lvl w:ilvl="0" w:tplc="27D688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AA78A0"/>
    <w:multiLevelType w:val="hybridMultilevel"/>
    <w:tmpl w:val="AA9A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A64EA"/>
    <w:multiLevelType w:val="hybridMultilevel"/>
    <w:tmpl w:val="FA982560"/>
    <w:lvl w:ilvl="0" w:tplc="DA3A8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77416"/>
    <w:multiLevelType w:val="hybridMultilevel"/>
    <w:tmpl w:val="731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20D96"/>
    <w:multiLevelType w:val="hybridMultilevel"/>
    <w:tmpl w:val="B06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78B7"/>
    <w:multiLevelType w:val="multilevel"/>
    <w:tmpl w:val="3A5E9240"/>
    <w:lvl w:ilvl="0">
      <w:start w:val="1"/>
      <w:numFmt w:val="decimal"/>
      <w:lvlText w:val="%1."/>
      <w:lvlJc w:val="left"/>
      <w:pPr>
        <w:ind w:left="720" w:hanging="360"/>
      </w:p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A991809"/>
    <w:multiLevelType w:val="hybridMultilevel"/>
    <w:tmpl w:val="F9AE1B2A"/>
    <w:lvl w:ilvl="0" w:tplc="F4142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4"/>
  </w:num>
  <w:num w:numId="5">
    <w:abstractNumId w:val="10"/>
  </w:num>
  <w:num w:numId="6">
    <w:abstractNumId w:val="8"/>
  </w:num>
  <w:num w:numId="7">
    <w:abstractNumId w:val="0"/>
  </w:num>
  <w:num w:numId="8">
    <w:abstractNumId w:val="9"/>
  </w:num>
  <w:num w:numId="9">
    <w:abstractNumId w:val="13"/>
  </w:num>
  <w:num w:numId="10">
    <w:abstractNumId w:val="6"/>
  </w:num>
  <w:num w:numId="11">
    <w:abstractNumId w:val="3"/>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D0"/>
    <w:rsid w:val="0002226C"/>
    <w:rsid w:val="0003031B"/>
    <w:rsid w:val="00035D93"/>
    <w:rsid w:val="00051B9E"/>
    <w:rsid w:val="00070CA4"/>
    <w:rsid w:val="00091E71"/>
    <w:rsid w:val="001006D5"/>
    <w:rsid w:val="00145D35"/>
    <w:rsid w:val="001A5DCC"/>
    <w:rsid w:val="00200625"/>
    <w:rsid w:val="00205F9F"/>
    <w:rsid w:val="00212793"/>
    <w:rsid w:val="002C6353"/>
    <w:rsid w:val="002E740B"/>
    <w:rsid w:val="00314121"/>
    <w:rsid w:val="003B3A99"/>
    <w:rsid w:val="003E3C54"/>
    <w:rsid w:val="003F7415"/>
    <w:rsid w:val="00431399"/>
    <w:rsid w:val="00441B06"/>
    <w:rsid w:val="0046354F"/>
    <w:rsid w:val="00480D6E"/>
    <w:rsid w:val="005278A1"/>
    <w:rsid w:val="00537029"/>
    <w:rsid w:val="00541F60"/>
    <w:rsid w:val="005615FF"/>
    <w:rsid w:val="00563847"/>
    <w:rsid w:val="005675FC"/>
    <w:rsid w:val="00593058"/>
    <w:rsid w:val="0059430A"/>
    <w:rsid w:val="005A3177"/>
    <w:rsid w:val="005B074A"/>
    <w:rsid w:val="005B0ED0"/>
    <w:rsid w:val="005B3B62"/>
    <w:rsid w:val="005E3102"/>
    <w:rsid w:val="00623727"/>
    <w:rsid w:val="006720CD"/>
    <w:rsid w:val="006C1F06"/>
    <w:rsid w:val="006D50FF"/>
    <w:rsid w:val="00710C07"/>
    <w:rsid w:val="007D14F3"/>
    <w:rsid w:val="007E7807"/>
    <w:rsid w:val="008065E3"/>
    <w:rsid w:val="00822009"/>
    <w:rsid w:val="008617CF"/>
    <w:rsid w:val="008662B3"/>
    <w:rsid w:val="00867EDB"/>
    <w:rsid w:val="0088057C"/>
    <w:rsid w:val="00886AF7"/>
    <w:rsid w:val="008A648D"/>
    <w:rsid w:val="008C482D"/>
    <w:rsid w:val="008F6BA3"/>
    <w:rsid w:val="00971973"/>
    <w:rsid w:val="0097470F"/>
    <w:rsid w:val="009B2984"/>
    <w:rsid w:val="00A04E85"/>
    <w:rsid w:val="00A2475B"/>
    <w:rsid w:val="00AB5C23"/>
    <w:rsid w:val="00AC1C37"/>
    <w:rsid w:val="00AF67B8"/>
    <w:rsid w:val="00B9400B"/>
    <w:rsid w:val="00C00EC5"/>
    <w:rsid w:val="00C53597"/>
    <w:rsid w:val="00D55320"/>
    <w:rsid w:val="00DB61C3"/>
    <w:rsid w:val="00DF62D9"/>
    <w:rsid w:val="00E3784F"/>
    <w:rsid w:val="00E51232"/>
    <w:rsid w:val="00E60823"/>
    <w:rsid w:val="00E84481"/>
    <w:rsid w:val="00EA05CA"/>
    <w:rsid w:val="00EE7BEE"/>
    <w:rsid w:val="00EE7E8D"/>
    <w:rsid w:val="00F27E5E"/>
    <w:rsid w:val="00F64776"/>
    <w:rsid w:val="00F65724"/>
    <w:rsid w:val="00F729E1"/>
    <w:rsid w:val="00F8191C"/>
    <w:rsid w:val="00FB10CC"/>
    <w:rsid w:val="00FC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75D7"/>
  <w15:chartTrackingRefBased/>
  <w15:docId w15:val="{3751CBAD-5578-432C-A93C-95E818E2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D0"/>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uiPriority w:val="9"/>
    <w:qFormat/>
    <w:rsid w:val="005B0ED0"/>
    <w:pPr>
      <w:keepNext/>
      <w:outlineLvl w:val="0"/>
    </w:pPr>
    <w:rPr>
      <w:rFonts w:ascii="Arial" w:hAnsi="Arial"/>
      <w:b/>
      <w:sz w:val="22"/>
      <w:lang w:val="ro-RO" w:eastAsia="en-US"/>
    </w:rPr>
  </w:style>
  <w:style w:type="paragraph" w:styleId="Heading2">
    <w:name w:val="heading 2"/>
    <w:basedOn w:val="Normal"/>
    <w:next w:val="Normal"/>
    <w:link w:val="Heading2Char"/>
    <w:uiPriority w:val="9"/>
    <w:qFormat/>
    <w:rsid w:val="005B0ED0"/>
    <w:pPr>
      <w:keepNext/>
      <w:jc w:val="center"/>
      <w:outlineLvl w:val="1"/>
    </w:pPr>
    <w:rPr>
      <w:rFonts w:ascii="Arial" w:hAnsi="Arial"/>
      <w:b/>
      <w:sz w:val="28"/>
    </w:rPr>
  </w:style>
  <w:style w:type="paragraph" w:styleId="Heading3">
    <w:name w:val="heading 3"/>
    <w:basedOn w:val="Normal"/>
    <w:next w:val="Normal"/>
    <w:link w:val="Heading3Char"/>
    <w:uiPriority w:val="9"/>
    <w:qFormat/>
    <w:rsid w:val="005B0ED0"/>
    <w:pPr>
      <w:keepNext/>
      <w:jc w:val="center"/>
      <w:outlineLvl w:val="2"/>
    </w:pPr>
    <w:rPr>
      <w:sz w:val="24"/>
    </w:rPr>
  </w:style>
  <w:style w:type="paragraph" w:styleId="Heading4">
    <w:name w:val="heading 4"/>
    <w:basedOn w:val="Normal"/>
    <w:next w:val="Normal"/>
    <w:link w:val="Heading4Char"/>
    <w:qFormat/>
    <w:rsid w:val="005B0ED0"/>
    <w:pPr>
      <w:keepNext/>
      <w:jc w:val="both"/>
      <w:outlineLvl w:val="3"/>
    </w:pPr>
    <w:rPr>
      <w:sz w:val="24"/>
    </w:rPr>
  </w:style>
  <w:style w:type="paragraph" w:styleId="Heading5">
    <w:name w:val="heading 5"/>
    <w:basedOn w:val="Normal"/>
    <w:next w:val="Normal"/>
    <w:link w:val="Heading5Char"/>
    <w:uiPriority w:val="9"/>
    <w:qFormat/>
    <w:rsid w:val="005B0ED0"/>
    <w:pPr>
      <w:keepNext/>
      <w:jc w:val="center"/>
      <w:outlineLvl w:val="4"/>
    </w:pPr>
    <w:rPr>
      <w:sz w:val="28"/>
      <w:lang w:val="ro-RO"/>
    </w:rPr>
  </w:style>
  <w:style w:type="paragraph" w:styleId="Heading6">
    <w:name w:val="heading 6"/>
    <w:basedOn w:val="Normal"/>
    <w:next w:val="Normal"/>
    <w:link w:val="Heading6Char"/>
    <w:qFormat/>
    <w:rsid w:val="005B0ED0"/>
    <w:pPr>
      <w:keepNext/>
      <w:ind w:left="-567" w:firstLine="567"/>
      <w:jc w:val="both"/>
      <w:outlineLvl w:val="5"/>
    </w:pPr>
    <w:rPr>
      <w:sz w:val="28"/>
      <w:lang w:val="ro-RO"/>
    </w:rPr>
  </w:style>
  <w:style w:type="paragraph" w:styleId="Heading7">
    <w:name w:val="heading 7"/>
    <w:basedOn w:val="Normal"/>
    <w:next w:val="Normal"/>
    <w:link w:val="Heading7Char"/>
    <w:qFormat/>
    <w:rsid w:val="005B0ED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ED0"/>
    <w:rPr>
      <w:rFonts w:ascii="Arial" w:eastAsia="Times New Roman" w:hAnsi="Arial" w:cs="Times New Roman"/>
      <w:b/>
      <w:szCs w:val="20"/>
      <w:lang w:val="ro-RO"/>
    </w:rPr>
  </w:style>
  <w:style w:type="character" w:customStyle="1" w:styleId="Heading2Char">
    <w:name w:val="Heading 2 Char"/>
    <w:basedOn w:val="DefaultParagraphFont"/>
    <w:link w:val="Heading2"/>
    <w:uiPriority w:val="9"/>
    <w:rsid w:val="005B0ED0"/>
    <w:rPr>
      <w:rFonts w:ascii="Arial" w:eastAsia="Times New Roman" w:hAnsi="Arial" w:cs="Times New Roman"/>
      <w:b/>
      <w:sz w:val="28"/>
      <w:szCs w:val="20"/>
      <w:lang w:eastAsia="ro-RO"/>
    </w:rPr>
  </w:style>
  <w:style w:type="character" w:customStyle="1" w:styleId="Heading3Char">
    <w:name w:val="Heading 3 Char"/>
    <w:basedOn w:val="DefaultParagraphFont"/>
    <w:link w:val="Heading3"/>
    <w:uiPriority w:val="9"/>
    <w:rsid w:val="005B0ED0"/>
    <w:rPr>
      <w:rFonts w:ascii="Times New Roman" w:eastAsia="Times New Roman" w:hAnsi="Times New Roman" w:cs="Times New Roman"/>
      <w:sz w:val="24"/>
      <w:szCs w:val="20"/>
      <w:lang w:eastAsia="ro-RO"/>
    </w:rPr>
  </w:style>
  <w:style w:type="character" w:customStyle="1" w:styleId="Heading4Char">
    <w:name w:val="Heading 4 Char"/>
    <w:basedOn w:val="DefaultParagraphFont"/>
    <w:link w:val="Heading4"/>
    <w:rsid w:val="005B0ED0"/>
    <w:rPr>
      <w:rFonts w:ascii="Times New Roman" w:eastAsia="Times New Roman" w:hAnsi="Times New Roman" w:cs="Times New Roman"/>
      <w:sz w:val="24"/>
      <w:szCs w:val="20"/>
      <w:lang w:eastAsia="ro-RO"/>
    </w:rPr>
  </w:style>
  <w:style w:type="character" w:customStyle="1" w:styleId="Heading5Char">
    <w:name w:val="Heading 5 Char"/>
    <w:basedOn w:val="DefaultParagraphFont"/>
    <w:link w:val="Heading5"/>
    <w:uiPriority w:val="9"/>
    <w:rsid w:val="005B0ED0"/>
    <w:rPr>
      <w:rFonts w:ascii="Times New Roman" w:eastAsia="Times New Roman" w:hAnsi="Times New Roman" w:cs="Times New Roman"/>
      <w:sz w:val="28"/>
      <w:szCs w:val="20"/>
      <w:lang w:val="ro-RO" w:eastAsia="ro-RO"/>
    </w:rPr>
  </w:style>
  <w:style w:type="character" w:customStyle="1" w:styleId="Heading6Char">
    <w:name w:val="Heading 6 Char"/>
    <w:basedOn w:val="DefaultParagraphFont"/>
    <w:link w:val="Heading6"/>
    <w:rsid w:val="005B0ED0"/>
    <w:rPr>
      <w:rFonts w:ascii="Times New Roman" w:eastAsia="Times New Roman" w:hAnsi="Times New Roman" w:cs="Times New Roman"/>
      <w:sz w:val="28"/>
      <w:szCs w:val="20"/>
      <w:lang w:val="ro-RO" w:eastAsia="ro-RO"/>
    </w:rPr>
  </w:style>
  <w:style w:type="character" w:customStyle="1" w:styleId="Heading7Char">
    <w:name w:val="Heading 7 Char"/>
    <w:basedOn w:val="DefaultParagraphFont"/>
    <w:link w:val="Heading7"/>
    <w:rsid w:val="005B0ED0"/>
    <w:rPr>
      <w:rFonts w:ascii="Times New Roman" w:eastAsia="Times New Roman" w:hAnsi="Times New Roman" w:cs="Times New Roman"/>
      <w:sz w:val="24"/>
      <w:szCs w:val="20"/>
      <w:lang w:eastAsia="ro-RO"/>
    </w:rPr>
  </w:style>
  <w:style w:type="paragraph" w:styleId="Caption">
    <w:name w:val="caption"/>
    <w:basedOn w:val="Normal"/>
    <w:next w:val="Normal"/>
    <w:qFormat/>
    <w:rsid w:val="005B0ED0"/>
    <w:pPr>
      <w:jc w:val="center"/>
    </w:pPr>
    <w:rPr>
      <w:rFonts w:ascii="Arial" w:hAnsi="Arial"/>
      <w:b/>
      <w:sz w:val="32"/>
      <w:lang w:eastAsia="en-US"/>
    </w:rPr>
  </w:style>
  <w:style w:type="paragraph" w:styleId="BodyText">
    <w:name w:val="Body Text"/>
    <w:basedOn w:val="Normal"/>
    <w:link w:val="BodyTextChar"/>
    <w:rsid w:val="005B0ED0"/>
    <w:pPr>
      <w:jc w:val="both"/>
    </w:pPr>
    <w:rPr>
      <w:sz w:val="24"/>
    </w:rPr>
  </w:style>
  <w:style w:type="character" w:customStyle="1" w:styleId="BodyTextChar">
    <w:name w:val="Body Text Char"/>
    <w:basedOn w:val="DefaultParagraphFont"/>
    <w:link w:val="BodyText"/>
    <w:rsid w:val="005B0ED0"/>
    <w:rPr>
      <w:rFonts w:ascii="Times New Roman" w:eastAsia="Times New Roman" w:hAnsi="Times New Roman" w:cs="Times New Roman"/>
      <w:sz w:val="24"/>
      <w:szCs w:val="20"/>
      <w:lang w:eastAsia="ro-RO"/>
    </w:rPr>
  </w:style>
  <w:style w:type="paragraph" w:styleId="BodyText2">
    <w:name w:val="Body Text 2"/>
    <w:basedOn w:val="Normal"/>
    <w:link w:val="BodyText2Char"/>
    <w:rsid w:val="005B0ED0"/>
    <w:rPr>
      <w:sz w:val="28"/>
      <w:lang w:val="ro-RO"/>
    </w:rPr>
  </w:style>
  <w:style w:type="character" w:customStyle="1" w:styleId="BodyText2Char">
    <w:name w:val="Body Text 2 Char"/>
    <w:basedOn w:val="DefaultParagraphFont"/>
    <w:link w:val="BodyText2"/>
    <w:rsid w:val="005B0ED0"/>
    <w:rPr>
      <w:rFonts w:ascii="Times New Roman" w:eastAsia="Times New Roman" w:hAnsi="Times New Roman" w:cs="Times New Roman"/>
      <w:sz w:val="28"/>
      <w:szCs w:val="20"/>
      <w:lang w:val="ro-RO" w:eastAsia="ro-RO"/>
    </w:rPr>
  </w:style>
  <w:style w:type="paragraph" w:customStyle="1" w:styleId="TextnBalon">
    <w:name w:val="Text în Balon"/>
    <w:basedOn w:val="Normal"/>
    <w:semiHidden/>
    <w:rsid w:val="005B0ED0"/>
    <w:rPr>
      <w:rFonts w:ascii="Tahoma" w:hAnsi="Tahoma" w:cs="Tahoma"/>
      <w:sz w:val="16"/>
      <w:szCs w:val="16"/>
    </w:rPr>
  </w:style>
  <w:style w:type="paragraph" w:styleId="BodyText3">
    <w:name w:val="Body Text 3"/>
    <w:basedOn w:val="Normal"/>
    <w:link w:val="BodyText3Char"/>
    <w:rsid w:val="005B0ED0"/>
    <w:pPr>
      <w:jc w:val="both"/>
    </w:pPr>
    <w:rPr>
      <w:sz w:val="28"/>
      <w:lang w:val="ro-RO"/>
    </w:rPr>
  </w:style>
  <w:style w:type="character" w:customStyle="1" w:styleId="BodyText3Char">
    <w:name w:val="Body Text 3 Char"/>
    <w:basedOn w:val="DefaultParagraphFont"/>
    <w:link w:val="BodyText3"/>
    <w:rsid w:val="005B0ED0"/>
    <w:rPr>
      <w:rFonts w:ascii="Times New Roman" w:eastAsia="Times New Roman" w:hAnsi="Times New Roman" w:cs="Times New Roman"/>
      <w:sz w:val="28"/>
      <w:szCs w:val="20"/>
      <w:lang w:val="ro-RO" w:eastAsia="ro-RO"/>
    </w:rPr>
  </w:style>
  <w:style w:type="paragraph" w:styleId="BodyTextIndent">
    <w:name w:val="Body Text Indent"/>
    <w:basedOn w:val="Normal"/>
    <w:link w:val="BodyTextIndentChar"/>
    <w:rsid w:val="005B0ED0"/>
    <w:pPr>
      <w:tabs>
        <w:tab w:val="left" w:pos="5812"/>
      </w:tabs>
      <w:jc w:val="both"/>
    </w:pPr>
    <w:rPr>
      <w:sz w:val="28"/>
      <w:lang w:val="ro-RO" w:eastAsia="en-US"/>
    </w:rPr>
  </w:style>
  <w:style w:type="character" w:customStyle="1" w:styleId="BodyTextIndentChar">
    <w:name w:val="Body Text Indent Char"/>
    <w:basedOn w:val="DefaultParagraphFont"/>
    <w:link w:val="BodyTextIndent"/>
    <w:rsid w:val="005B0ED0"/>
    <w:rPr>
      <w:rFonts w:ascii="Times New Roman" w:eastAsia="Times New Roman" w:hAnsi="Times New Roman" w:cs="Times New Roman"/>
      <w:sz w:val="28"/>
      <w:szCs w:val="20"/>
      <w:lang w:val="ro-RO"/>
    </w:rPr>
  </w:style>
  <w:style w:type="paragraph" w:styleId="BalloonText">
    <w:name w:val="Balloon Text"/>
    <w:basedOn w:val="Normal"/>
    <w:link w:val="BalloonTextChar"/>
    <w:uiPriority w:val="99"/>
    <w:semiHidden/>
    <w:rsid w:val="005B0ED0"/>
    <w:rPr>
      <w:rFonts w:ascii="Tahoma" w:hAnsi="Tahoma" w:cs="Tahoma"/>
      <w:sz w:val="16"/>
      <w:szCs w:val="16"/>
    </w:rPr>
  </w:style>
  <w:style w:type="character" w:customStyle="1" w:styleId="BalloonTextChar">
    <w:name w:val="Balloon Text Char"/>
    <w:basedOn w:val="DefaultParagraphFont"/>
    <w:link w:val="BalloonText"/>
    <w:uiPriority w:val="99"/>
    <w:semiHidden/>
    <w:rsid w:val="005B0ED0"/>
    <w:rPr>
      <w:rFonts w:ascii="Tahoma" w:eastAsia="Times New Roman" w:hAnsi="Tahoma" w:cs="Tahoma"/>
      <w:sz w:val="16"/>
      <w:szCs w:val="16"/>
      <w:lang w:eastAsia="ro-RO"/>
    </w:rPr>
  </w:style>
  <w:style w:type="paragraph" w:styleId="BodyTextIndent2">
    <w:name w:val="Body Text Indent 2"/>
    <w:basedOn w:val="Normal"/>
    <w:link w:val="BodyTextIndent2Char"/>
    <w:rsid w:val="005B0ED0"/>
    <w:pPr>
      <w:spacing w:after="120" w:line="480" w:lineRule="auto"/>
      <w:ind w:left="283"/>
    </w:pPr>
  </w:style>
  <w:style w:type="character" w:customStyle="1" w:styleId="BodyTextIndent2Char">
    <w:name w:val="Body Text Indent 2 Char"/>
    <w:basedOn w:val="DefaultParagraphFont"/>
    <w:link w:val="BodyTextIndent2"/>
    <w:rsid w:val="005B0ED0"/>
    <w:rPr>
      <w:rFonts w:ascii="Times New Roman" w:eastAsia="Times New Roman" w:hAnsi="Times New Roman" w:cs="Times New Roman"/>
      <w:sz w:val="20"/>
      <w:szCs w:val="20"/>
      <w:lang w:eastAsia="ro-RO"/>
    </w:rPr>
  </w:style>
  <w:style w:type="paragraph" w:styleId="BodyTextIndent3">
    <w:name w:val="Body Text Indent 3"/>
    <w:basedOn w:val="Normal"/>
    <w:link w:val="BodyTextIndent3Char"/>
    <w:rsid w:val="005B0ED0"/>
    <w:pPr>
      <w:spacing w:after="120"/>
      <w:ind w:left="283"/>
    </w:pPr>
    <w:rPr>
      <w:sz w:val="16"/>
      <w:szCs w:val="16"/>
    </w:rPr>
  </w:style>
  <w:style w:type="character" w:customStyle="1" w:styleId="BodyTextIndent3Char">
    <w:name w:val="Body Text Indent 3 Char"/>
    <w:basedOn w:val="DefaultParagraphFont"/>
    <w:link w:val="BodyTextIndent3"/>
    <w:rsid w:val="005B0ED0"/>
    <w:rPr>
      <w:rFonts w:ascii="Times New Roman" w:eastAsia="Times New Roman" w:hAnsi="Times New Roman" w:cs="Times New Roman"/>
      <w:sz w:val="16"/>
      <w:szCs w:val="16"/>
      <w:lang w:eastAsia="ro-RO"/>
    </w:rPr>
  </w:style>
  <w:style w:type="table" w:styleId="TableGrid">
    <w:name w:val="Table Grid"/>
    <w:basedOn w:val="TableNormal"/>
    <w:uiPriority w:val="39"/>
    <w:rsid w:val="005B0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0ED0"/>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5B0ED0"/>
    <w:rPr>
      <w:rFonts w:ascii="Calibri" w:eastAsia="Calibri" w:hAnsi="Calibri" w:cs="Times New Roman"/>
      <w:szCs w:val="21"/>
      <w:lang w:val="x-none"/>
    </w:rPr>
  </w:style>
  <w:style w:type="paragraph" w:styleId="Header">
    <w:name w:val="header"/>
    <w:basedOn w:val="Normal"/>
    <w:link w:val="HeaderChar"/>
    <w:uiPriority w:val="99"/>
    <w:rsid w:val="005B0ED0"/>
    <w:pPr>
      <w:tabs>
        <w:tab w:val="center" w:pos="4536"/>
        <w:tab w:val="right" w:pos="9072"/>
      </w:tabs>
    </w:pPr>
  </w:style>
  <w:style w:type="character" w:customStyle="1" w:styleId="HeaderChar">
    <w:name w:val="Header Char"/>
    <w:basedOn w:val="DefaultParagraphFont"/>
    <w:link w:val="Header"/>
    <w:uiPriority w:val="99"/>
    <w:rsid w:val="005B0ED0"/>
    <w:rPr>
      <w:rFonts w:ascii="Times New Roman" w:eastAsia="Times New Roman" w:hAnsi="Times New Roman" w:cs="Times New Roman"/>
      <w:sz w:val="20"/>
      <w:szCs w:val="20"/>
      <w:lang w:eastAsia="ro-RO"/>
    </w:rPr>
  </w:style>
  <w:style w:type="paragraph" w:styleId="Footer">
    <w:name w:val="footer"/>
    <w:basedOn w:val="Normal"/>
    <w:link w:val="FooterChar"/>
    <w:uiPriority w:val="99"/>
    <w:rsid w:val="005B0ED0"/>
    <w:pPr>
      <w:tabs>
        <w:tab w:val="center" w:pos="4536"/>
        <w:tab w:val="right" w:pos="9072"/>
      </w:tabs>
    </w:pPr>
  </w:style>
  <w:style w:type="character" w:customStyle="1" w:styleId="FooterChar">
    <w:name w:val="Footer Char"/>
    <w:basedOn w:val="DefaultParagraphFont"/>
    <w:link w:val="Footer"/>
    <w:uiPriority w:val="99"/>
    <w:rsid w:val="005B0ED0"/>
    <w:rPr>
      <w:rFonts w:ascii="Times New Roman" w:eastAsia="Times New Roman" w:hAnsi="Times New Roman" w:cs="Times New Roman"/>
      <w:sz w:val="20"/>
      <w:szCs w:val="20"/>
      <w:lang w:eastAsia="ro-RO"/>
    </w:rPr>
  </w:style>
  <w:style w:type="character" w:styleId="Hyperlink">
    <w:name w:val="Hyperlink"/>
    <w:uiPriority w:val="99"/>
    <w:rsid w:val="005B0ED0"/>
    <w:rPr>
      <w:color w:val="0563C1"/>
      <w:u w:val="single"/>
    </w:rPr>
  </w:style>
  <w:style w:type="character" w:customStyle="1" w:styleId="rvts15">
    <w:name w:val="rvts15"/>
    <w:rsid w:val="005B0ED0"/>
    <w:rPr>
      <w:b/>
      <w:bCs/>
    </w:rPr>
  </w:style>
  <w:style w:type="character" w:customStyle="1" w:styleId="rvts21">
    <w:name w:val="rvts21"/>
    <w:rsid w:val="005B0ED0"/>
    <w:rPr>
      <w:b/>
      <w:bCs/>
      <w:color w:val="000000"/>
    </w:rPr>
  </w:style>
  <w:style w:type="character" w:customStyle="1" w:styleId="rvts81">
    <w:name w:val="rvts81"/>
    <w:rsid w:val="005B0ED0"/>
    <w:rPr>
      <w:rFonts w:ascii="Times New Roman" w:hAnsi="Times New Roman" w:cs="Times New Roman" w:hint="default"/>
      <w:sz w:val="24"/>
      <w:szCs w:val="24"/>
    </w:rPr>
  </w:style>
  <w:style w:type="paragraph" w:customStyle="1" w:styleId="rvps1">
    <w:name w:val="rvps1"/>
    <w:basedOn w:val="Normal"/>
    <w:rsid w:val="005B0ED0"/>
    <w:pPr>
      <w:jc w:val="center"/>
    </w:pPr>
    <w:rPr>
      <w:sz w:val="24"/>
      <w:szCs w:val="24"/>
      <w:lang w:eastAsia="en-US"/>
    </w:rPr>
  </w:style>
  <w:style w:type="character" w:customStyle="1" w:styleId="rvts51">
    <w:name w:val="rvts51"/>
    <w:rsid w:val="005B0ED0"/>
    <w:rPr>
      <w:rFonts w:ascii="Times New Roman" w:hAnsi="Times New Roman" w:cs="Times New Roman" w:hint="default"/>
      <w:b/>
      <w:bCs/>
      <w:sz w:val="24"/>
      <w:szCs w:val="24"/>
    </w:rPr>
  </w:style>
  <w:style w:type="paragraph" w:customStyle="1" w:styleId="Default">
    <w:name w:val="Default"/>
    <w:rsid w:val="005B0ED0"/>
    <w:pPr>
      <w:autoSpaceDE w:val="0"/>
      <w:autoSpaceDN w:val="0"/>
      <w:adjustRightInd w:val="0"/>
      <w:spacing w:after="0" w:line="240" w:lineRule="auto"/>
    </w:pPr>
    <w:rPr>
      <w:rFonts w:ascii="Arial" w:eastAsia="Calibri" w:hAnsi="Arial" w:cs="Arial"/>
      <w:color w:val="000000"/>
      <w:sz w:val="24"/>
      <w:szCs w:val="24"/>
      <w:lang w:val="ro-RO"/>
    </w:rPr>
  </w:style>
  <w:style w:type="paragraph" w:styleId="ListParagraph">
    <w:name w:val="List Paragraph"/>
    <w:basedOn w:val="Normal"/>
    <w:uiPriority w:val="34"/>
    <w:qFormat/>
    <w:rsid w:val="005B0ED0"/>
    <w:pPr>
      <w:spacing w:after="160" w:line="259" w:lineRule="auto"/>
      <w:ind w:left="720"/>
      <w:contextualSpacing/>
    </w:pPr>
    <w:rPr>
      <w:rFonts w:ascii="Calibri" w:eastAsia="Calibri" w:hAnsi="Calibri"/>
      <w:sz w:val="22"/>
      <w:szCs w:val="22"/>
      <w:lang w:val="ro-RO" w:eastAsia="en-US"/>
    </w:rPr>
  </w:style>
  <w:style w:type="paragraph" w:styleId="NormalWeb">
    <w:name w:val="Normal (Web)"/>
    <w:basedOn w:val="Normal"/>
    <w:uiPriority w:val="99"/>
    <w:unhideWhenUsed/>
    <w:rsid w:val="005B0ED0"/>
    <w:pPr>
      <w:spacing w:before="100" w:beforeAutospacing="1" w:after="100" w:afterAutospacing="1"/>
    </w:pPr>
    <w:rPr>
      <w:sz w:val="24"/>
      <w:szCs w:val="24"/>
      <w:lang w:val="ro-RO"/>
    </w:rPr>
  </w:style>
  <w:style w:type="paragraph" w:customStyle="1" w:styleId="Normal12a">
    <w:name w:val="Normal12a"/>
    <w:qFormat/>
    <w:rsid w:val="005B0ED0"/>
    <w:pPr>
      <w:widowControl w:val="0"/>
      <w:spacing w:after="240" w:line="240" w:lineRule="auto"/>
    </w:pPr>
    <w:rPr>
      <w:rFonts w:ascii="Times New Roman" w:eastAsia="Times New Roman" w:hAnsi="Times New Roman" w:cs="Times New Roman"/>
      <w:sz w:val="24"/>
      <w:szCs w:val="20"/>
      <w:lang w:val="ro-RO" w:eastAsia="en-GB"/>
    </w:rPr>
  </w:style>
  <w:style w:type="character" w:customStyle="1" w:styleId="apar">
    <w:name w:val="a_par"/>
    <w:rsid w:val="005B0ED0"/>
  </w:style>
  <w:style w:type="character" w:customStyle="1" w:styleId="slitbdy">
    <w:name w:val="s_lit_bdy"/>
    <w:rsid w:val="005B0ED0"/>
  </w:style>
  <w:style w:type="character" w:customStyle="1" w:styleId="sden">
    <w:name w:val="s_den"/>
    <w:rsid w:val="005B0ED0"/>
  </w:style>
  <w:style w:type="character" w:customStyle="1" w:styleId="shdr">
    <w:name w:val="s_hdr"/>
    <w:rsid w:val="005B0ED0"/>
  </w:style>
  <w:style w:type="character" w:customStyle="1" w:styleId="semtttl">
    <w:name w:val="s_emt_ttl"/>
    <w:rsid w:val="005B0ED0"/>
  </w:style>
  <w:style w:type="character" w:customStyle="1" w:styleId="semtbdy">
    <w:name w:val="s_emt_bdy"/>
    <w:rsid w:val="005B0ED0"/>
  </w:style>
  <w:style w:type="character" w:customStyle="1" w:styleId="spubttl">
    <w:name w:val="s_pub_ttl"/>
    <w:rsid w:val="005B0ED0"/>
  </w:style>
  <w:style w:type="character" w:customStyle="1" w:styleId="spubbdy">
    <w:name w:val="s_pub_bdy"/>
    <w:rsid w:val="005B0ED0"/>
  </w:style>
  <w:style w:type="character" w:customStyle="1" w:styleId="spct">
    <w:name w:val="s_pct"/>
    <w:rsid w:val="005B0ED0"/>
  </w:style>
  <w:style w:type="character" w:customStyle="1" w:styleId="spctttl">
    <w:name w:val="s_pct_ttl"/>
    <w:rsid w:val="005B0ED0"/>
  </w:style>
  <w:style w:type="character" w:customStyle="1" w:styleId="spctbdy">
    <w:name w:val="s_pct_bdy"/>
    <w:rsid w:val="005B0ED0"/>
  </w:style>
  <w:style w:type="character" w:customStyle="1" w:styleId="slit">
    <w:name w:val="s_lit"/>
    <w:rsid w:val="005B0ED0"/>
  </w:style>
  <w:style w:type="character" w:customStyle="1" w:styleId="slitttl">
    <w:name w:val="s_lit_ttl"/>
    <w:rsid w:val="005B0ED0"/>
  </w:style>
  <w:style w:type="paragraph" w:customStyle="1" w:styleId="Normal12HangingJustified">
    <w:name w:val="Normal12HangingJustified"/>
    <w:qFormat/>
    <w:rsid w:val="005B0ED0"/>
    <w:pPr>
      <w:widowControl w:val="0"/>
      <w:spacing w:after="240" w:line="240" w:lineRule="auto"/>
      <w:ind w:left="714" w:hanging="357"/>
      <w:jc w:val="both"/>
    </w:pPr>
    <w:rPr>
      <w:rFonts w:ascii="Times New Roman" w:eastAsia="Times New Roman" w:hAnsi="Times New Roman" w:cs="Times New Roman"/>
      <w:sz w:val="24"/>
      <w:szCs w:val="20"/>
      <w:lang w:val="ro-RO" w:eastAsia="en-GB"/>
    </w:rPr>
  </w:style>
  <w:style w:type="paragraph" w:customStyle="1" w:styleId="al">
    <w:name w:val="a_l"/>
    <w:basedOn w:val="Normal"/>
    <w:rsid w:val="005B0ED0"/>
    <w:pPr>
      <w:spacing w:before="100" w:beforeAutospacing="1" w:after="100" w:afterAutospacing="1"/>
    </w:pPr>
    <w:rPr>
      <w:sz w:val="24"/>
      <w:szCs w:val="24"/>
      <w:lang w:val="ro-RO"/>
    </w:rPr>
  </w:style>
  <w:style w:type="character" w:styleId="Strong">
    <w:name w:val="Strong"/>
    <w:uiPriority w:val="22"/>
    <w:qFormat/>
    <w:rsid w:val="005B0ED0"/>
    <w:rPr>
      <w:b/>
      <w:bCs/>
    </w:rPr>
  </w:style>
  <w:style w:type="character" w:styleId="Emphasis">
    <w:name w:val="Emphasis"/>
    <w:uiPriority w:val="20"/>
    <w:qFormat/>
    <w:rsid w:val="005B0ED0"/>
    <w:rPr>
      <w:i/>
      <w:iCs/>
    </w:rPr>
  </w:style>
  <w:style w:type="character" w:customStyle="1" w:styleId="HideTWBExt">
    <w:name w:val="HideTWBExt"/>
    <w:rsid w:val="005B0ED0"/>
    <w:rPr>
      <w:rFonts w:ascii="Arial" w:hAnsi="Arial"/>
      <w:noProof/>
      <w:vanish/>
      <w:color w:val="000080"/>
      <w:sz w:val="20"/>
    </w:rPr>
  </w:style>
  <w:style w:type="paragraph" w:styleId="TOC1">
    <w:name w:val="toc 1"/>
    <w:basedOn w:val="Normal"/>
    <w:next w:val="Normal"/>
    <w:autoRedefine/>
    <w:uiPriority w:val="39"/>
    <w:unhideWhenUsed/>
    <w:rsid w:val="005B0ED0"/>
    <w:pPr>
      <w:spacing w:after="100" w:line="259" w:lineRule="auto"/>
    </w:pPr>
    <w:rPr>
      <w:rFonts w:ascii="Calibri" w:eastAsia="Calibri" w:hAnsi="Calibri"/>
      <w:sz w:val="22"/>
      <w:szCs w:val="22"/>
      <w:lang w:val="ro-RO" w:eastAsia="en-US"/>
    </w:rPr>
  </w:style>
  <w:style w:type="paragraph" w:styleId="TOCHeading">
    <w:name w:val="TOC Heading"/>
    <w:basedOn w:val="Heading1"/>
    <w:next w:val="Normal"/>
    <w:uiPriority w:val="39"/>
    <w:unhideWhenUsed/>
    <w:qFormat/>
    <w:rsid w:val="005B0ED0"/>
    <w:pPr>
      <w:keepLines/>
      <w:spacing w:before="240" w:line="259" w:lineRule="auto"/>
      <w:outlineLvl w:val="9"/>
    </w:pPr>
    <w:rPr>
      <w:rFonts w:ascii="Calibri Light" w:hAnsi="Calibri Light"/>
      <w:b w:val="0"/>
      <w:color w:val="2E74B5"/>
      <w:sz w:val="32"/>
      <w:szCs w:val="32"/>
      <w:lang w:val="en-US"/>
    </w:rPr>
  </w:style>
  <w:style w:type="paragraph" w:styleId="TOC2">
    <w:name w:val="toc 2"/>
    <w:basedOn w:val="Normal"/>
    <w:next w:val="Normal"/>
    <w:autoRedefine/>
    <w:uiPriority w:val="39"/>
    <w:unhideWhenUsed/>
    <w:rsid w:val="005B0ED0"/>
    <w:pPr>
      <w:spacing w:after="100" w:line="259" w:lineRule="auto"/>
      <w:ind w:left="220"/>
    </w:pPr>
    <w:rPr>
      <w:rFonts w:ascii="Calibri" w:eastAsia="Calibri" w:hAnsi="Calibri"/>
      <w:sz w:val="22"/>
      <w:szCs w:val="22"/>
      <w:lang w:val="ro-RO" w:eastAsia="en-US"/>
    </w:rPr>
  </w:style>
  <w:style w:type="paragraph" w:styleId="TOC3">
    <w:name w:val="toc 3"/>
    <w:basedOn w:val="Normal"/>
    <w:next w:val="Normal"/>
    <w:autoRedefine/>
    <w:uiPriority w:val="39"/>
    <w:unhideWhenUsed/>
    <w:rsid w:val="005B0ED0"/>
    <w:pPr>
      <w:spacing w:after="100" w:line="259" w:lineRule="auto"/>
      <w:ind w:left="440"/>
    </w:pPr>
    <w:rPr>
      <w:rFonts w:ascii="Calibri" w:eastAsia="Calibri" w:hAnsi="Calibri"/>
      <w:sz w:val="22"/>
      <w:szCs w:val="22"/>
      <w:lang w:val="ro-RO" w:eastAsia="en-US"/>
    </w:rPr>
  </w:style>
  <w:style w:type="paragraph" w:customStyle="1" w:styleId="EFSAOutputtitle">
    <w:name w:val="EFSA_Output title"/>
    <w:basedOn w:val="Normal"/>
    <w:next w:val="Normal"/>
    <w:link w:val="EFSAOutputtitleChar"/>
    <w:qFormat/>
    <w:rsid w:val="005B0ED0"/>
    <w:pPr>
      <w:spacing w:before="360" w:after="240"/>
      <w:jc w:val="center"/>
    </w:pPr>
    <w:rPr>
      <w:rFonts w:ascii="Tahoma" w:hAnsi="Tahoma"/>
      <w:b/>
      <w:sz w:val="32"/>
      <w:szCs w:val="32"/>
      <w:lang w:val="en-GB" w:eastAsia="ko-KR"/>
    </w:rPr>
  </w:style>
  <w:style w:type="character" w:customStyle="1" w:styleId="EFSAOutputtitleChar">
    <w:name w:val="EFSA_Output title Char"/>
    <w:link w:val="EFSAOutputtitle"/>
    <w:rsid w:val="005B0ED0"/>
    <w:rPr>
      <w:rFonts w:ascii="Tahoma" w:eastAsia="Times New Roman" w:hAnsi="Tahoma" w:cs="Times New Roman"/>
      <w:b/>
      <w:sz w:val="32"/>
      <w:szCs w:val="32"/>
      <w:lang w:val="en-GB" w:eastAsia="ko-KR"/>
    </w:rPr>
  </w:style>
  <w:style w:type="paragraph" w:customStyle="1" w:styleId="oj-normal">
    <w:name w:val="oj-normal"/>
    <w:basedOn w:val="Normal"/>
    <w:rsid w:val="005B0ED0"/>
    <w:pPr>
      <w:spacing w:before="100" w:beforeAutospacing="1" w:after="100" w:afterAutospacing="1"/>
    </w:pPr>
    <w:rPr>
      <w:sz w:val="24"/>
      <w:szCs w:val="24"/>
      <w:lang w:val="en-GB" w:eastAsia="en-GB"/>
    </w:rPr>
  </w:style>
  <w:style w:type="character" w:styleId="FollowedHyperlink">
    <w:name w:val="FollowedHyperlink"/>
    <w:uiPriority w:val="99"/>
    <w:unhideWhenUsed/>
    <w:rsid w:val="005B0ED0"/>
    <w:rPr>
      <w:color w:val="954F72"/>
      <w:u w:val="single"/>
    </w:rPr>
  </w:style>
  <w:style w:type="paragraph" w:styleId="CommentText">
    <w:name w:val="annotation text"/>
    <w:basedOn w:val="Normal"/>
    <w:link w:val="CommentTextChar"/>
    <w:uiPriority w:val="99"/>
    <w:unhideWhenUsed/>
    <w:rsid w:val="005B0ED0"/>
    <w:pPr>
      <w:spacing w:after="160"/>
    </w:pPr>
    <w:rPr>
      <w:rFonts w:ascii="Calibri" w:eastAsia="Calibri" w:hAnsi="Calibri"/>
      <w:lang w:val="ro-RO" w:eastAsia="en-US"/>
    </w:rPr>
  </w:style>
  <w:style w:type="character" w:customStyle="1" w:styleId="CommentTextChar">
    <w:name w:val="Comment Text Char"/>
    <w:basedOn w:val="DefaultParagraphFont"/>
    <w:link w:val="CommentText"/>
    <w:uiPriority w:val="99"/>
    <w:rsid w:val="005B0ED0"/>
    <w:rPr>
      <w:rFonts w:ascii="Calibri" w:eastAsia="Calibri" w:hAnsi="Calibri" w:cs="Times New Roman"/>
      <w:sz w:val="20"/>
      <w:szCs w:val="20"/>
      <w:lang w:val="ro-RO"/>
    </w:rPr>
  </w:style>
  <w:style w:type="character" w:styleId="CommentReference">
    <w:name w:val="annotation reference"/>
    <w:rsid w:val="005B0ED0"/>
    <w:rPr>
      <w:sz w:val="16"/>
      <w:szCs w:val="16"/>
    </w:rPr>
  </w:style>
  <w:style w:type="paragraph" w:styleId="CommentSubject">
    <w:name w:val="annotation subject"/>
    <w:basedOn w:val="CommentText"/>
    <w:next w:val="CommentText"/>
    <w:link w:val="CommentSubjectChar"/>
    <w:rsid w:val="005B0ED0"/>
    <w:pPr>
      <w:spacing w:after="0"/>
    </w:pPr>
    <w:rPr>
      <w:rFonts w:ascii="Times New Roman" w:eastAsia="Times New Roman" w:hAnsi="Times New Roman"/>
      <w:b/>
      <w:bCs/>
      <w:lang w:val="en-US" w:eastAsia="ro-RO"/>
    </w:rPr>
  </w:style>
  <w:style w:type="character" w:customStyle="1" w:styleId="CommentSubjectChar">
    <w:name w:val="Comment Subject Char"/>
    <w:basedOn w:val="CommentTextChar"/>
    <w:link w:val="CommentSubject"/>
    <w:rsid w:val="005B0ED0"/>
    <w:rPr>
      <w:rFonts w:ascii="Times New Roman" w:eastAsia="Times New Roman" w:hAnsi="Times New Roman" w:cs="Times New Roman"/>
      <w:b/>
      <w:bCs/>
      <w:sz w:val="20"/>
      <w:szCs w:val="20"/>
      <w:lang w:val="ro-RO" w:eastAsia="ro-RO"/>
    </w:rPr>
  </w:style>
  <w:style w:type="paragraph" w:styleId="Subtitle">
    <w:name w:val="Subtitle"/>
    <w:basedOn w:val="Normal"/>
    <w:next w:val="Normal"/>
    <w:link w:val="SubtitleChar"/>
    <w:qFormat/>
    <w:rsid w:val="005B0ED0"/>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5B0ED0"/>
    <w:rPr>
      <w:rFonts w:ascii="Calibri Light" w:eastAsia="Times New Roman" w:hAnsi="Calibri Light" w:cs="Times New Roman"/>
      <w:sz w:val="24"/>
      <w:szCs w:val="24"/>
      <w:lang w:eastAsia="ro-RO"/>
    </w:rPr>
  </w:style>
  <w:style w:type="paragraph" w:styleId="Revision">
    <w:name w:val="Revision"/>
    <w:hidden/>
    <w:uiPriority w:val="99"/>
    <w:semiHidden/>
    <w:rsid w:val="005B0ED0"/>
    <w:pPr>
      <w:spacing w:after="0" w:line="240" w:lineRule="auto"/>
    </w:pPr>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2456">
      <w:bodyDiv w:val="1"/>
      <w:marLeft w:val="0"/>
      <w:marRight w:val="0"/>
      <w:marTop w:val="0"/>
      <w:marBottom w:val="0"/>
      <w:divBdr>
        <w:top w:val="none" w:sz="0" w:space="0" w:color="auto"/>
        <w:left w:val="none" w:sz="0" w:space="0" w:color="auto"/>
        <w:bottom w:val="none" w:sz="0" w:space="0" w:color="auto"/>
        <w:right w:val="none" w:sz="0" w:space="0" w:color="auto"/>
      </w:divBdr>
    </w:div>
    <w:div w:id="14012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1509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o.int/publications/i/item/9789241549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C145-D37A-4036-AC70-08583A91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2023-03-24T08:38:00Z</cp:lastPrinted>
  <dcterms:created xsi:type="dcterms:W3CDTF">2023-03-27T09:20:00Z</dcterms:created>
  <dcterms:modified xsi:type="dcterms:W3CDTF">2023-03-27T09:20:00Z</dcterms:modified>
</cp:coreProperties>
</file>