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A349D" w14:textId="789F2FDB" w:rsidR="00F47C15" w:rsidRDefault="00F47C15" w:rsidP="00A73683">
      <w:pPr>
        <w:spacing w:after="80"/>
        <w:jc w:val="center"/>
        <w:rPr>
          <w:lang w:val="ro-RO"/>
        </w:rPr>
      </w:pPr>
      <w:bookmarkStart w:id="0" w:name="_GoBack"/>
      <w:bookmarkEnd w:id="0"/>
      <w:r w:rsidRPr="00363906">
        <w:rPr>
          <w:b/>
          <w:bCs/>
          <w:sz w:val="28"/>
          <w:szCs w:val="28"/>
          <w:lang w:val="ro-RO"/>
        </w:rPr>
        <w:t>Criterii de eligibilitate pentru tratament endovascular</w:t>
      </w:r>
    </w:p>
    <w:tbl>
      <w:tblPr>
        <w:tblStyle w:val="TableGrid"/>
        <w:tblW w:w="10525" w:type="dxa"/>
        <w:tblInd w:w="-635" w:type="dxa"/>
        <w:tblLook w:val="04A0" w:firstRow="1" w:lastRow="0" w:firstColumn="1" w:lastColumn="0" w:noHBand="0" w:noVBand="1"/>
      </w:tblPr>
      <w:tblGrid>
        <w:gridCol w:w="1795"/>
        <w:gridCol w:w="4320"/>
        <w:gridCol w:w="4410"/>
      </w:tblGrid>
      <w:tr w:rsidR="00F47C15" w:rsidRPr="00C9472E" w14:paraId="1817D6F6" w14:textId="77777777" w:rsidTr="00DD618A">
        <w:tc>
          <w:tcPr>
            <w:tcW w:w="10525" w:type="dxa"/>
            <w:gridSpan w:val="3"/>
            <w:shd w:val="clear" w:color="auto" w:fill="auto"/>
          </w:tcPr>
          <w:p w14:paraId="1F72F46E" w14:textId="77777777" w:rsidR="00F47C15" w:rsidRPr="00136D0F" w:rsidRDefault="00F47C15" w:rsidP="00F47C15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ro-RO"/>
              </w:rPr>
            </w:pPr>
            <w:bookmarkStart w:id="1" w:name="_Hlk182827184"/>
            <w:r w:rsidRPr="00136D0F">
              <w:rPr>
                <w:b/>
                <w:bCs/>
                <w:sz w:val="22"/>
                <w:szCs w:val="22"/>
                <w:lang w:val="ro-RO"/>
              </w:rPr>
              <w:t>TERITORIUL ANTERIOR (CAROTIDIAN)</w:t>
            </w:r>
          </w:p>
        </w:tc>
      </w:tr>
      <w:tr w:rsidR="00F47C15" w:rsidRPr="00C9472E" w14:paraId="1B973C4C" w14:textId="77777777" w:rsidTr="00D412B3">
        <w:tc>
          <w:tcPr>
            <w:tcW w:w="1795" w:type="dxa"/>
          </w:tcPr>
          <w:p w14:paraId="659E5B47" w14:textId="77777777" w:rsidR="00F47C15" w:rsidRPr="00C9472E" w:rsidRDefault="00F47C15" w:rsidP="00F47C1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4320" w:type="dxa"/>
            <w:shd w:val="clear" w:color="auto" w:fill="F1BD79"/>
          </w:tcPr>
          <w:p w14:paraId="0720B0AD" w14:textId="77141769" w:rsidR="00F47C15" w:rsidRPr="002E6119" w:rsidRDefault="00F47C15" w:rsidP="00F47C1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ro-RO"/>
              </w:rPr>
            </w:pPr>
            <w:r w:rsidRPr="002E6119">
              <w:rPr>
                <w:rFonts w:ascii="Calibri" w:hAnsi="Calibri" w:cs="Calibri"/>
                <w:b/>
                <w:bCs/>
                <w:sz w:val="20"/>
                <w:szCs w:val="20"/>
                <w:lang w:val="ro-RO"/>
              </w:rPr>
              <w:t>AU INDICAȚIE DE TRATAMENT ENDOVASCULAR</w:t>
            </w:r>
          </w:p>
        </w:tc>
        <w:tc>
          <w:tcPr>
            <w:tcW w:w="4410" w:type="dxa"/>
            <w:shd w:val="clear" w:color="auto" w:fill="FFFFE4"/>
          </w:tcPr>
          <w:p w14:paraId="0C269652" w14:textId="77777777" w:rsidR="00F47C15" w:rsidRPr="002E6119" w:rsidRDefault="00F47C15" w:rsidP="00F47C1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ro-RO"/>
              </w:rPr>
            </w:pPr>
            <w:r w:rsidRPr="002E6119">
              <w:rPr>
                <w:rFonts w:ascii="Calibri" w:hAnsi="Calibri" w:cs="Calibri"/>
                <w:b/>
                <w:bCs/>
                <w:sz w:val="20"/>
                <w:szCs w:val="20"/>
                <w:lang w:val="ro-RO"/>
              </w:rPr>
              <w:t xml:space="preserve">TRATAMENTUL ENDOVASCULAR POATE FI LUAT IN CONSIDERARE </w:t>
            </w:r>
          </w:p>
          <w:p w14:paraId="3F61877A" w14:textId="77777777" w:rsidR="00F47C15" w:rsidRPr="00C9472E" w:rsidRDefault="00F47C15" w:rsidP="00F47C15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i/>
                <w:iCs/>
                <w:sz w:val="20"/>
                <w:szCs w:val="20"/>
                <w:lang w:val="ro-RO"/>
              </w:rPr>
              <w:t>(se va aprecia individual beneficiul și raportul risc/beneficiu)</w:t>
            </w:r>
          </w:p>
        </w:tc>
      </w:tr>
      <w:tr w:rsidR="00F47C15" w:rsidRPr="00C9472E" w14:paraId="17EBCAAD" w14:textId="77777777" w:rsidTr="00F47C15">
        <w:tc>
          <w:tcPr>
            <w:tcW w:w="1795" w:type="dxa"/>
          </w:tcPr>
          <w:p w14:paraId="13F0F572" w14:textId="77777777" w:rsidR="00F47C15" w:rsidRPr="00C9472E" w:rsidRDefault="00F47C15" w:rsidP="00F47C1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sz w:val="20"/>
                <w:szCs w:val="20"/>
                <w:lang w:val="ro-RO"/>
              </w:rPr>
              <w:t>OCLUZIE ARTERIALĂ</w:t>
            </w:r>
          </w:p>
        </w:tc>
        <w:tc>
          <w:tcPr>
            <w:tcW w:w="4320" w:type="dxa"/>
          </w:tcPr>
          <w:p w14:paraId="1E04D4FB" w14:textId="77777777" w:rsidR="00F47C15" w:rsidRPr="00C9472E" w:rsidRDefault="00F47C15" w:rsidP="00F47C15">
            <w:pPr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sz w:val="20"/>
                <w:szCs w:val="20"/>
                <w:lang w:val="ro-RO"/>
              </w:rPr>
              <w:t xml:space="preserve">ACM – M1 </w:t>
            </w:r>
          </w:p>
          <w:p w14:paraId="3A6B6E5C" w14:textId="77777777" w:rsidR="00F47C15" w:rsidRPr="00C9472E" w:rsidRDefault="00F47C15" w:rsidP="00F47C15">
            <w:pPr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sz w:val="20"/>
                <w:szCs w:val="20"/>
                <w:lang w:val="ro-RO"/>
              </w:rPr>
              <w:t xml:space="preserve">ACM – M2 proximal ram dominant </w:t>
            </w:r>
          </w:p>
          <w:p w14:paraId="154F16AF" w14:textId="77777777" w:rsidR="00F47C15" w:rsidRDefault="00F47C15" w:rsidP="00F47C15">
            <w:pPr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sz w:val="20"/>
                <w:szCs w:val="20"/>
                <w:lang w:val="ro-RO"/>
              </w:rPr>
              <w:t>ACI – T</w:t>
            </w:r>
          </w:p>
          <w:p w14:paraId="46759CB5" w14:textId="383CEB0E" w:rsidR="001864E5" w:rsidRPr="00C9472E" w:rsidRDefault="001864E5" w:rsidP="00F47C15">
            <w:pPr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sz w:val="20"/>
                <w:szCs w:val="20"/>
                <w:lang w:val="ro-RO"/>
              </w:rPr>
              <w:t>Ocluzii în tandem (ACI – ACM)</w:t>
            </w:r>
          </w:p>
        </w:tc>
        <w:tc>
          <w:tcPr>
            <w:tcW w:w="4410" w:type="dxa"/>
          </w:tcPr>
          <w:p w14:paraId="2909AB10" w14:textId="35FC0665" w:rsidR="00F47C15" w:rsidRPr="00C9472E" w:rsidRDefault="00F47C15" w:rsidP="00F47C1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sz w:val="20"/>
                <w:szCs w:val="20"/>
                <w:lang w:val="ro-RO"/>
              </w:rPr>
              <w:t xml:space="preserve">ACM – M2 proximal ram non-dominant/ co-dominant </w:t>
            </w:r>
          </w:p>
          <w:p w14:paraId="72F46072" w14:textId="208E23CA" w:rsidR="00F47C15" w:rsidRPr="00C9472E" w:rsidRDefault="00F47C15" w:rsidP="00F47C1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sz w:val="20"/>
                <w:szCs w:val="20"/>
                <w:lang w:val="ro-RO"/>
              </w:rPr>
              <w:t xml:space="preserve">ACM – M2 distal, M3, M4 </w:t>
            </w:r>
          </w:p>
          <w:p w14:paraId="39C71685" w14:textId="1C896278" w:rsidR="00F47C15" w:rsidRPr="00C9472E" w:rsidRDefault="00F47C15" w:rsidP="00F47C1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sz w:val="20"/>
                <w:szCs w:val="20"/>
                <w:lang w:val="ro-RO"/>
              </w:rPr>
              <w:t>ACA – A1, A2</w:t>
            </w:r>
            <w:r w:rsidR="001864E5">
              <w:rPr>
                <w:rFonts w:ascii="Calibri" w:hAnsi="Calibri" w:cs="Calibri"/>
                <w:sz w:val="20"/>
                <w:szCs w:val="20"/>
                <w:lang w:val="ro-RO"/>
              </w:rPr>
              <w:t>, A3</w:t>
            </w:r>
            <w:r w:rsidRPr="00C9472E">
              <w:rPr>
                <w:rFonts w:ascii="Calibri" w:hAnsi="Calibri" w:cs="Calibri"/>
                <w:sz w:val="20"/>
                <w:szCs w:val="20"/>
                <w:lang w:val="ro-RO"/>
              </w:rPr>
              <w:t xml:space="preserve"> </w:t>
            </w:r>
          </w:p>
          <w:p w14:paraId="25B7D179" w14:textId="77777777" w:rsidR="00F47C15" w:rsidRPr="00C9472E" w:rsidRDefault="00F47C15" w:rsidP="00F47C1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sz w:val="20"/>
                <w:szCs w:val="20"/>
                <w:lang w:val="ro-RO"/>
              </w:rPr>
              <w:t>ACI – segment cervical</w:t>
            </w:r>
          </w:p>
        </w:tc>
      </w:tr>
      <w:tr w:rsidR="00F47C15" w:rsidRPr="00C9472E" w14:paraId="17CB397A" w14:textId="77777777" w:rsidTr="00F47C15">
        <w:tc>
          <w:tcPr>
            <w:tcW w:w="1795" w:type="dxa"/>
          </w:tcPr>
          <w:p w14:paraId="4BCB1FC5" w14:textId="77777777" w:rsidR="00F47C15" w:rsidRPr="00C9472E" w:rsidRDefault="00F47C15" w:rsidP="00F47C1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sz w:val="20"/>
                <w:szCs w:val="20"/>
                <w:lang w:val="ro-RO"/>
              </w:rPr>
              <w:t>SEVERITATE AVC</w:t>
            </w:r>
          </w:p>
        </w:tc>
        <w:tc>
          <w:tcPr>
            <w:tcW w:w="4320" w:type="dxa"/>
          </w:tcPr>
          <w:p w14:paraId="4A8EA900" w14:textId="77777777" w:rsidR="00F47C15" w:rsidRPr="00C9472E" w:rsidRDefault="00F47C15" w:rsidP="00F47C1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sz w:val="20"/>
                <w:szCs w:val="20"/>
                <w:lang w:val="ro-RO"/>
              </w:rPr>
              <w:t>NIHSS ≥ 5</w:t>
            </w:r>
          </w:p>
        </w:tc>
        <w:tc>
          <w:tcPr>
            <w:tcW w:w="4410" w:type="dxa"/>
          </w:tcPr>
          <w:p w14:paraId="5DF63612" w14:textId="77777777" w:rsidR="00F47C15" w:rsidRPr="00C9472E" w:rsidRDefault="00F47C15" w:rsidP="00F47C1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sz w:val="20"/>
                <w:szCs w:val="20"/>
                <w:lang w:val="ro-RO"/>
              </w:rPr>
              <w:t xml:space="preserve">NIHSS &lt; 5 și deficit neurologic dizabilitant* </w:t>
            </w:r>
          </w:p>
          <w:p w14:paraId="49853EE8" w14:textId="77777777" w:rsidR="00F47C15" w:rsidRPr="00C9472E" w:rsidRDefault="00F47C15" w:rsidP="00F47C1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sz w:val="20"/>
                <w:szCs w:val="20"/>
                <w:lang w:val="ro-RO"/>
              </w:rPr>
              <w:t>NIHSS &lt; 5 și deteriorare clinică după tromboliza i.v.</w:t>
            </w:r>
          </w:p>
        </w:tc>
      </w:tr>
      <w:tr w:rsidR="00F47C15" w:rsidRPr="00C9472E" w14:paraId="2525092C" w14:textId="77777777" w:rsidTr="00DD618A">
        <w:tc>
          <w:tcPr>
            <w:tcW w:w="1795" w:type="dxa"/>
          </w:tcPr>
          <w:p w14:paraId="6A68C613" w14:textId="77777777" w:rsidR="00F47C15" w:rsidRPr="00C9472E" w:rsidRDefault="00F47C15" w:rsidP="00F47C1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sz w:val="20"/>
                <w:szCs w:val="20"/>
                <w:lang w:val="ro-RO"/>
              </w:rPr>
              <w:t>DIZABILITATE ANTERIOARĂ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5083AF0D" w14:textId="77777777" w:rsidR="00F47C15" w:rsidRPr="00C9472E" w:rsidRDefault="00F47C15" w:rsidP="00F47C1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sz w:val="20"/>
                <w:szCs w:val="20"/>
                <w:lang w:val="ro-RO"/>
              </w:rPr>
              <w:t>mRS anterior 0 - 2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66DF71FE" w14:textId="2F1FAE9D" w:rsidR="00F47C15" w:rsidRPr="00C9472E" w:rsidRDefault="00F47C15" w:rsidP="00F47C1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sz w:val="20"/>
                <w:szCs w:val="20"/>
                <w:lang w:val="ro-RO"/>
              </w:rPr>
              <w:t>mRS anterior 3</w:t>
            </w:r>
          </w:p>
        </w:tc>
      </w:tr>
      <w:tr w:rsidR="00C850D7" w:rsidRPr="00C9472E" w14:paraId="3A79784D" w14:textId="77777777" w:rsidTr="00D412B3">
        <w:tc>
          <w:tcPr>
            <w:tcW w:w="1795" w:type="dxa"/>
            <w:vMerge w:val="restart"/>
          </w:tcPr>
          <w:p w14:paraId="18DDA60B" w14:textId="77777777" w:rsidR="00C850D7" w:rsidRPr="00C9472E" w:rsidRDefault="00C850D7" w:rsidP="00F47C1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sz w:val="20"/>
                <w:szCs w:val="20"/>
                <w:lang w:val="ro-RO"/>
              </w:rPr>
              <w:t>ASPECT IMAGISTIC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37AB4C" w14:textId="77777777" w:rsidR="00C850D7" w:rsidRPr="00C9472E" w:rsidRDefault="00C850D7" w:rsidP="00F47C15">
            <w:pPr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b/>
                <w:i/>
                <w:iCs/>
                <w:sz w:val="20"/>
                <w:szCs w:val="20"/>
                <w:lang w:val="ro-RO"/>
              </w:rPr>
              <w:t>FEREASTRA TERAPEUTICĂ 0 – 6 ORE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B33809" w14:textId="77777777" w:rsidR="00C850D7" w:rsidRPr="00C9472E" w:rsidRDefault="00C850D7" w:rsidP="00F47C15">
            <w:pPr>
              <w:rPr>
                <w:rFonts w:ascii="Calibri" w:hAnsi="Calibri" w:cs="Calibri"/>
                <w:b/>
                <w:i/>
                <w:iCs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b/>
                <w:i/>
                <w:iCs/>
                <w:sz w:val="20"/>
                <w:szCs w:val="20"/>
                <w:lang w:val="ro-RO"/>
              </w:rPr>
              <w:t>FEREASTRA TERAPEUTICĂ 0 – 6 ORE</w:t>
            </w:r>
          </w:p>
        </w:tc>
      </w:tr>
      <w:tr w:rsidR="00C850D7" w:rsidRPr="00C9472E" w14:paraId="5653FAF0" w14:textId="77777777" w:rsidTr="00DD618A">
        <w:tc>
          <w:tcPr>
            <w:tcW w:w="1795" w:type="dxa"/>
            <w:vMerge/>
          </w:tcPr>
          <w:p w14:paraId="6109034E" w14:textId="77777777" w:rsidR="00C850D7" w:rsidRPr="00C9472E" w:rsidRDefault="00C850D7" w:rsidP="00F47C1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31D09F4E" w14:textId="794A3B0F" w:rsidR="00C850D7" w:rsidRPr="00C9472E" w:rsidRDefault="00C850D7" w:rsidP="00F47C15">
            <w:pPr>
              <w:spacing w:after="120"/>
              <w:jc w:val="both"/>
              <w:rPr>
                <w:rFonts w:ascii="Calibri" w:hAnsi="Calibri" w:cs="Calibri"/>
                <w:bCs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bCs/>
                <w:sz w:val="20"/>
                <w:szCs w:val="20"/>
                <w:lang w:val="ro-RO"/>
              </w:rPr>
              <w:t xml:space="preserve">Scor ASPECTS ≥ </w:t>
            </w:r>
            <w:r w:rsidR="00E927CA">
              <w:rPr>
                <w:rFonts w:ascii="Calibri" w:hAnsi="Calibri" w:cs="Calibri"/>
                <w:bCs/>
                <w:sz w:val="20"/>
                <w:szCs w:val="20"/>
                <w:lang w:val="ro-RO"/>
              </w:rPr>
              <w:t>6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2B7C3041" w14:textId="77777777" w:rsidR="00C850D7" w:rsidRPr="00C9472E" w:rsidRDefault="00C850D7" w:rsidP="00F47C15">
            <w:pPr>
              <w:rPr>
                <w:rFonts w:ascii="Calibri" w:hAnsi="Calibri" w:cs="Calibri"/>
                <w:bCs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bCs/>
                <w:sz w:val="20"/>
                <w:szCs w:val="20"/>
                <w:lang w:val="ro-RO"/>
              </w:rPr>
              <w:t xml:space="preserve">Scor ASPECTS 3 – 5** </w:t>
            </w:r>
          </w:p>
        </w:tc>
      </w:tr>
      <w:tr w:rsidR="00C850D7" w:rsidRPr="00C9472E" w14:paraId="1F875186" w14:textId="77777777" w:rsidTr="00D412B3">
        <w:tc>
          <w:tcPr>
            <w:tcW w:w="1795" w:type="dxa"/>
            <w:vMerge/>
          </w:tcPr>
          <w:p w14:paraId="6ECEB468" w14:textId="77777777" w:rsidR="00C850D7" w:rsidRPr="00C9472E" w:rsidRDefault="00C850D7" w:rsidP="00F47C1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4320" w:type="dxa"/>
            <w:shd w:val="clear" w:color="auto" w:fill="F2F2F2" w:themeFill="background1" w:themeFillShade="F2"/>
          </w:tcPr>
          <w:p w14:paraId="0AEBF737" w14:textId="77777777" w:rsidR="00C850D7" w:rsidRPr="00C9472E" w:rsidRDefault="00C850D7" w:rsidP="00F47C15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b/>
                <w:i/>
                <w:iCs/>
                <w:sz w:val="20"/>
                <w:szCs w:val="20"/>
                <w:lang w:val="ro-RO"/>
              </w:rPr>
              <w:t>FEREASTRA TERAPEUTICĂ 6 –24 ORE</w:t>
            </w:r>
          </w:p>
        </w:tc>
        <w:tc>
          <w:tcPr>
            <w:tcW w:w="4410" w:type="dxa"/>
            <w:shd w:val="clear" w:color="auto" w:fill="F2F2F2" w:themeFill="background1" w:themeFillShade="F2"/>
          </w:tcPr>
          <w:p w14:paraId="1977AF28" w14:textId="77777777" w:rsidR="00C850D7" w:rsidRPr="00C9472E" w:rsidRDefault="00C850D7" w:rsidP="00F47C15">
            <w:pPr>
              <w:rPr>
                <w:rFonts w:ascii="Calibri" w:hAnsi="Calibri" w:cs="Calibri"/>
                <w:b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b/>
                <w:i/>
                <w:iCs/>
                <w:sz w:val="20"/>
                <w:szCs w:val="20"/>
                <w:lang w:val="ro-RO"/>
              </w:rPr>
              <w:t>FEREASTRA TERAPEUTICĂ 6 –24 ORE</w:t>
            </w:r>
          </w:p>
        </w:tc>
      </w:tr>
      <w:tr w:rsidR="00C850D7" w:rsidRPr="00C9472E" w14:paraId="27EF1507" w14:textId="77777777" w:rsidTr="00F47C15">
        <w:tc>
          <w:tcPr>
            <w:tcW w:w="1795" w:type="dxa"/>
            <w:vMerge/>
          </w:tcPr>
          <w:p w14:paraId="254F39CE" w14:textId="77777777" w:rsidR="00C850D7" w:rsidRPr="00C9472E" w:rsidRDefault="00C850D7" w:rsidP="00F47C1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4320" w:type="dxa"/>
          </w:tcPr>
          <w:p w14:paraId="6B69492F" w14:textId="77777777" w:rsidR="00C850D7" w:rsidRPr="00C9472E" w:rsidRDefault="00C850D7" w:rsidP="004C2CA4">
            <w:pPr>
              <w:spacing w:after="40"/>
              <w:jc w:val="both"/>
              <w:rPr>
                <w:rFonts w:ascii="Calibri" w:hAnsi="Calibri" w:cs="Calibri"/>
                <w:bCs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bCs/>
                <w:sz w:val="20"/>
                <w:szCs w:val="20"/>
                <w:lang w:val="ro-RO"/>
              </w:rPr>
              <w:t>Scor ASPECTS ≥ 6</w:t>
            </w:r>
          </w:p>
          <w:p w14:paraId="41297680" w14:textId="77777777" w:rsidR="00C850D7" w:rsidRPr="00C9472E" w:rsidRDefault="00C850D7" w:rsidP="00F47C15">
            <w:pPr>
              <w:spacing w:after="80"/>
              <w:jc w:val="center"/>
              <w:rPr>
                <w:rFonts w:ascii="Calibri" w:hAnsi="Calibri" w:cs="Calibri"/>
                <w:bCs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bCs/>
                <w:sz w:val="20"/>
                <w:szCs w:val="20"/>
                <w:lang w:val="ro-RO"/>
              </w:rPr>
              <w:t>și unul din următoarele:</w:t>
            </w:r>
          </w:p>
          <w:p w14:paraId="6EB3F206" w14:textId="77777777" w:rsidR="00C850D7" w:rsidRPr="00C9472E" w:rsidRDefault="00C850D7" w:rsidP="00F47C15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ro-RO"/>
              </w:rPr>
              <w:t>Criterii imagistică de perfuzie</w:t>
            </w:r>
          </w:p>
          <w:p w14:paraId="0858D51B" w14:textId="77777777" w:rsidR="00C850D7" w:rsidRPr="00C9472E" w:rsidRDefault="00C850D7" w:rsidP="00F47C1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 xml:space="preserve">infarct core ≤ 70 mL </w:t>
            </w:r>
          </w:p>
          <w:p w14:paraId="52F42946" w14:textId="77777777" w:rsidR="00C850D7" w:rsidRPr="00C9472E" w:rsidRDefault="00C850D7" w:rsidP="00F47C1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 xml:space="preserve">raport zonă penumbră/infarct core &gt; 1.2 </w:t>
            </w:r>
          </w:p>
          <w:p w14:paraId="7BE052AB" w14:textId="77777777" w:rsidR="00C850D7" w:rsidRPr="00C9472E" w:rsidRDefault="00C850D7" w:rsidP="00F47C1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volum de mismatch &gt; 10 mL</w:t>
            </w:r>
          </w:p>
          <w:p w14:paraId="67D06E11" w14:textId="77777777" w:rsidR="00C850D7" w:rsidRPr="00C9472E" w:rsidRDefault="00C850D7" w:rsidP="00F47C1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sau</w:t>
            </w:r>
          </w:p>
          <w:p w14:paraId="421B7D6F" w14:textId="77777777" w:rsidR="00C850D7" w:rsidRPr="00C9472E" w:rsidRDefault="00C850D7" w:rsidP="00F47C15">
            <w:pPr>
              <w:jc w:val="both"/>
              <w:rPr>
                <w:rFonts w:ascii="Calibri" w:hAnsi="Calibri" w:cs="Calibri"/>
                <w:i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i/>
                <w:sz w:val="20"/>
                <w:szCs w:val="20"/>
                <w:lang w:val="ro-RO"/>
              </w:rPr>
              <w:t>Criterii angioCT de analiză a circulației colaterale</w:t>
            </w:r>
          </w:p>
          <w:p w14:paraId="33A7DD72" w14:textId="77777777" w:rsidR="00C850D7" w:rsidRPr="00C9472E" w:rsidRDefault="00C850D7" w:rsidP="00F47C15">
            <w:pPr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i/>
                <w:sz w:val="20"/>
                <w:szCs w:val="20"/>
                <w:lang w:val="ro-RO"/>
              </w:rPr>
              <w:t xml:space="preserve">Grad de umplere I, II sau III </w:t>
            </w:r>
          </w:p>
          <w:p w14:paraId="49E73B40" w14:textId="77777777" w:rsidR="00C850D7" w:rsidRPr="00C9472E" w:rsidRDefault="00C850D7" w:rsidP="00F47C1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sau</w:t>
            </w:r>
          </w:p>
          <w:p w14:paraId="46D8E21D" w14:textId="77777777" w:rsidR="00C850D7" w:rsidRPr="00C9472E" w:rsidRDefault="00C850D7" w:rsidP="00F47C15">
            <w:pPr>
              <w:spacing w:after="120"/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ro-RO"/>
              </w:rPr>
              <w:t>Criterii DAWN sau DEFUSE - 3</w:t>
            </w:r>
          </w:p>
        </w:tc>
        <w:tc>
          <w:tcPr>
            <w:tcW w:w="4410" w:type="dxa"/>
          </w:tcPr>
          <w:p w14:paraId="0967408A" w14:textId="77777777" w:rsidR="00C850D7" w:rsidRPr="00C9472E" w:rsidRDefault="00C850D7" w:rsidP="004C2CA4">
            <w:pPr>
              <w:spacing w:after="40"/>
              <w:jc w:val="both"/>
              <w:rPr>
                <w:rFonts w:ascii="Calibri" w:hAnsi="Calibri" w:cs="Calibri"/>
                <w:bCs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bCs/>
                <w:sz w:val="20"/>
                <w:szCs w:val="20"/>
                <w:lang w:val="ro-RO"/>
              </w:rPr>
              <w:t>Scor ASPECTS</w:t>
            </w:r>
            <w:r>
              <w:rPr>
                <w:rFonts w:ascii="Calibri" w:hAnsi="Calibri" w:cs="Calibri"/>
                <w:bCs/>
                <w:sz w:val="20"/>
                <w:szCs w:val="20"/>
                <w:lang w:val="ro-RO"/>
              </w:rPr>
              <w:t xml:space="preserve"> 3 – 5 </w:t>
            </w:r>
          </w:p>
          <w:p w14:paraId="5923A4FB" w14:textId="77777777" w:rsidR="00C850D7" w:rsidRPr="00C9472E" w:rsidRDefault="00C850D7" w:rsidP="00F47C15">
            <w:pPr>
              <w:spacing w:after="80"/>
              <w:jc w:val="center"/>
              <w:rPr>
                <w:rFonts w:ascii="Calibri" w:hAnsi="Calibri" w:cs="Calibri"/>
                <w:bCs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bCs/>
                <w:sz w:val="20"/>
                <w:szCs w:val="20"/>
                <w:lang w:val="ro-RO"/>
              </w:rPr>
              <w:t>și unul din următoarele:</w:t>
            </w:r>
          </w:p>
          <w:p w14:paraId="477D0986" w14:textId="77777777" w:rsidR="00C850D7" w:rsidRPr="00C9472E" w:rsidRDefault="00C850D7" w:rsidP="00F47C15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ro-RO"/>
              </w:rPr>
              <w:t>Criterii imagistică de perfuzie</w:t>
            </w:r>
          </w:p>
          <w:p w14:paraId="22E33971" w14:textId="77777777" w:rsidR="00C850D7" w:rsidRPr="00C9472E" w:rsidRDefault="00C850D7" w:rsidP="00F47C1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 xml:space="preserve">infarct core ≤ 70 mL </w:t>
            </w:r>
          </w:p>
          <w:p w14:paraId="021F5CC7" w14:textId="77777777" w:rsidR="00C850D7" w:rsidRPr="00C9472E" w:rsidRDefault="00C850D7" w:rsidP="00F47C1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 xml:space="preserve">raport zonă penumbră/infarct core &gt; 1.2 </w:t>
            </w:r>
          </w:p>
          <w:p w14:paraId="0836DEAA" w14:textId="77777777" w:rsidR="00C850D7" w:rsidRPr="00C9472E" w:rsidRDefault="00C850D7" w:rsidP="00F47C1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volum de mismatch &gt; 10 mL</w:t>
            </w:r>
          </w:p>
          <w:p w14:paraId="3C08E538" w14:textId="77777777" w:rsidR="00C850D7" w:rsidRPr="00C9472E" w:rsidRDefault="00C850D7" w:rsidP="00F47C1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sau</w:t>
            </w:r>
          </w:p>
          <w:p w14:paraId="3C4E6E6D" w14:textId="77777777" w:rsidR="00C850D7" w:rsidRPr="00C9472E" w:rsidRDefault="00C850D7" w:rsidP="00F47C15">
            <w:pPr>
              <w:rPr>
                <w:rFonts w:ascii="Calibri" w:hAnsi="Calibri" w:cs="Calibri"/>
                <w:bCs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ro-RO"/>
              </w:rPr>
              <w:t>Criterii DAWN sau DEFUSE - 3</w:t>
            </w:r>
          </w:p>
        </w:tc>
      </w:tr>
      <w:tr w:rsidR="002E6119" w:rsidRPr="00C9472E" w14:paraId="2D09B154" w14:textId="77777777" w:rsidTr="004C2CA4">
        <w:tc>
          <w:tcPr>
            <w:tcW w:w="1795" w:type="dxa"/>
            <w:vMerge/>
          </w:tcPr>
          <w:p w14:paraId="1A0687AF" w14:textId="77777777" w:rsidR="002E6119" w:rsidRPr="00C9472E" w:rsidRDefault="002E6119" w:rsidP="00F47C1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4320" w:type="dxa"/>
            <w:shd w:val="clear" w:color="auto" w:fill="F2F2F2" w:themeFill="background1" w:themeFillShade="F2"/>
          </w:tcPr>
          <w:p w14:paraId="07900BC3" w14:textId="77777777" w:rsidR="002E6119" w:rsidRPr="007E100B" w:rsidRDefault="002E6119" w:rsidP="00F47C15">
            <w:pPr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lang w:val="ro-RO"/>
              </w:rPr>
            </w:pPr>
            <w:r w:rsidRPr="007E100B">
              <w:rPr>
                <w:rFonts w:ascii="Calibri" w:hAnsi="Calibri" w:cs="Calibri"/>
                <w:b/>
                <w:i/>
                <w:iCs/>
                <w:sz w:val="20"/>
                <w:szCs w:val="20"/>
                <w:lang w:val="ro-RO"/>
              </w:rPr>
              <w:t>AVC CU DEBUT NECUNOSCUT (CONSTATAT LA TREZIRE SAU ÎN ABSENȚA MARTORILOR)</w:t>
            </w:r>
          </w:p>
        </w:tc>
        <w:tc>
          <w:tcPr>
            <w:tcW w:w="4410" w:type="dxa"/>
            <w:shd w:val="clear" w:color="auto" w:fill="F2F2F2" w:themeFill="background1" w:themeFillShade="F2"/>
          </w:tcPr>
          <w:p w14:paraId="3C1FDA62" w14:textId="67B3D766" w:rsidR="002E6119" w:rsidRPr="007E100B" w:rsidRDefault="004C2CA4" w:rsidP="00F47C15">
            <w:pPr>
              <w:rPr>
                <w:rFonts w:ascii="Calibri" w:hAnsi="Calibri" w:cs="Calibri"/>
                <w:b/>
                <w:i/>
                <w:iCs/>
                <w:sz w:val="20"/>
                <w:szCs w:val="20"/>
                <w:lang w:val="ro-RO"/>
              </w:rPr>
            </w:pPr>
            <w:r w:rsidRPr="007E100B">
              <w:rPr>
                <w:rFonts w:ascii="Calibri" w:hAnsi="Calibri" w:cs="Calibri"/>
                <w:b/>
                <w:i/>
                <w:iCs/>
                <w:sz w:val="20"/>
                <w:szCs w:val="20"/>
                <w:lang w:val="ro-RO"/>
              </w:rPr>
              <w:t>AVC CU DEBUT NECUNOSCUT (CONSTATAT LA TREZIRE SAU ÎN ABSENȚA MARTORILOR)</w:t>
            </w:r>
          </w:p>
        </w:tc>
      </w:tr>
      <w:tr w:rsidR="002E6119" w:rsidRPr="00C9472E" w14:paraId="120BD346" w14:textId="77777777" w:rsidTr="00F47C15">
        <w:trPr>
          <w:trHeight w:val="3059"/>
        </w:trPr>
        <w:tc>
          <w:tcPr>
            <w:tcW w:w="1795" w:type="dxa"/>
            <w:vMerge/>
          </w:tcPr>
          <w:p w14:paraId="67E4A12E" w14:textId="77777777" w:rsidR="002E6119" w:rsidRPr="00C9472E" w:rsidRDefault="002E6119" w:rsidP="00F47C1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4320" w:type="dxa"/>
          </w:tcPr>
          <w:p w14:paraId="193EB765" w14:textId="77777777" w:rsidR="004C2CA4" w:rsidRPr="00C9472E" w:rsidRDefault="004C2CA4" w:rsidP="004C2CA4">
            <w:pPr>
              <w:spacing w:after="40"/>
              <w:jc w:val="both"/>
              <w:rPr>
                <w:rFonts w:ascii="Calibri" w:hAnsi="Calibri" w:cs="Calibri"/>
                <w:bCs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bCs/>
                <w:sz w:val="20"/>
                <w:szCs w:val="20"/>
                <w:lang w:val="ro-RO"/>
              </w:rPr>
              <w:t>Scor ASPECTS ≥ 6</w:t>
            </w:r>
          </w:p>
          <w:p w14:paraId="160E688C" w14:textId="77777777" w:rsidR="004C2CA4" w:rsidRPr="00C9472E" w:rsidRDefault="004C2CA4" w:rsidP="00A73683">
            <w:pPr>
              <w:spacing w:after="40"/>
              <w:jc w:val="center"/>
              <w:rPr>
                <w:rFonts w:ascii="Calibri" w:hAnsi="Calibri" w:cs="Calibri"/>
                <w:bCs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bCs/>
                <w:sz w:val="20"/>
                <w:szCs w:val="20"/>
                <w:lang w:val="ro-RO"/>
              </w:rPr>
              <w:t>și unul din următoarele:</w:t>
            </w:r>
          </w:p>
          <w:p w14:paraId="49084E5B" w14:textId="73C98617" w:rsidR="002E6119" w:rsidRPr="007E100B" w:rsidRDefault="002E6119" w:rsidP="00F47C15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ro-RO"/>
              </w:rPr>
            </w:pPr>
            <w:r w:rsidRPr="007E100B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ro-RO"/>
              </w:rPr>
              <w:t>Criterii IRM</w:t>
            </w:r>
          </w:p>
          <w:p w14:paraId="5EB2E16F" w14:textId="17B5D7E4" w:rsidR="002E6119" w:rsidRPr="00DD618A" w:rsidRDefault="00DD1543" w:rsidP="00DD1543">
            <w:pPr>
              <w:pStyle w:val="ListParagraph"/>
              <w:numPr>
                <w:ilvl w:val="0"/>
                <w:numId w:val="22"/>
              </w:numPr>
              <w:ind w:left="707"/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ro-RO"/>
              </w:rPr>
              <w:t>m</w:t>
            </w:r>
            <w:r w:rsidR="002E6119" w:rsidRPr="00DD618A">
              <w:rPr>
                <w:rFonts w:ascii="Calibri" w:hAnsi="Calibri" w:cs="Calibri"/>
                <w:bCs/>
                <w:sz w:val="20"/>
                <w:szCs w:val="20"/>
                <w:lang w:val="ro-RO"/>
              </w:rPr>
              <w:t>ismatch DWI – FLAIR (</w:t>
            </w:r>
            <w:r w:rsidR="002E6119" w:rsidRPr="00DD618A">
              <w:rPr>
                <w:rFonts w:ascii="Calibri" w:hAnsi="Calibri" w:cs="Calibri"/>
                <w:sz w:val="20"/>
                <w:szCs w:val="20"/>
                <w:lang w:val="ro-RO"/>
              </w:rPr>
              <w:t>leziune ischemică cu hipersemnal DWI, fără modificare semnificativă a semnalului pe secv</w:t>
            </w:r>
            <w:r w:rsidR="00A73683">
              <w:rPr>
                <w:rFonts w:ascii="Calibri" w:hAnsi="Calibri" w:cs="Calibri"/>
                <w:sz w:val="20"/>
                <w:szCs w:val="20"/>
                <w:lang w:val="ro-RO"/>
              </w:rPr>
              <w:t>.</w:t>
            </w:r>
            <w:r w:rsidR="002E6119" w:rsidRPr="00DD618A">
              <w:rPr>
                <w:rFonts w:ascii="Calibri" w:hAnsi="Calibri" w:cs="Calibri"/>
                <w:sz w:val="20"/>
                <w:szCs w:val="20"/>
                <w:lang w:val="ro-RO"/>
              </w:rPr>
              <w:t xml:space="preserve"> FLAIR)</w:t>
            </w:r>
          </w:p>
          <w:p w14:paraId="0F7F3A24" w14:textId="77777777" w:rsidR="002E6119" w:rsidRDefault="002E6119" w:rsidP="00F47C15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ro-RO"/>
              </w:rPr>
              <w:t>sau</w:t>
            </w:r>
          </w:p>
          <w:p w14:paraId="1EE63040" w14:textId="77777777" w:rsidR="002E6119" w:rsidRPr="00C9472E" w:rsidRDefault="002E6119" w:rsidP="00F47C15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ro-RO"/>
              </w:rPr>
              <w:t>Criterii imagistică de perfuzie</w:t>
            </w:r>
          </w:p>
          <w:p w14:paraId="7FD5D16D" w14:textId="77777777" w:rsidR="002E6119" w:rsidRPr="00C9472E" w:rsidRDefault="002E6119" w:rsidP="00F47C1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 xml:space="preserve">infarct core ≤ 70 mL </w:t>
            </w:r>
          </w:p>
          <w:p w14:paraId="48D03C0E" w14:textId="77777777" w:rsidR="002E6119" w:rsidRPr="00C9472E" w:rsidRDefault="002E6119" w:rsidP="00F47C1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 xml:space="preserve">raport zonă penumbră/infarct core &gt; 1.2 </w:t>
            </w:r>
          </w:p>
          <w:p w14:paraId="779CCFDB" w14:textId="77777777" w:rsidR="002E6119" w:rsidRPr="00C9472E" w:rsidRDefault="002E6119" w:rsidP="00F47C1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volum de mismatch &gt; 10 mL</w:t>
            </w:r>
          </w:p>
          <w:p w14:paraId="55DEFE8A" w14:textId="77777777" w:rsidR="002E6119" w:rsidRPr="00C9472E" w:rsidRDefault="002E6119" w:rsidP="00F47C1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sau</w:t>
            </w:r>
          </w:p>
          <w:p w14:paraId="66D7E93E" w14:textId="77777777" w:rsidR="002E6119" w:rsidRPr="00C9472E" w:rsidRDefault="002E6119" w:rsidP="00F47C15">
            <w:pPr>
              <w:jc w:val="both"/>
              <w:rPr>
                <w:rFonts w:ascii="Calibri" w:hAnsi="Calibri" w:cs="Calibri"/>
                <w:i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i/>
                <w:sz w:val="20"/>
                <w:szCs w:val="20"/>
                <w:lang w:val="ro-RO"/>
              </w:rPr>
              <w:t>Criterii angioCT de analiză a circulației colaterale</w:t>
            </w:r>
          </w:p>
          <w:p w14:paraId="339EE608" w14:textId="77777777" w:rsidR="002E6119" w:rsidRDefault="00DD1543" w:rsidP="00DD154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alibri" w:hAnsi="Calibri" w:cs="Calibri"/>
                <w:iCs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iCs/>
                <w:sz w:val="20"/>
                <w:szCs w:val="20"/>
                <w:lang w:val="ro-RO"/>
              </w:rPr>
              <w:t>g</w:t>
            </w:r>
            <w:r w:rsidR="002E6119" w:rsidRPr="00DD1543">
              <w:rPr>
                <w:rFonts w:ascii="Calibri" w:hAnsi="Calibri" w:cs="Calibri"/>
                <w:iCs/>
                <w:sz w:val="20"/>
                <w:szCs w:val="20"/>
                <w:lang w:val="ro-RO"/>
              </w:rPr>
              <w:t xml:space="preserve">rad de umplere I, II sau III </w:t>
            </w:r>
          </w:p>
          <w:p w14:paraId="7DD3C1C4" w14:textId="77777777" w:rsidR="0047075B" w:rsidRDefault="0047075B" w:rsidP="0047075B">
            <w:pPr>
              <w:ind w:left="360"/>
              <w:jc w:val="both"/>
              <w:rPr>
                <w:rFonts w:ascii="Calibri" w:hAnsi="Calibri" w:cs="Calibri"/>
                <w:iCs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iCs/>
                <w:sz w:val="20"/>
                <w:szCs w:val="20"/>
                <w:lang w:val="ro-RO"/>
              </w:rPr>
              <w:t>sau</w:t>
            </w:r>
          </w:p>
          <w:p w14:paraId="041BEC0F" w14:textId="0EDEB90A" w:rsidR="0047075B" w:rsidRPr="0047075B" w:rsidRDefault="0047075B" w:rsidP="0047075B">
            <w:pPr>
              <w:jc w:val="both"/>
              <w:rPr>
                <w:rFonts w:ascii="Calibri" w:hAnsi="Calibri" w:cs="Calibri"/>
                <w:i/>
                <w:sz w:val="20"/>
                <w:szCs w:val="20"/>
                <w:lang w:val="ro-RO"/>
              </w:rPr>
            </w:pPr>
            <w:r w:rsidRPr="0047075B">
              <w:rPr>
                <w:rFonts w:ascii="Calibri" w:hAnsi="Calibri" w:cs="Calibri"/>
                <w:i/>
                <w:sz w:val="20"/>
                <w:szCs w:val="20"/>
                <w:lang w:val="ro-RO"/>
              </w:rPr>
              <w:t xml:space="preserve">Criterii DAWN sau DEFUSE – 3 </w:t>
            </w:r>
          </w:p>
        </w:tc>
        <w:tc>
          <w:tcPr>
            <w:tcW w:w="4410" w:type="dxa"/>
          </w:tcPr>
          <w:p w14:paraId="35D77A71" w14:textId="2BC7E6C7" w:rsidR="004C2CA4" w:rsidRPr="00C9472E" w:rsidRDefault="004C2CA4" w:rsidP="004C2CA4">
            <w:pPr>
              <w:spacing w:after="40"/>
              <w:jc w:val="both"/>
              <w:rPr>
                <w:rFonts w:ascii="Calibri" w:hAnsi="Calibri" w:cs="Calibri"/>
                <w:bCs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bCs/>
                <w:sz w:val="20"/>
                <w:szCs w:val="20"/>
                <w:lang w:val="ro-RO"/>
              </w:rPr>
              <w:t>Scor ASPECTS</w:t>
            </w:r>
            <w:r>
              <w:rPr>
                <w:rFonts w:ascii="Calibri" w:hAnsi="Calibri" w:cs="Calibri"/>
                <w:bCs/>
                <w:sz w:val="20"/>
                <w:szCs w:val="20"/>
                <w:lang w:val="ro-RO"/>
              </w:rPr>
              <w:t xml:space="preserve"> 3 – 5 </w:t>
            </w:r>
          </w:p>
          <w:p w14:paraId="268110C7" w14:textId="77777777" w:rsidR="004C2CA4" w:rsidRPr="00C9472E" w:rsidRDefault="004C2CA4" w:rsidP="00A73683">
            <w:pPr>
              <w:spacing w:after="40"/>
              <w:jc w:val="center"/>
              <w:rPr>
                <w:rFonts w:ascii="Calibri" w:hAnsi="Calibri" w:cs="Calibri"/>
                <w:bCs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bCs/>
                <w:sz w:val="20"/>
                <w:szCs w:val="20"/>
                <w:lang w:val="ro-RO"/>
              </w:rPr>
              <w:t>și unul din următoarele:</w:t>
            </w:r>
          </w:p>
          <w:p w14:paraId="313B6C06" w14:textId="70AE4509" w:rsidR="004C2CA4" w:rsidRPr="00C9472E" w:rsidRDefault="004C2CA4" w:rsidP="004C2CA4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ro-RO"/>
              </w:rPr>
              <w:t>Criterii imagistică de perfuzie</w:t>
            </w:r>
          </w:p>
          <w:p w14:paraId="4FAC01B6" w14:textId="77777777" w:rsidR="004C2CA4" w:rsidRPr="00C9472E" w:rsidRDefault="004C2CA4" w:rsidP="004C2CA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 xml:space="preserve">infarct core ≤ 70 mL </w:t>
            </w:r>
          </w:p>
          <w:p w14:paraId="14CA93AA" w14:textId="77777777" w:rsidR="004C2CA4" w:rsidRPr="00C9472E" w:rsidRDefault="004C2CA4" w:rsidP="004C2CA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 xml:space="preserve">raport zonă penumbră/infarct core &gt; 1.2 </w:t>
            </w:r>
          </w:p>
          <w:p w14:paraId="3A8F8D7E" w14:textId="77777777" w:rsidR="004C2CA4" w:rsidRPr="00C9472E" w:rsidRDefault="004C2CA4" w:rsidP="004C2CA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volum de mismatch &gt; 10 mL</w:t>
            </w:r>
          </w:p>
          <w:p w14:paraId="3033DF1C" w14:textId="6EB885F8" w:rsidR="004C2CA4" w:rsidRDefault="00A73683" w:rsidP="00A7368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 xml:space="preserve">                                      </w:t>
            </w:r>
            <w:r w:rsidR="004C2CA4" w:rsidRPr="00C9472E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sau</w:t>
            </w:r>
          </w:p>
          <w:p w14:paraId="7AA3C729" w14:textId="781C6EAC" w:rsidR="00A73683" w:rsidRPr="00C9472E" w:rsidRDefault="00A73683" w:rsidP="00A7368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47075B">
              <w:rPr>
                <w:rFonts w:ascii="Calibri" w:hAnsi="Calibri" w:cs="Calibri"/>
                <w:i/>
                <w:sz w:val="20"/>
                <w:szCs w:val="20"/>
                <w:lang w:val="ro-RO"/>
              </w:rPr>
              <w:t>Criterii DAWN sau DEFUSE – 3</w:t>
            </w:r>
          </w:p>
          <w:p w14:paraId="3E3BAA94" w14:textId="3842E02F" w:rsidR="00003D2A" w:rsidRPr="00C9472E" w:rsidRDefault="00003D2A" w:rsidP="004C2CA4">
            <w:pPr>
              <w:rPr>
                <w:rFonts w:ascii="Calibri" w:hAnsi="Calibri" w:cs="Calibri"/>
                <w:bCs/>
                <w:sz w:val="20"/>
                <w:szCs w:val="20"/>
                <w:lang w:val="ro-RO"/>
              </w:rPr>
            </w:pPr>
          </w:p>
        </w:tc>
      </w:tr>
      <w:tr w:rsidR="00F47C15" w:rsidRPr="00C9472E" w14:paraId="4A888CB7" w14:textId="77777777" w:rsidTr="00F47C15">
        <w:tc>
          <w:tcPr>
            <w:tcW w:w="1795" w:type="dxa"/>
          </w:tcPr>
          <w:p w14:paraId="6AB4E04C" w14:textId="77777777" w:rsidR="00F47C15" w:rsidRPr="00C9472E" w:rsidRDefault="00F47C15" w:rsidP="00F47C1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sz w:val="20"/>
                <w:szCs w:val="20"/>
                <w:lang w:val="ro-RO"/>
              </w:rPr>
              <w:t>CRITERII BIOLOGICE</w:t>
            </w:r>
          </w:p>
        </w:tc>
        <w:tc>
          <w:tcPr>
            <w:tcW w:w="4320" w:type="dxa"/>
          </w:tcPr>
          <w:p w14:paraId="380DA278" w14:textId="501C714B" w:rsidR="00F47C15" w:rsidRPr="007E100B" w:rsidRDefault="00F47C15" w:rsidP="00F47C1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E100B">
              <w:rPr>
                <w:rFonts w:ascii="Calibri" w:hAnsi="Calibri" w:cs="Calibri"/>
                <w:bCs/>
                <w:sz w:val="20"/>
                <w:szCs w:val="20"/>
              </w:rPr>
              <w:t>INR ≤ 3</w:t>
            </w:r>
          </w:p>
          <w:p w14:paraId="79FDC9D7" w14:textId="5B10C762" w:rsidR="00F47C15" w:rsidRPr="00C9472E" w:rsidRDefault="00F47C15" w:rsidP="004C2CA4">
            <w:pPr>
              <w:rPr>
                <w:rFonts w:ascii="Calibri" w:hAnsi="Calibri" w:cs="Calibri"/>
                <w:bCs/>
                <w:sz w:val="20"/>
                <w:szCs w:val="20"/>
                <w:lang w:val="ro-RO"/>
              </w:rPr>
            </w:pPr>
            <w:proofErr w:type="spellStart"/>
            <w:r w:rsidRPr="007E100B">
              <w:rPr>
                <w:rFonts w:ascii="Calibri" w:hAnsi="Calibri" w:cs="Calibri"/>
                <w:bCs/>
                <w:sz w:val="20"/>
                <w:szCs w:val="20"/>
              </w:rPr>
              <w:t>Trombocite</w:t>
            </w:r>
            <w:proofErr w:type="spellEnd"/>
            <w:r w:rsidRPr="007E100B">
              <w:rPr>
                <w:rFonts w:ascii="Calibri" w:hAnsi="Calibri" w:cs="Calibri"/>
                <w:bCs/>
                <w:sz w:val="20"/>
                <w:szCs w:val="20"/>
              </w:rPr>
              <w:t xml:space="preserve"> ≥ 60.000 /mmc</w:t>
            </w:r>
            <w:r w:rsidR="00DD1543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</w:tcPr>
          <w:p w14:paraId="1835246F" w14:textId="77777777" w:rsidR="00F47C15" w:rsidRDefault="00F47C15" w:rsidP="00F47C15">
            <w:pPr>
              <w:rPr>
                <w:rFonts w:ascii="Calibri" w:hAnsi="Calibri" w:cs="Calibri"/>
                <w:bCs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ro-RO"/>
              </w:rPr>
              <w:t>INR &gt; 3 ***</w:t>
            </w:r>
          </w:p>
          <w:p w14:paraId="6B878F12" w14:textId="1EB9DAEF" w:rsidR="00F47C15" w:rsidRPr="00C9472E" w:rsidRDefault="00F47C15" w:rsidP="004C2CA4">
            <w:pPr>
              <w:rPr>
                <w:rFonts w:ascii="Calibri" w:hAnsi="Calibri" w:cs="Calibri"/>
                <w:bCs/>
                <w:sz w:val="20"/>
                <w:szCs w:val="20"/>
                <w:lang w:val="ro-RO"/>
              </w:rPr>
            </w:pPr>
            <w:proofErr w:type="spellStart"/>
            <w:r w:rsidRPr="007E100B">
              <w:rPr>
                <w:rFonts w:ascii="Calibri" w:hAnsi="Calibri" w:cs="Calibri"/>
                <w:bCs/>
                <w:sz w:val="20"/>
                <w:szCs w:val="20"/>
              </w:rPr>
              <w:t>Trombocite</w:t>
            </w:r>
            <w:proofErr w:type="spellEnd"/>
            <w:r w:rsidRPr="007E100B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&lt;</w:t>
            </w:r>
            <w:r w:rsidRPr="007E100B">
              <w:rPr>
                <w:rFonts w:ascii="Calibri" w:hAnsi="Calibri" w:cs="Calibri"/>
                <w:bCs/>
                <w:sz w:val="20"/>
                <w:szCs w:val="20"/>
              </w:rPr>
              <w:t xml:space="preserve"> 60.000 /mmc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***</w:t>
            </w:r>
          </w:p>
        </w:tc>
      </w:tr>
      <w:tr w:rsidR="00F47C15" w:rsidRPr="00C9472E" w14:paraId="38C663C6" w14:textId="77777777" w:rsidTr="00F47C15">
        <w:tc>
          <w:tcPr>
            <w:tcW w:w="10525" w:type="dxa"/>
            <w:gridSpan w:val="3"/>
          </w:tcPr>
          <w:p w14:paraId="738B26F6" w14:textId="5442EC1E" w:rsidR="00F47C15" w:rsidRPr="00C9472E" w:rsidRDefault="00F47C15" w:rsidP="00F47C1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sz w:val="20"/>
                <w:szCs w:val="20"/>
                <w:lang w:val="ro-RO"/>
              </w:rPr>
              <w:t xml:space="preserve">* sunt considerate deficite neurologice dizabilitante: afazia, hemianopsia, deficitul motor distal, </w:t>
            </w:r>
            <w:r w:rsidR="002E6119">
              <w:rPr>
                <w:rFonts w:ascii="Calibri" w:hAnsi="Calibri" w:cs="Calibri"/>
                <w:sz w:val="20"/>
                <w:szCs w:val="20"/>
                <w:lang w:val="ro-RO"/>
              </w:rPr>
              <w:t>ataxia sau alte deficite care interferă cu activitățile profesionale sau calitatea vieții.</w:t>
            </w:r>
          </w:p>
          <w:p w14:paraId="3C62AD71" w14:textId="77777777" w:rsidR="00F47C15" w:rsidRDefault="00F47C15" w:rsidP="00F47C1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bCs/>
                <w:sz w:val="20"/>
                <w:szCs w:val="20"/>
                <w:lang w:val="ro-RO"/>
              </w:rPr>
              <w:t xml:space="preserve">** se va ține cont de </w:t>
            </w:r>
            <w:r w:rsidRPr="00C9472E">
              <w:rPr>
                <w:rFonts w:ascii="Calibri" w:hAnsi="Calibri" w:cs="Calibri"/>
                <w:sz w:val="20"/>
                <w:szCs w:val="20"/>
                <w:lang w:val="ro-RO"/>
              </w:rPr>
              <w:t xml:space="preserve">status-ul anterior al pacientului, comorbidități, intervalul de timp </w:t>
            </w:r>
            <w:r>
              <w:rPr>
                <w:rFonts w:ascii="Calibri" w:hAnsi="Calibri" w:cs="Calibri"/>
                <w:sz w:val="20"/>
                <w:szCs w:val="20"/>
                <w:lang w:val="ro-RO"/>
              </w:rPr>
              <w:t>de la</w:t>
            </w:r>
            <w:r w:rsidRPr="00C9472E">
              <w:rPr>
                <w:rFonts w:ascii="Calibri" w:hAnsi="Calibri" w:cs="Calibri"/>
                <w:sz w:val="20"/>
                <w:szCs w:val="20"/>
                <w:lang w:val="ro-RO"/>
              </w:rPr>
              <w:t xml:space="preserve"> debutul simptomatologiei </w:t>
            </w:r>
          </w:p>
          <w:p w14:paraId="30A4AE7B" w14:textId="77777777" w:rsidR="00F47C15" w:rsidRPr="00C9472E" w:rsidRDefault="00F47C15" w:rsidP="004C2CA4">
            <w:pPr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F47C15">
              <w:rPr>
                <w:rFonts w:ascii="Calibri" w:hAnsi="Calibri" w:cs="Calibri"/>
                <w:sz w:val="20"/>
                <w:szCs w:val="20"/>
                <w:lang w:val="ro-RO"/>
              </w:rPr>
              <w:t xml:space="preserve">***  se va ține cont de particularitățile </w:t>
            </w:r>
            <w:r>
              <w:rPr>
                <w:rFonts w:ascii="Calibri" w:hAnsi="Calibri" w:cs="Calibri"/>
                <w:sz w:val="20"/>
                <w:szCs w:val="20"/>
                <w:lang w:val="ro-RO"/>
              </w:rPr>
              <w:t>AVC</w:t>
            </w:r>
            <w:r w:rsidRPr="00F47C15">
              <w:rPr>
                <w:rFonts w:ascii="Calibri" w:hAnsi="Calibri" w:cs="Calibri"/>
                <w:sz w:val="20"/>
                <w:szCs w:val="20"/>
                <w:lang w:val="ro-RO"/>
              </w:rPr>
              <w:t>, vârst</w:t>
            </w:r>
            <w:r>
              <w:rPr>
                <w:rFonts w:ascii="Calibri" w:hAnsi="Calibri" w:cs="Calibri"/>
                <w:sz w:val="20"/>
                <w:szCs w:val="20"/>
                <w:lang w:val="ro-RO"/>
              </w:rPr>
              <w:t>ă</w:t>
            </w:r>
            <w:r w:rsidRPr="00F47C15">
              <w:rPr>
                <w:rFonts w:ascii="Calibri" w:hAnsi="Calibri" w:cs="Calibri"/>
                <w:sz w:val="20"/>
                <w:szCs w:val="20"/>
                <w:lang w:val="ro-RO"/>
              </w:rPr>
              <w:t>, patologia asociată</w:t>
            </w:r>
            <w:r>
              <w:rPr>
                <w:rFonts w:ascii="Calibri" w:hAnsi="Calibri" w:cs="Calibri"/>
                <w:sz w:val="20"/>
                <w:szCs w:val="20"/>
                <w:lang w:val="ro-RO"/>
              </w:rPr>
              <w:t xml:space="preserve">, </w:t>
            </w:r>
            <w:r w:rsidRPr="00F47C15">
              <w:rPr>
                <w:rFonts w:ascii="Calibri" w:hAnsi="Calibri" w:cs="Calibri"/>
                <w:sz w:val="20"/>
                <w:szCs w:val="20"/>
                <w:lang w:val="ro-RO"/>
              </w:rPr>
              <w:t>intervalul de timp de la debutul simptomatologiei</w:t>
            </w:r>
            <w:r>
              <w:rPr>
                <w:rFonts w:ascii="Calibri" w:hAnsi="Calibri" w:cs="Calibri"/>
                <w:sz w:val="20"/>
                <w:szCs w:val="20"/>
                <w:lang w:val="ro-RO"/>
              </w:rPr>
              <w:t xml:space="preserve"> și pentru pacienții cu trombocitopenie - opinia medicului hematolog.</w:t>
            </w:r>
          </w:p>
        </w:tc>
      </w:tr>
      <w:bookmarkEnd w:id="1"/>
      <w:tr w:rsidR="00136D0F" w:rsidRPr="00C9472E" w14:paraId="3A42E7B9" w14:textId="77777777" w:rsidTr="00DD618A">
        <w:tc>
          <w:tcPr>
            <w:tcW w:w="10525" w:type="dxa"/>
            <w:gridSpan w:val="3"/>
            <w:shd w:val="clear" w:color="auto" w:fill="auto"/>
          </w:tcPr>
          <w:p w14:paraId="3A9326C3" w14:textId="574F4880" w:rsidR="00136D0F" w:rsidRPr="00136D0F" w:rsidRDefault="00136D0F" w:rsidP="00030A75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ro-RO"/>
              </w:rPr>
            </w:pPr>
            <w:r w:rsidRPr="00136D0F">
              <w:rPr>
                <w:b/>
                <w:bCs/>
                <w:sz w:val="22"/>
                <w:szCs w:val="22"/>
                <w:lang w:val="ro-RO"/>
              </w:rPr>
              <w:lastRenderedPageBreak/>
              <w:t xml:space="preserve">TERITORIUL </w:t>
            </w:r>
            <w:r>
              <w:rPr>
                <w:b/>
                <w:bCs/>
                <w:sz w:val="22"/>
                <w:szCs w:val="22"/>
                <w:lang w:val="ro-RO"/>
              </w:rPr>
              <w:t>POSTERIOR</w:t>
            </w:r>
            <w:r w:rsidRPr="00136D0F">
              <w:rPr>
                <w:b/>
                <w:bCs/>
                <w:sz w:val="22"/>
                <w:szCs w:val="22"/>
                <w:lang w:val="ro-RO"/>
              </w:rPr>
              <w:t xml:space="preserve"> (</w:t>
            </w:r>
            <w:r>
              <w:rPr>
                <w:b/>
                <w:bCs/>
                <w:sz w:val="22"/>
                <w:szCs w:val="22"/>
                <w:lang w:val="ro-RO"/>
              </w:rPr>
              <w:t>VERTEBRO - BAZILAR</w:t>
            </w:r>
            <w:r w:rsidRPr="00136D0F">
              <w:rPr>
                <w:b/>
                <w:bCs/>
                <w:sz w:val="22"/>
                <w:szCs w:val="22"/>
                <w:lang w:val="ro-RO"/>
              </w:rPr>
              <w:t>)</w:t>
            </w:r>
          </w:p>
        </w:tc>
      </w:tr>
      <w:tr w:rsidR="00136D0F" w:rsidRPr="00C9472E" w14:paraId="641C0F09" w14:textId="77777777" w:rsidTr="00D412B3">
        <w:tc>
          <w:tcPr>
            <w:tcW w:w="1795" w:type="dxa"/>
          </w:tcPr>
          <w:p w14:paraId="33C078BA" w14:textId="77777777" w:rsidR="00136D0F" w:rsidRPr="00C9472E" w:rsidRDefault="00136D0F" w:rsidP="00030A7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4320" w:type="dxa"/>
            <w:shd w:val="clear" w:color="auto" w:fill="F1BD79"/>
          </w:tcPr>
          <w:p w14:paraId="79E44D36" w14:textId="77777777" w:rsidR="00136D0F" w:rsidRPr="002E6119" w:rsidRDefault="00136D0F" w:rsidP="00030A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ro-RO"/>
              </w:rPr>
            </w:pPr>
            <w:r w:rsidRPr="002E6119">
              <w:rPr>
                <w:rFonts w:ascii="Calibri" w:hAnsi="Calibri" w:cs="Calibri"/>
                <w:b/>
                <w:bCs/>
                <w:sz w:val="20"/>
                <w:szCs w:val="20"/>
                <w:lang w:val="ro-RO"/>
              </w:rPr>
              <w:t>AU INDICAȚIE DE TRATAMENT ENDOVASCULAR</w:t>
            </w:r>
          </w:p>
        </w:tc>
        <w:tc>
          <w:tcPr>
            <w:tcW w:w="4410" w:type="dxa"/>
            <w:shd w:val="clear" w:color="auto" w:fill="FFFFE4"/>
          </w:tcPr>
          <w:p w14:paraId="4673020F" w14:textId="77777777" w:rsidR="00136D0F" w:rsidRPr="002E6119" w:rsidRDefault="00136D0F" w:rsidP="00030A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ro-RO"/>
              </w:rPr>
            </w:pPr>
            <w:r w:rsidRPr="002E6119">
              <w:rPr>
                <w:rFonts w:ascii="Calibri" w:hAnsi="Calibri" w:cs="Calibri"/>
                <w:b/>
                <w:bCs/>
                <w:sz w:val="20"/>
                <w:szCs w:val="20"/>
                <w:lang w:val="ro-RO"/>
              </w:rPr>
              <w:t xml:space="preserve">TRATAMENTUL ENDOVASCULAR POATE FI LUAT IN CONSIDERARE </w:t>
            </w:r>
          </w:p>
          <w:p w14:paraId="4522D397" w14:textId="77777777" w:rsidR="00136D0F" w:rsidRPr="00C9472E" w:rsidRDefault="00136D0F" w:rsidP="00030A75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i/>
                <w:iCs/>
                <w:sz w:val="20"/>
                <w:szCs w:val="20"/>
                <w:lang w:val="ro-RO"/>
              </w:rPr>
              <w:t>(se va aprecia individual beneficiul și raportul risc/beneficiu)</w:t>
            </w:r>
          </w:p>
        </w:tc>
      </w:tr>
      <w:tr w:rsidR="00136D0F" w:rsidRPr="00C9472E" w14:paraId="458857AF" w14:textId="77777777" w:rsidTr="00030A75">
        <w:tc>
          <w:tcPr>
            <w:tcW w:w="1795" w:type="dxa"/>
          </w:tcPr>
          <w:p w14:paraId="2379BB8A" w14:textId="77777777" w:rsidR="00136D0F" w:rsidRPr="00C9472E" w:rsidRDefault="00136D0F" w:rsidP="00030A7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sz w:val="20"/>
                <w:szCs w:val="20"/>
                <w:lang w:val="ro-RO"/>
              </w:rPr>
              <w:t>OCLUZIE ARTERIALĂ</w:t>
            </w:r>
          </w:p>
        </w:tc>
        <w:tc>
          <w:tcPr>
            <w:tcW w:w="4320" w:type="dxa"/>
          </w:tcPr>
          <w:p w14:paraId="1EBDF8AF" w14:textId="62713230" w:rsidR="00136D0F" w:rsidRDefault="00136D0F" w:rsidP="00030A75">
            <w:pPr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sz w:val="20"/>
                <w:szCs w:val="20"/>
                <w:lang w:val="ro-RO"/>
              </w:rPr>
              <w:t>Artera bazilară</w:t>
            </w:r>
            <w:r w:rsidR="001864E5">
              <w:rPr>
                <w:rFonts w:ascii="Calibri" w:hAnsi="Calibri" w:cs="Calibri"/>
                <w:sz w:val="20"/>
                <w:szCs w:val="20"/>
                <w:lang w:val="ro-RO"/>
              </w:rPr>
              <w:t xml:space="preserve"> (AB)</w:t>
            </w:r>
          </w:p>
          <w:p w14:paraId="79A8F423" w14:textId="75C9C8EC" w:rsidR="001864E5" w:rsidRPr="00C9472E" w:rsidRDefault="001864E5" w:rsidP="00030A75">
            <w:pPr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sz w:val="20"/>
                <w:szCs w:val="20"/>
                <w:lang w:val="ro-RO"/>
              </w:rPr>
              <w:t>Ocluzii în tandem (AV – AB)</w:t>
            </w:r>
          </w:p>
        </w:tc>
        <w:tc>
          <w:tcPr>
            <w:tcW w:w="4410" w:type="dxa"/>
          </w:tcPr>
          <w:p w14:paraId="72F900AE" w14:textId="1D5E5BA1" w:rsidR="00136D0F" w:rsidRDefault="00136D0F" w:rsidP="00030A7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sz w:val="20"/>
                <w:szCs w:val="20"/>
                <w:lang w:val="ro-RO"/>
              </w:rPr>
              <w:t>Artera vertebrală (V1, V2, V3, V4)</w:t>
            </w:r>
            <w:r w:rsidR="00C850D7">
              <w:rPr>
                <w:rFonts w:ascii="Calibri" w:hAnsi="Calibri" w:cs="Calibri"/>
                <w:sz w:val="20"/>
                <w:szCs w:val="20"/>
                <w:lang w:val="ro-RO"/>
              </w:rPr>
              <w:t>*</w:t>
            </w:r>
          </w:p>
          <w:p w14:paraId="4084E66A" w14:textId="3479A9DC" w:rsidR="0047026A" w:rsidRPr="00C9472E" w:rsidRDefault="0047026A" w:rsidP="00030A7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sz w:val="20"/>
                <w:szCs w:val="20"/>
                <w:lang w:val="ro-RO"/>
              </w:rPr>
              <w:t>ACP – P1, P2</w:t>
            </w:r>
          </w:p>
        </w:tc>
      </w:tr>
      <w:tr w:rsidR="00136D0F" w:rsidRPr="00C9472E" w14:paraId="4BC06A7D" w14:textId="77777777" w:rsidTr="00030A75">
        <w:tc>
          <w:tcPr>
            <w:tcW w:w="1795" w:type="dxa"/>
          </w:tcPr>
          <w:p w14:paraId="1A98B2FD" w14:textId="77777777" w:rsidR="00136D0F" w:rsidRPr="00C9472E" w:rsidRDefault="00136D0F" w:rsidP="00030A7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sz w:val="20"/>
                <w:szCs w:val="20"/>
                <w:lang w:val="ro-RO"/>
              </w:rPr>
              <w:t>SEVERITATE AVC</w:t>
            </w:r>
          </w:p>
        </w:tc>
        <w:tc>
          <w:tcPr>
            <w:tcW w:w="4320" w:type="dxa"/>
          </w:tcPr>
          <w:p w14:paraId="6F17424A" w14:textId="6C79B346" w:rsidR="00136D0F" w:rsidRPr="00C9472E" w:rsidRDefault="00136D0F" w:rsidP="00030A7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sz w:val="20"/>
                <w:szCs w:val="20"/>
                <w:lang w:val="ro-RO"/>
              </w:rPr>
              <w:t xml:space="preserve">NIHSS ≥ </w:t>
            </w:r>
            <w:r>
              <w:rPr>
                <w:rFonts w:ascii="Calibri" w:hAnsi="Calibri" w:cs="Calibri"/>
                <w:sz w:val="20"/>
                <w:szCs w:val="20"/>
                <w:lang w:val="ro-RO"/>
              </w:rPr>
              <w:t>6</w:t>
            </w:r>
          </w:p>
        </w:tc>
        <w:tc>
          <w:tcPr>
            <w:tcW w:w="4410" w:type="dxa"/>
          </w:tcPr>
          <w:p w14:paraId="6A56FB6E" w14:textId="65916EBA" w:rsidR="00136D0F" w:rsidRPr="002E6119" w:rsidRDefault="00136D0F" w:rsidP="00030A7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2E6119">
              <w:rPr>
                <w:rFonts w:ascii="Calibri" w:hAnsi="Calibri" w:cs="Calibri"/>
                <w:sz w:val="20"/>
                <w:szCs w:val="20"/>
                <w:lang w:val="ro-RO"/>
              </w:rPr>
              <w:t>NIHSS &lt; 6 și deficit neurologic dizabilitant*</w:t>
            </w:r>
            <w:r w:rsidR="007D52DB" w:rsidRPr="002E6119">
              <w:rPr>
                <w:rFonts w:ascii="Calibri" w:hAnsi="Calibri" w:cs="Calibri"/>
                <w:sz w:val="20"/>
                <w:szCs w:val="20"/>
                <w:lang w:val="ro-RO"/>
              </w:rPr>
              <w:t>*</w:t>
            </w:r>
            <w:r w:rsidRPr="002E6119">
              <w:rPr>
                <w:rFonts w:ascii="Calibri" w:hAnsi="Calibri" w:cs="Calibri"/>
                <w:sz w:val="20"/>
                <w:szCs w:val="20"/>
                <w:lang w:val="ro-RO"/>
              </w:rPr>
              <w:t xml:space="preserve"> </w:t>
            </w:r>
          </w:p>
          <w:p w14:paraId="25F89031" w14:textId="08E2DE08" w:rsidR="00136D0F" w:rsidRPr="002E6119" w:rsidRDefault="00136D0F" w:rsidP="00030A7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2E6119">
              <w:rPr>
                <w:rFonts w:ascii="Calibri" w:hAnsi="Calibri" w:cs="Calibri"/>
                <w:sz w:val="20"/>
                <w:szCs w:val="20"/>
                <w:lang w:val="ro-RO"/>
              </w:rPr>
              <w:t>NIHSS &lt; 6 și deteriorare clinică după tromboliza i.v.</w:t>
            </w:r>
          </w:p>
        </w:tc>
      </w:tr>
      <w:tr w:rsidR="00136D0F" w:rsidRPr="00C9472E" w14:paraId="53032C91" w14:textId="77777777" w:rsidTr="00030A75">
        <w:tc>
          <w:tcPr>
            <w:tcW w:w="1795" w:type="dxa"/>
          </w:tcPr>
          <w:p w14:paraId="2FC20A37" w14:textId="77777777" w:rsidR="00136D0F" w:rsidRPr="00C9472E" w:rsidRDefault="00136D0F" w:rsidP="00030A7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sz w:val="20"/>
                <w:szCs w:val="20"/>
                <w:lang w:val="ro-RO"/>
              </w:rPr>
              <w:t>DIZABILITATE ANTERIOARĂ</w:t>
            </w:r>
          </w:p>
        </w:tc>
        <w:tc>
          <w:tcPr>
            <w:tcW w:w="4320" w:type="dxa"/>
          </w:tcPr>
          <w:p w14:paraId="420E9A6D" w14:textId="77777777" w:rsidR="00136D0F" w:rsidRPr="00C9472E" w:rsidRDefault="00136D0F" w:rsidP="00030A7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sz w:val="20"/>
                <w:szCs w:val="20"/>
                <w:lang w:val="ro-RO"/>
              </w:rPr>
              <w:t>mRS anterior 0 - 2</w:t>
            </w:r>
          </w:p>
        </w:tc>
        <w:tc>
          <w:tcPr>
            <w:tcW w:w="4410" w:type="dxa"/>
          </w:tcPr>
          <w:p w14:paraId="45471526" w14:textId="312A3F44" w:rsidR="00136D0F" w:rsidRPr="00C9472E" w:rsidRDefault="00136D0F" w:rsidP="00030A7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sz w:val="20"/>
                <w:szCs w:val="20"/>
                <w:lang w:val="ro-RO"/>
              </w:rPr>
              <w:t>mRS anterior 3</w:t>
            </w:r>
          </w:p>
        </w:tc>
      </w:tr>
      <w:tr w:rsidR="00C850D7" w:rsidRPr="00C9472E" w14:paraId="05614D1D" w14:textId="77777777" w:rsidTr="00030A75">
        <w:tc>
          <w:tcPr>
            <w:tcW w:w="1795" w:type="dxa"/>
            <w:vMerge w:val="restart"/>
          </w:tcPr>
          <w:p w14:paraId="3BD1A7BE" w14:textId="77777777" w:rsidR="00C850D7" w:rsidRPr="00C9472E" w:rsidRDefault="00C850D7" w:rsidP="00030A7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bookmarkStart w:id="2" w:name="_Hlk182828468"/>
            <w:r w:rsidRPr="00C9472E">
              <w:rPr>
                <w:rFonts w:ascii="Calibri" w:hAnsi="Calibri" w:cs="Calibri"/>
                <w:sz w:val="20"/>
                <w:szCs w:val="20"/>
                <w:lang w:val="ro-RO"/>
              </w:rPr>
              <w:t>ASPECT IMAGISTIC</w:t>
            </w:r>
          </w:p>
        </w:tc>
        <w:tc>
          <w:tcPr>
            <w:tcW w:w="4320" w:type="dxa"/>
            <w:tcBorders>
              <w:bottom w:val="nil"/>
            </w:tcBorders>
          </w:tcPr>
          <w:p w14:paraId="751D0188" w14:textId="2DA7A488" w:rsidR="00C850D7" w:rsidRPr="00C9472E" w:rsidRDefault="00C850D7" w:rsidP="00030A75">
            <w:pPr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b/>
                <w:i/>
                <w:iCs/>
                <w:sz w:val="20"/>
                <w:szCs w:val="20"/>
                <w:lang w:val="ro-RO"/>
              </w:rPr>
              <w:t xml:space="preserve">FEREASTRA TERAPEUTICĂ 0 – 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ro-RO"/>
              </w:rPr>
              <w:t>12</w:t>
            </w:r>
            <w:r w:rsidRPr="00C9472E">
              <w:rPr>
                <w:rFonts w:ascii="Calibri" w:hAnsi="Calibri" w:cs="Calibri"/>
                <w:b/>
                <w:i/>
                <w:iCs/>
                <w:sz w:val="20"/>
                <w:szCs w:val="20"/>
                <w:lang w:val="ro-RO"/>
              </w:rPr>
              <w:t xml:space="preserve"> ORE</w:t>
            </w:r>
          </w:p>
        </w:tc>
        <w:tc>
          <w:tcPr>
            <w:tcW w:w="4410" w:type="dxa"/>
            <w:tcBorders>
              <w:bottom w:val="nil"/>
            </w:tcBorders>
          </w:tcPr>
          <w:p w14:paraId="74D0B29E" w14:textId="6093BB33" w:rsidR="00C850D7" w:rsidRPr="00C9472E" w:rsidRDefault="00C850D7" w:rsidP="00030A75">
            <w:pPr>
              <w:rPr>
                <w:rFonts w:ascii="Calibri" w:hAnsi="Calibri" w:cs="Calibri"/>
                <w:b/>
                <w:i/>
                <w:iCs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b/>
                <w:i/>
                <w:iCs/>
                <w:sz w:val="20"/>
                <w:szCs w:val="20"/>
                <w:lang w:val="ro-RO"/>
              </w:rPr>
              <w:t xml:space="preserve">FEREASTRA TERAPEUTICĂ 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ro-RO"/>
              </w:rPr>
              <w:t>12</w:t>
            </w:r>
            <w:r w:rsidRPr="00C9472E">
              <w:rPr>
                <w:rFonts w:ascii="Calibri" w:hAnsi="Calibri" w:cs="Calibri"/>
                <w:b/>
                <w:i/>
                <w:iCs/>
                <w:sz w:val="20"/>
                <w:szCs w:val="20"/>
                <w:lang w:val="ro-RO"/>
              </w:rPr>
              <w:t xml:space="preserve"> –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ro-RO"/>
              </w:rPr>
              <w:t>24</w:t>
            </w:r>
            <w:r w:rsidRPr="00C9472E">
              <w:rPr>
                <w:rFonts w:ascii="Calibri" w:hAnsi="Calibri" w:cs="Calibri"/>
                <w:b/>
                <w:i/>
                <w:iCs/>
                <w:sz w:val="20"/>
                <w:szCs w:val="20"/>
                <w:lang w:val="ro-RO"/>
              </w:rPr>
              <w:t xml:space="preserve"> ORE</w:t>
            </w:r>
          </w:p>
        </w:tc>
      </w:tr>
      <w:tr w:rsidR="00C850D7" w:rsidRPr="00C9472E" w14:paraId="42A25D95" w14:textId="77777777" w:rsidTr="00030A75">
        <w:tc>
          <w:tcPr>
            <w:tcW w:w="1795" w:type="dxa"/>
            <w:vMerge/>
          </w:tcPr>
          <w:p w14:paraId="00D812CD" w14:textId="77777777" w:rsidR="00C850D7" w:rsidRPr="00C9472E" w:rsidRDefault="00C850D7" w:rsidP="00030A7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4320" w:type="dxa"/>
            <w:tcBorders>
              <w:top w:val="nil"/>
            </w:tcBorders>
          </w:tcPr>
          <w:p w14:paraId="7C55FDF6" w14:textId="1E358D42" w:rsidR="00C850D7" w:rsidRPr="00C9472E" w:rsidRDefault="00C850D7" w:rsidP="00030A75">
            <w:pPr>
              <w:spacing w:after="120"/>
              <w:jc w:val="both"/>
              <w:rPr>
                <w:rFonts w:ascii="Calibri" w:hAnsi="Calibri" w:cs="Calibri"/>
                <w:bCs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bCs/>
                <w:sz w:val="20"/>
                <w:szCs w:val="20"/>
                <w:lang w:val="ro-RO"/>
              </w:rPr>
              <w:t xml:space="preserve">Scor </w:t>
            </w:r>
            <w:r>
              <w:rPr>
                <w:rFonts w:ascii="Calibri" w:hAnsi="Calibri" w:cs="Calibri"/>
                <w:bCs/>
                <w:sz w:val="20"/>
                <w:szCs w:val="20"/>
                <w:lang w:val="ro-RO"/>
              </w:rPr>
              <w:t xml:space="preserve">PC - </w:t>
            </w:r>
            <w:r w:rsidRPr="00C9472E">
              <w:rPr>
                <w:rFonts w:ascii="Calibri" w:hAnsi="Calibri" w:cs="Calibri"/>
                <w:bCs/>
                <w:sz w:val="20"/>
                <w:szCs w:val="20"/>
                <w:lang w:val="ro-RO"/>
              </w:rPr>
              <w:t>ASPECTS ≥ 6</w:t>
            </w:r>
          </w:p>
        </w:tc>
        <w:tc>
          <w:tcPr>
            <w:tcW w:w="4410" w:type="dxa"/>
            <w:tcBorders>
              <w:top w:val="nil"/>
            </w:tcBorders>
          </w:tcPr>
          <w:p w14:paraId="09FCCF1E" w14:textId="5DB487E1" w:rsidR="00C850D7" w:rsidRPr="00C9472E" w:rsidRDefault="00C850D7" w:rsidP="00030A75">
            <w:pPr>
              <w:rPr>
                <w:rFonts w:ascii="Calibri" w:hAnsi="Calibri" w:cs="Calibri"/>
                <w:bCs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bCs/>
                <w:sz w:val="20"/>
                <w:szCs w:val="20"/>
                <w:lang w:val="ro-RO"/>
              </w:rPr>
              <w:t xml:space="preserve">Scor </w:t>
            </w:r>
            <w:r>
              <w:rPr>
                <w:rFonts w:ascii="Calibri" w:hAnsi="Calibri" w:cs="Calibri"/>
                <w:bCs/>
                <w:sz w:val="20"/>
                <w:szCs w:val="20"/>
                <w:lang w:val="ro-RO"/>
              </w:rPr>
              <w:t xml:space="preserve">PC - </w:t>
            </w:r>
            <w:r w:rsidRPr="00C9472E">
              <w:rPr>
                <w:rFonts w:ascii="Calibri" w:hAnsi="Calibri" w:cs="Calibri"/>
                <w:bCs/>
                <w:sz w:val="20"/>
                <w:szCs w:val="20"/>
                <w:lang w:val="ro-RO"/>
              </w:rPr>
              <w:t xml:space="preserve">ASPECTS ≥ 6 </w:t>
            </w:r>
          </w:p>
        </w:tc>
      </w:tr>
      <w:bookmarkEnd w:id="2"/>
      <w:tr w:rsidR="00136D0F" w:rsidRPr="00C9472E" w14:paraId="132645FC" w14:textId="77777777" w:rsidTr="00030A75">
        <w:tc>
          <w:tcPr>
            <w:tcW w:w="1795" w:type="dxa"/>
          </w:tcPr>
          <w:p w14:paraId="5B58B469" w14:textId="77777777" w:rsidR="00136D0F" w:rsidRPr="00C9472E" w:rsidRDefault="00136D0F" w:rsidP="00030A7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sz w:val="20"/>
                <w:szCs w:val="20"/>
                <w:lang w:val="ro-RO"/>
              </w:rPr>
              <w:t>CRITERII BIOLOGICE</w:t>
            </w:r>
          </w:p>
        </w:tc>
        <w:tc>
          <w:tcPr>
            <w:tcW w:w="4320" w:type="dxa"/>
          </w:tcPr>
          <w:p w14:paraId="750DF868" w14:textId="3B1DFA2E" w:rsidR="00136D0F" w:rsidRPr="007E100B" w:rsidRDefault="00136D0F" w:rsidP="00030A7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E100B">
              <w:rPr>
                <w:rFonts w:ascii="Calibri" w:hAnsi="Calibri" w:cs="Calibri"/>
                <w:bCs/>
                <w:sz w:val="20"/>
                <w:szCs w:val="20"/>
              </w:rPr>
              <w:t>INR ≤ 3</w:t>
            </w:r>
          </w:p>
          <w:p w14:paraId="729A301A" w14:textId="27A0C8B0" w:rsidR="00136D0F" w:rsidRPr="00C9472E" w:rsidRDefault="00136D0F" w:rsidP="00831175">
            <w:pPr>
              <w:rPr>
                <w:rFonts w:ascii="Calibri" w:hAnsi="Calibri" w:cs="Calibri"/>
                <w:bCs/>
                <w:sz w:val="20"/>
                <w:szCs w:val="20"/>
                <w:lang w:val="ro-RO"/>
              </w:rPr>
            </w:pPr>
            <w:proofErr w:type="spellStart"/>
            <w:r w:rsidRPr="007E100B">
              <w:rPr>
                <w:rFonts w:ascii="Calibri" w:hAnsi="Calibri" w:cs="Calibri"/>
                <w:bCs/>
                <w:sz w:val="20"/>
                <w:szCs w:val="20"/>
              </w:rPr>
              <w:t>Trombocite</w:t>
            </w:r>
            <w:proofErr w:type="spellEnd"/>
            <w:r w:rsidRPr="007E100B">
              <w:rPr>
                <w:rFonts w:ascii="Calibri" w:hAnsi="Calibri" w:cs="Calibri"/>
                <w:bCs/>
                <w:sz w:val="20"/>
                <w:szCs w:val="20"/>
              </w:rPr>
              <w:t xml:space="preserve"> ≥ 60.000 /mmc</w:t>
            </w:r>
            <w:r w:rsidR="00DD618A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</w:tcPr>
          <w:p w14:paraId="20344923" w14:textId="77777777" w:rsidR="00136D0F" w:rsidRDefault="00136D0F" w:rsidP="00030A75">
            <w:pPr>
              <w:rPr>
                <w:rFonts w:ascii="Calibri" w:hAnsi="Calibri" w:cs="Calibri"/>
                <w:bCs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ro-RO"/>
              </w:rPr>
              <w:t>INR &gt; 3 ***</w:t>
            </w:r>
          </w:p>
          <w:p w14:paraId="77124677" w14:textId="4A518DA4" w:rsidR="00136D0F" w:rsidRPr="00C9472E" w:rsidRDefault="00136D0F" w:rsidP="00831175">
            <w:pPr>
              <w:rPr>
                <w:rFonts w:ascii="Calibri" w:hAnsi="Calibri" w:cs="Calibri"/>
                <w:bCs/>
                <w:sz w:val="20"/>
                <w:szCs w:val="20"/>
                <w:lang w:val="ro-RO"/>
              </w:rPr>
            </w:pPr>
            <w:proofErr w:type="spellStart"/>
            <w:r w:rsidRPr="007E100B">
              <w:rPr>
                <w:rFonts w:ascii="Calibri" w:hAnsi="Calibri" w:cs="Calibri"/>
                <w:bCs/>
                <w:sz w:val="20"/>
                <w:szCs w:val="20"/>
              </w:rPr>
              <w:t>Trombocite</w:t>
            </w:r>
            <w:proofErr w:type="spellEnd"/>
            <w:r w:rsidRPr="007E100B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&lt;</w:t>
            </w:r>
            <w:r w:rsidRPr="007E100B">
              <w:rPr>
                <w:rFonts w:ascii="Calibri" w:hAnsi="Calibri" w:cs="Calibri"/>
                <w:bCs/>
                <w:sz w:val="20"/>
                <w:szCs w:val="20"/>
              </w:rPr>
              <w:t xml:space="preserve"> 60.000 /mmc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***</w:t>
            </w:r>
          </w:p>
        </w:tc>
      </w:tr>
      <w:tr w:rsidR="00136D0F" w:rsidRPr="00C9472E" w14:paraId="19BBF012" w14:textId="77777777" w:rsidTr="00030A75">
        <w:tc>
          <w:tcPr>
            <w:tcW w:w="10525" w:type="dxa"/>
            <w:gridSpan w:val="3"/>
          </w:tcPr>
          <w:p w14:paraId="60BDF058" w14:textId="118B768C" w:rsidR="00E63122" w:rsidRDefault="00136D0F" w:rsidP="00030A75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C9472E">
              <w:rPr>
                <w:rFonts w:ascii="Calibri" w:hAnsi="Calibri" w:cs="Calibri"/>
                <w:sz w:val="20"/>
                <w:szCs w:val="20"/>
                <w:lang w:val="ro-RO"/>
              </w:rPr>
              <w:t xml:space="preserve">* </w:t>
            </w:r>
            <w:r w:rsidR="00E63122">
              <w:rPr>
                <w:rFonts w:ascii="Calibri" w:hAnsi="Calibri" w:cs="Calibri"/>
                <w:sz w:val="20"/>
                <w:szCs w:val="20"/>
                <w:lang w:val="ro-RO"/>
              </w:rPr>
              <w:t xml:space="preserve">se va ține cont de: asocierea unei ocluzii în tandem, poziționarea originii PICA față de localizarea ocluziei AV, </w:t>
            </w:r>
            <w:r w:rsidR="00CA18EB">
              <w:rPr>
                <w:rFonts w:ascii="Calibri" w:hAnsi="Calibri" w:cs="Calibri"/>
                <w:sz w:val="20"/>
                <w:szCs w:val="20"/>
                <w:lang w:val="ro-RO"/>
              </w:rPr>
              <w:t>prezența ocluziei pe o AV dominantă sau hipoplazică, funcționalitatea și calibrul AV colaterale, simptomatologia pacientului</w:t>
            </w:r>
            <w:r w:rsidR="002E6119">
              <w:rPr>
                <w:rFonts w:ascii="Calibri" w:hAnsi="Calibri" w:cs="Calibri"/>
                <w:sz w:val="20"/>
                <w:szCs w:val="20"/>
                <w:lang w:val="ro-RO"/>
              </w:rPr>
              <w:t>.</w:t>
            </w:r>
          </w:p>
          <w:p w14:paraId="61445F7D" w14:textId="2E4FA237" w:rsidR="002E6119" w:rsidRPr="00C9472E" w:rsidRDefault="007D52DB" w:rsidP="002E6119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sz w:val="20"/>
                <w:szCs w:val="20"/>
                <w:lang w:val="ro-RO"/>
              </w:rPr>
              <w:t xml:space="preserve">** </w:t>
            </w:r>
            <w:r w:rsidR="002E6119" w:rsidRPr="00C9472E">
              <w:rPr>
                <w:rFonts w:ascii="Calibri" w:hAnsi="Calibri" w:cs="Calibri"/>
                <w:sz w:val="20"/>
                <w:szCs w:val="20"/>
                <w:lang w:val="ro-RO"/>
              </w:rPr>
              <w:t xml:space="preserve">sunt considerate deficite neurologice dizabilitante: afazia, hemianopsia, deficitul motor distal, </w:t>
            </w:r>
            <w:r w:rsidR="002E6119">
              <w:rPr>
                <w:rFonts w:ascii="Calibri" w:hAnsi="Calibri" w:cs="Calibri"/>
                <w:sz w:val="20"/>
                <w:szCs w:val="20"/>
                <w:lang w:val="ro-RO"/>
              </w:rPr>
              <w:t>ataxia sau alte deficite care interferă cu activitățile profesionale sau calitatea vieții.</w:t>
            </w:r>
          </w:p>
          <w:p w14:paraId="4181558E" w14:textId="7F1D3C6D" w:rsidR="00136D0F" w:rsidRPr="00C9472E" w:rsidRDefault="00136D0F" w:rsidP="00030A75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F47C15">
              <w:rPr>
                <w:rFonts w:ascii="Calibri" w:hAnsi="Calibri" w:cs="Calibri"/>
                <w:sz w:val="20"/>
                <w:szCs w:val="20"/>
                <w:lang w:val="ro-RO"/>
              </w:rPr>
              <w:t>**</w:t>
            </w:r>
            <w:r w:rsidR="00C850D7">
              <w:rPr>
                <w:rFonts w:ascii="Calibri" w:hAnsi="Calibri" w:cs="Calibri"/>
                <w:sz w:val="20"/>
                <w:szCs w:val="20"/>
                <w:lang w:val="ro-RO"/>
              </w:rPr>
              <w:t>*</w:t>
            </w:r>
            <w:r w:rsidRPr="00F47C15">
              <w:rPr>
                <w:rFonts w:ascii="Calibri" w:hAnsi="Calibri" w:cs="Calibri"/>
                <w:sz w:val="20"/>
                <w:szCs w:val="20"/>
                <w:lang w:val="ro-RO"/>
              </w:rPr>
              <w:t xml:space="preserve">  se va ține cont de particularitățile </w:t>
            </w:r>
            <w:r>
              <w:rPr>
                <w:rFonts w:ascii="Calibri" w:hAnsi="Calibri" w:cs="Calibri"/>
                <w:sz w:val="20"/>
                <w:szCs w:val="20"/>
                <w:lang w:val="ro-RO"/>
              </w:rPr>
              <w:t>AVC</w:t>
            </w:r>
            <w:r w:rsidRPr="00F47C15">
              <w:rPr>
                <w:rFonts w:ascii="Calibri" w:hAnsi="Calibri" w:cs="Calibri"/>
                <w:sz w:val="20"/>
                <w:szCs w:val="20"/>
                <w:lang w:val="ro-RO"/>
              </w:rPr>
              <w:t>, vârst</w:t>
            </w:r>
            <w:r>
              <w:rPr>
                <w:rFonts w:ascii="Calibri" w:hAnsi="Calibri" w:cs="Calibri"/>
                <w:sz w:val="20"/>
                <w:szCs w:val="20"/>
                <w:lang w:val="ro-RO"/>
              </w:rPr>
              <w:t>ă</w:t>
            </w:r>
            <w:r w:rsidRPr="00F47C15">
              <w:rPr>
                <w:rFonts w:ascii="Calibri" w:hAnsi="Calibri" w:cs="Calibri"/>
                <w:sz w:val="20"/>
                <w:szCs w:val="20"/>
                <w:lang w:val="ro-RO"/>
              </w:rPr>
              <w:t>, patologia asociată</w:t>
            </w:r>
            <w:r>
              <w:rPr>
                <w:rFonts w:ascii="Calibri" w:hAnsi="Calibri" w:cs="Calibri"/>
                <w:sz w:val="20"/>
                <w:szCs w:val="20"/>
                <w:lang w:val="ro-RO"/>
              </w:rPr>
              <w:t xml:space="preserve">, </w:t>
            </w:r>
            <w:r w:rsidRPr="00F47C15">
              <w:rPr>
                <w:rFonts w:ascii="Calibri" w:hAnsi="Calibri" w:cs="Calibri"/>
                <w:sz w:val="20"/>
                <w:szCs w:val="20"/>
                <w:lang w:val="ro-RO"/>
              </w:rPr>
              <w:t>intervalul de timp de la debutul simptomatologiei</w:t>
            </w:r>
            <w:r>
              <w:rPr>
                <w:rFonts w:ascii="Calibri" w:hAnsi="Calibri" w:cs="Calibri"/>
                <w:sz w:val="20"/>
                <w:szCs w:val="20"/>
                <w:lang w:val="ro-RO"/>
              </w:rPr>
              <w:t xml:space="preserve"> </w:t>
            </w:r>
            <w:r w:rsidR="00DD618A">
              <w:rPr>
                <w:rFonts w:ascii="Calibri" w:hAnsi="Calibri" w:cs="Calibri"/>
                <w:sz w:val="20"/>
                <w:szCs w:val="20"/>
                <w:lang w:val="ro-RO"/>
              </w:rPr>
              <w:t xml:space="preserve">iar </w:t>
            </w:r>
            <w:r>
              <w:rPr>
                <w:rFonts w:ascii="Calibri" w:hAnsi="Calibri" w:cs="Calibri"/>
                <w:sz w:val="20"/>
                <w:szCs w:val="20"/>
                <w:lang w:val="ro-RO"/>
              </w:rPr>
              <w:t>pentru pacienții cu trombocitopenie - opinia medicului hematolog.</w:t>
            </w:r>
          </w:p>
        </w:tc>
      </w:tr>
    </w:tbl>
    <w:p w14:paraId="480FC12F" w14:textId="77777777" w:rsidR="00F47C15" w:rsidRDefault="00F47C15">
      <w:pPr>
        <w:rPr>
          <w:lang w:val="ro-RO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075"/>
        <w:gridCol w:w="8370"/>
      </w:tblGrid>
      <w:tr w:rsidR="007D52DB" w:rsidRPr="007D52DB" w14:paraId="1F9E89E4" w14:textId="77777777" w:rsidTr="00D412B3">
        <w:tc>
          <w:tcPr>
            <w:tcW w:w="9445" w:type="dxa"/>
            <w:gridSpan w:val="2"/>
            <w:shd w:val="clear" w:color="auto" w:fill="F1BD79"/>
          </w:tcPr>
          <w:p w14:paraId="5506142F" w14:textId="17BDC6B4" w:rsidR="007D52DB" w:rsidRPr="00004F74" w:rsidRDefault="00FE04C6" w:rsidP="007D52DB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004F74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ANALIZA PRIN ANGIOCT A FLUXULUI ARTERELOR COLATERALE</w:t>
            </w:r>
          </w:p>
          <w:p w14:paraId="33214D48" w14:textId="417EBA69" w:rsidR="007D52DB" w:rsidRPr="00004F74" w:rsidRDefault="007D52DB" w:rsidP="007D52DB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004F74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 xml:space="preserve">- </w:t>
            </w:r>
            <w:r w:rsidRPr="00004F74">
              <w:rPr>
                <w:rFonts w:ascii="Calibri" w:hAnsi="Calibri" w:cs="Calibri"/>
                <w:b/>
                <w:i/>
                <w:iCs/>
                <w:sz w:val="22"/>
                <w:szCs w:val="22"/>
                <w:lang w:val="ro-RO"/>
              </w:rPr>
              <w:t>sistem de clasificare a circulației colaterale</w:t>
            </w:r>
            <w:r w:rsidRPr="00004F74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* -</w:t>
            </w:r>
            <w:r w:rsidRPr="00004F74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</w:t>
            </w:r>
          </w:p>
        </w:tc>
      </w:tr>
      <w:tr w:rsidR="007D52DB" w:rsidRPr="007D52DB" w14:paraId="7016A0DF" w14:textId="77777777" w:rsidTr="00FE04C6">
        <w:tc>
          <w:tcPr>
            <w:tcW w:w="1075" w:type="dxa"/>
          </w:tcPr>
          <w:p w14:paraId="201CB54A" w14:textId="4E3E936C" w:rsidR="007D52DB" w:rsidRPr="00004F74" w:rsidRDefault="007D52DB">
            <w:pPr>
              <w:rPr>
                <w:rFonts w:ascii="Calibri" w:hAnsi="Calibri" w:cs="Calibri"/>
                <w:b/>
                <w:bCs/>
                <w:sz w:val="20"/>
                <w:szCs w:val="20"/>
                <w:lang w:val="ro-RO"/>
              </w:rPr>
            </w:pPr>
            <w:r w:rsidRPr="00004F74">
              <w:rPr>
                <w:rFonts w:ascii="Calibri" w:hAnsi="Calibri" w:cs="Calibri"/>
                <w:b/>
                <w:bCs/>
                <w:sz w:val="20"/>
                <w:szCs w:val="20"/>
                <w:lang w:val="ro-RO"/>
              </w:rPr>
              <w:t>Grad 0</w:t>
            </w:r>
          </w:p>
        </w:tc>
        <w:tc>
          <w:tcPr>
            <w:tcW w:w="8370" w:type="dxa"/>
          </w:tcPr>
          <w:p w14:paraId="086399F9" w14:textId="6A8704CF" w:rsidR="007D52DB" w:rsidRPr="00004F74" w:rsidRDefault="007D52DB" w:rsidP="007D52DB">
            <w:pPr>
              <w:spacing w:after="120" w:line="276" w:lineRule="auto"/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04F74">
              <w:rPr>
                <w:rFonts w:ascii="Calibri" w:hAnsi="Calibri" w:cs="Calibri"/>
                <w:b/>
                <w:bCs/>
                <w:sz w:val="20"/>
                <w:szCs w:val="20"/>
                <w:lang w:val="ro-RO"/>
              </w:rPr>
              <w:t>absența fluxului</w:t>
            </w:r>
            <w:r w:rsidRPr="00004F74">
              <w:rPr>
                <w:rFonts w:ascii="Calibri" w:hAnsi="Calibri" w:cs="Calibri"/>
                <w:sz w:val="20"/>
                <w:szCs w:val="20"/>
                <w:lang w:val="ro-RO"/>
              </w:rPr>
              <w:t xml:space="preserve"> în circulația colaterală din teritoriul ACM irigat de segmentul arterial obstruat</w:t>
            </w:r>
          </w:p>
        </w:tc>
      </w:tr>
      <w:tr w:rsidR="007D52DB" w:rsidRPr="007D52DB" w14:paraId="4CAF25C3" w14:textId="77777777" w:rsidTr="00FE04C6">
        <w:tc>
          <w:tcPr>
            <w:tcW w:w="1075" w:type="dxa"/>
          </w:tcPr>
          <w:p w14:paraId="2F268CCA" w14:textId="0B74B8C1" w:rsidR="007D52DB" w:rsidRPr="00004F74" w:rsidRDefault="007D52DB">
            <w:pPr>
              <w:rPr>
                <w:rFonts w:ascii="Calibri" w:hAnsi="Calibri" w:cs="Calibri"/>
                <w:b/>
                <w:bCs/>
                <w:sz w:val="20"/>
                <w:szCs w:val="20"/>
                <w:lang w:val="ro-RO"/>
              </w:rPr>
            </w:pPr>
            <w:r w:rsidRPr="00004F74">
              <w:rPr>
                <w:rFonts w:ascii="Calibri" w:hAnsi="Calibri" w:cs="Calibri"/>
                <w:b/>
                <w:bCs/>
                <w:sz w:val="20"/>
                <w:szCs w:val="20"/>
                <w:lang w:val="ro-RO"/>
              </w:rPr>
              <w:t>Grad I</w:t>
            </w:r>
          </w:p>
        </w:tc>
        <w:tc>
          <w:tcPr>
            <w:tcW w:w="8370" w:type="dxa"/>
          </w:tcPr>
          <w:p w14:paraId="74F3EBEF" w14:textId="22F9F70A" w:rsidR="007D52DB" w:rsidRPr="00004F74" w:rsidRDefault="007D52DB" w:rsidP="007D52DB">
            <w:pPr>
              <w:spacing w:after="120" w:line="276" w:lineRule="auto"/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04F74">
              <w:rPr>
                <w:rFonts w:ascii="Calibri" w:hAnsi="Calibri" w:cs="Calibri"/>
                <w:sz w:val="20"/>
                <w:szCs w:val="20"/>
                <w:lang w:val="ro-RO"/>
              </w:rPr>
              <w:t xml:space="preserve">flux prezent în arterele colaterale din </w:t>
            </w:r>
            <w:r w:rsidRPr="00004F74">
              <w:rPr>
                <w:rFonts w:ascii="Calibri" w:hAnsi="Calibri" w:cs="Calibri"/>
                <w:b/>
                <w:bCs/>
                <w:sz w:val="20"/>
                <w:szCs w:val="20"/>
                <w:lang w:val="ro-RO"/>
              </w:rPr>
              <w:t>≤ 50%</w:t>
            </w:r>
            <w:r w:rsidRPr="00004F74">
              <w:rPr>
                <w:rFonts w:ascii="Calibri" w:hAnsi="Calibri" w:cs="Calibri"/>
                <w:sz w:val="20"/>
                <w:szCs w:val="20"/>
                <w:lang w:val="ro-RO"/>
              </w:rPr>
              <w:t xml:space="preserve"> din teritoriul ACM irigat de segmentul arterial obstruat</w:t>
            </w:r>
          </w:p>
        </w:tc>
      </w:tr>
      <w:tr w:rsidR="007D52DB" w:rsidRPr="007D52DB" w14:paraId="35998BE4" w14:textId="77777777" w:rsidTr="00FE04C6">
        <w:tc>
          <w:tcPr>
            <w:tcW w:w="1075" w:type="dxa"/>
          </w:tcPr>
          <w:p w14:paraId="76488014" w14:textId="4E7D8A98" w:rsidR="007D52DB" w:rsidRPr="00004F74" w:rsidRDefault="007D52DB">
            <w:pPr>
              <w:rPr>
                <w:rFonts w:ascii="Calibri" w:hAnsi="Calibri" w:cs="Calibri"/>
                <w:b/>
                <w:bCs/>
                <w:sz w:val="20"/>
                <w:szCs w:val="20"/>
                <w:lang w:val="ro-RO"/>
              </w:rPr>
            </w:pPr>
            <w:r w:rsidRPr="00004F74">
              <w:rPr>
                <w:rFonts w:ascii="Calibri" w:hAnsi="Calibri" w:cs="Calibri"/>
                <w:b/>
                <w:bCs/>
                <w:sz w:val="20"/>
                <w:szCs w:val="20"/>
                <w:lang w:val="ro-RO"/>
              </w:rPr>
              <w:t>Grad II</w:t>
            </w:r>
          </w:p>
        </w:tc>
        <w:tc>
          <w:tcPr>
            <w:tcW w:w="8370" w:type="dxa"/>
          </w:tcPr>
          <w:p w14:paraId="56668217" w14:textId="398507BD" w:rsidR="007D52DB" w:rsidRPr="00004F74" w:rsidRDefault="007D52DB" w:rsidP="007D52DB">
            <w:pPr>
              <w:spacing w:after="120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04F74">
              <w:rPr>
                <w:rFonts w:ascii="Calibri" w:hAnsi="Calibri" w:cs="Calibri"/>
                <w:sz w:val="20"/>
                <w:szCs w:val="20"/>
                <w:lang w:val="ro-RO"/>
              </w:rPr>
              <w:t xml:space="preserve">flux prezent în arterele colaterale din </w:t>
            </w:r>
            <w:r w:rsidRPr="00004F74">
              <w:rPr>
                <w:rFonts w:ascii="Calibri" w:hAnsi="Calibri" w:cs="Calibri"/>
                <w:b/>
                <w:bCs/>
                <w:sz w:val="20"/>
                <w:szCs w:val="20"/>
                <w:lang w:val="ro-RO"/>
              </w:rPr>
              <w:t>&gt; 50% dar &lt; 100%</w:t>
            </w:r>
            <w:r w:rsidRPr="00004F74">
              <w:rPr>
                <w:rFonts w:ascii="Calibri" w:hAnsi="Calibri" w:cs="Calibri"/>
                <w:sz w:val="20"/>
                <w:szCs w:val="20"/>
                <w:lang w:val="ro-RO"/>
              </w:rPr>
              <w:t xml:space="preserve"> din teritoriul ACM irigat de segmentul arterial obstruat</w:t>
            </w:r>
          </w:p>
        </w:tc>
      </w:tr>
      <w:tr w:rsidR="007D52DB" w:rsidRPr="007D52DB" w14:paraId="40E1B9FD" w14:textId="77777777" w:rsidTr="00FE04C6">
        <w:tc>
          <w:tcPr>
            <w:tcW w:w="1075" w:type="dxa"/>
          </w:tcPr>
          <w:p w14:paraId="5E987401" w14:textId="6673B567" w:rsidR="007D52DB" w:rsidRPr="00004F74" w:rsidRDefault="007D52DB">
            <w:pPr>
              <w:rPr>
                <w:rFonts w:ascii="Calibri" w:hAnsi="Calibri" w:cs="Calibri"/>
                <w:b/>
                <w:bCs/>
                <w:sz w:val="20"/>
                <w:szCs w:val="20"/>
                <w:lang w:val="ro-RO"/>
              </w:rPr>
            </w:pPr>
            <w:r w:rsidRPr="00004F74">
              <w:rPr>
                <w:rFonts w:ascii="Calibri" w:hAnsi="Calibri" w:cs="Calibri"/>
                <w:b/>
                <w:bCs/>
                <w:sz w:val="20"/>
                <w:szCs w:val="20"/>
                <w:lang w:val="ro-RO"/>
              </w:rPr>
              <w:t>Grad III</w:t>
            </w:r>
          </w:p>
        </w:tc>
        <w:tc>
          <w:tcPr>
            <w:tcW w:w="8370" w:type="dxa"/>
          </w:tcPr>
          <w:p w14:paraId="19A743D3" w14:textId="3E92DB75" w:rsidR="007D52DB" w:rsidRPr="00004F74" w:rsidRDefault="007D52DB" w:rsidP="007D52DB">
            <w:pPr>
              <w:spacing w:after="120" w:line="276" w:lineRule="auto"/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04F74">
              <w:rPr>
                <w:rFonts w:ascii="Calibri" w:hAnsi="Calibri" w:cs="Calibri"/>
                <w:sz w:val="20"/>
                <w:szCs w:val="20"/>
                <w:lang w:val="ro-RO"/>
              </w:rPr>
              <w:t xml:space="preserve">flux prezent în arterele colaterale în </w:t>
            </w:r>
            <w:r w:rsidRPr="00004F74">
              <w:rPr>
                <w:rFonts w:ascii="Calibri" w:hAnsi="Calibri" w:cs="Calibri"/>
                <w:b/>
                <w:bCs/>
                <w:sz w:val="20"/>
                <w:szCs w:val="20"/>
                <w:lang w:val="ro-RO"/>
              </w:rPr>
              <w:t>100%</w:t>
            </w:r>
            <w:r w:rsidRPr="00004F74">
              <w:rPr>
                <w:rFonts w:ascii="Calibri" w:hAnsi="Calibri" w:cs="Calibri"/>
                <w:sz w:val="20"/>
                <w:szCs w:val="20"/>
                <w:lang w:val="ro-RO"/>
              </w:rPr>
              <w:t xml:space="preserve"> din teritoriul ACM irigat de segmentul arterial obstruat</w:t>
            </w:r>
          </w:p>
        </w:tc>
      </w:tr>
      <w:tr w:rsidR="007D52DB" w:rsidRPr="007D52DB" w14:paraId="7BD55083" w14:textId="77777777" w:rsidTr="00FE04C6">
        <w:tc>
          <w:tcPr>
            <w:tcW w:w="9445" w:type="dxa"/>
            <w:gridSpan w:val="2"/>
          </w:tcPr>
          <w:p w14:paraId="580CBDAC" w14:textId="4BF5FBA0" w:rsidR="007D52DB" w:rsidRPr="00004F74" w:rsidRDefault="007D52DB" w:rsidP="007D52DB">
            <w:pPr>
              <w:spacing w:after="80"/>
              <w:rPr>
                <w:rFonts w:ascii="Calibri" w:hAnsi="Calibri" w:cs="Calibri"/>
                <w:i/>
                <w:iCs/>
                <w:sz w:val="20"/>
                <w:szCs w:val="20"/>
                <w:lang w:val="ro-RO"/>
              </w:rPr>
            </w:pPr>
            <w:r w:rsidRPr="00004F74">
              <w:rPr>
                <w:rFonts w:ascii="Calibri" w:hAnsi="Calibri" w:cs="Calibri"/>
                <w:i/>
                <w:iCs/>
                <w:sz w:val="20"/>
                <w:szCs w:val="20"/>
                <w:lang w:val="ro-RO"/>
              </w:rPr>
              <w:t>* utilizat în studiul MR – CLEAN LATE</w:t>
            </w:r>
          </w:p>
        </w:tc>
      </w:tr>
    </w:tbl>
    <w:p w14:paraId="3B0DAA35" w14:textId="77777777" w:rsidR="007D52DB" w:rsidRDefault="007D52DB">
      <w:pPr>
        <w:rPr>
          <w:lang w:val="ro-RO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2F137A" w14:paraId="08AA3EB0" w14:textId="77777777" w:rsidTr="00D412B3">
        <w:tc>
          <w:tcPr>
            <w:tcW w:w="9445" w:type="dxa"/>
            <w:shd w:val="clear" w:color="auto" w:fill="F1BD79"/>
          </w:tcPr>
          <w:p w14:paraId="5C497214" w14:textId="3A723116" w:rsidR="002F137A" w:rsidRPr="00004F74" w:rsidRDefault="00FE04C6" w:rsidP="00FE04C6">
            <w:pPr>
              <w:pStyle w:val="Heading3"/>
              <w:spacing w:before="0"/>
              <w:jc w:val="center"/>
              <w:outlineLvl w:val="2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val="ro-RO"/>
              </w:rPr>
            </w:pPr>
            <w:bookmarkStart w:id="3" w:name="_Toc512538088"/>
            <w:r w:rsidRPr="00004F74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val="ro-RO"/>
              </w:rPr>
              <w:t xml:space="preserve">CRITERII IMAGISTICE DE ELIGIBILITATE </w:t>
            </w:r>
            <w:r w:rsidRPr="00004F74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u w:val="single"/>
                <w:lang w:val="ro-RO"/>
              </w:rPr>
              <w:t>DAWN</w:t>
            </w:r>
            <w:r w:rsidRPr="00004F74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val="ro-RO"/>
              </w:rPr>
              <w:t xml:space="preserve"> PENTRU TRATAMENT ENDOVASCULAR ÎN FEREASTRA TERAPEUTICĂ 6-24 DE ORE</w:t>
            </w:r>
            <w:bookmarkEnd w:id="3"/>
          </w:p>
        </w:tc>
      </w:tr>
      <w:tr w:rsidR="002F137A" w14:paraId="04F8C487" w14:textId="77777777" w:rsidTr="00FE04C6">
        <w:tc>
          <w:tcPr>
            <w:tcW w:w="9445" w:type="dxa"/>
          </w:tcPr>
          <w:p w14:paraId="68A71D33" w14:textId="77777777" w:rsidR="00FE04C6" w:rsidRPr="00004F74" w:rsidRDefault="00FE04C6" w:rsidP="00FE04C6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04F74">
              <w:rPr>
                <w:rFonts w:ascii="Calibri" w:hAnsi="Calibri" w:cs="Calibri"/>
                <w:sz w:val="20"/>
                <w:szCs w:val="20"/>
                <w:lang w:val="ro-RO"/>
              </w:rPr>
              <w:t>Modificări ischemice în &lt; 1/3 din teritoriul ACM (vizualizate prin CT sau IRM)</w:t>
            </w:r>
          </w:p>
          <w:p w14:paraId="6E1814DA" w14:textId="2DFEE8EE" w:rsidR="00FE04C6" w:rsidRPr="00004F74" w:rsidRDefault="00FE04C6" w:rsidP="00FE04C6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04F74">
              <w:rPr>
                <w:rFonts w:ascii="Calibri" w:hAnsi="Calibri" w:cs="Calibri"/>
                <w:sz w:val="20"/>
                <w:szCs w:val="20"/>
                <w:lang w:val="ro-RO"/>
              </w:rPr>
              <w:t>Ocluzia ACI în segmentul intracranian și/sau segmentului M1 al ACM</w:t>
            </w:r>
          </w:p>
          <w:p w14:paraId="2CE4DB8B" w14:textId="03E1247D" w:rsidR="00FE04C6" w:rsidRPr="00004F74" w:rsidRDefault="00FE04C6" w:rsidP="00FE04C6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04F74">
              <w:rPr>
                <w:rFonts w:ascii="Calibri" w:hAnsi="Calibri" w:cs="Calibri"/>
                <w:sz w:val="20"/>
                <w:szCs w:val="20"/>
                <w:lang w:val="ro-RO"/>
              </w:rPr>
              <w:t xml:space="preserve">Mismatch clinic–imagistic demonstrat prin IRM-DWI sau CT </w:t>
            </w:r>
            <w:r w:rsidR="00831175" w:rsidRPr="00004F74">
              <w:rPr>
                <w:rFonts w:ascii="Calibri" w:hAnsi="Calibri" w:cs="Calibri"/>
                <w:sz w:val="20"/>
                <w:szCs w:val="20"/>
                <w:lang w:val="ro-RO"/>
              </w:rPr>
              <w:t xml:space="preserve">DE </w:t>
            </w:r>
            <w:r w:rsidRPr="00004F74">
              <w:rPr>
                <w:rFonts w:ascii="Calibri" w:hAnsi="Calibri" w:cs="Calibri"/>
                <w:sz w:val="20"/>
                <w:szCs w:val="20"/>
                <w:lang w:val="ro-RO"/>
              </w:rPr>
              <w:t xml:space="preserve">PERFUZIE (de preferat utilizând softul RAPID) și definit drept unul din următoarele: </w:t>
            </w:r>
          </w:p>
          <w:p w14:paraId="62C73025" w14:textId="17600279" w:rsidR="00FE04C6" w:rsidRPr="00004F74" w:rsidRDefault="00FE04C6" w:rsidP="00004F74">
            <w:pPr>
              <w:numPr>
                <w:ilvl w:val="0"/>
                <w:numId w:val="14"/>
              </w:numPr>
              <w:ind w:left="701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04F74">
              <w:rPr>
                <w:rFonts w:ascii="Calibri" w:hAnsi="Calibri" w:cs="Calibri"/>
                <w:sz w:val="20"/>
                <w:szCs w:val="20"/>
                <w:lang w:val="ro-RO"/>
              </w:rPr>
              <w:t>Infarct core 0-20 ml și scor NIHSS ≥10 și vârsta ≥ 80 de ani</w:t>
            </w:r>
          </w:p>
          <w:p w14:paraId="0E8EF4AE" w14:textId="400EEB27" w:rsidR="00FE04C6" w:rsidRPr="00004F74" w:rsidRDefault="00FE04C6" w:rsidP="00004F74">
            <w:pPr>
              <w:numPr>
                <w:ilvl w:val="0"/>
                <w:numId w:val="14"/>
              </w:numPr>
              <w:ind w:left="701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04F74">
              <w:rPr>
                <w:rFonts w:ascii="Calibri" w:hAnsi="Calibri" w:cs="Calibri"/>
                <w:sz w:val="20"/>
                <w:szCs w:val="20"/>
                <w:lang w:val="ro-RO"/>
              </w:rPr>
              <w:t>Infarct core 0-30 ml și scor NIHSS ≥10  și vârsta &lt; 80 de ani</w:t>
            </w:r>
          </w:p>
          <w:p w14:paraId="06339C1D" w14:textId="2F276D27" w:rsidR="002F137A" w:rsidRPr="00004F74" w:rsidRDefault="00FE04C6" w:rsidP="00004F74">
            <w:pPr>
              <w:pStyle w:val="ListParagraph"/>
              <w:numPr>
                <w:ilvl w:val="0"/>
                <w:numId w:val="14"/>
              </w:numPr>
              <w:ind w:left="701"/>
              <w:rPr>
                <w:rFonts w:ascii="Calibri" w:hAnsi="Calibri" w:cs="Calibri"/>
                <w:lang w:val="ro-RO"/>
              </w:rPr>
            </w:pPr>
            <w:r w:rsidRPr="00004F74">
              <w:rPr>
                <w:rFonts w:ascii="Calibri" w:hAnsi="Calibri" w:cs="Calibri"/>
                <w:sz w:val="20"/>
                <w:szCs w:val="20"/>
                <w:lang w:val="ro-RO"/>
              </w:rPr>
              <w:t>Infarct core 31-50 ml și scor NIHSS ≥20 și vârsta &lt; 80 ani</w:t>
            </w:r>
          </w:p>
        </w:tc>
      </w:tr>
      <w:tr w:rsidR="002F137A" w14:paraId="262351F9" w14:textId="77777777" w:rsidTr="00D412B3">
        <w:tc>
          <w:tcPr>
            <w:tcW w:w="9445" w:type="dxa"/>
            <w:shd w:val="clear" w:color="auto" w:fill="F1BD79"/>
          </w:tcPr>
          <w:p w14:paraId="5698272A" w14:textId="54A61980" w:rsidR="002F137A" w:rsidRPr="00004F74" w:rsidRDefault="00FE04C6" w:rsidP="00FE04C6">
            <w:pPr>
              <w:jc w:val="center"/>
              <w:rPr>
                <w:rFonts w:ascii="Calibri" w:hAnsi="Calibri" w:cs="Calibri"/>
                <w:lang w:val="ro-RO"/>
              </w:rPr>
            </w:pPr>
            <w:r w:rsidRPr="00004F74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val="ro-RO"/>
              </w:rPr>
              <w:t xml:space="preserve">CRITERII IMAGISTICE DE ELIGIBILITATE </w:t>
            </w:r>
            <w:r w:rsidRPr="00004F74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u w:val="single"/>
                <w:lang w:val="ro-RO"/>
              </w:rPr>
              <w:t>DEFUSE – 3</w:t>
            </w:r>
            <w:r w:rsidRPr="00004F74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val="ro-RO"/>
              </w:rPr>
              <w:t xml:space="preserve">  PENTRU TRATAMENT ENDOVASCULAR ÎN FEREASTRA TERAPEUTICĂ 6-</w:t>
            </w:r>
            <w:r w:rsidR="00831175" w:rsidRPr="00004F74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val="ro-RO"/>
              </w:rPr>
              <w:t>16</w:t>
            </w:r>
            <w:r w:rsidRPr="00004F74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val="ro-RO"/>
              </w:rPr>
              <w:t xml:space="preserve"> ORE</w:t>
            </w:r>
          </w:p>
        </w:tc>
      </w:tr>
      <w:tr w:rsidR="002F137A" w14:paraId="5E383CC5" w14:textId="77777777" w:rsidTr="00FE04C6">
        <w:tc>
          <w:tcPr>
            <w:tcW w:w="9445" w:type="dxa"/>
          </w:tcPr>
          <w:p w14:paraId="2E060208" w14:textId="5BCD7D94" w:rsidR="00831175" w:rsidRPr="00004F74" w:rsidRDefault="00831175" w:rsidP="00831175">
            <w:pPr>
              <w:numPr>
                <w:ilvl w:val="0"/>
                <w:numId w:val="18"/>
              </w:num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ro-RO"/>
              </w:rPr>
            </w:pPr>
            <w:r w:rsidRPr="00004F74">
              <w:rPr>
                <w:rFonts w:ascii="Calibri" w:hAnsi="Calibri" w:cs="Calibri"/>
                <w:sz w:val="20"/>
                <w:szCs w:val="20"/>
                <w:lang w:val="ro-RO"/>
              </w:rPr>
              <w:t xml:space="preserve">Ocluzie a ACI sau a segmentului M1 al ACM (ocluzia ACI poate implica segmentul cervical sau intracranian; cu sau fără ocluzie ACM în tandem) </w:t>
            </w:r>
          </w:p>
          <w:p w14:paraId="3788B7D6" w14:textId="6128B764" w:rsidR="00831175" w:rsidRPr="00004F74" w:rsidRDefault="00831175" w:rsidP="00831175">
            <w:pPr>
              <w:numPr>
                <w:ilvl w:val="0"/>
                <w:numId w:val="18"/>
              </w:num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04F74">
              <w:rPr>
                <w:rFonts w:ascii="Calibri" w:hAnsi="Calibri" w:cs="Calibri"/>
                <w:sz w:val="20"/>
                <w:szCs w:val="20"/>
                <w:lang w:val="ro-RO"/>
              </w:rPr>
              <w:t xml:space="preserve">Profil mismatch țintă la examenul CT DE PERFUZIE sau IRM definit prin: </w:t>
            </w:r>
          </w:p>
          <w:p w14:paraId="130158CC" w14:textId="3E8D4E76" w:rsidR="00831175" w:rsidRPr="00004F74" w:rsidRDefault="00831175" w:rsidP="00831175">
            <w:pPr>
              <w:numPr>
                <w:ilvl w:val="0"/>
                <w:numId w:val="19"/>
              </w:num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04F74">
              <w:rPr>
                <w:rFonts w:ascii="Calibri" w:hAnsi="Calibri" w:cs="Calibri"/>
                <w:sz w:val="20"/>
                <w:szCs w:val="20"/>
                <w:lang w:val="ro-RO"/>
              </w:rPr>
              <w:t>Infarct core &lt; 70 ml</w:t>
            </w:r>
          </w:p>
          <w:p w14:paraId="35B84B99" w14:textId="77777777" w:rsidR="00831175" w:rsidRPr="00004F74" w:rsidRDefault="00831175" w:rsidP="00831175">
            <w:pPr>
              <w:numPr>
                <w:ilvl w:val="0"/>
                <w:numId w:val="19"/>
              </w:num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04F74">
              <w:rPr>
                <w:rFonts w:ascii="Calibri" w:hAnsi="Calibri" w:cs="Calibri"/>
                <w:sz w:val="20"/>
                <w:szCs w:val="20"/>
                <w:lang w:val="ro-RO"/>
              </w:rPr>
              <w:t>Mismatch ratio &gt; 1.8</w:t>
            </w:r>
          </w:p>
          <w:p w14:paraId="7A38FCFA" w14:textId="77777777" w:rsidR="00831175" w:rsidRPr="00004F74" w:rsidRDefault="00831175" w:rsidP="00831175">
            <w:pPr>
              <w:numPr>
                <w:ilvl w:val="0"/>
                <w:numId w:val="19"/>
              </w:num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04F74">
              <w:rPr>
                <w:rFonts w:ascii="Calibri" w:hAnsi="Calibri" w:cs="Calibri"/>
                <w:sz w:val="20"/>
                <w:szCs w:val="20"/>
                <w:lang w:val="ro-RO"/>
              </w:rPr>
              <w:t>Volum de mismatch ≥ 15 mL</w:t>
            </w:r>
          </w:p>
          <w:p w14:paraId="340C7D86" w14:textId="0C6A5FA4" w:rsidR="002F137A" w:rsidRPr="00004F74" w:rsidRDefault="00831175" w:rsidP="00831175">
            <w:pPr>
              <w:rPr>
                <w:rFonts w:ascii="Calibri" w:hAnsi="Calibri" w:cs="Calibri"/>
                <w:lang w:val="ro-RO"/>
              </w:rPr>
            </w:pPr>
            <w:r w:rsidRPr="00004F74">
              <w:rPr>
                <w:rFonts w:ascii="Calibri" w:hAnsi="Calibri" w:cs="Calibri"/>
                <w:sz w:val="20"/>
                <w:szCs w:val="20"/>
                <w:lang w:val="ro-RO"/>
              </w:rPr>
              <w:t>(Volumul de mismatch poate fi determinat cu ajutorul softului RAPID pe baza diferenței dintre volumul țesutului cerebral cu ischemie ireversibilă (infarct core) și volumul țesutului cerebral cu Tmax &gt; 6 s)</w:t>
            </w:r>
          </w:p>
        </w:tc>
      </w:tr>
    </w:tbl>
    <w:p w14:paraId="26A506DB" w14:textId="77777777" w:rsidR="002F137A" w:rsidRDefault="002F137A" w:rsidP="00E927CA"/>
    <w:p w14:paraId="00D50C4E" w14:textId="77777777" w:rsidR="00FB3A5D" w:rsidRPr="00363906" w:rsidRDefault="001864E5" w:rsidP="001864E5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:lang w:val="ro-RO"/>
          <w14:ligatures w14:val="none"/>
        </w:rPr>
      </w:pPr>
      <w:r w:rsidRPr="001864E5">
        <w:rPr>
          <w:rFonts w:ascii="Calibri" w:eastAsia="Calibri" w:hAnsi="Calibri" w:cs="Times New Roman"/>
          <w:b/>
          <w:kern w:val="0"/>
          <w:sz w:val="28"/>
          <w:szCs w:val="28"/>
          <w:lang w:val="ro-RO"/>
          <w14:ligatures w14:val="none"/>
        </w:rPr>
        <w:t>SUNT CONTRAINDICAȚII PENTRU TRATAMENTUL ENDOVASCULAR</w:t>
      </w:r>
      <w:r w:rsidR="00FB3A5D" w:rsidRPr="00363906">
        <w:rPr>
          <w:rFonts w:ascii="Calibri" w:eastAsia="Calibri" w:hAnsi="Calibri" w:cs="Times New Roman"/>
          <w:b/>
          <w:kern w:val="0"/>
          <w:sz w:val="28"/>
          <w:szCs w:val="28"/>
          <w:lang w:val="ro-RO"/>
          <w14:ligatures w14:val="none"/>
        </w:rPr>
        <w:t xml:space="preserve"> </w:t>
      </w:r>
    </w:p>
    <w:p w14:paraId="2CA363B7" w14:textId="06A39E58" w:rsidR="001864E5" w:rsidRPr="001864E5" w:rsidRDefault="00FB3A5D" w:rsidP="001864E5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:lang w:val="ro-RO"/>
          <w14:ligatures w14:val="none"/>
        </w:rPr>
      </w:pPr>
      <w:r w:rsidRPr="00363906">
        <w:rPr>
          <w:rFonts w:ascii="Calibri" w:eastAsia="Calibri" w:hAnsi="Calibri" w:cs="Times New Roman"/>
          <w:b/>
          <w:kern w:val="0"/>
          <w:sz w:val="28"/>
          <w:szCs w:val="28"/>
          <w:lang w:val="ro-RO"/>
          <w14:ligatures w14:val="none"/>
        </w:rPr>
        <w:t>(</w:t>
      </w:r>
      <w:r w:rsidR="00CF3EBD" w:rsidRPr="00363906">
        <w:rPr>
          <w:rFonts w:ascii="Calibri" w:eastAsia="Calibri" w:hAnsi="Calibri" w:cs="Times New Roman"/>
          <w:b/>
          <w:kern w:val="0"/>
          <w:sz w:val="28"/>
          <w:szCs w:val="28"/>
          <w:lang w:val="ro-RO"/>
          <w14:ligatures w14:val="none"/>
        </w:rPr>
        <w:t>TROMBECTOMIE/ TROMBASPIRAȚIE)</w:t>
      </w:r>
      <w:r w:rsidR="001864E5" w:rsidRPr="001864E5">
        <w:rPr>
          <w:rFonts w:ascii="Calibri" w:eastAsia="Calibri" w:hAnsi="Calibri" w:cs="Times New Roman"/>
          <w:b/>
          <w:kern w:val="0"/>
          <w:sz w:val="28"/>
          <w:szCs w:val="28"/>
          <w:lang w:val="ro-RO"/>
          <w14:ligatures w14:val="none"/>
        </w:rPr>
        <w:t>:</w:t>
      </w:r>
    </w:p>
    <w:p w14:paraId="133532FC" w14:textId="77777777" w:rsidR="001864E5" w:rsidRPr="001864E5" w:rsidRDefault="001864E5" w:rsidP="001864E5">
      <w:pPr>
        <w:spacing w:after="0" w:line="240" w:lineRule="auto"/>
        <w:rPr>
          <w:rFonts w:ascii="Calibri" w:eastAsia="Calibri" w:hAnsi="Calibri" w:cs="Times New Roman"/>
          <w:b/>
          <w:kern w:val="0"/>
          <w:lang w:val="ro-RO"/>
          <w14:ligatures w14:val="none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DD618A" w:rsidRPr="001864E5" w14:paraId="36DAC579" w14:textId="77777777" w:rsidTr="00DD1543">
        <w:trPr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7944" w14:textId="181472C8" w:rsidR="00DD618A" w:rsidRPr="001864E5" w:rsidRDefault="00DD618A" w:rsidP="001864E5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</w:pPr>
            <w:r w:rsidRPr="001864E5"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 xml:space="preserve">Accident vascular cerebral ischemic întins </w:t>
            </w:r>
            <w:r w:rsidRPr="001864E5">
              <w:rPr>
                <w:rFonts w:ascii="Calibri" w:eastAsia="Calibri" w:hAnsi="Calibri" w:cs="Times New Roman"/>
                <w:kern w:val="0"/>
                <w:sz w:val="20"/>
                <w:szCs w:val="20"/>
                <w:u w:val="single"/>
                <w:lang w:val="ro-RO"/>
                <w14:ligatures w14:val="none"/>
              </w:rPr>
              <w:t>în același teritoriu</w:t>
            </w:r>
            <w:r w:rsidRPr="001864E5"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 w:rsidR="001A74B0"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 xml:space="preserve">arterial </w:t>
            </w:r>
            <w:r w:rsidRPr="001864E5"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>în ultimele șase săptămâni (accidentul vascular cerebral ischemic în alt teritoriu arterial permite tratamentul endovascular)</w:t>
            </w:r>
          </w:p>
        </w:tc>
      </w:tr>
      <w:tr w:rsidR="00DD618A" w:rsidRPr="001864E5" w14:paraId="08C1028E" w14:textId="77777777" w:rsidTr="00DD1543">
        <w:trPr>
          <w:trHeight w:val="57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8453" w14:textId="0F471BA3" w:rsidR="00DD618A" w:rsidRPr="00DD1543" w:rsidRDefault="00DD1543" w:rsidP="001864E5">
            <w:pPr>
              <w:spacing w:after="0" w:line="276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</w:pPr>
            <w:r w:rsidRPr="00DD1543"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 xml:space="preserve">Scor </w:t>
            </w:r>
            <w:r w:rsidR="00DD618A" w:rsidRPr="00DD1543"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 xml:space="preserve">mRS </w:t>
            </w:r>
            <w:r w:rsidR="00363906"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 xml:space="preserve">anterior </w:t>
            </w:r>
            <w:r w:rsidR="00DD618A" w:rsidRPr="00DD1543"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 xml:space="preserve">4 </w:t>
            </w:r>
            <w:r w:rsidR="00363906"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>sau</w:t>
            </w:r>
            <w:r w:rsidR="00DD618A" w:rsidRPr="00DD1543"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 xml:space="preserve"> 5</w:t>
            </w:r>
          </w:p>
        </w:tc>
      </w:tr>
      <w:tr w:rsidR="00DD618A" w:rsidRPr="001864E5" w14:paraId="4D172075" w14:textId="77777777" w:rsidTr="00DD1543">
        <w:trPr>
          <w:trHeight w:val="57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ACB2" w14:textId="13FFBE2B" w:rsidR="00DD618A" w:rsidRPr="00DD1543" w:rsidRDefault="00DD618A" w:rsidP="001864E5">
            <w:pPr>
              <w:spacing w:after="0" w:line="276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</w:pPr>
            <w:r w:rsidRPr="00DD1543"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>Demen</w:t>
            </w:r>
            <w:r w:rsidR="00DD1543" w:rsidRPr="00DD1543"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>ț</w:t>
            </w:r>
            <w:r w:rsidRPr="00DD1543"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>a sever</w:t>
            </w:r>
            <w:r w:rsidR="00DD1543" w:rsidRPr="00DD1543"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>ă</w:t>
            </w:r>
          </w:p>
        </w:tc>
      </w:tr>
      <w:tr w:rsidR="00DD618A" w:rsidRPr="001864E5" w14:paraId="3135BC99" w14:textId="77777777" w:rsidTr="00DD1543">
        <w:trPr>
          <w:trHeight w:val="57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26DB" w14:textId="6E23BE8E" w:rsidR="00DD618A" w:rsidRPr="00DD1543" w:rsidRDefault="00DD618A" w:rsidP="001864E5">
            <w:pPr>
              <w:spacing w:after="0" w:line="276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</w:pPr>
            <w:r w:rsidRPr="00DD1543"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>Neoplasm activ cu speran</w:t>
            </w:r>
            <w:r w:rsidR="00DD1543"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>ță</w:t>
            </w:r>
            <w:r w:rsidRPr="00DD1543"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 xml:space="preserve"> de via</w:t>
            </w:r>
            <w:r w:rsidR="00DD1543"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>ță</w:t>
            </w:r>
            <w:r w:rsidRPr="00DD1543"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 w:rsidR="00DD1543">
              <w:rPr>
                <w:rFonts w:ascii="Calibri" w:eastAsia="Calibri" w:hAnsi="Calibri" w:cs="Calibri"/>
                <w:kern w:val="0"/>
                <w:sz w:val="20"/>
                <w:szCs w:val="20"/>
                <w:lang w:val="ro-RO"/>
                <w14:ligatures w14:val="none"/>
              </w:rPr>
              <w:t>&lt;</w:t>
            </w:r>
            <w:r w:rsidRPr="00DD1543"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 xml:space="preserve"> 6 luni</w:t>
            </w:r>
          </w:p>
        </w:tc>
      </w:tr>
      <w:tr w:rsidR="00DA5C21" w:rsidRPr="001864E5" w14:paraId="3C7C9A68" w14:textId="77777777" w:rsidTr="009A5DFB">
        <w:trPr>
          <w:trHeight w:val="287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A326" w14:textId="40A1B634" w:rsidR="00DA5C21" w:rsidRPr="00DD1543" w:rsidRDefault="00DA5C21" w:rsidP="001864E5">
            <w:pPr>
              <w:spacing w:after="0" w:line="276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</w:pPr>
            <w:r w:rsidRPr="009A5DFB"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>Tratament cu heparină nefracționată cu APTT</w:t>
            </w:r>
            <w:r w:rsidR="006F232F" w:rsidRPr="009A5DFB"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 w:rsidRPr="009A5DFB"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>&gt;</w:t>
            </w:r>
            <w:r w:rsidR="006F232F" w:rsidRPr="009A5DFB"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 w:rsidRPr="009A5DFB"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>2 ori valoarea superioară a intervalului normal</w:t>
            </w:r>
            <w:r w:rsidR="006F232F"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</w:p>
        </w:tc>
      </w:tr>
    </w:tbl>
    <w:p w14:paraId="49EDB95B" w14:textId="77777777" w:rsidR="001864E5" w:rsidRDefault="001864E5" w:rsidP="00E927CA"/>
    <w:p w14:paraId="50898636" w14:textId="77777777" w:rsidR="00363906" w:rsidRDefault="00363906" w:rsidP="00CF3EBD">
      <w:pPr>
        <w:spacing w:after="0" w:line="240" w:lineRule="auto"/>
        <w:jc w:val="center"/>
        <w:rPr>
          <w:b/>
          <w:sz w:val="28"/>
          <w:szCs w:val="28"/>
        </w:rPr>
      </w:pPr>
    </w:p>
    <w:p w14:paraId="1C50BE69" w14:textId="149DF62E" w:rsidR="00CF3EBD" w:rsidRPr="00363906" w:rsidRDefault="00CF3EBD" w:rsidP="00CF3EBD">
      <w:pPr>
        <w:spacing w:after="0" w:line="240" w:lineRule="auto"/>
        <w:jc w:val="center"/>
        <w:rPr>
          <w:b/>
          <w:sz w:val="28"/>
          <w:szCs w:val="28"/>
        </w:rPr>
      </w:pPr>
      <w:r w:rsidRPr="00363906">
        <w:rPr>
          <w:b/>
          <w:sz w:val="28"/>
          <w:szCs w:val="28"/>
        </w:rPr>
        <w:t>SUNT CONTRAINDICAȚII PENTRU TROMBOLIZA INTRA</w:t>
      </w:r>
      <w:r w:rsidR="00D34C7D">
        <w:rPr>
          <w:b/>
          <w:sz w:val="28"/>
          <w:szCs w:val="28"/>
        </w:rPr>
        <w:t xml:space="preserve"> - </w:t>
      </w:r>
      <w:r w:rsidRPr="00363906">
        <w:rPr>
          <w:b/>
          <w:sz w:val="28"/>
          <w:szCs w:val="28"/>
        </w:rPr>
        <w:t>ARTERIALĂ</w:t>
      </w:r>
      <w:r w:rsidR="00FB3A5D" w:rsidRPr="00363906">
        <w:rPr>
          <w:b/>
          <w:sz w:val="28"/>
          <w:szCs w:val="28"/>
        </w:rPr>
        <w:t>:</w:t>
      </w:r>
    </w:p>
    <w:p w14:paraId="60A5814F" w14:textId="77777777" w:rsidR="00CF3EBD" w:rsidRPr="00F24BD7" w:rsidRDefault="00CF3EBD" w:rsidP="00CF3EBD">
      <w:pPr>
        <w:spacing w:after="0" w:line="240" w:lineRule="auto"/>
        <w:rPr>
          <w:b/>
        </w:rPr>
      </w:pP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5"/>
      </w:tblGrid>
      <w:tr w:rsidR="00DD618A" w:rsidRPr="00F24BD7" w14:paraId="0F1F8C13" w14:textId="77777777" w:rsidTr="00DD1543">
        <w:trPr>
          <w:trHeight w:val="96"/>
          <w:jc w:val="center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9242" w14:textId="57AA49E9" w:rsidR="00DD618A" w:rsidRPr="00FB3A5D" w:rsidRDefault="00DD618A" w:rsidP="00FB3A5D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FB3A5D">
              <w:rPr>
                <w:rFonts w:ascii="Calibri" w:hAnsi="Calibri" w:cs="Calibri"/>
                <w:sz w:val="20"/>
                <w:szCs w:val="20"/>
                <w:lang w:val="ro-RO"/>
              </w:rPr>
              <w:t xml:space="preserve">Istoric de hemoragie intracraniană </w:t>
            </w:r>
            <w:r w:rsidR="004D2A0D" w:rsidRPr="00FB3A5D">
              <w:rPr>
                <w:rFonts w:ascii="Calibri" w:hAnsi="Calibri" w:cs="Calibri"/>
                <w:sz w:val="20"/>
                <w:szCs w:val="20"/>
                <w:lang w:val="ro-RO"/>
              </w:rPr>
              <w:t>*</w:t>
            </w:r>
          </w:p>
        </w:tc>
      </w:tr>
      <w:tr w:rsidR="00DD618A" w:rsidRPr="00F24BD7" w14:paraId="4F3AEDE2" w14:textId="77777777" w:rsidTr="00DD1543">
        <w:trPr>
          <w:trHeight w:val="96"/>
          <w:jc w:val="center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629C" w14:textId="77777777" w:rsidR="00DD618A" w:rsidRPr="00FB3A5D" w:rsidRDefault="00DD618A" w:rsidP="00FB3A5D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FB3A5D">
              <w:rPr>
                <w:rFonts w:ascii="Calibri" w:hAnsi="Calibri" w:cs="Calibri"/>
                <w:sz w:val="20"/>
                <w:szCs w:val="20"/>
                <w:lang w:val="ro-RO"/>
              </w:rPr>
              <w:t>Intervenție neurochirurgicală recentă sau traumatism cranio-cerebral sever în ultimele 3 luni</w:t>
            </w:r>
          </w:p>
        </w:tc>
      </w:tr>
      <w:tr w:rsidR="001A74B0" w:rsidRPr="00F24BD7" w14:paraId="3E2FBA8D" w14:textId="77777777" w:rsidTr="00DD1543">
        <w:trPr>
          <w:trHeight w:val="96"/>
          <w:jc w:val="center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667E" w14:textId="1A6D828B" w:rsidR="001A74B0" w:rsidRPr="00FB3A5D" w:rsidRDefault="001A74B0" w:rsidP="001A74B0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1864E5"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 xml:space="preserve">Accident vascular cerebral ischemic întins </w:t>
            </w:r>
            <w:r w:rsidRPr="001864E5">
              <w:rPr>
                <w:rFonts w:ascii="Calibri" w:eastAsia="Calibri" w:hAnsi="Calibri" w:cs="Times New Roman"/>
                <w:kern w:val="0"/>
                <w:sz w:val="20"/>
                <w:szCs w:val="20"/>
                <w:u w:val="single"/>
                <w:lang w:val="ro-RO"/>
                <w14:ligatures w14:val="none"/>
              </w:rPr>
              <w:t>în același teritoriu</w:t>
            </w:r>
            <w:r w:rsidRPr="001864E5"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 xml:space="preserve">arterial </w:t>
            </w:r>
            <w:r w:rsidRPr="001864E5"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 xml:space="preserve">în ultimele șase săptămâni </w:t>
            </w:r>
          </w:p>
        </w:tc>
      </w:tr>
      <w:tr w:rsidR="001A74B0" w:rsidRPr="00F24BD7" w14:paraId="5A571B7E" w14:textId="77777777" w:rsidTr="00DD1543">
        <w:trPr>
          <w:trHeight w:val="96"/>
          <w:jc w:val="center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A7" w14:textId="313B2035" w:rsidR="001A74B0" w:rsidRPr="00FB3A5D" w:rsidRDefault="001A74B0" w:rsidP="001A74B0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FB3A5D">
              <w:rPr>
                <w:rFonts w:ascii="Calibri" w:hAnsi="Calibri" w:cs="Calibri"/>
                <w:sz w:val="20"/>
                <w:szCs w:val="20"/>
                <w:lang w:val="ro-RO"/>
              </w:rPr>
              <w:t>INR &gt; 2</w:t>
            </w:r>
          </w:p>
        </w:tc>
      </w:tr>
      <w:tr w:rsidR="001A74B0" w:rsidRPr="00F24BD7" w14:paraId="00E30816" w14:textId="77777777" w:rsidTr="00DD1543">
        <w:trPr>
          <w:trHeight w:val="96"/>
          <w:jc w:val="center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5F2D" w14:textId="748D2121" w:rsidR="001A74B0" w:rsidRPr="00FB3A5D" w:rsidRDefault="001A74B0" w:rsidP="001A74B0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FB3A5D">
              <w:rPr>
                <w:rFonts w:ascii="Calibri" w:hAnsi="Calibri" w:cs="Calibri"/>
                <w:sz w:val="20"/>
                <w:szCs w:val="20"/>
                <w:lang w:val="ro-RO"/>
              </w:rPr>
              <w:t>Trombocite &lt; 100.000 / mmc</w:t>
            </w:r>
          </w:p>
        </w:tc>
      </w:tr>
      <w:tr w:rsidR="001A74B0" w:rsidRPr="00F24BD7" w14:paraId="2FD301D4" w14:textId="77777777" w:rsidTr="00DD1543">
        <w:trPr>
          <w:trHeight w:val="96"/>
          <w:jc w:val="center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4724" w14:textId="175F1D0F" w:rsidR="001A74B0" w:rsidRPr="00FB3A5D" w:rsidRDefault="001A74B0" w:rsidP="001A74B0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FB3A5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Tratament cu anticoagulante orale non-antivitamină K  în ultimele 48 h**</w:t>
            </w:r>
          </w:p>
        </w:tc>
      </w:tr>
      <w:tr w:rsidR="001A74B0" w:rsidRPr="00F24BD7" w14:paraId="59907D32" w14:textId="77777777" w:rsidTr="00DD1543">
        <w:trPr>
          <w:trHeight w:val="96"/>
          <w:jc w:val="center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3C5C" w14:textId="35180EAC" w:rsidR="001A74B0" w:rsidRPr="00FB3A5D" w:rsidRDefault="001A74B0" w:rsidP="001A74B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FB3A5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Tratament cu heparină nefracționată cu aPTT &gt; 40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 w:rsidRPr="00FB3A5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s</w:t>
            </w:r>
          </w:p>
        </w:tc>
      </w:tr>
      <w:tr w:rsidR="001A74B0" w:rsidRPr="00F24BD7" w14:paraId="32935A8B" w14:textId="77777777" w:rsidTr="00DD1543">
        <w:trPr>
          <w:trHeight w:val="96"/>
          <w:jc w:val="center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AEA9" w14:textId="6E53D807" w:rsidR="001A74B0" w:rsidRPr="00FB3A5D" w:rsidRDefault="001A74B0" w:rsidP="001A74B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FB3A5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Tratament cu HGMM în </w:t>
            </w:r>
            <w:r w:rsidRPr="0096679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doză terapeutică</w:t>
            </w:r>
            <w:r w:rsidRPr="00FB3A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 w:rsidRPr="00FB3A5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în</w:t>
            </w:r>
            <w:r w:rsidRPr="00FB3A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 w:rsidRPr="00FB3A5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ultimele 24 de ore (2 administrări/24 h)</w:t>
            </w:r>
          </w:p>
        </w:tc>
      </w:tr>
      <w:tr w:rsidR="001A74B0" w:rsidRPr="00F24BD7" w14:paraId="4394A90E" w14:textId="77777777" w:rsidTr="00DD1543">
        <w:trPr>
          <w:trHeight w:val="96"/>
          <w:jc w:val="center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D846" w14:textId="39265DB2" w:rsidR="001A74B0" w:rsidRPr="00FB3A5D" w:rsidRDefault="001A74B0" w:rsidP="001A74B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FB3A5D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Tripla terapie antitrombotică (anticoagulant plus dublă terapie antiplachetară)</w:t>
            </w:r>
          </w:p>
        </w:tc>
      </w:tr>
      <w:tr w:rsidR="001A74B0" w:rsidRPr="00F24BD7" w14:paraId="1A5CD644" w14:textId="77777777" w:rsidTr="00DD1543">
        <w:trPr>
          <w:trHeight w:val="57"/>
          <w:jc w:val="center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CFE4" w14:textId="51D0D911" w:rsidR="001A74B0" w:rsidRDefault="001A74B0" w:rsidP="001A74B0">
            <w:pPr>
              <w:spacing w:before="80" w:after="80" w:line="240" w:lineRule="auto"/>
              <w:jc w:val="both"/>
              <w:rPr>
                <w:rFonts w:ascii="Calibri" w:hAnsi="Calibri" w:cs="Calibri"/>
                <w:sz w:val="17"/>
                <w:szCs w:val="17"/>
                <w:lang w:val="ro-RO"/>
              </w:rPr>
            </w:pPr>
            <w:r w:rsidRPr="00FB3A5D">
              <w:rPr>
                <w:rFonts w:ascii="Calibri" w:hAnsi="Calibri" w:cs="Calibri"/>
                <w:sz w:val="17"/>
                <w:szCs w:val="17"/>
                <w:lang w:val="ro-RO"/>
              </w:rPr>
              <w:t>* În cazuri selecționate de pacienți cu istoric de hemoragie cerebrală se poate efectua tromboliză i.a. Spre exemplu, se poate lua în considerare tromboliza i.a. dacă a trecut un interval lung (&gt; 6 luni) de la momentul hemoragiei cerebrale, mai ales dacă a existat o cauză subiacentă clară (traumatism cerebral, hemoragie subarahnoidiană cu securizare anevrismală ulterioară sau hemoragia a fost determinată de un tratament antitrombotic specificat)</w:t>
            </w:r>
          </w:p>
          <w:p w14:paraId="0A6342B7" w14:textId="7635C1F8" w:rsidR="001A74B0" w:rsidRPr="00FB3A5D" w:rsidRDefault="001A74B0" w:rsidP="001A7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FB3A5D">
              <w:rPr>
                <w:rFonts w:ascii="Calibri" w:hAnsi="Calibri" w:cs="Calibri"/>
                <w:sz w:val="17"/>
                <w:szCs w:val="17"/>
                <w:lang w:val="ro-RO"/>
              </w:rPr>
              <w:t xml:space="preserve">** În cazul </w:t>
            </w:r>
            <w:r w:rsidRPr="00FB3A5D">
              <w:rPr>
                <w:rFonts w:ascii="Calibri" w:hAnsi="Calibri" w:cs="Calibri"/>
                <w:i/>
                <w:iCs/>
                <w:sz w:val="17"/>
                <w:szCs w:val="17"/>
                <w:lang w:val="ro-RO"/>
              </w:rPr>
              <w:t>tratamentului anterior cu Dabigatran</w:t>
            </w:r>
            <w:r w:rsidRPr="00FB3A5D">
              <w:rPr>
                <w:rFonts w:ascii="Calibri" w:hAnsi="Calibri" w:cs="Calibri"/>
                <w:sz w:val="17"/>
                <w:szCs w:val="17"/>
                <w:lang w:val="ro-RO"/>
              </w:rPr>
              <w:t xml:space="preserve"> - </w:t>
            </w:r>
            <w:r w:rsidRPr="00FB3A5D">
              <w:rPr>
                <w:rFonts w:ascii="Calibri" w:eastAsia="Arial" w:hAnsi="Calibri" w:cs="Calibri"/>
                <w:color w:val="000000"/>
                <w:sz w:val="17"/>
                <w:szCs w:val="17"/>
                <w:lang w:val="ro-RO"/>
              </w:rPr>
              <w:t xml:space="preserve">tromboliza i.a. poate fi luată în considerare după antagonizarea efectului anticoagulant cu Idarucizumab. În cazul </w:t>
            </w:r>
            <w:r w:rsidRPr="00FB3A5D">
              <w:rPr>
                <w:rFonts w:ascii="Calibri" w:eastAsia="Arial" w:hAnsi="Calibri" w:cs="Calibri"/>
                <w:i/>
                <w:iCs/>
                <w:color w:val="000000"/>
                <w:sz w:val="17"/>
                <w:szCs w:val="17"/>
                <w:lang w:val="ro-RO"/>
              </w:rPr>
              <w:t>tratamentului anterior cu inhibitori de factor Xa</w:t>
            </w:r>
            <w:r w:rsidRPr="00FB3A5D">
              <w:rPr>
                <w:rFonts w:ascii="Calibri" w:eastAsia="Arial" w:hAnsi="Calibri" w:cs="Calibri"/>
                <w:color w:val="000000"/>
                <w:sz w:val="17"/>
                <w:szCs w:val="17"/>
                <w:lang w:val="ro-RO"/>
              </w:rPr>
              <w:t xml:space="preserve"> –tromboliză i.a. este contraindicată (dacă nu sunt disponibile analize pentru măsurarea activității farmacologice sau concentrației</w:t>
            </w:r>
            <w:r>
              <w:rPr>
                <w:rFonts w:ascii="Calibri" w:eastAsia="Arial" w:hAnsi="Calibri" w:cs="Calibri"/>
                <w:color w:val="000000"/>
                <w:sz w:val="17"/>
                <w:szCs w:val="17"/>
                <w:lang w:val="ro-RO"/>
              </w:rPr>
              <w:t xml:space="preserve"> serice a</w:t>
            </w:r>
            <w:r w:rsidRPr="00FB3A5D">
              <w:rPr>
                <w:rFonts w:ascii="Calibri" w:eastAsia="Arial" w:hAnsi="Calibri" w:cs="Calibri"/>
                <w:color w:val="000000"/>
                <w:sz w:val="17"/>
                <w:szCs w:val="17"/>
                <w:lang w:val="ro-RO"/>
              </w:rPr>
              <w:t xml:space="preserve"> acestor medicamente)</w:t>
            </w:r>
          </w:p>
        </w:tc>
      </w:tr>
    </w:tbl>
    <w:p w14:paraId="7BFC6236" w14:textId="77777777" w:rsidR="00CF3EBD" w:rsidRDefault="00CF3EBD" w:rsidP="00E927CA"/>
    <w:p w14:paraId="34F35A78" w14:textId="46EE9C9C" w:rsidR="00721501" w:rsidRPr="00721501" w:rsidRDefault="00721501" w:rsidP="00721501">
      <w:pPr>
        <w:spacing w:after="200" w:line="240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:lang w:val="ro-RO"/>
          <w14:ligatures w14:val="none"/>
        </w:rPr>
      </w:pPr>
      <w:r w:rsidRPr="00721501">
        <w:rPr>
          <w:rFonts w:ascii="Calibri" w:eastAsia="Calibri" w:hAnsi="Calibri" w:cs="Times New Roman"/>
          <w:b/>
          <w:kern w:val="0"/>
          <w:sz w:val="28"/>
          <w:szCs w:val="28"/>
          <w:lang w:val="ro-RO"/>
          <w14:ligatures w14:val="none"/>
        </w:rPr>
        <w:t>SITUAȚII PENTRU CARE RAPORTUL RISC/BENEFICIU AL TRATAMENTULUI ENDOVASCULAR TREBUIE APRECIAT INDIVIDUAL:</w:t>
      </w:r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5"/>
      </w:tblGrid>
      <w:tr w:rsidR="007E7D1C" w:rsidRPr="00721501" w14:paraId="3A7EF8B7" w14:textId="77777777" w:rsidTr="007E7D1C">
        <w:trPr>
          <w:trHeight w:val="96"/>
          <w:jc w:val="center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BC24" w14:textId="77777777" w:rsidR="007E7D1C" w:rsidRDefault="007E7D1C" w:rsidP="00363906">
            <w:pPr>
              <w:spacing w:after="8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</w:pPr>
            <w:r w:rsidRPr="00721501"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>Alergia cunoscută la substanța de contrast iodată</w:t>
            </w:r>
            <w:r w:rsidRPr="007E7D1C"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</w:p>
          <w:p w14:paraId="02628A0C" w14:textId="00C3FB97" w:rsidR="007E7D1C" w:rsidRPr="00721501" w:rsidRDefault="00E16AF9" w:rsidP="00363906">
            <w:pPr>
              <w:spacing w:after="40" w:line="240" w:lineRule="auto"/>
              <w:jc w:val="both"/>
              <w:rPr>
                <w:rFonts w:ascii="Calibri" w:eastAsia="Calibri" w:hAnsi="Calibri" w:cs="Times New Roman"/>
                <w:i/>
                <w:iCs/>
                <w:kern w:val="0"/>
                <w:sz w:val="20"/>
                <w:szCs w:val="20"/>
                <w:lang w:val="ro-RO"/>
                <w14:ligatures w14:val="none"/>
              </w:rPr>
            </w:pPr>
            <w:r w:rsidRPr="00F94625">
              <w:rPr>
                <w:rFonts w:ascii="Calibri" w:eastAsia="Calibri" w:hAnsi="Calibri" w:cs="Times New Roman"/>
                <w:i/>
                <w:iCs/>
                <w:kern w:val="0"/>
                <w:sz w:val="18"/>
                <w:szCs w:val="18"/>
                <w:lang w:val="ro-RO"/>
                <w14:ligatures w14:val="none"/>
              </w:rPr>
              <w:t xml:space="preserve">- tratamentul endovascular poate fi luat în considerare dacă poate fi rapid </w:t>
            </w:r>
            <w:r w:rsidR="00F94625">
              <w:rPr>
                <w:rFonts w:ascii="Calibri" w:eastAsia="Calibri" w:hAnsi="Calibri" w:cs="Times New Roman"/>
                <w:i/>
                <w:iCs/>
                <w:kern w:val="0"/>
                <w:sz w:val="18"/>
                <w:szCs w:val="18"/>
                <w:lang w:val="ro-RO"/>
                <w14:ligatures w14:val="none"/>
              </w:rPr>
              <w:t>administrată</w:t>
            </w:r>
            <w:r w:rsidRPr="00F94625">
              <w:rPr>
                <w:rFonts w:ascii="Calibri" w:eastAsia="Calibri" w:hAnsi="Calibri" w:cs="Times New Roman"/>
                <w:i/>
                <w:iCs/>
                <w:kern w:val="0"/>
                <w:sz w:val="18"/>
                <w:szCs w:val="18"/>
                <w:lang w:val="ro-RO"/>
                <w14:ligatures w14:val="none"/>
              </w:rPr>
              <w:t xml:space="preserve"> </w:t>
            </w:r>
            <w:r w:rsidR="00F94625">
              <w:rPr>
                <w:rFonts w:ascii="Calibri" w:eastAsia="Calibri" w:hAnsi="Calibri" w:cs="Times New Roman"/>
                <w:i/>
                <w:iCs/>
                <w:kern w:val="0"/>
                <w:sz w:val="18"/>
                <w:szCs w:val="18"/>
                <w:lang w:val="ro-RO"/>
                <w14:ligatures w14:val="none"/>
              </w:rPr>
              <w:t>premedicație</w:t>
            </w:r>
            <w:r w:rsidRPr="00F94625">
              <w:rPr>
                <w:rFonts w:ascii="Calibri" w:eastAsia="Calibri" w:hAnsi="Calibri" w:cs="Times New Roman"/>
                <w:i/>
                <w:iCs/>
                <w:kern w:val="0"/>
                <w:sz w:val="18"/>
                <w:szCs w:val="18"/>
                <w:lang w:val="ro-RO"/>
                <w14:ligatures w14:val="none"/>
              </w:rPr>
              <w:t xml:space="preserve"> de desensibilizare (ex: corticosteroizi, difenhidramină</w:t>
            </w:r>
            <w:r w:rsidR="00F94625" w:rsidRPr="00F94625">
              <w:rPr>
                <w:rFonts w:ascii="Calibri" w:eastAsia="Calibri" w:hAnsi="Calibri" w:cs="Times New Roman"/>
                <w:i/>
                <w:iCs/>
                <w:kern w:val="0"/>
                <w:sz w:val="18"/>
                <w:szCs w:val="18"/>
                <w:lang w:val="ro-RO"/>
                <w14:ligatures w14:val="none"/>
              </w:rPr>
              <w:t>)</w:t>
            </w:r>
          </w:p>
        </w:tc>
      </w:tr>
      <w:tr w:rsidR="007E7D1C" w:rsidRPr="00721501" w14:paraId="3575FF84" w14:textId="77777777" w:rsidTr="007E7D1C">
        <w:trPr>
          <w:jc w:val="center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83D0" w14:textId="279DBD4C" w:rsidR="00F94625" w:rsidRDefault="00363906" w:rsidP="00363906">
            <w:pPr>
              <w:spacing w:after="8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>Boală renală cronică severă</w:t>
            </w:r>
            <w:r w:rsidR="007E7D1C" w:rsidRPr="00721501"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  <w:t xml:space="preserve"> cunoscută </w:t>
            </w:r>
          </w:p>
          <w:p w14:paraId="6B496708" w14:textId="77777777" w:rsidR="007E7D1C" w:rsidRPr="00F94625" w:rsidRDefault="00F94625" w:rsidP="00721501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iCs/>
                <w:kern w:val="0"/>
                <w:sz w:val="18"/>
                <w:szCs w:val="18"/>
                <w:lang w:val="ro-RO"/>
                <w14:ligatures w14:val="none"/>
              </w:rPr>
            </w:pPr>
            <w:r w:rsidRPr="00F94625">
              <w:rPr>
                <w:rFonts w:ascii="Calibri" w:eastAsia="Calibri" w:hAnsi="Calibri" w:cs="Times New Roman"/>
                <w:i/>
                <w:iCs/>
                <w:kern w:val="0"/>
                <w:sz w:val="18"/>
                <w:szCs w:val="18"/>
                <w:lang w:val="ro-RO"/>
                <w14:ligatures w14:val="none"/>
              </w:rPr>
              <w:t xml:space="preserve">- </w:t>
            </w:r>
            <w:r w:rsidR="007E7D1C" w:rsidRPr="00721501">
              <w:rPr>
                <w:rFonts w:ascii="Calibri" w:eastAsia="Calibri" w:hAnsi="Calibri" w:cs="Times New Roman"/>
                <w:i/>
                <w:iCs/>
                <w:kern w:val="0"/>
                <w:sz w:val="18"/>
                <w:szCs w:val="18"/>
                <w:lang w:val="ro-RO"/>
                <w14:ligatures w14:val="none"/>
              </w:rPr>
              <w:t>pacienții care efectuează dializă pot beneficia de tratament endovascular indiferent de valoarea creatininei</w:t>
            </w:r>
          </w:p>
          <w:p w14:paraId="34185122" w14:textId="572EE331" w:rsidR="00F94625" w:rsidRPr="00721501" w:rsidRDefault="00F94625" w:rsidP="0072150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ro-RO"/>
                <w14:ligatures w14:val="none"/>
              </w:rPr>
            </w:pPr>
            <w:r w:rsidRPr="00F94625">
              <w:rPr>
                <w:rFonts w:ascii="Calibri" w:eastAsia="Calibri" w:hAnsi="Calibri" w:cs="Times New Roman"/>
                <w:i/>
                <w:iCs/>
                <w:kern w:val="0"/>
                <w:sz w:val="18"/>
                <w:szCs w:val="18"/>
                <w:lang w:val="ro-RO"/>
                <w14:ligatures w14:val="none"/>
              </w:rPr>
              <w:t>- pacienții care nu efectuează dializă pot beneficia de tratament endovascular după evaluare rapidă de către un medic specialist nefrolog care va decide măsurile terapeutice necesare post</w:t>
            </w:r>
            <w:r w:rsidR="00363906">
              <w:rPr>
                <w:rFonts w:ascii="Calibri" w:eastAsia="Calibri" w:hAnsi="Calibri" w:cs="Times New Roman"/>
                <w:i/>
                <w:iCs/>
                <w:kern w:val="0"/>
                <w:sz w:val="18"/>
                <w:szCs w:val="18"/>
                <w:lang w:val="ro-RO"/>
                <w14:ligatures w14:val="none"/>
              </w:rPr>
              <w:t>-</w:t>
            </w:r>
            <w:r w:rsidRPr="00F94625">
              <w:rPr>
                <w:rFonts w:ascii="Calibri" w:eastAsia="Calibri" w:hAnsi="Calibri" w:cs="Times New Roman"/>
                <w:i/>
                <w:iCs/>
                <w:kern w:val="0"/>
                <w:sz w:val="18"/>
                <w:szCs w:val="18"/>
                <w:lang w:val="ro-RO"/>
                <w14:ligatures w14:val="none"/>
              </w:rPr>
              <w:t>intervențional pentru diminuarea riscului de a</w:t>
            </w:r>
            <w:r w:rsidR="00363906">
              <w:rPr>
                <w:rFonts w:ascii="Calibri" w:eastAsia="Calibri" w:hAnsi="Calibri" w:cs="Times New Roman"/>
                <w:i/>
                <w:iCs/>
                <w:kern w:val="0"/>
                <w:sz w:val="18"/>
                <w:szCs w:val="18"/>
                <w:lang w:val="ro-RO"/>
                <w14:ligatures w14:val="none"/>
              </w:rPr>
              <w:t>cutizare</w:t>
            </w:r>
            <w:r w:rsidRPr="00F94625">
              <w:rPr>
                <w:rFonts w:ascii="Calibri" w:eastAsia="Calibri" w:hAnsi="Calibri" w:cs="Times New Roman"/>
                <w:i/>
                <w:iCs/>
                <w:kern w:val="0"/>
                <w:sz w:val="18"/>
                <w:szCs w:val="18"/>
                <w:lang w:val="ro-RO"/>
                <w14:ligatures w14:val="none"/>
              </w:rPr>
              <w:t xml:space="preserve"> a </w:t>
            </w:r>
            <w:r w:rsidR="00363906">
              <w:rPr>
                <w:rFonts w:ascii="Calibri" w:eastAsia="Calibri" w:hAnsi="Calibri" w:cs="Times New Roman"/>
                <w:i/>
                <w:iCs/>
                <w:kern w:val="0"/>
                <w:sz w:val="18"/>
                <w:szCs w:val="18"/>
                <w:lang w:val="ro-RO"/>
                <w14:ligatures w14:val="none"/>
              </w:rPr>
              <w:t>bolii renale cronice</w:t>
            </w:r>
            <w:r>
              <w:rPr>
                <w:rFonts w:ascii="Calibri" w:eastAsia="Calibri" w:hAnsi="Calibri" w:cs="Times New Roman"/>
                <w:i/>
                <w:iCs/>
                <w:kern w:val="0"/>
                <w:sz w:val="18"/>
                <w:szCs w:val="18"/>
                <w:lang w:val="ro-RO"/>
                <w14:ligatures w14:val="none"/>
              </w:rPr>
              <w:t>; se va aprecia individual raportul risc / beneficiu în funcție de severitatea AVC și caracteristicile pacientului.</w:t>
            </w:r>
          </w:p>
        </w:tc>
      </w:tr>
    </w:tbl>
    <w:p w14:paraId="66986D3E" w14:textId="77777777" w:rsidR="00721501" w:rsidRPr="001864E5" w:rsidRDefault="00721501" w:rsidP="00E927CA"/>
    <w:sectPr w:rsidR="00721501" w:rsidRPr="001864E5" w:rsidSect="002E6119">
      <w:headerReference w:type="default" r:id="rId7"/>
      <w:pgSz w:w="11906" w:h="16838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37E8D" w14:textId="77777777" w:rsidR="00A62C24" w:rsidRDefault="00A62C24" w:rsidP="00831175">
      <w:pPr>
        <w:spacing w:after="0" w:line="240" w:lineRule="auto"/>
      </w:pPr>
      <w:r>
        <w:separator/>
      </w:r>
    </w:p>
  </w:endnote>
  <w:endnote w:type="continuationSeparator" w:id="0">
    <w:p w14:paraId="1C03E17A" w14:textId="77777777" w:rsidR="00A62C24" w:rsidRDefault="00A62C24" w:rsidP="0083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24960" w14:textId="77777777" w:rsidR="00A62C24" w:rsidRDefault="00A62C24" w:rsidP="00831175">
      <w:pPr>
        <w:spacing w:after="0" w:line="240" w:lineRule="auto"/>
      </w:pPr>
      <w:r>
        <w:separator/>
      </w:r>
    </w:p>
  </w:footnote>
  <w:footnote w:type="continuationSeparator" w:id="0">
    <w:p w14:paraId="6FEE983F" w14:textId="77777777" w:rsidR="00A62C24" w:rsidRDefault="00A62C24" w:rsidP="00831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C6B6B" w14:textId="65718F93" w:rsidR="00831175" w:rsidRPr="00831175" w:rsidRDefault="00831175">
    <w:pPr>
      <w:pStyle w:val="Header"/>
      <w:rPr>
        <w:i/>
        <w:iCs/>
        <w:sz w:val="20"/>
        <w:szCs w:val="20"/>
        <w:lang w:val="ro-RO"/>
      </w:rPr>
    </w:pPr>
    <w:r w:rsidRPr="00363906">
      <w:rPr>
        <w:b/>
        <w:bCs/>
        <w:i/>
        <w:iCs/>
        <w:sz w:val="28"/>
        <w:szCs w:val="28"/>
        <w:lang w:val="ro-RO"/>
      </w:rPr>
      <w:t>Anexa I.9</w:t>
    </w:r>
  </w:p>
  <w:p w14:paraId="50EB1E9B" w14:textId="77777777" w:rsidR="00831175" w:rsidRDefault="008311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24D1E"/>
    <w:multiLevelType w:val="hybridMultilevel"/>
    <w:tmpl w:val="99945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43FC"/>
    <w:multiLevelType w:val="hybridMultilevel"/>
    <w:tmpl w:val="6DC0F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6C7B"/>
    <w:multiLevelType w:val="multilevel"/>
    <w:tmpl w:val="1584CE5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22B34CB"/>
    <w:multiLevelType w:val="multilevel"/>
    <w:tmpl w:val="743485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78123E"/>
    <w:multiLevelType w:val="multilevel"/>
    <w:tmpl w:val="0B725B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960E43"/>
    <w:multiLevelType w:val="multilevel"/>
    <w:tmpl w:val="AB2AF1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CB7DA3"/>
    <w:multiLevelType w:val="hybridMultilevel"/>
    <w:tmpl w:val="775C7D92"/>
    <w:lvl w:ilvl="0" w:tplc="0418000F">
      <w:start w:val="1"/>
      <w:numFmt w:val="decimal"/>
      <w:lvlText w:val="%1."/>
      <w:lvlJc w:val="left"/>
      <w:pPr>
        <w:ind w:left="1800" w:hanging="360"/>
      </w:pPr>
    </w:lvl>
    <w:lvl w:ilvl="1" w:tplc="04180019">
      <w:start w:val="1"/>
      <w:numFmt w:val="lowerLetter"/>
      <w:lvlText w:val="%2."/>
      <w:lvlJc w:val="left"/>
      <w:pPr>
        <w:ind w:left="2520" w:hanging="360"/>
      </w:pPr>
    </w:lvl>
    <w:lvl w:ilvl="2" w:tplc="0418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18000F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D208AF"/>
    <w:multiLevelType w:val="multilevel"/>
    <w:tmpl w:val="970078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4C379C1"/>
    <w:multiLevelType w:val="hybridMultilevel"/>
    <w:tmpl w:val="26DE9D9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783D61"/>
    <w:multiLevelType w:val="hybridMultilevel"/>
    <w:tmpl w:val="FCDE55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F7993"/>
    <w:multiLevelType w:val="hybridMultilevel"/>
    <w:tmpl w:val="B5FE5300"/>
    <w:lvl w:ilvl="0" w:tplc="E0CA5D6A">
      <w:start w:val="5"/>
      <w:numFmt w:val="bullet"/>
      <w:lvlText w:val="-"/>
      <w:lvlJc w:val="left"/>
      <w:pPr>
        <w:ind w:left="816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CCF3875"/>
    <w:multiLevelType w:val="hybridMultilevel"/>
    <w:tmpl w:val="9BDA943C"/>
    <w:lvl w:ilvl="0" w:tplc="E0CA5D6A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22378"/>
    <w:multiLevelType w:val="hybridMultilevel"/>
    <w:tmpl w:val="C3344C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9418A"/>
    <w:multiLevelType w:val="hybridMultilevel"/>
    <w:tmpl w:val="2FB4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0703D"/>
    <w:multiLevelType w:val="multilevel"/>
    <w:tmpl w:val="4B5A39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E2C654D"/>
    <w:multiLevelType w:val="hybridMultilevel"/>
    <w:tmpl w:val="45E85AEE"/>
    <w:lvl w:ilvl="0" w:tplc="08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6" w15:restartNumberingAfterBreak="0">
    <w:nsid w:val="40C7638F"/>
    <w:multiLevelType w:val="multilevel"/>
    <w:tmpl w:val="50C2A2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16C7DAA"/>
    <w:multiLevelType w:val="hybridMultilevel"/>
    <w:tmpl w:val="701A0D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975A9"/>
    <w:multiLevelType w:val="multilevel"/>
    <w:tmpl w:val="31167E9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46DD4EB6"/>
    <w:multiLevelType w:val="hybridMultilevel"/>
    <w:tmpl w:val="332A1C1A"/>
    <w:lvl w:ilvl="0" w:tplc="0418000F">
      <w:start w:val="1"/>
      <w:numFmt w:val="decimal"/>
      <w:lvlText w:val="%1."/>
      <w:lvlJc w:val="left"/>
      <w:pPr>
        <w:ind w:left="1800" w:hanging="360"/>
      </w:pPr>
    </w:lvl>
    <w:lvl w:ilvl="1" w:tplc="04180019">
      <w:start w:val="1"/>
      <w:numFmt w:val="lowerLetter"/>
      <w:lvlText w:val="%2."/>
      <w:lvlJc w:val="left"/>
      <w:pPr>
        <w:ind w:left="2520" w:hanging="360"/>
      </w:pPr>
    </w:lvl>
    <w:lvl w:ilvl="2" w:tplc="0418001B">
      <w:start w:val="1"/>
      <w:numFmt w:val="lowerRoman"/>
      <w:lvlText w:val="%3."/>
      <w:lvlJc w:val="right"/>
      <w:pPr>
        <w:ind w:left="3240" w:hanging="180"/>
      </w:pPr>
    </w:lvl>
    <w:lvl w:ilvl="3" w:tplc="0418000F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121331F"/>
    <w:multiLevelType w:val="hybridMultilevel"/>
    <w:tmpl w:val="7F960E8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EC7635"/>
    <w:multiLevelType w:val="multilevel"/>
    <w:tmpl w:val="28DAAD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AB44868"/>
    <w:multiLevelType w:val="hybridMultilevel"/>
    <w:tmpl w:val="235CFC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8"/>
  </w:num>
  <w:num w:numId="8">
    <w:abstractNumId w:val="21"/>
  </w:num>
  <w:num w:numId="9">
    <w:abstractNumId w:val="22"/>
  </w:num>
  <w:num w:numId="10">
    <w:abstractNumId w:val="16"/>
  </w:num>
  <w:num w:numId="11">
    <w:abstractNumId w:val="3"/>
  </w:num>
  <w:num w:numId="12">
    <w:abstractNumId w:val="13"/>
  </w:num>
  <w:num w:numId="13">
    <w:abstractNumId w:val="15"/>
  </w:num>
  <w:num w:numId="14">
    <w:abstractNumId w:val="10"/>
  </w:num>
  <w:num w:numId="15">
    <w:abstractNumId w:val="8"/>
  </w:num>
  <w:num w:numId="16">
    <w:abstractNumId w:val="1"/>
  </w:num>
  <w:num w:numId="17">
    <w:abstractNumId w:val="12"/>
  </w:num>
  <w:num w:numId="18">
    <w:abstractNumId w:val="20"/>
  </w:num>
  <w:num w:numId="19">
    <w:abstractNumId w:val="11"/>
  </w:num>
  <w:num w:numId="20">
    <w:abstractNumId w:val="19"/>
  </w:num>
  <w:num w:numId="21">
    <w:abstractNumId w:val="6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FE"/>
    <w:rsid w:val="00003D2A"/>
    <w:rsid w:val="00004F74"/>
    <w:rsid w:val="00136D0F"/>
    <w:rsid w:val="00137102"/>
    <w:rsid w:val="001467FE"/>
    <w:rsid w:val="001864E5"/>
    <w:rsid w:val="001A74B0"/>
    <w:rsid w:val="00214383"/>
    <w:rsid w:val="002D1F3F"/>
    <w:rsid w:val="002E6119"/>
    <w:rsid w:val="002F137A"/>
    <w:rsid w:val="00363906"/>
    <w:rsid w:val="003D475B"/>
    <w:rsid w:val="0047026A"/>
    <w:rsid w:val="0047075B"/>
    <w:rsid w:val="004C2CA4"/>
    <w:rsid w:val="004C6D88"/>
    <w:rsid w:val="004D2A0D"/>
    <w:rsid w:val="00667A68"/>
    <w:rsid w:val="006C4CB5"/>
    <w:rsid w:val="006F232F"/>
    <w:rsid w:val="007119CF"/>
    <w:rsid w:val="00721501"/>
    <w:rsid w:val="007750B3"/>
    <w:rsid w:val="007D52DB"/>
    <w:rsid w:val="007E100B"/>
    <w:rsid w:val="007E7D1C"/>
    <w:rsid w:val="0080203D"/>
    <w:rsid w:val="00831175"/>
    <w:rsid w:val="00837893"/>
    <w:rsid w:val="00856A6E"/>
    <w:rsid w:val="0087721C"/>
    <w:rsid w:val="009123A5"/>
    <w:rsid w:val="00942E2F"/>
    <w:rsid w:val="0096679B"/>
    <w:rsid w:val="00984C4E"/>
    <w:rsid w:val="009A5DFB"/>
    <w:rsid w:val="009E0BEB"/>
    <w:rsid w:val="00A62C24"/>
    <w:rsid w:val="00A73683"/>
    <w:rsid w:val="00AA5EA2"/>
    <w:rsid w:val="00C850D7"/>
    <w:rsid w:val="00C9472E"/>
    <w:rsid w:val="00CA18EB"/>
    <w:rsid w:val="00CF3EBD"/>
    <w:rsid w:val="00D34C7D"/>
    <w:rsid w:val="00D412B3"/>
    <w:rsid w:val="00DA5C21"/>
    <w:rsid w:val="00DA7655"/>
    <w:rsid w:val="00DD1543"/>
    <w:rsid w:val="00DD2E84"/>
    <w:rsid w:val="00DD618A"/>
    <w:rsid w:val="00DF31F4"/>
    <w:rsid w:val="00E07523"/>
    <w:rsid w:val="00E16AF9"/>
    <w:rsid w:val="00E42710"/>
    <w:rsid w:val="00E63122"/>
    <w:rsid w:val="00E72803"/>
    <w:rsid w:val="00E927CA"/>
    <w:rsid w:val="00E94239"/>
    <w:rsid w:val="00EA4590"/>
    <w:rsid w:val="00F4605F"/>
    <w:rsid w:val="00F47C15"/>
    <w:rsid w:val="00F94625"/>
    <w:rsid w:val="00FB3A5D"/>
    <w:rsid w:val="00FE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B772"/>
  <w15:chartTrackingRefBased/>
  <w15:docId w15:val="{21B2270A-F211-4D36-AC03-C4162582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7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7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467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7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7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7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7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7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7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7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7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7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7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7F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6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1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175"/>
  </w:style>
  <w:style w:type="paragraph" w:styleId="Footer">
    <w:name w:val="footer"/>
    <w:basedOn w:val="Normal"/>
    <w:link w:val="FooterChar"/>
    <w:uiPriority w:val="99"/>
    <w:unhideWhenUsed/>
    <w:rsid w:val="00831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Terecoasa</dc:creator>
  <cp:keywords/>
  <dc:description/>
  <cp:lastModifiedBy>User</cp:lastModifiedBy>
  <cp:revision>13</cp:revision>
  <cp:lastPrinted>2024-11-24T19:47:00Z</cp:lastPrinted>
  <dcterms:created xsi:type="dcterms:W3CDTF">2024-11-24T19:46:00Z</dcterms:created>
  <dcterms:modified xsi:type="dcterms:W3CDTF">2025-02-03T11:03:00Z</dcterms:modified>
</cp:coreProperties>
</file>