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BCD0" w14:textId="3882F3B3" w:rsidR="00851679" w:rsidRDefault="00214EF4" w:rsidP="00214EF4">
      <w:pPr>
        <w:tabs>
          <w:tab w:val="center" w:pos="4680"/>
          <w:tab w:val="left" w:pos="7500"/>
        </w:tabs>
        <w:jc w:val="center"/>
        <w:rPr>
          <w:rFonts w:cs="Calibri"/>
          <w:b/>
          <w:color w:val="auto"/>
          <w:sz w:val="24"/>
          <w:szCs w:val="24"/>
        </w:rPr>
      </w:pPr>
      <w:r>
        <w:rPr>
          <w:rFonts w:cs="Calibri"/>
          <w:b/>
          <w:color w:val="auto"/>
          <w:sz w:val="24"/>
          <w:szCs w:val="24"/>
        </w:rPr>
        <w:t>17 noiembrie 2024</w:t>
      </w:r>
    </w:p>
    <w:p w14:paraId="36C46CE6" w14:textId="77777777" w:rsidR="00214EF4" w:rsidRDefault="00214EF4" w:rsidP="00214EF4">
      <w:pPr>
        <w:tabs>
          <w:tab w:val="center" w:pos="4680"/>
          <w:tab w:val="left" w:pos="7500"/>
        </w:tabs>
        <w:jc w:val="center"/>
        <w:rPr>
          <w:rFonts w:cs="Calibri"/>
          <w:b/>
          <w:color w:val="auto"/>
          <w:sz w:val="24"/>
          <w:szCs w:val="24"/>
        </w:rPr>
      </w:pPr>
    </w:p>
    <w:p w14:paraId="158438B1" w14:textId="77777777" w:rsidR="00214EF4" w:rsidRPr="008C07DF" w:rsidRDefault="00214EF4" w:rsidP="00214EF4">
      <w:pPr>
        <w:tabs>
          <w:tab w:val="center" w:pos="4680"/>
          <w:tab w:val="left" w:pos="7500"/>
        </w:tabs>
        <w:jc w:val="center"/>
        <w:rPr>
          <w:rFonts w:cs="Calibri"/>
          <w:b/>
          <w:color w:val="auto"/>
          <w:sz w:val="24"/>
          <w:szCs w:val="24"/>
        </w:rPr>
      </w:pPr>
    </w:p>
    <w:p w14:paraId="7D9B2B1C" w14:textId="77777777" w:rsidR="00851679" w:rsidRPr="008C07DF" w:rsidRDefault="00851679" w:rsidP="00851679">
      <w:pPr>
        <w:tabs>
          <w:tab w:val="center" w:pos="4680"/>
          <w:tab w:val="left" w:pos="7500"/>
        </w:tabs>
        <w:jc w:val="center"/>
        <w:rPr>
          <w:rFonts w:cs="Calibri"/>
          <w:b/>
          <w:color w:val="auto"/>
          <w:sz w:val="24"/>
          <w:szCs w:val="24"/>
        </w:rPr>
      </w:pPr>
      <w:r w:rsidRPr="008C07DF">
        <w:rPr>
          <w:rFonts w:cs="Calibri"/>
          <w:b/>
          <w:color w:val="auto"/>
          <w:sz w:val="24"/>
          <w:szCs w:val="24"/>
        </w:rPr>
        <w:t>A N U N Ț</w:t>
      </w:r>
    </w:p>
    <w:p w14:paraId="44D1D02D" w14:textId="77777777" w:rsidR="00851679" w:rsidRPr="008C07DF" w:rsidRDefault="00851679" w:rsidP="00851679">
      <w:pPr>
        <w:tabs>
          <w:tab w:val="center" w:pos="4680"/>
          <w:tab w:val="left" w:pos="7500"/>
        </w:tabs>
        <w:jc w:val="center"/>
        <w:rPr>
          <w:rFonts w:cs="Calibri"/>
          <w:b/>
          <w:color w:val="auto"/>
          <w:sz w:val="24"/>
          <w:szCs w:val="24"/>
        </w:rPr>
      </w:pPr>
    </w:p>
    <w:p w14:paraId="402C23B1" w14:textId="3CE0A316" w:rsidR="00851679" w:rsidRPr="008C07DF" w:rsidRDefault="00851679" w:rsidP="00851679">
      <w:pPr>
        <w:jc w:val="both"/>
        <w:rPr>
          <w:rFonts w:cs="Calibri"/>
          <w:color w:val="auto"/>
          <w:sz w:val="24"/>
          <w:szCs w:val="24"/>
        </w:rPr>
      </w:pPr>
      <w:r w:rsidRPr="008C07DF">
        <w:rPr>
          <w:rFonts w:cs="Calibri"/>
          <w:color w:val="auto"/>
          <w:sz w:val="24"/>
          <w:szCs w:val="24"/>
        </w:rPr>
        <w:t xml:space="preserve">Institutul Național de Sănătate Publică, organizează concurs în vederea ocupării următoarelor posturi vacante de execuție, în conformitate cu prevederile </w:t>
      </w:r>
      <w:r w:rsidRPr="008C07DF">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8C07DF">
        <w:rPr>
          <w:rFonts w:cs="Calibri"/>
          <w:color w:val="auto"/>
          <w:sz w:val="24"/>
          <w:szCs w:val="24"/>
        </w:rPr>
        <w:t>:</w:t>
      </w:r>
    </w:p>
    <w:p w14:paraId="4E0E285D" w14:textId="500D90EE" w:rsidR="00B70858" w:rsidRPr="008C07DF" w:rsidRDefault="00B70858" w:rsidP="00B70858">
      <w:pPr>
        <w:pStyle w:val="ListParagraph"/>
        <w:numPr>
          <w:ilvl w:val="0"/>
          <w:numId w:val="6"/>
        </w:numPr>
        <w:spacing w:before="240"/>
        <w:jc w:val="both"/>
        <w:rPr>
          <w:rFonts w:cs="Calibri"/>
          <w:color w:val="auto"/>
          <w:sz w:val="24"/>
          <w:szCs w:val="24"/>
        </w:rPr>
      </w:pPr>
      <w:r w:rsidRPr="008C07DF">
        <w:rPr>
          <w:rFonts w:cs="Calibri"/>
          <w:color w:val="auto"/>
          <w:sz w:val="24"/>
          <w:szCs w:val="24"/>
        </w:rPr>
        <w:t xml:space="preserve">1 post de medic </w:t>
      </w:r>
      <w:r w:rsidR="0004755B">
        <w:rPr>
          <w:rFonts w:cs="Calibri"/>
          <w:color w:val="auto"/>
          <w:sz w:val="24"/>
          <w:szCs w:val="24"/>
        </w:rPr>
        <w:t>rezident anul IV</w:t>
      </w:r>
      <w:r w:rsidRPr="008C07DF">
        <w:rPr>
          <w:rFonts w:cs="Calibri"/>
          <w:color w:val="auto"/>
          <w:sz w:val="24"/>
          <w:szCs w:val="24"/>
        </w:rPr>
        <w:t xml:space="preserve"> confirmat în specialitatea </w:t>
      </w:r>
      <w:r w:rsidR="005D2ED2">
        <w:rPr>
          <w:rFonts w:cs="Calibri"/>
          <w:color w:val="auto"/>
          <w:sz w:val="24"/>
          <w:szCs w:val="24"/>
        </w:rPr>
        <w:t>epidemiologie</w:t>
      </w:r>
      <w:r w:rsidRPr="008C07DF">
        <w:rPr>
          <w:rFonts w:cs="Calibri"/>
          <w:color w:val="auto"/>
          <w:sz w:val="24"/>
          <w:szCs w:val="24"/>
        </w:rPr>
        <w:t xml:space="preserve">, în cadrul </w:t>
      </w:r>
      <w:r w:rsidR="00CB1AB9" w:rsidRPr="008C07DF">
        <w:rPr>
          <w:rFonts w:cs="Calibri"/>
          <w:color w:val="auto"/>
          <w:sz w:val="24"/>
          <w:szCs w:val="24"/>
        </w:rPr>
        <w:t xml:space="preserve">Centrului </w:t>
      </w:r>
      <w:r w:rsidR="005D2ED2">
        <w:rPr>
          <w:rFonts w:cs="Calibri"/>
          <w:color w:val="auto"/>
          <w:sz w:val="24"/>
          <w:szCs w:val="24"/>
        </w:rPr>
        <w:t>Regional de Sănătate Publică Timișoara, Secția Epidemiologia Bolilor Transmisibile</w:t>
      </w:r>
      <w:r w:rsidRPr="008C07DF">
        <w:rPr>
          <w:rFonts w:cs="Calibri"/>
          <w:color w:val="auto"/>
          <w:sz w:val="24"/>
          <w:szCs w:val="24"/>
        </w:rPr>
        <w:t>.</w:t>
      </w:r>
    </w:p>
    <w:p w14:paraId="301CB873" w14:textId="77777777" w:rsidR="00851679" w:rsidRPr="008C07DF" w:rsidRDefault="00851679" w:rsidP="00851679">
      <w:pPr>
        <w:pStyle w:val="ListParagraph"/>
        <w:jc w:val="both"/>
        <w:rPr>
          <w:rFonts w:cs="Calibri"/>
          <w:color w:val="auto"/>
          <w:sz w:val="24"/>
          <w:szCs w:val="24"/>
        </w:rPr>
      </w:pPr>
    </w:p>
    <w:p w14:paraId="58DCD39D" w14:textId="77777777" w:rsidR="00851679" w:rsidRPr="008C07DF" w:rsidRDefault="00851679" w:rsidP="00851679">
      <w:pPr>
        <w:ind w:left="360"/>
        <w:jc w:val="center"/>
        <w:rPr>
          <w:rFonts w:cs="Calibri"/>
          <w:b/>
          <w:color w:val="auto"/>
          <w:sz w:val="24"/>
          <w:szCs w:val="24"/>
        </w:rPr>
      </w:pPr>
      <w:r w:rsidRPr="008C07DF">
        <w:rPr>
          <w:rFonts w:cs="Calibri"/>
          <w:b/>
          <w:color w:val="auto"/>
          <w:sz w:val="24"/>
          <w:szCs w:val="24"/>
        </w:rPr>
        <w:t>Condiții de participare</w:t>
      </w:r>
    </w:p>
    <w:p w14:paraId="2AAF24F3" w14:textId="77777777" w:rsidR="00851679" w:rsidRPr="008C07DF" w:rsidRDefault="00851679" w:rsidP="00851679">
      <w:pPr>
        <w:ind w:left="360"/>
        <w:jc w:val="center"/>
        <w:rPr>
          <w:rFonts w:cs="Calibri"/>
          <w:b/>
          <w:color w:val="auto"/>
          <w:sz w:val="24"/>
          <w:szCs w:val="24"/>
        </w:rPr>
      </w:pPr>
    </w:p>
    <w:p w14:paraId="1C293BDF" w14:textId="77777777" w:rsidR="00851679" w:rsidRPr="008C07DF" w:rsidRDefault="00851679" w:rsidP="00851679">
      <w:pPr>
        <w:jc w:val="both"/>
        <w:rPr>
          <w:rFonts w:cs="Calibri"/>
          <w:b/>
          <w:bCs/>
          <w:color w:val="auto"/>
          <w:sz w:val="24"/>
          <w:szCs w:val="24"/>
        </w:rPr>
      </w:pPr>
      <w:r w:rsidRPr="008C07DF">
        <w:rPr>
          <w:rFonts w:cs="Calibri"/>
          <w:b/>
          <w:bCs/>
          <w:color w:val="auto"/>
          <w:sz w:val="24"/>
          <w:szCs w:val="24"/>
        </w:rPr>
        <w:t xml:space="preserve">Condiții generale: </w:t>
      </w:r>
    </w:p>
    <w:p w14:paraId="74EA9953" w14:textId="77777777" w:rsidR="00851679" w:rsidRPr="008C07DF" w:rsidRDefault="00851679" w:rsidP="00851679">
      <w:pPr>
        <w:jc w:val="both"/>
        <w:rPr>
          <w:rFonts w:cs="Calibri"/>
          <w:color w:val="auto"/>
          <w:sz w:val="24"/>
          <w:szCs w:val="24"/>
        </w:rPr>
      </w:pPr>
      <w:r w:rsidRPr="008C07DF">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8C07DF" w:rsidRDefault="00851679" w:rsidP="00851679">
      <w:pPr>
        <w:jc w:val="both"/>
        <w:rPr>
          <w:rFonts w:cs="Calibri"/>
          <w:color w:val="auto"/>
          <w:sz w:val="24"/>
          <w:szCs w:val="24"/>
        </w:rPr>
      </w:pPr>
      <w:r w:rsidRPr="008C07DF">
        <w:rPr>
          <w:rFonts w:cs="Calibri"/>
          <w:color w:val="auto"/>
          <w:sz w:val="24"/>
          <w:szCs w:val="24"/>
        </w:rPr>
        <w:t>b) cunoaşte limba română, scris şi vorbit;</w:t>
      </w:r>
    </w:p>
    <w:p w14:paraId="5D2B47BE" w14:textId="77777777" w:rsidR="00851679" w:rsidRPr="008C07DF" w:rsidRDefault="00851679" w:rsidP="00851679">
      <w:pPr>
        <w:jc w:val="both"/>
        <w:rPr>
          <w:rFonts w:cs="Calibri"/>
          <w:color w:val="auto"/>
          <w:sz w:val="24"/>
          <w:szCs w:val="24"/>
        </w:rPr>
      </w:pPr>
      <w:r w:rsidRPr="008C07DF">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8C07DF" w:rsidRDefault="00851679" w:rsidP="00851679">
      <w:pPr>
        <w:jc w:val="both"/>
        <w:rPr>
          <w:rFonts w:cs="Calibri"/>
          <w:color w:val="auto"/>
          <w:sz w:val="24"/>
          <w:szCs w:val="24"/>
        </w:rPr>
      </w:pPr>
      <w:r w:rsidRPr="008C07DF">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8C07DF" w:rsidRDefault="00851679" w:rsidP="00851679">
      <w:pPr>
        <w:jc w:val="both"/>
        <w:rPr>
          <w:rFonts w:cs="Calibri"/>
          <w:color w:val="auto"/>
          <w:sz w:val="24"/>
          <w:szCs w:val="24"/>
        </w:rPr>
      </w:pPr>
      <w:r w:rsidRPr="008C07DF">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8C07DF" w:rsidRDefault="00851679" w:rsidP="00851679">
      <w:pPr>
        <w:jc w:val="both"/>
        <w:rPr>
          <w:rFonts w:cs="Calibri"/>
          <w:color w:val="auto"/>
          <w:sz w:val="24"/>
          <w:szCs w:val="24"/>
        </w:rPr>
      </w:pPr>
      <w:r w:rsidRPr="008C07DF">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8C07DF" w:rsidRDefault="00851679" w:rsidP="00851679">
      <w:pPr>
        <w:jc w:val="both"/>
        <w:rPr>
          <w:rFonts w:cs="Calibri"/>
          <w:color w:val="auto"/>
          <w:sz w:val="24"/>
          <w:szCs w:val="24"/>
        </w:rPr>
      </w:pPr>
      <w:r w:rsidRPr="008C07DF">
        <w:rPr>
          <w:rFonts w:cs="Calibri"/>
          <w:color w:val="auto"/>
          <w:sz w:val="24"/>
          <w:szCs w:val="24"/>
        </w:rPr>
        <w:t xml:space="preserve">g) nu execută o pedeapsă complementară prin care i-a fost interzisă exercitarea dreptului de a ocupa funcţia, de a exercita profesia sau meseria ori de a desfăşura activitatea de care s-a folosit </w:t>
      </w:r>
      <w:r w:rsidRPr="008C07DF">
        <w:rPr>
          <w:rFonts w:cs="Calibri"/>
          <w:color w:val="auto"/>
          <w:sz w:val="24"/>
          <w:szCs w:val="24"/>
        </w:rPr>
        <w:lastRenderedPageBreak/>
        <w:t>pentru săvârşirea infracţiunii sau faţă de aceasta nu s-a luat măsura de siguranţă a interzicerii ocupării unei funcţii sau a exercitării unei profesii;</w:t>
      </w:r>
    </w:p>
    <w:p w14:paraId="6A041595" w14:textId="77777777" w:rsidR="00851679" w:rsidRPr="008C07DF" w:rsidRDefault="00851679" w:rsidP="00851679">
      <w:pPr>
        <w:jc w:val="both"/>
        <w:rPr>
          <w:rFonts w:cs="Calibri"/>
          <w:color w:val="auto"/>
          <w:sz w:val="24"/>
          <w:szCs w:val="24"/>
        </w:rPr>
      </w:pPr>
      <w:r w:rsidRPr="008C07DF">
        <w:rPr>
          <w:rFonts w:cs="Calibr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8C07DF" w:rsidRDefault="00851679" w:rsidP="00851679">
      <w:pPr>
        <w:jc w:val="both"/>
        <w:rPr>
          <w:rFonts w:cs="Calibri"/>
          <w:color w:val="auto"/>
          <w:sz w:val="24"/>
          <w:szCs w:val="24"/>
        </w:rPr>
      </w:pPr>
    </w:p>
    <w:p w14:paraId="1FB53FB8" w14:textId="77777777" w:rsidR="00851679" w:rsidRPr="008C07DF" w:rsidRDefault="00851679" w:rsidP="00851679">
      <w:pPr>
        <w:rPr>
          <w:rFonts w:cs="Calibri"/>
          <w:b/>
          <w:bCs/>
          <w:color w:val="auto"/>
          <w:sz w:val="24"/>
          <w:szCs w:val="24"/>
        </w:rPr>
      </w:pPr>
      <w:r w:rsidRPr="008C07DF">
        <w:rPr>
          <w:rFonts w:cs="Calibri"/>
          <w:b/>
          <w:bCs/>
          <w:color w:val="auto"/>
          <w:sz w:val="24"/>
          <w:szCs w:val="24"/>
        </w:rPr>
        <w:t>Condiții specifice:</w:t>
      </w:r>
    </w:p>
    <w:p w14:paraId="3799DEFF" w14:textId="77777777" w:rsidR="0004755B" w:rsidRDefault="0004755B" w:rsidP="0004755B">
      <w:pPr>
        <w:jc w:val="both"/>
        <w:rPr>
          <w:rFonts w:cs="Calibri"/>
          <w:color w:val="auto"/>
          <w:sz w:val="24"/>
          <w:szCs w:val="24"/>
        </w:rPr>
      </w:pPr>
      <w:r>
        <w:rPr>
          <w:rFonts w:cs="Calibri"/>
          <w:color w:val="auto"/>
          <w:sz w:val="24"/>
          <w:szCs w:val="24"/>
        </w:rPr>
        <w:t>- studii universitare de licență absolvite cu diplomă de licență din ramura de știință medicină;</w:t>
      </w:r>
    </w:p>
    <w:p w14:paraId="250CB069" w14:textId="77777777" w:rsidR="0004755B" w:rsidRDefault="0004755B" w:rsidP="0004755B">
      <w:pPr>
        <w:jc w:val="both"/>
        <w:rPr>
          <w:rFonts w:cs="Calibri"/>
          <w:color w:val="auto"/>
          <w:sz w:val="24"/>
          <w:szCs w:val="24"/>
        </w:rPr>
      </w:pPr>
      <w:r>
        <w:rPr>
          <w:rFonts w:cs="Calibri"/>
          <w:color w:val="auto"/>
          <w:sz w:val="24"/>
          <w:szCs w:val="24"/>
        </w:rPr>
        <w:t>- promovarea examenului de verificare a cunoştinţelor prevăzute de curriculumul de pregătire</w:t>
      </w:r>
    </w:p>
    <w:p w14:paraId="72D86277" w14:textId="77777777" w:rsidR="0004755B" w:rsidRDefault="0004755B" w:rsidP="0004755B">
      <w:pPr>
        <w:jc w:val="both"/>
        <w:rPr>
          <w:rFonts w:cs="Calibri"/>
          <w:color w:val="auto"/>
          <w:sz w:val="24"/>
          <w:szCs w:val="24"/>
        </w:rPr>
      </w:pPr>
      <w:r>
        <w:rPr>
          <w:rFonts w:cs="Calibri"/>
          <w:color w:val="auto"/>
          <w:sz w:val="24"/>
          <w:szCs w:val="24"/>
        </w:rPr>
        <w:t>aferent anului III de formare;</w:t>
      </w:r>
    </w:p>
    <w:p w14:paraId="72466384" w14:textId="77777777" w:rsidR="0004755B" w:rsidRDefault="0004755B" w:rsidP="0004755B">
      <w:pPr>
        <w:jc w:val="both"/>
        <w:rPr>
          <w:rFonts w:cs="Calibri"/>
          <w:color w:val="auto"/>
          <w:sz w:val="24"/>
          <w:szCs w:val="24"/>
        </w:rPr>
      </w:pPr>
      <w:r>
        <w:rPr>
          <w:rFonts w:cs="Calibri"/>
          <w:color w:val="auto"/>
          <w:sz w:val="24"/>
          <w:szCs w:val="24"/>
        </w:rPr>
        <w:t>- trei ani vechime ca medic rezident în specialitatea epidemiologie.</w:t>
      </w:r>
    </w:p>
    <w:p w14:paraId="5AE4A2F7" w14:textId="77777777" w:rsidR="00851679" w:rsidRPr="008C07DF" w:rsidRDefault="00851679" w:rsidP="00851679">
      <w:pPr>
        <w:jc w:val="both"/>
        <w:rPr>
          <w:rFonts w:cs="Calibri"/>
          <w:color w:val="auto"/>
          <w:sz w:val="24"/>
          <w:szCs w:val="24"/>
        </w:rPr>
      </w:pPr>
    </w:p>
    <w:p w14:paraId="104CD565" w14:textId="77777777" w:rsidR="00851679" w:rsidRPr="008C07DF" w:rsidRDefault="00851679" w:rsidP="00851679">
      <w:pPr>
        <w:jc w:val="center"/>
        <w:rPr>
          <w:rFonts w:cs="Calibri"/>
          <w:b/>
          <w:color w:val="auto"/>
          <w:sz w:val="24"/>
          <w:szCs w:val="24"/>
        </w:rPr>
      </w:pPr>
      <w:r w:rsidRPr="008C07DF">
        <w:rPr>
          <w:rFonts w:cs="Calibri"/>
          <w:b/>
          <w:color w:val="auto"/>
          <w:sz w:val="24"/>
          <w:szCs w:val="24"/>
        </w:rPr>
        <w:t>Acte necesare pentru înscriere</w:t>
      </w:r>
    </w:p>
    <w:p w14:paraId="6EA33A3D" w14:textId="77777777" w:rsidR="00851679" w:rsidRPr="008C07DF" w:rsidRDefault="00851679" w:rsidP="00851679">
      <w:pPr>
        <w:jc w:val="center"/>
        <w:rPr>
          <w:rFonts w:cs="Calibri"/>
          <w:b/>
          <w:color w:val="auto"/>
          <w:sz w:val="24"/>
          <w:szCs w:val="24"/>
        </w:rPr>
      </w:pPr>
    </w:p>
    <w:p w14:paraId="2546F0E8" w14:textId="77777777" w:rsidR="0004755B" w:rsidRPr="00FA3029" w:rsidRDefault="0004755B" w:rsidP="0004755B">
      <w:pPr>
        <w:pStyle w:val="al"/>
        <w:rPr>
          <w:rFonts w:asciiTheme="minorHAnsi" w:hAnsiTheme="minorHAnsi" w:cstheme="minorHAnsi"/>
        </w:rPr>
      </w:pPr>
      <w:r w:rsidRPr="00FA3029">
        <w:rPr>
          <w:rFonts w:asciiTheme="minorHAnsi" w:hAnsiTheme="minorHAnsi" w:cstheme="minorHAnsi"/>
        </w:rPr>
        <w:t xml:space="preserve">a) formular de înscriere la concurs, conform modelului prevăzut la anexa </w:t>
      </w:r>
      <w:r>
        <w:fldChar w:fldCharType="begin"/>
      </w:r>
      <w:r>
        <w:instrText>HYPERLINK "https://lege5.ro/App/Document/gezdsnbqhezds/hotararea-nr-1336-2022-pentru-aprobarea-regulamentului-cadru-privind-organizarea-si-dezvoltarea-carierei-personalului-contractual-din-sectorul-bugetar-platit-din-fonduri-publice?pid=505558071&amp;d=2022-12-19" \l "p-505558071" \t "_blank"</w:instrText>
      </w:r>
      <w:r>
        <w:fldChar w:fldCharType="separate"/>
      </w:r>
      <w:r w:rsidRPr="00FA3029">
        <w:rPr>
          <w:rStyle w:val="Hyperlink"/>
          <w:rFonts w:asciiTheme="minorHAnsi" w:hAnsiTheme="minorHAnsi" w:cstheme="minorHAnsi"/>
          <w:color w:val="auto"/>
        </w:rPr>
        <w:t xml:space="preserve">nr. </w:t>
      </w:r>
      <w:r>
        <w:rPr>
          <w:rStyle w:val="Hyperlink"/>
          <w:rFonts w:asciiTheme="minorHAnsi" w:hAnsiTheme="minorHAnsi" w:cstheme="minorHAnsi"/>
          <w:color w:val="auto"/>
        </w:rPr>
        <w:fldChar w:fldCharType="end"/>
      </w:r>
      <w:r w:rsidRPr="00FA3029">
        <w:rPr>
          <w:rFonts w:asciiTheme="minorHAnsi" w:hAnsiTheme="minorHAnsi" w:cstheme="minorHAnsi"/>
        </w:rPr>
        <w:t>1;</w:t>
      </w:r>
    </w:p>
    <w:p w14:paraId="2D94BEB0"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b) copia de pe diploma de licenţă şi certificatul de specialist și primar;</w:t>
      </w:r>
    </w:p>
    <w:p w14:paraId="3E642793"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234F10BD"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2B41F070"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f) certificat de cazier judiciar sau, după caz, extrasul de pe cazierul judiciar;</w:t>
      </w:r>
    </w:p>
    <w:p w14:paraId="1BB1C0FF"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D45B4FB"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463CB974"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22A380CB"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lastRenderedPageBreak/>
        <w:t>j) copia certificatului de căsătorie sau a altui document prin care s-a realizat schimbarea de nume, după caz;</w:t>
      </w:r>
    </w:p>
    <w:p w14:paraId="7590A391" w14:textId="77777777" w:rsidR="0004755B" w:rsidRPr="00FA3029" w:rsidRDefault="0004755B" w:rsidP="0004755B">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k) curriculum vitae, model comun european;</w:t>
      </w:r>
    </w:p>
    <w:p w14:paraId="74E1AB2B" w14:textId="0D5147C9" w:rsidR="00851679" w:rsidRPr="008C07DF" w:rsidRDefault="00851679" w:rsidP="00851679">
      <w:pPr>
        <w:jc w:val="both"/>
        <w:rPr>
          <w:rFonts w:cs="Calibri"/>
          <w:color w:val="auto"/>
          <w:sz w:val="24"/>
          <w:szCs w:val="24"/>
        </w:rPr>
      </w:pPr>
      <w:r w:rsidRPr="008C07DF">
        <w:rPr>
          <w:rFonts w:cs="Calibri"/>
          <w:color w:val="auto"/>
          <w:sz w:val="24"/>
          <w:szCs w:val="24"/>
        </w:rPr>
        <w:t xml:space="preserve">Concursul se va desfășura la sediul </w:t>
      </w:r>
      <w:r w:rsidR="005D2ED2" w:rsidRPr="005D2ED2">
        <w:rPr>
          <w:rFonts w:cs="Calibri"/>
          <w:color w:val="auto"/>
          <w:sz w:val="24"/>
          <w:szCs w:val="24"/>
        </w:rPr>
        <w:t>CRSP Timișoara din Bd. Victor Babeș nr. 16 cod poștal 300226, Timișoara, judeșul Timiș</w:t>
      </w:r>
      <w:r w:rsidRPr="008C07DF">
        <w:rPr>
          <w:rFonts w:cs="Calibri"/>
          <w:color w:val="auto"/>
          <w:sz w:val="24"/>
          <w:szCs w:val="24"/>
        </w:rPr>
        <w:t>, după următorul calendar:</w:t>
      </w:r>
    </w:p>
    <w:p w14:paraId="1968B830" w14:textId="33858897" w:rsidR="007677FB" w:rsidRPr="008C07DF"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8C07DF" w:rsidRPr="008C07DF" w14:paraId="379B1086" w14:textId="77777777" w:rsidTr="00A35719">
        <w:tc>
          <w:tcPr>
            <w:tcW w:w="569" w:type="dxa"/>
          </w:tcPr>
          <w:p w14:paraId="616EC468" w14:textId="77777777" w:rsidR="007677FB" w:rsidRPr="008C07DF" w:rsidRDefault="007677FB" w:rsidP="00A35719">
            <w:pPr>
              <w:pStyle w:val="Default"/>
              <w:jc w:val="center"/>
              <w:rPr>
                <w:b/>
                <w:color w:val="auto"/>
                <w:lang w:val="ro-RO"/>
              </w:rPr>
            </w:pPr>
            <w:bookmarkStart w:id="0" w:name="_Hlk163475694"/>
            <w:r w:rsidRPr="008C07DF">
              <w:rPr>
                <w:b/>
                <w:color w:val="auto"/>
                <w:lang w:val="ro-RO"/>
              </w:rPr>
              <w:t>Nr. crt.</w:t>
            </w:r>
          </w:p>
        </w:tc>
        <w:tc>
          <w:tcPr>
            <w:tcW w:w="6122" w:type="dxa"/>
          </w:tcPr>
          <w:p w14:paraId="7171A1BF" w14:textId="77777777" w:rsidR="007677FB" w:rsidRPr="008C07DF" w:rsidRDefault="007677FB" w:rsidP="00A35719">
            <w:pPr>
              <w:pStyle w:val="Default"/>
              <w:jc w:val="center"/>
              <w:rPr>
                <w:b/>
                <w:color w:val="auto"/>
                <w:lang w:val="ro-RO"/>
              </w:rPr>
            </w:pPr>
            <w:r w:rsidRPr="008C07DF">
              <w:rPr>
                <w:b/>
                <w:color w:val="auto"/>
                <w:lang w:val="ro-RO"/>
              </w:rPr>
              <w:t>ACTIVITATE</w:t>
            </w:r>
          </w:p>
        </w:tc>
        <w:tc>
          <w:tcPr>
            <w:tcW w:w="2777" w:type="dxa"/>
          </w:tcPr>
          <w:p w14:paraId="2F56FFAB" w14:textId="77777777" w:rsidR="007677FB" w:rsidRPr="008C07DF" w:rsidRDefault="007677FB" w:rsidP="00A35719">
            <w:pPr>
              <w:pStyle w:val="Default"/>
              <w:jc w:val="center"/>
              <w:rPr>
                <w:b/>
                <w:color w:val="auto"/>
                <w:lang w:val="ro-RO"/>
              </w:rPr>
            </w:pPr>
            <w:r w:rsidRPr="008C07DF">
              <w:rPr>
                <w:b/>
                <w:color w:val="auto"/>
                <w:lang w:val="ro-RO"/>
              </w:rPr>
              <w:t>DATA</w:t>
            </w:r>
          </w:p>
        </w:tc>
      </w:tr>
      <w:tr w:rsidR="008C07DF" w:rsidRPr="008C07DF" w14:paraId="4C12466E" w14:textId="77777777" w:rsidTr="00A35719">
        <w:tc>
          <w:tcPr>
            <w:tcW w:w="569" w:type="dxa"/>
          </w:tcPr>
          <w:p w14:paraId="52D5B082" w14:textId="77777777" w:rsidR="007677FB" w:rsidRPr="008C07DF" w:rsidRDefault="007677FB" w:rsidP="00A35719">
            <w:pPr>
              <w:pStyle w:val="Default"/>
              <w:jc w:val="both"/>
              <w:rPr>
                <w:bCs/>
                <w:color w:val="auto"/>
                <w:lang w:val="ro-RO"/>
              </w:rPr>
            </w:pPr>
            <w:r w:rsidRPr="008C07DF">
              <w:rPr>
                <w:bCs/>
                <w:color w:val="auto"/>
                <w:lang w:val="ro-RO"/>
              </w:rPr>
              <w:t>1.</w:t>
            </w:r>
          </w:p>
        </w:tc>
        <w:tc>
          <w:tcPr>
            <w:tcW w:w="6122" w:type="dxa"/>
          </w:tcPr>
          <w:p w14:paraId="6AE13E2B" w14:textId="77777777" w:rsidR="007677FB" w:rsidRPr="008C07DF" w:rsidRDefault="007677FB" w:rsidP="00A35719">
            <w:pPr>
              <w:pStyle w:val="Default"/>
              <w:jc w:val="both"/>
              <w:rPr>
                <w:bCs/>
                <w:color w:val="auto"/>
                <w:lang w:val="ro-RO"/>
              </w:rPr>
            </w:pPr>
            <w:r w:rsidRPr="008C07DF">
              <w:rPr>
                <w:bCs/>
                <w:color w:val="auto"/>
                <w:lang w:val="ro-RO"/>
              </w:rPr>
              <w:t xml:space="preserve">Depunerea dosarelor de concurs </w:t>
            </w:r>
          </w:p>
        </w:tc>
        <w:tc>
          <w:tcPr>
            <w:tcW w:w="2777" w:type="dxa"/>
          </w:tcPr>
          <w:p w14:paraId="5E1AFABE" w14:textId="2E4625C4" w:rsidR="007677FB" w:rsidRPr="008C07DF" w:rsidRDefault="0004755B" w:rsidP="00A35719">
            <w:pPr>
              <w:pStyle w:val="Default"/>
              <w:jc w:val="center"/>
              <w:rPr>
                <w:bCs/>
                <w:color w:val="auto"/>
                <w:lang w:val="ro-RO"/>
              </w:rPr>
            </w:pPr>
            <w:r>
              <w:rPr>
                <w:bCs/>
                <w:color w:val="auto"/>
                <w:lang w:val="ro-RO"/>
              </w:rPr>
              <w:t>17</w:t>
            </w:r>
            <w:r w:rsidR="007677FB" w:rsidRPr="008C07DF">
              <w:rPr>
                <w:bCs/>
                <w:color w:val="auto"/>
                <w:lang w:val="ro-RO"/>
              </w:rPr>
              <w:t>.</w:t>
            </w:r>
            <w:r>
              <w:rPr>
                <w:bCs/>
                <w:color w:val="auto"/>
                <w:lang w:val="ro-RO"/>
              </w:rPr>
              <w:t>12.2024</w:t>
            </w:r>
            <w:r w:rsidR="007677FB" w:rsidRPr="008C07DF">
              <w:rPr>
                <w:bCs/>
                <w:color w:val="auto"/>
                <w:lang w:val="ro-RO"/>
              </w:rPr>
              <w:t>-</w:t>
            </w:r>
            <w:r>
              <w:rPr>
                <w:bCs/>
                <w:color w:val="auto"/>
                <w:lang w:val="ro-RO"/>
              </w:rPr>
              <w:t>09</w:t>
            </w:r>
            <w:r w:rsidR="007677FB" w:rsidRPr="008C07DF">
              <w:rPr>
                <w:bCs/>
                <w:color w:val="auto"/>
                <w:lang w:val="ro-RO"/>
              </w:rPr>
              <w:t>.</w:t>
            </w:r>
            <w:r>
              <w:rPr>
                <w:bCs/>
                <w:color w:val="auto"/>
                <w:lang w:val="ro-RO"/>
              </w:rPr>
              <w:t>01</w:t>
            </w:r>
            <w:r w:rsidR="007677FB" w:rsidRPr="008C07DF">
              <w:rPr>
                <w:bCs/>
                <w:color w:val="auto"/>
                <w:lang w:val="ro-RO"/>
              </w:rPr>
              <w:t>.202</w:t>
            </w:r>
            <w:r>
              <w:rPr>
                <w:bCs/>
                <w:color w:val="auto"/>
                <w:lang w:val="ro-RO"/>
              </w:rPr>
              <w:t>5</w:t>
            </w:r>
            <w:r w:rsidR="007677FB" w:rsidRPr="008C07DF">
              <w:rPr>
                <w:bCs/>
                <w:color w:val="auto"/>
                <w:lang w:val="ro-RO"/>
              </w:rPr>
              <w:t xml:space="preserve"> ora 16.00</w:t>
            </w:r>
          </w:p>
        </w:tc>
      </w:tr>
      <w:tr w:rsidR="008C07DF" w:rsidRPr="008C07DF" w14:paraId="6395174D" w14:textId="77777777" w:rsidTr="00A35719">
        <w:tc>
          <w:tcPr>
            <w:tcW w:w="569" w:type="dxa"/>
          </w:tcPr>
          <w:p w14:paraId="7424CA04" w14:textId="77777777" w:rsidR="007677FB" w:rsidRPr="008C07DF" w:rsidRDefault="007677FB" w:rsidP="00A35719">
            <w:pPr>
              <w:pStyle w:val="Default"/>
              <w:jc w:val="both"/>
              <w:rPr>
                <w:bCs/>
                <w:color w:val="auto"/>
                <w:lang w:val="ro-RO"/>
              </w:rPr>
            </w:pPr>
            <w:r w:rsidRPr="008C07DF">
              <w:rPr>
                <w:bCs/>
                <w:color w:val="auto"/>
                <w:lang w:val="ro-RO"/>
              </w:rPr>
              <w:t>2.</w:t>
            </w:r>
          </w:p>
        </w:tc>
        <w:tc>
          <w:tcPr>
            <w:tcW w:w="6122" w:type="dxa"/>
          </w:tcPr>
          <w:p w14:paraId="4266F669" w14:textId="77777777" w:rsidR="007677FB" w:rsidRPr="008C07DF" w:rsidRDefault="007677FB" w:rsidP="00A35719">
            <w:pPr>
              <w:pStyle w:val="Default"/>
              <w:jc w:val="both"/>
              <w:rPr>
                <w:bCs/>
                <w:color w:val="auto"/>
                <w:lang w:val="ro-RO"/>
              </w:rPr>
            </w:pPr>
            <w:r w:rsidRPr="008C07DF">
              <w:rPr>
                <w:bCs/>
                <w:color w:val="auto"/>
                <w:lang w:val="ro-RO"/>
              </w:rPr>
              <w:t xml:space="preserve">Afișarea rezultatului selectării dosarelor pe baza îndeplinirii condițiilor de participare </w:t>
            </w:r>
          </w:p>
        </w:tc>
        <w:tc>
          <w:tcPr>
            <w:tcW w:w="2777" w:type="dxa"/>
          </w:tcPr>
          <w:p w14:paraId="0307F6D6" w14:textId="316A06B7" w:rsidR="007677FB" w:rsidRPr="008C07DF" w:rsidRDefault="007677FB" w:rsidP="00A35719">
            <w:pPr>
              <w:pStyle w:val="Default"/>
              <w:tabs>
                <w:tab w:val="center" w:pos="1280"/>
              </w:tabs>
              <w:rPr>
                <w:bCs/>
                <w:color w:val="auto"/>
                <w:lang w:val="ro-RO"/>
              </w:rPr>
            </w:pPr>
            <w:r w:rsidRPr="008C07DF">
              <w:rPr>
                <w:bCs/>
                <w:color w:val="auto"/>
                <w:lang w:val="ro-RO"/>
              </w:rPr>
              <w:tab/>
            </w:r>
            <w:r w:rsidR="0004755B">
              <w:rPr>
                <w:bCs/>
                <w:color w:val="auto"/>
                <w:lang w:val="ro-RO"/>
              </w:rPr>
              <w:t>10</w:t>
            </w:r>
            <w:r w:rsidRPr="008C07DF">
              <w:rPr>
                <w:bCs/>
                <w:color w:val="auto"/>
                <w:lang w:val="ro-RO"/>
              </w:rPr>
              <w:t>.</w:t>
            </w:r>
            <w:r w:rsidR="0004755B">
              <w:rPr>
                <w:bCs/>
                <w:color w:val="auto"/>
                <w:lang w:val="ro-RO"/>
              </w:rPr>
              <w:t>01</w:t>
            </w:r>
            <w:r w:rsidRPr="008C07DF">
              <w:rPr>
                <w:bCs/>
                <w:color w:val="auto"/>
                <w:lang w:val="ro-RO"/>
              </w:rPr>
              <w:t>.202</w:t>
            </w:r>
            <w:r w:rsidR="0004755B">
              <w:rPr>
                <w:bCs/>
                <w:color w:val="auto"/>
                <w:lang w:val="ro-RO"/>
              </w:rPr>
              <w:t>5</w:t>
            </w:r>
            <w:r w:rsidRPr="008C07DF">
              <w:rPr>
                <w:bCs/>
                <w:color w:val="auto"/>
                <w:lang w:val="ro-RO"/>
              </w:rPr>
              <w:t xml:space="preserve"> </w:t>
            </w:r>
          </w:p>
        </w:tc>
      </w:tr>
      <w:tr w:rsidR="008C07DF" w:rsidRPr="008C07DF" w14:paraId="51CCD02E" w14:textId="77777777" w:rsidTr="00A35719">
        <w:tc>
          <w:tcPr>
            <w:tcW w:w="569" w:type="dxa"/>
          </w:tcPr>
          <w:p w14:paraId="69ABE194" w14:textId="77777777" w:rsidR="007677FB" w:rsidRPr="008C07DF" w:rsidRDefault="007677FB" w:rsidP="00A35719">
            <w:pPr>
              <w:pStyle w:val="Default"/>
              <w:jc w:val="both"/>
              <w:rPr>
                <w:bCs/>
                <w:color w:val="auto"/>
                <w:lang w:val="ro-RO"/>
              </w:rPr>
            </w:pPr>
            <w:r w:rsidRPr="008C07DF">
              <w:rPr>
                <w:bCs/>
                <w:color w:val="auto"/>
                <w:lang w:val="ro-RO"/>
              </w:rPr>
              <w:t>3.</w:t>
            </w:r>
          </w:p>
        </w:tc>
        <w:tc>
          <w:tcPr>
            <w:tcW w:w="6122" w:type="dxa"/>
          </w:tcPr>
          <w:p w14:paraId="01F9DE3C" w14:textId="77777777" w:rsidR="007677FB" w:rsidRPr="008C07DF" w:rsidRDefault="007677FB" w:rsidP="00A35719">
            <w:pPr>
              <w:pStyle w:val="Default"/>
              <w:jc w:val="both"/>
              <w:rPr>
                <w:bCs/>
                <w:color w:val="auto"/>
                <w:lang w:val="ro-RO"/>
              </w:rPr>
            </w:pPr>
            <w:r w:rsidRPr="008C07DF">
              <w:rPr>
                <w:bCs/>
                <w:color w:val="auto"/>
                <w:lang w:val="ro-RO"/>
              </w:rPr>
              <w:t>Depunerea contestațiilor</w:t>
            </w:r>
          </w:p>
        </w:tc>
        <w:tc>
          <w:tcPr>
            <w:tcW w:w="2777" w:type="dxa"/>
          </w:tcPr>
          <w:p w14:paraId="69CF53C0" w14:textId="1F5E31FD" w:rsidR="007677FB" w:rsidRPr="008C07DF" w:rsidRDefault="0004755B" w:rsidP="00A35719">
            <w:pPr>
              <w:pStyle w:val="Default"/>
              <w:jc w:val="center"/>
              <w:rPr>
                <w:bCs/>
                <w:color w:val="auto"/>
                <w:lang w:val="ro-RO"/>
              </w:rPr>
            </w:pPr>
            <w:r>
              <w:rPr>
                <w:bCs/>
                <w:color w:val="auto"/>
                <w:lang w:val="ro-RO"/>
              </w:rPr>
              <w:t>13</w:t>
            </w:r>
            <w:r w:rsidR="007677FB" w:rsidRPr="008C07DF">
              <w:rPr>
                <w:bCs/>
                <w:color w:val="auto"/>
                <w:lang w:val="ro-RO"/>
              </w:rPr>
              <w:t>.</w:t>
            </w:r>
            <w:r>
              <w:rPr>
                <w:bCs/>
                <w:color w:val="auto"/>
                <w:lang w:val="ro-RO"/>
              </w:rPr>
              <w:t>01</w:t>
            </w:r>
            <w:r w:rsidR="007677FB" w:rsidRPr="008C07DF">
              <w:rPr>
                <w:bCs/>
                <w:color w:val="auto"/>
                <w:lang w:val="ro-RO"/>
              </w:rPr>
              <w:t>.202</w:t>
            </w:r>
            <w:r>
              <w:rPr>
                <w:bCs/>
                <w:color w:val="auto"/>
                <w:lang w:val="ro-RO"/>
              </w:rPr>
              <w:t>5</w:t>
            </w:r>
          </w:p>
        </w:tc>
      </w:tr>
      <w:tr w:rsidR="008C07DF" w:rsidRPr="008C07DF" w14:paraId="57B90E75" w14:textId="77777777" w:rsidTr="00A35719">
        <w:tc>
          <w:tcPr>
            <w:tcW w:w="569" w:type="dxa"/>
          </w:tcPr>
          <w:p w14:paraId="395B66FA" w14:textId="77777777" w:rsidR="007677FB" w:rsidRPr="008C07DF" w:rsidRDefault="007677FB" w:rsidP="00A35719">
            <w:pPr>
              <w:pStyle w:val="Default"/>
              <w:jc w:val="both"/>
              <w:rPr>
                <w:bCs/>
                <w:color w:val="auto"/>
                <w:lang w:val="ro-RO"/>
              </w:rPr>
            </w:pPr>
            <w:r w:rsidRPr="008C07DF">
              <w:rPr>
                <w:bCs/>
                <w:color w:val="auto"/>
                <w:lang w:val="ro-RO"/>
              </w:rPr>
              <w:t>4.</w:t>
            </w:r>
          </w:p>
        </w:tc>
        <w:tc>
          <w:tcPr>
            <w:tcW w:w="6122" w:type="dxa"/>
          </w:tcPr>
          <w:p w14:paraId="028A5EBD" w14:textId="77777777" w:rsidR="007677FB" w:rsidRPr="008C07DF" w:rsidRDefault="007677FB" w:rsidP="00A35719">
            <w:pPr>
              <w:pStyle w:val="Default"/>
              <w:jc w:val="both"/>
              <w:rPr>
                <w:bCs/>
                <w:color w:val="auto"/>
                <w:lang w:val="ro-RO"/>
              </w:rPr>
            </w:pPr>
            <w:r w:rsidRPr="008C07DF">
              <w:rPr>
                <w:bCs/>
                <w:color w:val="auto"/>
                <w:lang w:val="ro-RO"/>
              </w:rPr>
              <w:t>Afișarea rezultatelor contestațiilor</w:t>
            </w:r>
          </w:p>
        </w:tc>
        <w:tc>
          <w:tcPr>
            <w:tcW w:w="2777" w:type="dxa"/>
          </w:tcPr>
          <w:p w14:paraId="11612AF1" w14:textId="26443303" w:rsidR="007677FB" w:rsidRPr="008C07DF" w:rsidRDefault="0004755B" w:rsidP="00A35719">
            <w:pPr>
              <w:pStyle w:val="Default"/>
              <w:jc w:val="center"/>
              <w:rPr>
                <w:bCs/>
                <w:color w:val="auto"/>
                <w:lang w:val="ro-RO"/>
              </w:rPr>
            </w:pPr>
            <w:r>
              <w:rPr>
                <w:bCs/>
                <w:color w:val="auto"/>
                <w:lang w:val="ro-RO"/>
              </w:rPr>
              <w:t>14</w:t>
            </w:r>
            <w:r w:rsidR="007677FB" w:rsidRPr="008C07DF">
              <w:rPr>
                <w:bCs/>
                <w:color w:val="auto"/>
                <w:lang w:val="ro-RO"/>
              </w:rPr>
              <w:t>.</w:t>
            </w:r>
            <w:r>
              <w:rPr>
                <w:bCs/>
                <w:color w:val="auto"/>
                <w:lang w:val="ro-RO"/>
              </w:rPr>
              <w:t>01</w:t>
            </w:r>
            <w:r w:rsidR="007677FB" w:rsidRPr="008C07DF">
              <w:rPr>
                <w:bCs/>
                <w:color w:val="auto"/>
                <w:lang w:val="ro-RO"/>
              </w:rPr>
              <w:t>.202</w:t>
            </w:r>
            <w:r>
              <w:rPr>
                <w:bCs/>
                <w:color w:val="auto"/>
                <w:lang w:val="ro-RO"/>
              </w:rPr>
              <w:t>5</w:t>
            </w:r>
          </w:p>
        </w:tc>
      </w:tr>
      <w:tr w:rsidR="008C07DF" w:rsidRPr="008C07DF" w14:paraId="21A8651A" w14:textId="77777777" w:rsidTr="00A35719">
        <w:tc>
          <w:tcPr>
            <w:tcW w:w="569" w:type="dxa"/>
          </w:tcPr>
          <w:p w14:paraId="716C841B" w14:textId="77777777" w:rsidR="007677FB" w:rsidRPr="008C07DF" w:rsidRDefault="007677FB" w:rsidP="00A35719">
            <w:pPr>
              <w:pStyle w:val="Default"/>
              <w:jc w:val="both"/>
              <w:rPr>
                <w:bCs/>
                <w:color w:val="auto"/>
                <w:lang w:val="ro-RO"/>
              </w:rPr>
            </w:pPr>
            <w:r w:rsidRPr="008C07DF">
              <w:rPr>
                <w:bCs/>
                <w:color w:val="auto"/>
                <w:lang w:val="ro-RO"/>
              </w:rPr>
              <w:t xml:space="preserve">5.                                                                                                                                                                                                                                                                                                                                                                                                                                                                                                                                                                                                                                                                                                                                                                                                                                                                                                                                                                                                                                                                                                                                                                                                                                                                                                                                                                                                                                                                                                                                                                                                                                                                                                                                                                                                                                                                                                                                                                                                                                                                                                                                                                                                                                                                                                                                                                                                                                                                                                                                                                                                                                                                                                                                                                                                                                                                                                                                                                                                                                                                                                                                                                                                                                                                                                                                                                                                                                                                                                                                                                                                                                                                                                                                                                                                                                                                                                                                                                                                                                                                                                                                                                                                                                                                                                                                                                                                                                                                                                                                                                                                                                                                                                                                                                                                                                                                                                                                                                                                                                                                                                                                                                                                                                                                                                                                                                                                                                                                                                                                                                                                                                                                                                                                                                                                                                                                                                                                                                                                                                                                                                                                                                                                                                                                                                                                                                                                                                                                                                                                                                                                                                                                                                                                                                                                                                                                                                                                                                                                                                                                                                                                                                                                                                                                                                                                                                                                                                                                                                                                                                                                                                                                                                                                                                                                                                                                                                                                                                                                                                                                                                                                                                                                                                                                                                                                                                                                                                                                                                                                                                                                                                                </w:t>
            </w:r>
          </w:p>
        </w:tc>
        <w:tc>
          <w:tcPr>
            <w:tcW w:w="6122" w:type="dxa"/>
          </w:tcPr>
          <w:p w14:paraId="6B14E556" w14:textId="77777777" w:rsidR="007677FB" w:rsidRPr="008C07DF" w:rsidRDefault="007677FB" w:rsidP="00A35719">
            <w:pPr>
              <w:pStyle w:val="Default"/>
              <w:jc w:val="both"/>
              <w:rPr>
                <w:bCs/>
                <w:color w:val="auto"/>
                <w:lang w:val="ro-RO"/>
              </w:rPr>
            </w:pPr>
            <w:r w:rsidRPr="008C07DF">
              <w:rPr>
                <w:bCs/>
                <w:color w:val="auto"/>
                <w:lang w:val="ro-RO"/>
              </w:rPr>
              <w:t>Proba scrisă</w:t>
            </w:r>
          </w:p>
        </w:tc>
        <w:tc>
          <w:tcPr>
            <w:tcW w:w="2777" w:type="dxa"/>
          </w:tcPr>
          <w:p w14:paraId="1BAEF2E1" w14:textId="32C8EA51" w:rsidR="007677FB" w:rsidRPr="008C07DF" w:rsidRDefault="007677FB" w:rsidP="00A35719">
            <w:pPr>
              <w:pStyle w:val="Default"/>
              <w:tabs>
                <w:tab w:val="left" w:pos="270"/>
                <w:tab w:val="left" w:pos="300"/>
                <w:tab w:val="center" w:pos="1280"/>
              </w:tabs>
              <w:rPr>
                <w:bCs/>
                <w:color w:val="auto"/>
                <w:lang w:val="ro-RO"/>
              </w:rPr>
            </w:pPr>
            <w:r w:rsidRPr="008C07DF">
              <w:rPr>
                <w:bCs/>
                <w:color w:val="auto"/>
                <w:lang w:val="ro-RO"/>
              </w:rPr>
              <w:tab/>
            </w:r>
            <w:r w:rsidR="000D39FD">
              <w:rPr>
                <w:bCs/>
                <w:color w:val="auto"/>
                <w:lang w:val="ro-RO"/>
              </w:rPr>
              <w:t>22</w:t>
            </w:r>
            <w:r w:rsidRPr="008C07DF">
              <w:rPr>
                <w:bCs/>
                <w:color w:val="auto"/>
                <w:lang w:val="ro-RO"/>
              </w:rPr>
              <w:t>.</w:t>
            </w:r>
            <w:r w:rsidR="0004755B">
              <w:rPr>
                <w:bCs/>
                <w:color w:val="auto"/>
                <w:lang w:val="ro-RO"/>
              </w:rPr>
              <w:t>01</w:t>
            </w:r>
            <w:r w:rsidRPr="008C07DF">
              <w:rPr>
                <w:bCs/>
                <w:color w:val="auto"/>
                <w:lang w:val="ro-RO"/>
              </w:rPr>
              <w:t>.202</w:t>
            </w:r>
            <w:r w:rsidR="0004755B">
              <w:rPr>
                <w:bCs/>
                <w:color w:val="auto"/>
                <w:lang w:val="ro-RO"/>
              </w:rPr>
              <w:t>5</w:t>
            </w:r>
            <w:r w:rsidRPr="008C07DF">
              <w:rPr>
                <w:bCs/>
                <w:color w:val="auto"/>
                <w:lang w:val="ro-RO"/>
              </w:rPr>
              <w:t xml:space="preserve"> ora </w:t>
            </w:r>
            <w:r w:rsidR="009057FB">
              <w:rPr>
                <w:bCs/>
                <w:color w:val="auto"/>
                <w:lang w:val="ro-RO"/>
              </w:rPr>
              <w:t>09</w:t>
            </w:r>
            <w:r w:rsidRPr="008C07DF">
              <w:rPr>
                <w:bCs/>
                <w:color w:val="auto"/>
                <w:lang w:val="ro-RO"/>
              </w:rPr>
              <w:t>.00</w:t>
            </w:r>
          </w:p>
        </w:tc>
      </w:tr>
      <w:tr w:rsidR="008C07DF" w:rsidRPr="008C07DF" w14:paraId="3C9D5BD5" w14:textId="77777777" w:rsidTr="00A35719">
        <w:tc>
          <w:tcPr>
            <w:tcW w:w="569" w:type="dxa"/>
          </w:tcPr>
          <w:p w14:paraId="543B553C" w14:textId="77777777" w:rsidR="007677FB" w:rsidRPr="008C07DF" w:rsidRDefault="007677FB" w:rsidP="00A35719">
            <w:pPr>
              <w:pStyle w:val="Default"/>
              <w:jc w:val="both"/>
              <w:rPr>
                <w:bCs/>
                <w:color w:val="auto"/>
                <w:lang w:val="ro-RO"/>
              </w:rPr>
            </w:pPr>
            <w:r w:rsidRPr="008C07DF">
              <w:rPr>
                <w:bCs/>
                <w:color w:val="auto"/>
                <w:lang w:val="ro-RO"/>
              </w:rPr>
              <w:t>6.</w:t>
            </w:r>
          </w:p>
        </w:tc>
        <w:tc>
          <w:tcPr>
            <w:tcW w:w="6122" w:type="dxa"/>
          </w:tcPr>
          <w:p w14:paraId="0341C0E2" w14:textId="77777777" w:rsidR="007677FB" w:rsidRPr="008C07DF" w:rsidRDefault="007677FB" w:rsidP="00A35719">
            <w:pPr>
              <w:pStyle w:val="Default"/>
              <w:jc w:val="both"/>
              <w:rPr>
                <w:bCs/>
                <w:color w:val="auto"/>
                <w:lang w:val="ro-RO"/>
              </w:rPr>
            </w:pPr>
            <w:r w:rsidRPr="008C07DF">
              <w:rPr>
                <w:bCs/>
                <w:color w:val="auto"/>
                <w:lang w:val="ro-RO"/>
              </w:rPr>
              <w:t>Afișare anunț rezultate probă scrisă</w:t>
            </w:r>
          </w:p>
        </w:tc>
        <w:tc>
          <w:tcPr>
            <w:tcW w:w="2777" w:type="dxa"/>
          </w:tcPr>
          <w:p w14:paraId="0C9148AA" w14:textId="2A829EBE" w:rsidR="007677FB" w:rsidRPr="008C07DF" w:rsidRDefault="000D39FD" w:rsidP="00A35719">
            <w:pPr>
              <w:pStyle w:val="Default"/>
              <w:tabs>
                <w:tab w:val="left" w:pos="240"/>
                <w:tab w:val="center" w:pos="1280"/>
              </w:tabs>
              <w:jc w:val="center"/>
              <w:rPr>
                <w:bCs/>
                <w:color w:val="auto"/>
                <w:lang w:val="ro-RO"/>
              </w:rPr>
            </w:pPr>
            <w:r>
              <w:rPr>
                <w:bCs/>
                <w:color w:val="auto"/>
                <w:lang w:val="ro-RO"/>
              </w:rPr>
              <w:t>23</w:t>
            </w:r>
            <w:r w:rsidR="007677FB" w:rsidRPr="008C07DF">
              <w:rPr>
                <w:bCs/>
                <w:color w:val="auto"/>
                <w:lang w:val="ro-RO"/>
              </w:rPr>
              <w:t>.</w:t>
            </w:r>
            <w:r w:rsidR="0004755B">
              <w:rPr>
                <w:bCs/>
                <w:color w:val="auto"/>
                <w:lang w:val="ro-RO"/>
              </w:rPr>
              <w:t>01</w:t>
            </w:r>
            <w:r w:rsidR="007677FB" w:rsidRPr="008C07DF">
              <w:rPr>
                <w:bCs/>
                <w:color w:val="auto"/>
                <w:lang w:val="ro-RO"/>
              </w:rPr>
              <w:t>.20</w:t>
            </w:r>
            <w:r w:rsidR="0004755B">
              <w:rPr>
                <w:bCs/>
                <w:color w:val="auto"/>
                <w:lang w:val="ro-RO"/>
              </w:rPr>
              <w:t>25</w:t>
            </w:r>
          </w:p>
        </w:tc>
      </w:tr>
      <w:tr w:rsidR="008C07DF" w:rsidRPr="008C07DF" w14:paraId="119C4DAC" w14:textId="77777777" w:rsidTr="00A35719">
        <w:tc>
          <w:tcPr>
            <w:tcW w:w="569" w:type="dxa"/>
          </w:tcPr>
          <w:p w14:paraId="7BD8BC14" w14:textId="77777777" w:rsidR="007677FB" w:rsidRPr="008C07DF" w:rsidRDefault="007677FB" w:rsidP="00A35719">
            <w:pPr>
              <w:pStyle w:val="Default"/>
              <w:jc w:val="both"/>
              <w:rPr>
                <w:bCs/>
                <w:color w:val="auto"/>
                <w:lang w:val="ro-RO"/>
              </w:rPr>
            </w:pPr>
            <w:r w:rsidRPr="008C07DF">
              <w:rPr>
                <w:bCs/>
                <w:color w:val="auto"/>
                <w:lang w:val="ro-RO"/>
              </w:rPr>
              <w:t>7.</w:t>
            </w:r>
          </w:p>
        </w:tc>
        <w:tc>
          <w:tcPr>
            <w:tcW w:w="6122" w:type="dxa"/>
          </w:tcPr>
          <w:p w14:paraId="44B447A6" w14:textId="77777777" w:rsidR="007677FB" w:rsidRPr="008C07DF" w:rsidRDefault="007677FB" w:rsidP="00A35719">
            <w:pPr>
              <w:pStyle w:val="Default"/>
              <w:jc w:val="both"/>
              <w:rPr>
                <w:bCs/>
                <w:color w:val="auto"/>
                <w:lang w:val="ro-RO"/>
              </w:rPr>
            </w:pPr>
            <w:r w:rsidRPr="008C07DF">
              <w:rPr>
                <w:bCs/>
                <w:color w:val="auto"/>
                <w:lang w:val="ro-RO"/>
              </w:rPr>
              <w:t>Depunerea contestațiilor</w:t>
            </w:r>
          </w:p>
        </w:tc>
        <w:tc>
          <w:tcPr>
            <w:tcW w:w="2777" w:type="dxa"/>
          </w:tcPr>
          <w:p w14:paraId="532D72DC" w14:textId="174264CA" w:rsidR="007677FB" w:rsidRPr="008C07DF" w:rsidRDefault="000D39FD" w:rsidP="00A35719">
            <w:pPr>
              <w:pStyle w:val="Default"/>
              <w:tabs>
                <w:tab w:val="left" w:pos="240"/>
                <w:tab w:val="center" w:pos="1280"/>
              </w:tabs>
              <w:jc w:val="center"/>
              <w:rPr>
                <w:bCs/>
                <w:color w:val="auto"/>
                <w:lang w:val="ro-RO"/>
              </w:rPr>
            </w:pPr>
            <w:r>
              <w:rPr>
                <w:bCs/>
                <w:color w:val="auto"/>
                <w:lang w:val="ro-RO"/>
              </w:rPr>
              <w:t>27</w:t>
            </w:r>
            <w:r w:rsidR="007677FB" w:rsidRPr="008C07DF">
              <w:rPr>
                <w:bCs/>
                <w:color w:val="auto"/>
                <w:lang w:val="ro-RO"/>
              </w:rPr>
              <w:t>.</w:t>
            </w:r>
            <w:r w:rsidR="0004755B">
              <w:rPr>
                <w:bCs/>
                <w:color w:val="auto"/>
                <w:lang w:val="ro-RO"/>
              </w:rPr>
              <w:t>01</w:t>
            </w:r>
            <w:r w:rsidR="007677FB" w:rsidRPr="008C07DF">
              <w:rPr>
                <w:bCs/>
                <w:color w:val="auto"/>
                <w:lang w:val="ro-RO"/>
              </w:rPr>
              <w:t>.202</w:t>
            </w:r>
            <w:r w:rsidR="0004755B">
              <w:rPr>
                <w:bCs/>
                <w:color w:val="auto"/>
                <w:lang w:val="ro-RO"/>
              </w:rPr>
              <w:t>5</w:t>
            </w:r>
          </w:p>
        </w:tc>
      </w:tr>
      <w:tr w:rsidR="008C07DF" w:rsidRPr="008C07DF" w14:paraId="2EF59F17" w14:textId="77777777" w:rsidTr="00A35719">
        <w:tc>
          <w:tcPr>
            <w:tcW w:w="569" w:type="dxa"/>
          </w:tcPr>
          <w:p w14:paraId="345C7A9B" w14:textId="77777777" w:rsidR="007677FB" w:rsidRPr="008C07DF" w:rsidRDefault="007677FB" w:rsidP="00A35719">
            <w:pPr>
              <w:pStyle w:val="Default"/>
              <w:jc w:val="both"/>
              <w:rPr>
                <w:bCs/>
                <w:color w:val="auto"/>
                <w:lang w:val="ro-RO"/>
              </w:rPr>
            </w:pPr>
            <w:r w:rsidRPr="008C07DF">
              <w:rPr>
                <w:bCs/>
                <w:color w:val="auto"/>
                <w:lang w:val="ro-RO"/>
              </w:rPr>
              <w:t>8.</w:t>
            </w:r>
          </w:p>
        </w:tc>
        <w:tc>
          <w:tcPr>
            <w:tcW w:w="6122" w:type="dxa"/>
          </w:tcPr>
          <w:p w14:paraId="5AD84BD9" w14:textId="77777777" w:rsidR="007677FB" w:rsidRPr="008C07DF" w:rsidRDefault="007677FB" w:rsidP="00A35719">
            <w:pPr>
              <w:pStyle w:val="Default"/>
              <w:jc w:val="both"/>
              <w:rPr>
                <w:bCs/>
                <w:color w:val="auto"/>
                <w:lang w:val="ro-RO"/>
              </w:rPr>
            </w:pPr>
            <w:r w:rsidRPr="008C07DF">
              <w:rPr>
                <w:bCs/>
                <w:color w:val="auto"/>
                <w:lang w:val="ro-RO"/>
              </w:rPr>
              <w:t>Afișarea rezultatelor contestațiilor</w:t>
            </w:r>
          </w:p>
        </w:tc>
        <w:tc>
          <w:tcPr>
            <w:tcW w:w="2777" w:type="dxa"/>
          </w:tcPr>
          <w:p w14:paraId="36E29EDF" w14:textId="6F320399" w:rsidR="007677FB" w:rsidRPr="008C07DF" w:rsidRDefault="000D39FD" w:rsidP="00A35719">
            <w:pPr>
              <w:pStyle w:val="Default"/>
              <w:tabs>
                <w:tab w:val="left" w:pos="240"/>
                <w:tab w:val="center" w:pos="1280"/>
              </w:tabs>
              <w:jc w:val="center"/>
              <w:rPr>
                <w:bCs/>
                <w:color w:val="auto"/>
                <w:lang w:val="ro-RO"/>
              </w:rPr>
            </w:pPr>
            <w:r>
              <w:rPr>
                <w:bCs/>
                <w:color w:val="auto"/>
                <w:lang w:val="ro-RO"/>
              </w:rPr>
              <w:t>28</w:t>
            </w:r>
            <w:r w:rsidR="007677FB" w:rsidRPr="008C07DF">
              <w:rPr>
                <w:bCs/>
                <w:color w:val="auto"/>
                <w:lang w:val="ro-RO"/>
              </w:rPr>
              <w:t>.</w:t>
            </w:r>
            <w:r w:rsidR="0004755B">
              <w:rPr>
                <w:bCs/>
                <w:color w:val="auto"/>
                <w:lang w:val="ro-RO"/>
              </w:rPr>
              <w:t>01</w:t>
            </w:r>
            <w:r w:rsidR="007677FB" w:rsidRPr="008C07DF">
              <w:rPr>
                <w:bCs/>
                <w:color w:val="auto"/>
                <w:lang w:val="ro-RO"/>
              </w:rPr>
              <w:t>.202</w:t>
            </w:r>
            <w:r w:rsidR="0004755B">
              <w:rPr>
                <w:bCs/>
                <w:color w:val="auto"/>
                <w:lang w:val="ro-RO"/>
              </w:rPr>
              <w:t>5</w:t>
            </w:r>
          </w:p>
        </w:tc>
      </w:tr>
      <w:tr w:rsidR="008C07DF" w:rsidRPr="008C07DF" w14:paraId="763E6BBD" w14:textId="77777777" w:rsidTr="00A35719">
        <w:tc>
          <w:tcPr>
            <w:tcW w:w="569" w:type="dxa"/>
          </w:tcPr>
          <w:p w14:paraId="1FE4F32C" w14:textId="77777777" w:rsidR="007677FB" w:rsidRPr="008C07DF" w:rsidRDefault="007677FB" w:rsidP="00A35719">
            <w:pPr>
              <w:pStyle w:val="Default"/>
              <w:jc w:val="both"/>
              <w:rPr>
                <w:bCs/>
                <w:color w:val="auto"/>
                <w:lang w:val="ro-RO"/>
              </w:rPr>
            </w:pPr>
            <w:r w:rsidRPr="008C07DF">
              <w:rPr>
                <w:bCs/>
                <w:color w:val="auto"/>
                <w:lang w:val="ro-RO"/>
              </w:rPr>
              <w:t>9.</w:t>
            </w:r>
          </w:p>
        </w:tc>
        <w:tc>
          <w:tcPr>
            <w:tcW w:w="6122" w:type="dxa"/>
          </w:tcPr>
          <w:p w14:paraId="2D51B335" w14:textId="77777777" w:rsidR="007677FB" w:rsidRPr="008C07DF" w:rsidRDefault="007677FB" w:rsidP="00A35719">
            <w:pPr>
              <w:pStyle w:val="Default"/>
              <w:jc w:val="both"/>
              <w:rPr>
                <w:bCs/>
                <w:color w:val="auto"/>
                <w:lang w:val="ro-RO"/>
              </w:rPr>
            </w:pPr>
            <w:r w:rsidRPr="008C07DF">
              <w:rPr>
                <w:bCs/>
                <w:color w:val="auto"/>
                <w:lang w:val="ro-RO"/>
              </w:rPr>
              <w:t>Proba practică</w:t>
            </w:r>
          </w:p>
        </w:tc>
        <w:tc>
          <w:tcPr>
            <w:tcW w:w="2777" w:type="dxa"/>
          </w:tcPr>
          <w:p w14:paraId="3254B206" w14:textId="3BF81986" w:rsidR="007677FB" w:rsidRPr="008C07DF" w:rsidRDefault="007677FB" w:rsidP="00A35719">
            <w:pPr>
              <w:pStyle w:val="Default"/>
              <w:tabs>
                <w:tab w:val="left" w:pos="270"/>
                <w:tab w:val="center" w:pos="1280"/>
              </w:tabs>
              <w:rPr>
                <w:bCs/>
                <w:color w:val="auto"/>
                <w:lang w:val="ro-RO"/>
              </w:rPr>
            </w:pPr>
            <w:r w:rsidRPr="008C07DF">
              <w:rPr>
                <w:bCs/>
                <w:color w:val="auto"/>
                <w:lang w:val="ro-RO"/>
              </w:rPr>
              <w:tab/>
            </w:r>
            <w:r w:rsidR="000D39FD">
              <w:rPr>
                <w:bCs/>
                <w:color w:val="auto"/>
                <w:lang w:val="ro-RO"/>
              </w:rPr>
              <w:t>29</w:t>
            </w:r>
            <w:r w:rsidRPr="008C07DF">
              <w:rPr>
                <w:bCs/>
                <w:color w:val="auto"/>
                <w:lang w:val="ro-RO"/>
              </w:rPr>
              <w:t>.</w:t>
            </w:r>
            <w:r w:rsidR="0004755B">
              <w:rPr>
                <w:bCs/>
                <w:color w:val="auto"/>
                <w:lang w:val="ro-RO"/>
              </w:rPr>
              <w:t>01</w:t>
            </w:r>
            <w:r w:rsidRPr="008C07DF">
              <w:rPr>
                <w:bCs/>
                <w:color w:val="auto"/>
                <w:lang w:val="ro-RO"/>
              </w:rPr>
              <w:t>.202</w:t>
            </w:r>
            <w:r w:rsidR="0004755B">
              <w:rPr>
                <w:bCs/>
                <w:color w:val="auto"/>
                <w:lang w:val="ro-RO"/>
              </w:rPr>
              <w:t>5</w:t>
            </w:r>
            <w:r w:rsidRPr="008C07DF">
              <w:rPr>
                <w:bCs/>
                <w:color w:val="auto"/>
                <w:lang w:val="ro-RO"/>
              </w:rPr>
              <w:t xml:space="preserve"> ora </w:t>
            </w:r>
            <w:r w:rsidR="009057FB">
              <w:rPr>
                <w:bCs/>
                <w:color w:val="auto"/>
                <w:lang w:val="ro-RO"/>
              </w:rPr>
              <w:t>09</w:t>
            </w:r>
            <w:r w:rsidRPr="008C07DF">
              <w:rPr>
                <w:bCs/>
                <w:color w:val="auto"/>
                <w:lang w:val="ro-RO"/>
              </w:rPr>
              <w:t>.00</w:t>
            </w:r>
          </w:p>
        </w:tc>
      </w:tr>
      <w:tr w:rsidR="008C07DF" w:rsidRPr="008C07DF" w14:paraId="07CAA329" w14:textId="77777777" w:rsidTr="00A35719">
        <w:tc>
          <w:tcPr>
            <w:tcW w:w="569" w:type="dxa"/>
          </w:tcPr>
          <w:p w14:paraId="53B83083" w14:textId="77777777" w:rsidR="007677FB" w:rsidRPr="008C07DF" w:rsidRDefault="007677FB" w:rsidP="00A35719">
            <w:pPr>
              <w:pStyle w:val="Default"/>
              <w:jc w:val="both"/>
              <w:rPr>
                <w:bCs/>
                <w:color w:val="auto"/>
                <w:lang w:val="ro-RO"/>
              </w:rPr>
            </w:pPr>
            <w:r w:rsidRPr="008C07DF">
              <w:rPr>
                <w:bCs/>
                <w:color w:val="auto"/>
                <w:lang w:val="ro-RO"/>
              </w:rPr>
              <w:t>10.</w:t>
            </w:r>
          </w:p>
        </w:tc>
        <w:tc>
          <w:tcPr>
            <w:tcW w:w="6122" w:type="dxa"/>
          </w:tcPr>
          <w:p w14:paraId="5C29FF5C" w14:textId="78C62E7E" w:rsidR="007677FB" w:rsidRPr="008C07DF" w:rsidRDefault="007677FB" w:rsidP="00A35719">
            <w:pPr>
              <w:pStyle w:val="Default"/>
              <w:jc w:val="both"/>
              <w:rPr>
                <w:bCs/>
                <w:color w:val="auto"/>
                <w:lang w:val="ro-RO"/>
              </w:rPr>
            </w:pPr>
            <w:r w:rsidRPr="008C07DF">
              <w:rPr>
                <w:bCs/>
                <w:color w:val="auto"/>
                <w:lang w:val="ro-RO"/>
              </w:rPr>
              <w:t xml:space="preserve">Afișarea anunțului cu rezultatele </w:t>
            </w:r>
            <w:r w:rsidR="0004755B">
              <w:rPr>
                <w:bCs/>
                <w:color w:val="auto"/>
                <w:lang w:val="ro-RO"/>
              </w:rPr>
              <w:t>probei practice</w:t>
            </w:r>
          </w:p>
        </w:tc>
        <w:tc>
          <w:tcPr>
            <w:tcW w:w="2777" w:type="dxa"/>
          </w:tcPr>
          <w:p w14:paraId="52364A3B" w14:textId="1D7FF1EF" w:rsidR="007677FB" w:rsidRPr="008C07DF" w:rsidRDefault="000D39FD" w:rsidP="00A35719">
            <w:pPr>
              <w:pStyle w:val="Default"/>
              <w:jc w:val="center"/>
              <w:rPr>
                <w:bCs/>
                <w:color w:val="auto"/>
                <w:lang w:val="ro-RO"/>
              </w:rPr>
            </w:pPr>
            <w:r>
              <w:rPr>
                <w:bCs/>
                <w:color w:val="auto"/>
                <w:lang w:val="ro-RO"/>
              </w:rPr>
              <w:t>29</w:t>
            </w:r>
            <w:r w:rsidR="007677FB" w:rsidRPr="008C07DF">
              <w:rPr>
                <w:bCs/>
                <w:color w:val="auto"/>
                <w:lang w:val="ro-RO"/>
              </w:rPr>
              <w:t>.</w:t>
            </w:r>
            <w:r w:rsidR="0004755B">
              <w:rPr>
                <w:bCs/>
                <w:color w:val="auto"/>
                <w:lang w:val="ro-RO"/>
              </w:rPr>
              <w:t>01</w:t>
            </w:r>
            <w:r w:rsidR="007677FB" w:rsidRPr="008C07DF">
              <w:rPr>
                <w:bCs/>
                <w:color w:val="auto"/>
                <w:lang w:val="ro-RO"/>
              </w:rPr>
              <w:t>.202</w:t>
            </w:r>
            <w:r w:rsidR="0004755B">
              <w:rPr>
                <w:bCs/>
                <w:color w:val="auto"/>
                <w:lang w:val="ro-RO"/>
              </w:rPr>
              <w:t>5</w:t>
            </w:r>
            <w:r w:rsidR="007677FB" w:rsidRPr="008C07DF">
              <w:rPr>
                <w:bCs/>
                <w:color w:val="auto"/>
                <w:lang w:val="ro-RO"/>
              </w:rPr>
              <w:t xml:space="preserve"> </w:t>
            </w:r>
          </w:p>
        </w:tc>
      </w:tr>
      <w:tr w:rsidR="008C07DF" w:rsidRPr="008C07DF" w14:paraId="16EA0F13" w14:textId="77777777" w:rsidTr="00A35719">
        <w:tc>
          <w:tcPr>
            <w:tcW w:w="569" w:type="dxa"/>
          </w:tcPr>
          <w:p w14:paraId="03E21AB0" w14:textId="77777777" w:rsidR="007677FB" w:rsidRPr="008C07DF" w:rsidRDefault="007677FB" w:rsidP="00A35719">
            <w:pPr>
              <w:pStyle w:val="Default"/>
              <w:jc w:val="both"/>
              <w:rPr>
                <w:bCs/>
                <w:color w:val="auto"/>
                <w:lang w:val="ro-RO"/>
              </w:rPr>
            </w:pPr>
            <w:r w:rsidRPr="008C07DF">
              <w:rPr>
                <w:bCs/>
                <w:color w:val="auto"/>
                <w:lang w:val="ro-RO"/>
              </w:rPr>
              <w:t>11.</w:t>
            </w:r>
          </w:p>
        </w:tc>
        <w:tc>
          <w:tcPr>
            <w:tcW w:w="6122" w:type="dxa"/>
          </w:tcPr>
          <w:p w14:paraId="14268DA9" w14:textId="77777777" w:rsidR="007677FB" w:rsidRPr="008C07DF" w:rsidRDefault="007677FB" w:rsidP="00A35719">
            <w:pPr>
              <w:pStyle w:val="Default"/>
              <w:jc w:val="both"/>
              <w:rPr>
                <w:bCs/>
                <w:color w:val="auto"/>
                <w:lang w:val="ro-RO"/>
              </w:rPr>
            </w:pPr>
            <w:r w:rsidRPr="008C07DF">
              <w:rPr>
                <w:bCs/>
                <w:color w:val="auto"/>
                <w:lang w:val="ro-RO"/>
              </w:rPr>
              <w:t>Depunerea contestațiilor</w:t>
            </w:r>
          </w:p>
        </w:tc>
        <w:tc>
          <w:tcPr>
            <w:tcW w:w="2777" w:type="dxa"/>
          </w:tcPr>
          <w:p w14:paraId="261536F5" w14:textId="1D835F35" w:rsidR="007677FB" w:rsidRPr="008C07DF" w:rsidRDefault="007677FB" w:rsidP="00A35719">
            <w:pPr>
              <w:pStyle w:val="Default"/>
              <w:tabs>
                <w:tab w:val="center" w:pos="1280"/>
              </w:tabs>
              <w:rPr>
                <w:bCs/>
                <w:color w:val="auto"/>
                <w:lang w:val="ro-RO"/>
              </w:rPr>
            </w:pPr>
            <w:r w:rsidRPr="008C07DF">
              <w:rPr>
                <w:bCs/>
                <w:color w:val="auto"/>
                <w:lang w:val="ro-RO"/>
              </w:rPr>
              <w:tab/>
            </w:r>
            <w:r w:rsidR="000D39FD">
              <w:rPr>
                <w:bCs/>
                <w:color w:val="auto"/>
                <w:lang w:val="ro-RO"/>
              </w:rPr>
              <w:t>30</w:t>
            </w:r>
            <w:r w:rsidRPr="008C07DF">
              <w:rPr>
                <w:bCs/>
                <w:color w:val="auto"/>
                <w:lang w:val="ro-RO"/>
              </w:rPr>
              <w:t>.</w:t>
            </w:r>
            <w:r w:rsidR="0004755B">
              <w:rPr>
                <w:bCs/>
                <w:color w:val="auto"/>
                <w:lang w:val="ro-RO"/>
              </w:rPr>
              <w:t>01</w:t>
            </w:r>
            <w:r w:rsidRPr="008C07DF">
              <w:rPr>
                <w:bCs/>
                <w:color w:val="auto"/>
                <w:lang w:val="ro-RO"/>
              </w:rPr>
              <w:t>.202</w:t>
            </w:r>
            <w:r w:rsidR="0004755B">
              <w:rPr>
                <w:bCs/>
                <w:color w:val="auto"/>
                <w:lang w:val="ro-RO"/>
              </w:rPr>
              <w:t>5</w:t>
            </w:r>
            <w:r w:rsidRPr="008C07DF">
              <w:rPr>
                <w:bCs/>
                <w:color w:val="auto"/>
                <w:lang w:val="ro-RO"/>
              </w:rPr>
              <w:t xml:space="preserve"> </w:t>
            </w:r>
          </w:p>
        </w:tc>
      </w:tr>
      <w:tr w:rsidR="008C07DF" w:rsidRPr="008C07DF" w14:paraId="1AF8C097" w14:textId="77777777" w:rsidTr="00A35719">
        <w:tc>
          <w:tcPr>
            <w:tcW w:w="569" w:type="dxa"/>
          </w:tcPr>
          <w:p w14:paraId="2C511CFA" w14:textId="77777777" w:rsidR="007677FB" w:rsidRPr="008C07DF" w:rsidRDefault="007677FB" w:rsidP="00A35719">
            <w:pPr>
              <w:pStyle w:val="Default"/>
              <w:jc w:val="both"/>
              <w:rPr>
                <w:bCs/>
                <w:color w:val="auto"/>
                <w:lang w:val="ro-RO"/>
              </w:rPr>
            </w:pPr>
            <w:r w:rsidRPr="008C07DF">
              <w:rPr>
                <w:bCs/>
                <w:color w:val="auto"/>
                <w:lang w:val="ro-RO"/>
              </w:rPr>
              <w:t>12.</w:t>
            </w:r>
          </w:p>
        </w:tc>
        <w:tc>
          <w:tcPr>
            <w:tcW w:w="6122" w:type="dxa"/>
          </w:tcPr>
          <w:p w14:paraId="3ED16AD4" w14:textId="2095DF59" w:rsidR="007677FB" w:rsidRPr="008C07DF" w:rsidRDefault="007677FB" w:rsidP="00A35719">
            <w:pPr>
              <w:pStyle w:val="Default"/>
              <w:jc w:val="both"/>
              <w:rPr>
                <w:bCs/>
                <w:color w:val="auto"/>
                <w:lang w:val="ro-RO"/>
              </w:rPr>
            </w:pPr>
            <w:r w:rsidRPr="008C07DF">
              <w:rPr>
                <w:bCs/>
                <w:color w:val="auto"/>
                <w:lang w:val="ro-RO"/>
              </w:rPr>
              <w:t xml:space="preserve">Afișarea anunțului cu rezultatele </w:t>
            </w:r>
            <w:r w:rsidR="0004755B">
              <w:rPr>
                <w:bCs/>
                <w:color w:val="auto"/>
                <w:lang w:val="ro-RO"/>
              </w:rPr>
              <w:t>finale</w:t>
            </w:r>
          </w:p>
        </w:tc>
        <w:tc>
          <w:tcPr>
            <w:tcW w:w="2777" w:type="dxa"/>
          </w:tcPr>
          <w:p w14:paraId="02FC0FDA" w14:textId="3696D380" w:rsidR="007677FB" w:rsidRPr="008C07DF" w:rsidRDefault="000D39FD" w:rsidP="00A35719">
            <w:pPr>
              <w:pStyle w:val="Default"/>
              <w:jc w:val="center"/>
              <w:rPr>
                <w:bCs/>
                <w:color w:val="auto"/>
                <w:lang w:val="ro-RO"/>
              </w:rPr>
            </w:pPr>
            <w:r>
              <w:rPr>
                <w:bCs/>
                <w:color w:val="auto"/>
                <w:lang w:val="ro-RO"/>
              </w:rPr>
              <w:t>31</w:t>
            </w:r>
            <w:r w:rsidR="007677FB" w:rsidRPr="008C07DF">
              <w:rPr>
                <w:bCs/>
                <w:color w:val="auto"/>
                <w:lang w:val="ro-RO"/>
              </w:rPr>
              <w:t>.</w:t>
            </w:r>
            <w:r w:rsidR="0004755B">
              <w:rPr>
                <w:bCs/>
                <w:color w:val="auto"/>
                <w:lang w:val="ro-RO"/>
              </w:rPr>
              <w:t>01</w:t>
            </w:r>
            <w:r w:rsidR="007677FB" w:rsidRPr="008C07DF">
              <w:rPr>
                <w:bCs/>
                <w:color w:val="auto"/>
                <w:lang w:val="ro-RO"/>
              </w:rPr>
              <w:t>.202</w:t>
            </w:r>
            <w:r w:rsidR="0004755B">
              <w:rPr>
                <w:bCs/>
                <w:color w:val="auto"/>
                <w:lang w:val="ro-RO"/>
              </w:rPr>
              <w:t>5</w:t>
            </w:r>
          </w:p>
        </w:tc>
      </w:tr>
      <w:bookmarkEnd w:id="0"/>
    </w:tbl>
    <w:p w14:paraId="5F8B9582" w14:textId="77777777" w:rsidR="00851679" w:rsidRPr="008C07DF" w:rsidRDefault="00851679" w:rsidP="00851679">
      <w:pPr>
        <w:pStyle w:val="Default"/>
        <w:rPr>
          <w:color w:val="auto"/>
          <w:lang w:val="ro-RO"/>
        </w:rPr>
      </w:pPr>
    </w:p>
    <w:p w14:paraId="08F380EF" w14:textId="0E763BD4" w:rsidR="00851679" w:rsidRPr="008C07DF" w:rsidRDefault="00851679" w:rsidP="00851679">
      <w:pPr>
        <w:jc w:val="both"/>
        <w:rPr>
          <w:rFonts w:cs="Calibri"/>
          <w:color w:val="auto"/>
          <w:sz w:val="24"/>
          <w:szCs w:val="24"/>
        </w:rPr>
      </w:pPr>
      <w:r w:rsidRPr="008C07DF">
        <w:rPr>
          <w:rFonts w:cs="Calibri"/>
          <w:color w:val="auto"/>
          <w:sz w:val="24"/>
          <w:szCs w:val="24"/>
        </w:rPr>
        <w:t xml:space="preserve">- dosarele de concurs vor fi depuse la sediul </w:t>
      </w:r>
      <w:r w:rsidR="004D1725" w:rsidRPr="008C07DF">
        <w:rPr>
          <w:rFonts w:cs="Calibri"/>
          <w:color w:val="auto"/>
          <w:sz w:val="24"/>
          <w:szCs w:val="24"/>
        </w:rPr>
        <w:t>INSP</w:t>
      </w:r>
      <w:r w:rsidRPr="008C07DF">
        <w:rPr>
          <w:rFonts w:cs="Calibri"/>
          <w:color w:val="auto"/>
          <w:sz w:val="24"/>
          <w:szCs w:val="24"/>
        </w:rPr>
        <w:t xml:space="preserve"> sau pot fi transmise de candidaţi prin Poşta Română</w:t>
      </w:r>
      <w:r w:rsidR="0004755B">
        <w:rPr>
          <w:rFonts w:cs="Calibri"/>
          <w:color w:val="auto"/>
          <w:sz w:val="24"/>
          <w:szCs w:val="24"/>
        </w:rPr>
        <w:t xml:space="preserve"> pe adresa </w:t>
      </w:r>
      <w:r w:rsidR="0004755B" w:rsidRPr="005D2ED2">
        <w:rPr>
          <w:rFonts w:cs="Calibri"/>
          <w:color w:val="auto"/>
          <w:sz w:val="24"/>
          <w:szCs w:val="24"/>
        </w:rPr>
        <w:t>CRSP Timișoara din Bd. Victor Babeș nr. 16 cod poștal 300226, Timișoara, judeșul Timiș</w:t>
      </w:r>
      <w:r w:rsidRPr="008C07DF">
        <w:rPr>
          <w:rFonts w:cs="Calibri"/>
          <w:color w:val="auto"/>
          <w:sz w:val="24"/>
          <w:szCs w:val="24"/>
        </w:rPr>
        <w:t>, serviciul de curierat rapid sau poşta electronic</w:t>
      </w:r>
      <w:r w:rsidR="00D86E14" w:rsidRPr="008C07DF">
        <w:rPr>
          <w:rFonts w:cs="Calibri"/>
          <w:color w:val="auto"/>
          <w:sz w:val="24"/>
          <w:szCs w:val="24"/>
        </w:rPr>
        <w:t>ă</w:t>
      </w:r>
      <w:r w:rsidRPr="008C07DF">
        <w:rPr>
          <w:rFonts w:cs="Calibri"/>
          <w:color w:val="auto"/>
          <w:sz w:val="24"/>
          <w:szCs w:val="24"/>
        </w:rPr>
        <w:t xml:space="preserve"> (pe adresa </w:t>
      </w:r>
      <w:r w:rsidR="0004755B">
        <w:rPr>
          <w:rFonts w:cs="Calibri"/>
          <w:color w:val="auto"/>
          <w:sz w:val="24"/>
          <w:szCs w:val="24"/>
        </w:rPr>
        <w:t>personal.timisoara</w:t>
      </w:r>
      <w:r w:rsidRPr="008C07DF">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dosarului de concurs vor fi transmise în ordinea menționată mai sus.</w:t>
      </w:r>
    </w:p>
    <w:p w14:paraId="7CB7C75D" w14:textId="77777777" w:rsidR="00851679" w:rsidRPr="008C07DF" w:rsidRDefault="00851679" w:rsidP="00851679">
      <w:pPr>
        <w:jc w:val="both"/>
        <w:rPr>
          <w:rFonts w:cs="Calibri"/>
          <w:color w:val="auto"/>
          <w:sz w:val="24"/>
          <w:szCs w:val="24"/>
        </w:rPr>
      </w:pPr>
      <w:r w:rsidRPr="008C07DF">
        <w:rPr>
          <w:rFonts w:cs="Calibri"/>
          <w:color w:val="auto"/>
          <w:sz w:val="24"/>
          <w:szCs w:val="24"/>
        </w:rPr>
        <w:t>Răspunderea pentru depunerea corectă și completă a documentației revine candidatului.</w:t>
      </w:r>
    </w:p>
    <w:p w14:paraId="31683F56" w14:textId="49F85FE3" w:rsidR="00851679" w:rsidRPr="008C07DF" w:rsidRDefault="00851679" w:rsidP="00851679">
      <w:pPr>
        <w:jc w:val="both"/>
        <w:rPr>
          <w:rFonts w:cs="Calibri"/>
          <w:color w:val="auto"/>
          <w:sz w:val="24"/>
          <w:szCs w:val="24"/>
        </w:rPr>
      </w:pPr>
      <w:r w:rsidRPr="008C07DF">
        <w:rPr>
          <w:rFonts w:cs="Calibri"/>
          <w:color w:val="auto"/>
          <w:sz w:val="24"/>
          <w:szCs w:val="24"/>
        </w:rPr>
        <w:t>Depunerea documentației la o altă adres</w:t>
      </w:r>
      <w:r w:rsidR="00D86E14" w:rsidRPr="008C07DF">
        <w:rPr>
          <w:rFonts w:cs="Calibri"/>
          <w:color w:val="auto"/>
          <w:sz w:val="24"/>
          <w:szCs w:val="24"/>
        </w:rPr>
        <w:t>ă</w:t>
      </w:r>
      <w:r w:rsidRPr="008C07DF">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8C07DF" w:rsidRDefault="00851679" w:rsidP="00851679">
      <w:pPr>
        <w:jc w:val="both"/>
        <w:rPr>
          <w:rFonts w:cs="Calibri"/>
          <w:color w:val="auto"/>
          <w:sz w:val="24"/>
          <w:szCs w:val="24"/>
        </w:rPr>
      </w:pPr>
      <w:r w:rsidRPr="008C07DF">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8C07DF" w:rsidRDefault="00851679" w:rsidP="00851679">
      <w:pPr>
        <w:jc w:val="both"/>
        <w:rPr>
          <w:rFonts w:cs="Calibri"/>
          <w:color w:val="auto"/>
          <w:sz w:val="24"/>
          <w:szCs w:val="24"/>
        </w:rPr>
      </w:pPr>
      <w:r w:rsidRPr="008C07DF">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8C07DF" w:rsidRDefault="00851679" w:rsidP="00851679">
      <w:pPr>
        <w:pStyle w:val="Default"/>
        <w:rPr>
          <w:color w:val="auto"/>
          <w:lang w:val="ro-RO"/>
        </w:rPr>
      </w:pPr>
    </w:p>
    <w:p w14:paraId="7BED9D13" w14:textId="77777777" w:rsidR="00851679" w:rsidRPr="008C07DF" w:rsidRDefault="00851679" w:rsidP="00851679">
      <w:pPr>
        <w:pStyle w:val="Default"/>
        <w:rPr>
          <w:color w:val="auto"/>
          <w:lang w:val="ro-RO"/>
        </w:rPr>
      </w:pPr>
    </w:p>
    <w:p w14:paraId="65AFEBFE" w14:textId="77777777" w:rsidR="00851679" w:rsidRPr="008C07DF" w:rsidRDefault="00851679" w:rsidP="00851679">
      <w:pPr>
        <w:pStyle w:val="Default"/>
        <w:rPr>
          <w:color w:val="auto"/>
          <w:lang w:val="ro-RO"/>
        </w:rPr>
      </w:pPr>
    </w:p>
    <w:p w14:paraId="4E4C9568" w14:textId="77777777" w:rsidR="004D1725" w:rsidRDefault="004D1725" w:rsidP="00851679">
      <w:pPr>
        <w:pStyle w:val="Default"/>
        <w:ind w:firstLine="360"/>
        <w:jc w:val="right"/>
        <w:rPr>
          <w:color w:val="auto"/>
          <w:lang w:val="ro-RO"/>
        </w:rPr>
      </w:pPr>
    </w:p>
    <w:p w14:paraId="3D38816C" w14:textId="77777777" w:rsidR="0004755B" w:rsidRDefault="0004755B" w:rsidP="00851679">
      <w:pPr>
        <w:pStyle w:val="Default"/>
        <w:ind w:firstLine="360"/>
        <w:jc w:val="right"/>
        <w:rPr>
          <w:color w:val="auto"/>
          <w:lang w:val="ro-RO"/>
        </w:rPr>
      </w:pPr>
    </w:p>
    <w:p w14:paraId="486FFC66" w14:textId="77777777" w:rsidR="0004755B" w:rsidRDefault="0004755B" w:rsidP="00851679">
      <w:pPr>
        <w:pStyle w:val="Default"/>
        <w:ind w:firstLine="360"/>
        <w:jc w:val="right"/>
        <w:rPr>
          <w:color w:val="auto"/>
          <w:lang w:val="ro-RO"/>
        </w:rPr>
      </w:pPr>
    </w:p>
    <w:p w14:paraId="30F3C9CE" w14:textId="77777777" w:rsidR="0004755B" w:rsidRPr="008C07DF" w:rsidRDefault="0004755B" w:rsidP="00851679">
      <w:pPr>
        <w:pStyle w:val="Default"/>
        <w:ind w:firstLine="360"/>
        <w:jc w:val="right"/>
        <w:rPr>
          <w:color w:val="auto"/>
          <w:lang w:val="ro-RO"/>
        </w:rPr>
      </w:pPr>
    </w:p>
    <w:p w14:paraId="176762B7" w14:textId="77777777" w:rsidR="00914050" w:rsidRDefault="00914050" w:rsidP="00851679">
      <w:pPr>
        <w:pStyle w:val="Default"/>
        <w:ind w:firstLine="360"/>
        <w:jc w:val="right"/>
        <w:rPr>
          <w:color w:val="auto"/>
          <w:lang w:val="ro-RO"/>
        </w:rPr>
      </w:pPr>
    </w:p>
    <w:p w14:paraId="428DD384" w14:textId="77777777" w:rsidR="00914050" w:rsidRDefault="00914050" w:rsidP="00851679">
      <w:pPr>
        <w:pStyle w:val="Default"/>
        <w:ind w:firstLine="360"/>
        <w:jc w:val="right"/>
        <w:rPr>
          <w:color w:val="auto"/>
          <w:lang w:val="ro-RO"/>
        </w:rPr>
      </w:pPr>
    </w:p>
    <w:p w14:paraId="30DF677D" w14:textId="77777777" w:rsidR="00914050" w:rsidRDefault="00914050" w:rsidP="00851679">
      <w:pPr>
        <w:pStyle w:val="Default"/>
        <w:ind w:firstLine="360"/>
        <w:jc w:val="right"/>
        <w:rPr>
          <w:color w:val="auto"/>
          <w:lang w:val="ro-RO"/>
        </w:rPr>
      </w:pPr>
    </w:p>
    <w:p w14:paraId="300020A7" w14:textId="55F84798" w:rsidR="00851679" w:rsidRPr="008C07DF" w:rsidRDefault="00851679" w:rsidP="00851679">
      <w:pPr>
        <w:pStyle w:val="Default"/>
        <w:ind w:firstLine="360"/>
        <w:jc w:val="right"/>
        <w:rPr>
          <w:color w:val="auto"/>
          <w:lang w:val="ro-RO"/>
        </w:rPr>
      </w:pPr>
      <w:r w:rsidRPr="008C07DF">
        <w:rPr>
          <w:color w:val="auto"/>
          <w:lang w:val="ro-RO"/>
        </w:rPr>
        <w:t>ANEXA NR. 1</w:t>
      </w:r>
    </w:p>
    <w:p w14:paraId="0FF17306" w14:textId="77777777" w:rsidR="00851679" w:rsidRPr="008C07DF" w:rsidRDefault="00851679" w:rsidP="00851679">
      <w:pPr>
        <w:pStyle w:val="Default"/>
        <w:ind w:firstLine="360"/>
        <w:jc w:val="right"/>
        <w:rPr>
          <w:color w:val="auto"/>
          <w:lang w:val="ro-RO"/>
        </w:rPr>
      </w:pPr>
    </w:p>
    <w:p w14:paraId="3CD6642D" w14:textId="77777777" w:rsidR="00851679" w:rsidRPr="008C07DF" w:rsidRDefault="00851679" w:rsidP="00851679">
      <w:pPr>
        <w:pStyle w:val="Default"/>
        <w:ind w:firstLine="360"/>
        <w:jc w:val="right"/>
        <w:rPr>
          <w:color w:val="auto"/>
          <w:lang w:val="ro-RO"/>
        </w:rPr>
      </w:pPr>
    </w:p>
    <w:p w14:paraId="70A37BEB" w14:textId="77777777" w:rsidR="004D1725" w:rsidRPr="008C07DF" w:rsidRDefault="004D1725" w:rsidP="00851679">
      <w:pPr>
        <w:pStyle w:val="Default"/>
        <w:ind w:firstLine="360"/>
        <w:jc w:val="right"/>
        <w:rPr>
          <w:color w:val="auto"/>
          <w:lang w:val="ro-RO"/>
        </w:rPr>
      </w:pPr>
    </w:p>
    <w:p w14:paraId="07CDF8A1"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t>Formular de înscriere</w:t>
      </w:r>
    </w:p>
    <w:p w14:paraId="5ED8159E" w14:textId="77777777" w:rsidR="004D1725" w:rsidRPr="008C07DF" w:rsidRDefault="004D1725" w:rsidP="00851679">
      <w:pPr>
        <w:jc w:val="center"/>
        <w:rPr>
          <w:rFonts w:cs="Calibri"/>
          <w:b/>
          <w:bCs/>
          <w:color w:val="auto"/>
          <w:sz w:val="24"/>
          <w:szCs w:val="24"/>
        </w:rPr>
      </w:pPr>
    </w:p>
    <w:p w14:paraId="5A74570C" w14:textId="77777777" w:rsidR="004D1725" w:rsidRPr="008C07DF" w:rsidRDefault="004D1725" w:rsidP="00851679">
      <w:pPr>
        <w:jc w:val="center"/>
        <w:rPr>
          <w:rFonts w:cs="Calibri"/>
          <w:b/>
          <w:bCs/>
          <w:color w:val="auto"/>
          <w:sz w:val="24"/>
          <w:szCs w:val="24"/>
        </w:rPr>
      </w:pPr>
    </w:p>
    <w:p w14:paraId="03C7E9A5"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Autoritatea sau instituţia publică:</w:t>
      </w:r>
    </w:p>
    <w:p w14:paraId="275B186A"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Funcţia solicitată:</w:t>
      </w:r>
    </w:p>
    <w:p w14:paraId="6CC45A32"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Data organizării concursului, proba scrisă şi/sau proba practică, după caz:</w:t>
      </w:r>
    </w:p>
    <w:p w14:paraId="43C51924"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Numele şi prenumele candidatului:</w:t>
      </w:r>
    </w:p>
    <w:p w14:paraId="7B623FFC"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Datele de contact ale candidatului (Se utilizează pentru comunicarea cu privire la concurs.):</w:t>
      </w:r>
    </w:p>
    <w:p w14:paraId="033D9273"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Adresa:</w:t>
      </w:r>
    </w:p>
    <w:p w14:paraId="6C27E877"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E-mail:</w:t>
      </w:r>
    </w:p>
    <w:p w14:paraId="520E2141"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Telefon:</w:t>
      </w:r>
    </w:p>
    <w:p w14:paraId="031EAD7B" w14:textId="77777777" w:rsidR="00851679" w:rsidRPr="008C07DF"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8C07DF">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8C07DF" w:rsidRPr="008C07DF"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8C07DF" w:rsidRDefault="00851679" w:rsidP="00F40FA5">
            <w:pPr>
              <w:jc w:val="center"/>
              <w:rPr>
                <w:rFonts w:cs="Calibri"/>
                <w:b/>
                <w:bCs/>
                <w:color w:val="auto"/>
                <w:sz w:val="24"/>
                <w:szCs w:val="24"/>
              </w:rPr>
            </w:pPr>
          </w:p>
        </w:tc>
        <w:tc>
          <w:tcPr>
            <w:tcW w:w="0" w:type="auto"/>
            <w:hideMark/>
          </w:tcPr>
          <w:p w14:paraId="42DAE770" w14:textId="77777777" w:rsidR="00851679" w:rsidRPr="008C07DF" w:rsidRDefault="00851679" w:rsidP="00F40FA5">
            <w:pPr>
              <w:rPr>
                <w:rFonts w:cs="Calibri"/>
                <w:color w:val="auto"/>
                <w:sz w:val="24"/>
                <w:szCs w:val="24"/>
              </w:rPr>
            </w:pPr>
          </w:p>
        </w:tc>
        <w:tc>
          <w:tcPr>
            <w:tcW w:w="0" w:type="auto"/>
            <w:hideMark/>
          </w:tcPr>
          <w:p w14:paraId="62ED7C97" w14:textId="77777777" w:rsidR="00851679" w:rsidRPr="008C07DF" w:rsidRDefault="00851679" w:rsidP="00F40FA5">
            <w:pPr>
              <w:rPr>
                <w:rFonts w:cs="Calibri"/>
                <w:color w:val="auto"/>
                <w:sz w:val="24"/>
                <w:szCs w:val="24"/>
              </w:rPr>
            </w:pPr>
          </w:p>
        </w:tc>
        <w:tc>
          <w:tcPr>
            <w:tcW w:w="0" w:type="auto"/>
            <w:hideMark/>
          </w:tcPr>
          <w:p w14:paraId="4BD1A2F1" w14:textId="77777777" w:rsidR="00851679" w:rsidRPr="008C07DF" w:rsidRDefault="00851679" w:rsidP="00F40FA5">
            <w:pPr>
              <w:rPr>
                <w:rFonts w:cs="Calibri"/>
                <w:color w:val="auto"/>
                <w:sz w:val="24"/>
                <w:szCs w:val="24"/>
              </w:rPr>
            </w:pPr>
          </w:p>
        </w:tc>
        <w:tc>
          <w:tcPr>
            <w:tcW w:w="4685" w:type="dxa"/>
            <w:hideMark/>
          </w:tcPr>
          <w:p w14:paraId="4464DB95" w14:textId="77777777" w:rsidR="00851679" w:rsidRPr="008C07DF" w:rsidRDefault="00851679" w:rsidP="00F40FA5">
            <w:pPr>
              <w:rPr>
                <w:rFonts w:cs="Calibri"/>
                <w:color w:val="auto"/>
                <w:sz w:val="24"/>
                <w:szCs w:val="24"/>
              </w:rPr>
            </w:pPr>
          </w:p>
        </w:tc>
      </w:tr>
      <w:tr w:rsidR="008C07DF" w:rsidRPr="008C07DF"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8C07DF" w:rsidRDefault="00851679" w:rsidP="00F40FA5">
            <w:pPr>
              <w:jc w:val="center"/>
              <w:rPr>
                <w:rFonts w:cs="Calibri"/>
                <w:color w:val="auto"/>
                <w:sz w:val="24"/>
                <w:szCs w:val="24"/>
              </w:rPr>
            </w:pPr>
            <w:r w:rsidRPr="008C07DF">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8C07DF" w:rsidRDefault="00851679" w:rsidP="00F40FA5">
            <w:pPr>
              <w:jc w:val="center"/>
              <w:rPr>
                <w:rFonts w:cs="Calibri"/>
                <w:color w:val="auto"/>
                <w:sz w:val="24"/>
                <w:szCs w:val="24"/>
              </w:rPr>
            </w:pPr>
            <w:r w:rsidRPr="008C07DF">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8C07DF" w:rsidRDefault="00851679" w:rsidP="00F40FA5">
            <w:pPr>
              <w:jc w:val="center"/>
              <w:rPr>
                <w:rFonts w:cs="Calibri"/>
                <w:color w:val="auto"/>
                <w:sz w:val="24"/>
                <w:szCs w:val="24"/>
              </w:rPr>
            </w:pPr>
            <w:r w:rsidRPr="008C07DF">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8C07DF" w:rsidRDefault="00851679" w:rsidP="00F40FA5">
            <w:pPr>
              <w:jc w:val="center"/>
              <w:rPr>
                <w:rFonts w:cs="Calibri"/>
                <w:color w:val="auto"/>
                <w:sz w:val="24"/>
                <w:szCs w:val="24"/>
              </w:rPr>
            </w:pPr>
            <w:r w:rsidRPr="008C07DF">
              <w:rPr>
                <w:rFonts w:cs="Calibri"/>
                <w:color w:val="auto"/>
                <w:sz w:val="24"/>
                <w:szCs w:val="24"/>
              </w:rPr>
              <w:t>Numărul de telefon</w:t>
            </w:r>
          </w:p>
        </w:tc>
      </w:tr>
      <w:tr w:rsidR="008C07DF" w:rsidRPr="008C07DF"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8C07DF"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8C07DF"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8C07DF"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8C07DF" w:rsidRDefault="00851679" w:rsidP="00F40FA5">
            <w:pPr>
              <w:jc w:val="center"/>
              <w:rPr>
                <w:rFonts w:cs="Calibri"/>
                <w:color w:val="auto"/>
                <w:sz w:val="24"/>
                <w:szCs w:val="24"/>
              </w:rPr>
            </w:pPr>
          </w:p>
        </w:tc>
      </w:tr>
    </w:tbl>
    <w:p w14:paraId="424C2493" w14:textId="77777777" w:rsidR="00851679" w:rsidRPr="008C07DF" w:rsidRDefault="00851679" w:rsidP="00851679">
      <w:pPr>
        <w:pStyle w:val="al"/>
        <w:rPr>
          <w:rFonts w:ascii="Calibri" w:hAnsi="Calibri" w:cs="Calibri"/>
        </w:rPr>
      </w:pPr>
      <w:r w:rsidRPr="008C07DF">
        <w:rPr>
          <w:rFonts w:ascii="Calibri" w:hAnsi="Calibri" w:cs="Calibri"/>
        </w:rPr>
        <w:t>Anexez prezentei cereri dosarul cu actele solicitate.</w:t>
      </w:r>
    </w:p>
    <w:p w14:paraId="7E23EFFE" w14:textId="77777777" w:rsidR="00851679" w:rsidRPr="008C07DF" w:rsidRDefault="00851679" w:rsidP="00851679">
      <w:pPr>
        <w:pStyle w:val="al"/>
        <w:rPr>
          <w:rFonts w:ascii="Calibri" w:hAnsi="Calibri" w:cs="Calibri"/>
        </w:rPr>
      </w:pPr>
      <w:r w:rsidRPr="008C07DF">
        <w:rPr>
          <w:rFonts w:ascii="Calibri" w:hAnsi="Calibri" w:cs="Calibri"/>
        </w:rPr>
        <w:t>Menţionez că am luat cunoştinţă de condiţiile de desfăşurare a concursului.</w:t>
      </w:r>
    </w:p>
    <w:p w14:paraId="43BAE640" w14:textId="77777777" w:rsidR="00851679" w:rsidRPr="008C07DF" w:rsidRDefault="00851679" w:rsidP="00851679">
      <w:pPr>
        <w:pStyle w:val="al"/>
        <w:rPr>
          <w:rFonts w:ascii="Calibri" w:hAnsi="Calibri" w:cs="Calibri"/>
        </w:rPr>
      </w:pPr>
      <w:r w:rsidRPr="008C07DF">
        <w:rPr>
          <w:rFonts w:ascii="Calibri" w:hAnsi="Calibri" w:cs="Calibri"/>
        </w:rPr>
        <w:t xml:space="preserve">Cunoscând prevederile art. 4 </w:t>
      </w:r>
      <w:hyperlink r:id="rId7" w:anchor="p-94669750" w:tgtFrame="_blank" w:history="1">
        <w:r w:rsidRPr="008C07DF">
          <w:rPr>
            <w:rStyle w:val="Hyperlink"/>
            <w:rFonts w:ascii="Calibri" w:hAnsi="Calibri" w:cs="Calibri"/>
            <w:color w:val="auto"/>
          </w:rPr>
          <w:t>pct. 2</w:t>
        </w:r>
      </w:hyperlink>
      <w:r w:rsidRPr="008C07DF">
        <w:rPr>
          <w:rFonts w:ascii="Calibri" w:hAnsi="Calibri" w:cs="Calibri"/>
        </w:rPr>
        <w:t xml:space="preserve"> şi </w:t>
      </w:r>
      <w:hyperlink r:id="rId8" w:anchor="p-94669759" w:tgtFrame="_blank" w:history="1">
        <w:r w:rsidRPr="008C07DF">
          <w:rPr>
            <w:rStyle w:val="Hyperlink"/>
            <w:rFonts w:ascii="Calibri" w:hAnsi="Calibri" w:cs="Calibri"/>
            <w:color w:val="auto"/>
          </w:rPr>
          <w:t>11</w:t>
        </w:r>
      </w:hyperlink>
      <w:r w:rsidRPr="008C07DF">
        <w:rPr>
          <w:rFonts w:ascii="Calibri" w:hAnsi="Calibri" w:cs="Calibri"/>
        </w:rPr>
        <w:t xml:space="preserve"> şi art. 6 alin. (1) </w:t>
      </w:r>
      <w:hyperlink r:id="rId9" w:anchor="p-94669794" w:tgtFrame="_blank" w:history="1">
        <w:r w:rsidRPr="008C07DF">
          <w:rPr>
            <w:rStyle w:val="Hyperlink"/>
            <w:rFonts w:ascii="Calibri" w:hAnsi="Calibri" w:cs="Calibri"/>
            <w:color w:val="auto"/>
          </w:rPr>
          <w:t>lit. a)</w:t>
        </w:r>
      </w:hyperlink>
      <w:r w:rsidRPr="008C07DF">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0" w:tgtFrame="_blank" w:history="1">
        <w:r w:rsidRPr="008C07DF">
          <w:rPr>
            <w:rStyle w:val="Hyperlink"/>
            <w:rFonts w:ascii="Calibri" w:hAnsi="Calibri" w:cs="Calibri"/>
            <w:color w:val="auto"/>
          </w:rPr>
          <w:t>95/46/CE</w:t>
        </w:r>
      </w:hyperlink>
      <w:r w:rsidRPr="008C07DF">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07B5879F"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A2094A2" w14:textId="77777777" w:rsidR="00851679" w:rsidRPr="008C07DF" w:rsidRDefault="00851679" w:rsidP="00851679">
      <w:pPr>
        <w:pStyle w:val="al"/>
        <w:rPr>
          <w:rFonts w:ascii="Calibri" w:hAnsi="Calibri" w:cs="Calibri"/>
        </w:rPr>
      </w:pPr>
      <w:r w:rsidRPr="008C07DF">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3AAEA445"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58E0C547"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8C07DF" w:rsidRDefault="00851679" w:rsidP="00851679">
      <w:pPr>
        <w:pStyle w:val="al"/>
        <w:rPr>
          <w:rFonts w:ascii="Calibri" w:hAnsi="Calibri" w:cs="Calibri"/>
        </w:rPr>
      </w:pPr>
      <w:r w:rsidRPr="008C07DF">
        <w:rPr>
          <w:rFonts w:ascii="Calibri" w:hAnsi="Calibri" w:cs="Calibri"/>
        </w:rPr>
        <w:t>Îmi exprim consimţământul □</w:t>
      </w:r>
    </w:p>
    <w:p w14:paraId="2826807C" w14:textId="77777777" w:rsidR="00851679" w:rsidRPr="008C07DF" w:rsidRDefault="00851679" w:rsidP="00851679">
      <w:pPr>
        <w:pStyle w:val="al"/>
        <w:rPr>
          <w:rFonts w:ascii="Calibri" w:hAnsi="Calibri" w:cs="Calibri"/>
        </w:rPr>
      </w:pPr>
      <w:r w:rsidRPr="008C07DF">
        <w:rPr>
          <w:rFonts w:ascii="Calibri" w:hAnsi="Calibri" w:cs="Calibri"/>
        </w:rPr>
        <w:t>Nu îmi exprim consimţământul □</w:t>
      </w:r>
    </w:p>
    <w:p w14:paraId="681BE525" w14:textId="77777777" w:rsidR="00851679" w:rsidRPr="008C07DF" w:rsidRDefault="00851679" w:rsidP="00851679">
      <w:pPr>
        <w:pStyle w:val="al"/>
        <w:rPr>
          <w:rFonts w:ascii="Calibri" w:hAnsi="Calibri" w:cs="Calibri"/>
        </w:rPr>
      </w:pPr>
      <w:r w:rsidRPr="008C07DF">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8C07DF" w:rsidRDefault="00851679" w:rsidP="00851679">
      <w:pPr>
        <w:pStyle w:val="al"/>
        <w:rPr>
          <w:rFonts w:ascii="Calibri" w:hAnsi="Calibri" w:cs="Calibri"/>
        </w:rPr>
      </w:pPr>
      <w:r w:rsidRPr="008C07DF">
        <w:rPr>
          <w:rFonts w:ascii="Calibri" w:hAnsi="Calibri" w:cs="Calibri"/>
        </w:rPr>
        <w:lastRenderedPageBreak/>
        <w:t>Declar pe propria răspundere că în perioada lucrată nu mi s-a aplicat nicio sancţiune disciplinară/mi s-a aplicat sancţiunea disciplinară . . . . . . . . . . .</w:t>
      </w:r>
    </w:p>
    <w:p w14:paraId="5DBBEE51" w14:textId="77777777" w:rsidR="00851679" w:rsidRPr="008C07DF" w:rsidRDefault="00851679" w:rsidP="00851679">
      <w:pPr>
        <w:pStyle w:val="al"/>
        <w:rPr>
          <w:rFonts w:ascii="Calibri" w:hAnsi="Calibri" w:cs="Calibri"/>
        </w:rPr>
      </w:pPr>
      <w:r w:rsidRPr="008C07DF">
        <w:rPr>
          <w:rFonts w:ascii="Calibri" w:hAnsi="Calibri" w:cs="Calibri"/>
        </w:rPr>
        <w:t xml:space="preserve">Declar pe propria răspundere, cunoscând prevederile </w:t>
      </w:r>
      <w:hyperlink r:id="rId11" w:anchor="p-312709239" w:tgtFrame="_blank" w:history="1">
        <w:r w:rsidRPr="008C07DF">
          <w:rPr>
            <w:rStyle w:val="Hyperlink"/>
            <w:rFonts w:ascii="Calibri" w:hAnsi="Calibri" w:cs="Calibri"/>
            <w:color w:val="auto"/>
          </w:rPr>
          <w:t>art. 326</w:t>
        </w:r>
      </w:hyperlink>
      <w:r w:rsidRPr="008C07DF">
        <w:rPr>
          <w:rFonts w:ascii="Calibri" w:hAnsi="Calibri" w:cs="Calibri"/>
        </w:rPr>
        <w:t xml:space="preserve"> din Codul penal cu privire la falsul în declaraţii, că datele furnizate în acest formular sunt adevărate.</w:t>
      </w:r>
    </w:p>
    <w:p w14:paraId="0DB283AD" w14:textId="77777777" w:rsidR="00851679" w:rsidRPr="008C07DF" w:rsidRDefault="00851679" w:rsidP="00851679">
      <w:pPr>
        <w:jc w:val="both"/>
        <w:rPr>
          <w:rFonts w:cs="Calibri"/>
          <w:color w:val="auto"/>
          <w:sz w:val="24"/>
          <w:szCs w:val="24"/>
        </w:rPr>
      </w:pPr>
    </w:p>
    <w:p w14:paraId="14724D0E" w14:textId="77777777" w:rsidR="00851679" w:rsidRPr="008C07DF" w:rsidRDefault="00851679" w:rsidP="00851679">
      <w:pPr>
        <w:jc w:val="center"/>
        <w:rPr>
          <w:rFonts w:cs="Calibri"/>
          <w:b/>
          <w:bCs/>
          <w:color w:val="auto"/>
          <w:sz w:val="24"/>
          <w:szCs w:val="24"/>
        </w:rPr>
      </w:pPr>
      <w:r w:rsidRPr="008C07DF">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8C07DF" w:rsidRPr="008C07DF"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8C07DF" w:rsidRDefault="00851679" w:rsidP="00F40FA5">
            <w:pPr>
              <w:jc w:val="center"/>
              <w:rPr>
                <w:rFonts w:cs="Calibri"/>
                <w:b/>
                <w:bCs/>
                <w:color w:val="auto"/>
                <w:sz w:val="24"/>
                <w:szCs w:val="24"/>
              </w:rPr>
            </w:pPr>
          </w:p>
        </w:tc>
        <w:tc>
          <w:tcPr>
            <w:tcW w:w="0" w:type="auto"/>
            <w:hideMark/>
          </w:tcPr>
          <w:p w14:paraId="080B3856" w14:textId="77777777" w:rsidR="00851679" w:rsidRPr="008C07DF" w:rsidRDefault="00851679" w:rsidP="00F40FA5">
            <w:pPr>
              <w:rPr>
                <w:rFonts w:cs="Calibri"/>
                <w:color w:val="auto"/>
                <w:sz w:val="24"/>
                <w:szCs w:val="24"/>
              </w:rPr>
            </w:pPr>
          </w:p>
        </w:tc>
      </w:tr>
      <w:tr w:rsidR="004D1725" w:rsidRPr="008C07DF"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8C07DF"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8C07DF" w:rsidRDefault="00851679" w:rsidP="00F40FA5">
            <w:pPr>
              <w:jc w:val="center"/>
              <w:rPr>
                <w:rFonts w:cs="Calibri"/>
                <w:color w:val="auto"/>
                <w:sz w:val="24"/>
                <w:szCs w:val="24"/>
              </w:rPr>
            </w:pPr>
            <w:r w:rsidRPr="008C07DF">
              <w:rPr>
                <w:rFonts w:cs="Calibri"/>
                <w:color w:val="auto"/>
                <w:sz w:val="24"/>
                <w:szCs w:val="24"/>
              </w:rPr>
              <w:t>Data:</w:t>
            </w:r>
            <w:r w:rsidRPr="008C07DF">
              <w:rPr>
                <w:rFonts w:cs="Calibri"/>
                <w:color w:val="auto"/>
                <w:sz w:val="24"/>
                <w:szCs w:val="24"/>
              </w:rPr>
              <w:br/>
              <w:t>Semnătura:</w:t>
            </w:r>
          </w:p>
        </w:tc>
      </w:tr>
    </w:tbl>
    <w:p w14:paraId="25C3C21E" w14:textId="77777777" w:rsidR="00851679" w:rsidRPr="008C07DF" w:rsidRDefault="00851679" w:rsidP="00851679">
      <w:pPr>
        <w:jc w:val="center"/>
        <w:rPr>
          <w:rFonts w:cs="Calibri"/>
          <w:color w:val="auto"/>
          <w:sz w:val="24"/>
          <w:szCs w:val="24"/>
        </w:rPr>
      </w:pPr>
    </w:p>
    <w:p w14:paraId="61FAB178" w14:textId="77777777" w:rsidR="00851679" w:rsidRPr="008C07DF" w:rsidRDefault="00851679" w:rsidP="00851679">
      <w:pPr>
        <w:tabs>
          <w:tab w:val="center" w:pos="6096"/>
          <w:tab w:val="center" w:pos="6379"/>
        </w:tabs>
        <w:rPr>
          <w:rFonts w:cs="Calibri"/>
          <w:b/>
          <w:color w:val="auto"/>
          <w:sz w:val="24"/>
          <w:szCs w:val="24"/>
        </w:rPr>
      </w:pPr>
    </w:p>
    <w:p w14:paraId="697727C0" w14:textId="77777777" w:rsidR="00851679" w:rsidRPr="008C07DF" w:rsidRDefault="00851679" w:rsidP="00851679">
      <w:pPr>
        <w:pStyle w:val="Default"/>
        <w:ind w:firstLine="360"/>
        <w:jc w:val="both"/>
        <w:rPr>
          <w:color w:val="auto"/>
          <w:lang w:val="ro-RO"/>
        </w:rPr>
      </w:pPr>
    </w:p>
    <w:p w14:paraId="1B3CE4D1" w14:textId="77777777" w:rsidR="00851679" w:rsidRPr="008C07DF" w:rsidRDefault="00851679" w:rsidP="00851679">
      <w:pPr>
        <w:pStyle w:val="Default"/>
        <w:ind w:firstLine="360"/>
        <w:jc w:val="both"/>
        <w:rPr>
          <w:color w:val="auto"/>
          <w:lang w:val="ro-RO"/>
        </w:rPr>
      </w:pPr>
    </w:p>
    <w:p w14:paraId="0A22E744" w14:textId="77777777" w:rsidR="00851679" w:rsidRPr="008C07DF" w:rsidRDefault="00851679" w:rsidP="00851679">
      <w:pPr>
        <w:pStyle w:val="Default"/>
        <w:ind w:firstLine="360"/>
        <w:jc w:val="both"/>
        <w:rPr>
          <w:color w:val="auto"/>
          <w:lang w:val="ro-RO"/>
        </w:rPr>
      </w:pPr>
    </w:p>
    <w:p w14:paraId="780EDE29" w14:textId="77777777" w:rsidR="00851679" w:rsidRPr="008C07DF" w:rsidRDefault="00851679" w:rsidP="00851679">
      <w:pPr>
        <w:pStyle w:val="Default"/>
        <w:ind w:firstLine="360"/>
        <w:jc w:val="both"/>
        <w:rPr>
          <w:color w:val="auto"/>
          <w:lang w:val="ro-RO"/>
        </w:rPr>
      </w:pPr>
    </w:p>
    <w:p w14:paraId="6D6DCF84" w14:textId="77777777" w:rsidR="00851679" w:rsidRPr="008C07DF" w:rsidRDefault="00851679" w:rsidP="00851679">
      <w:pPr>
        <w:pStyle w:val="Default"/>
        <w:ind w:firstLine="360"/>
        <w:jc w:val="both"/>
        <w:rPr>
          <w:color w:val="auto"/>
          <w:lang w:val="ro-RO"/>
        </w:rPr>
      </w:pPr>
    </w:p>
    <w:p w14:paraId="28BEE846" w14:textId="77777777" w:rsidR="00851679" w:rsidRPr="008C07DF" w:rsidRDefault="00851679" w:rsidP="00851679">
      <w:pPr>
        <w:pStyle w:val="Default"/>
        <w:ind w:firstLine="360"/>
        <w:jc w:val="both"/>
        <w:rPr>
          <w:color w:val="auto"/>
          <w:lang w:val="ro-RO"/>
        </w:rPr>
      </w:pPr>
    </w:p>
    <w:p w14:paraId="3EE19FDE" w14:textId="77777777" w:rsidR="00851679" w:rsidRPr="008C07DF" w:rsidRDefault="00851679" w:rsidP="00851679">
      <w:pPr>
        <w:pStyle w:val="Default"/>
        <w:ind w:firstLine="360"/>
        <w:jc w:val="both"/>
        <w:rPr>
          <w:color w:val="auto"/>
          <w:lang w:val="ro-RO"/>
        </w:rPr>
      </w:pPr>
    </w:p>
    <w:p w14:paraId="70BEEAB3" w14:textId="77777777" w:rsidR="00851679" w:rsidRPr="008C07DF" w:rsidRDefault="00851679" w:rsidP="00851679">
      <w:pPr>
        <w:pStyle w:val="Default"/>
        <w:ind w:firstLine="360"/>
        <w:jc w:val="both"/>
        <w:rPr>
          <w:color w:val="auto"/>
          <w:lang w:val="ro-RO"/>
        </w:rPr>
      </w:pPr>
    </w:p>
    <w:p w14:paraId="673EDA2C" w14:textId="77777777" w:rsidR="00851679" w:rsidRPr="008C07DF" w:rsidRDefault="00851679" w:rsidP="00851679">
      <w:pPr>
        <w:pStyle w:val="Default"/>
        <w:ind w:firstLine="360"/>
        <w:jc w:val="both"/>
        <w:rPr>
          <w:color w:val="auto"/>
          <w:lang w:val="ro-RO"/>
        </w:rPr>
      </w:pPr>
    </w:p>
    <w:p w14:paraId="7144C1A4" w14:textId="77777777" w:rsidR="00851679" w:rsidRPr="008C07DF" w:rsidRDefault="00851679" w:rsidP="00851679">
      <w:pPr>
        <w:pStyle w:val="Default"/>
        <w:ind w:firstLine="360"/>
        <w:jc w:val="both"/>
        <w:rPr>
          <w:color w:val="auto"/>
          <w:lang w:val="ro-RO"/>
        </w:rPr>
      </w:pPr>
    </w:p>
    <w:p w14:paraId="75C5B3D9" w14:textId="77777777" w:rsidR="00851679" w:rsidRPr="008C07DF" w:rsidRDefault="00851679" w:rsidP="00851679">
      <w:pPr>
        <w:pStyle w:val="Default"/>
        <w:ind w:firstLine="360"/>
        <w:jc w:val="both"/>
        <w:rPr>
          <w:color w:val="auto"/>
          <w:lang w:val="ro-RO"/>
        </w:rPr>
      </w:pPr>
    </w:p>
    <w:p w14:paraId="3C919507" w14:textId="77777777" w:rsidR="00851679" w:rsidRPr="008C07DF" w:rsidRDefault="00851679" w:rsidP="00851679">
      <w:pPr>
        <w:pStyle w:val="Default"/>
        <w:ind w:firstLine="360"/>
        <w:jc w:val="both"/>
        <w:rPr>
          <w:color w:val="auto"/>
          <w:lang w:val="ro-RO"/>
        </w:rPr>
      </w:pPr>
    </w:p>
    <w:p w14:paraId="380EF77F" w14:textId="77777777" w:rsidR="00851679" w:rsidRPr="008C07DF" w:rsidRDefault="00851679" w:rsidP="00851679">
      <w:pPr>
        <w:pStyle w:val="Default"/>
        <w:ind w:firstLine="360"/>
        <w:jc w:val="both"/>
        <w:rPr>
          <w:color w:val="auto"/>
          <w:lang w:val="ro-RO"/>
        </w:rPr>
      </w:pPr>
    </w:p>
    <w:p w14:paraId="3139A7B1" w14:textId="77777777" w:rsidR="00851679" w:rsidRPr="008C07DF" w:rsidRDefault="00851679" w:rsidP="00851679">
      <w:pPr>
        <w:pStyle w:val="Default"/>
        <w:ind w:firstLine="360"/>
        <w:jc w:val="both"/>
        <w:rPr>
          <w:color w:val="auto"/>
          <w:lang w:val="ro-RO"/>
        </w:rPr>
      </w:pPr>
    </w:p>
    <w:p w14:paraId="0BE30201" w14:textId="77777777" w:rsidR="00851679" w:rsidRPr="008C07DF" w:rsidRDefault="00851679" w:rsidP="00851679">
      <w:pPr>
        <w:pStyle w:val="Default"/>
        <w:ind w:firstLine="360"/>
        <w:jc w:val="both"/>
        <w:rPr>
          <w:color w:val="auto"/>
          <w:lang w:val="ro-RO"/>
        </w:rPr>
      </w:pPr>
    </w:p>
    <w:p w14:paraId="1ED08588" w14:textId="77777777" w:rsidR="00851679" w:rsidRPr="008C07DF" w:rsidRDefault="00851679" w:rsidP="00851679">
      <w:pPr>
        <w:pStyle w:val="Default"/>
        <w:ind w:firstLine="360"/>
        <w:jc w:val="both"/>
        <w:rPr>
          <w:color w:val="auto"/>
          <w:lang w:val="ro-RO"/>
        </w:rPr>
      </w:pPr>
    </w:p>
    <w:p w14:paraId="409F697B" w14:textId="77777777" w:rsidR="00851679" w:rsidRPr="008C07DF" w:rsidRDefault="00851679" w:rsidP="00851679">
      <w:pPr>
        <w:pStyle w:val="Default"/>
        <w:ind w:firstLine="360"/>
        <w:jc w:val="both"/>
        <w:rPr>
          <w:color w:val="auto"/>
          <w:lang w:val="ro-RO"/>
        </w:rPr>
      </w:pPr>
    </w:p>
    <w:p w14:paraId="3E9E5A91" w14:textId="77777777" w:rsidR="00851679" w:rsidRPr="008C07DF" w:rsidRDefault="00851679" w:rsidP="00851679">
      <w:pPr>
        <w:pStyle w:val="Default"/>
        <w:ind w:firstLine="360"/>
        <w:jc w:val="both"/>
        <w:rPr>
          <w:color w:val="auto"/>
          <w:lang w:val="ro-RO"/>
        </w:rPr>
      </w:pPr>
    </w:p>
    <w:p w14:paraId="5C054012" w14:textId="77777777" w:rsidR="00851679" w:rsidRPr="008C07DF" w:rsidRDefault="00851679" w:rsidP="00851679">
      <w:pPr>
        <w:pStyle w:val="Default"/>
        <w:ind w:firstLine="360"/>
        <w:jc w:val="both"/>
        <w:rPr>
          <w:color w:val="auto"/>
          <w:lang w:val="ro-RO"/>
        </w:rPr>
      </w:pPr>
    </w:p>
    <w:p w14:paraId="5077D2BF" w14:textId="77777777" w:rsidR="00851679" w:rsidRPr="008C07DF" w:rsidRDefault="00851679" w:rsidP="00851679">
      <w:pPr>
        <w:pStyle w:val="Default"/>
        <w:ind w:firstLine="360"/>
        <w:jc w:val="both"/>
        <w:rPr>
          <w:color w:val="auto"/>
          <w:lang w:val="ro-RO"/>
        </w:rPr>
      </w:pPr>
    </w:p>
    <w:p w14:paraId="1FDCCBEB" w14:textId="77777777" w:rsidR="00851679" w:rsidRPr="008C07DF" w:rsidRDefault="00851679" w:rsidP="00851679">
      <w:pPr>
        <w:pStyle w:val="Default"/>
        <w:ind w:firstLine="360"/>
        <w:jc w:val="both"/>
        <w:rPr>
          <w:color w:val="auto"/>
          <w:lang w:val="ro-RO"/>
        </w:rPr>
      </w:pPr>
    </w:p>
    <w:p w14:paraId="7487CABD" w14:textId="77777777" w:rsidR="00851679" w:rsidRPr="008C07DF" w:rsidRDefault="00851679" w:rsidP="00851679">
      <w:pPr>
        <w:pStyle w:val="Default"/>
        <w:ind w:firstLine="360"/>
        <w:jc w:val="both"/>
        <w:rPr>
          <w:color w:val="auto"/>
          <w:lang w:val="ro-RO"/>
        </w:rPr>
      </w:pPr>
    </w:p>
    <w:p w14:paraId="1879A2BC" w14:textId="77777777" w:rsidR="00851679" w:rsidRPr="008C07DF" w:rsidRDefault="00851679" w:rsidP="00851679">
      <w:pPr>
        <w:pStyle w:val="Default"/>
        <w:ind w:firstLine="360"/>
        <w:jc w:val="both"/>
        <w:rPr>
          <w:color w:val="auto"/>
          <w:lang w:val="ro-RO"/>
        </w:rPr>
      </w:pPr>
    </w:p>
    <w:p w14:paraId="0D64B355" w14:textId="77777777" w:rsidR="00851679" w:rsidRPr="008C07DF" w:rsidRDefault="00851679" w:rsidP="00851679">
      <w:pPr>
        <w:pStyle w:val="Default"/>
        <w:ind w:firstLine="360"/>
        <w:jc w:val="both"/>
        <w:rPr>
          <w:color w:val="auto"/>
          <w:lang w:val="ro-RO"/>
        </w:rPr>
      </w:pPr>
    </w:p>
    <w:p w14:paraId="6B407DB9" w14:textId="77777777" w:rsidR="00851679" w:rsidRPr="008C07DF" w:rsidRDefault="00851679" w:rsidP="00851679">
      <w:pPr>
        <w:pStyle w:val="Default"/>
        <w:ind w:firstLine="360"/>
        <w:jc w:val="both"/>
        <w:rPr>
          <w:color w:val="auto"/>
          <w:lang w:val="ro-RO"/>
        </w:rPr>
      </w:pPr>
    </w:p>
    <w:p w14:paraId="242404BD" w14:textId="77777777" w:rsidR="00851679" w:rsidRPr="008C07DF" w:rsidRDefault="00851679" w:rsidP="00851679">
      <w:pPr>
        <w:pStyle w:val="Default"/>
        <w:ind w:firstLine="360"/>
        <w:jc w:val="both"/>
        <w:rPr>
          <w:color w:val="auto"/>
          <w:lang w:val="ro-RO"/>
        </w:rPr>
      </w:pPr>
    </w:p>
    <w:p w14:paraId="14D69B1B" w14:textId="77777777" w:rsidR="00851679" w:rsidRPr="008C07DF" w:rsidRDefault="00851679" w:rsidP="00851679">
      <w:pPr>
        <w:pStyle w:val="Default"/>
        <w:ind w:firstLine="360"/>
        <w:jc w:val="both"/>
        <w:rPr>
          <w:color w:val="auto"/>
          <w:lang w:val="ro-RO"/>
        </w:rPr>
      </w:pPr>
    </w:p>
    <w:p w14:paraId="08FBBE2C" w14:textId="77777777" w:rsidR="004D1725" w:rsidRPr="008C07DF" w:rsidRDefault="004D1725" w:rsidP="00851679">
      <w:pPr>
        <w:pStyle w:val="Default"/>
        <w:ind w:firstLine="360"/>
        <w:jc w:val="both"/>
        <w:rPr>
          <w:color w:val="auto"/>
          <w:lang w:val="ro-RO"/>
        </w:rPr>
      </w:pPr>
    </w:p>
    <w:p w14:paraId="7ADD3A44" w14:textId="77777777" w:rsidR="004D1725" w:rsidRPr="008C07DF" w:rsidRDefault="004D1725" w:rsidP="00851679">
      <w:pPr>
        <w:pStyle w:val="Default"/>
        <w:ind w:firstLine="360"/>
        <w:jc w:val="both"/>
        <w:rPr>
          <w:color w:val="auto"/>
          <w:lang w:val="ro-RO"/>
        </w:rPr>
      </w:pPr>
    </w:p>
    <w:p w14:paraId="7526B144" w14:textId="77777777" w:rsidR="004D1725" w:rsidRPr="008C07DF" w:rsidRDefault="004D1725" w:rsidP="00851679">
      <w:pPr>
        <w:pStyle w:val="Default"/>
        <w:ind w:firstLine="360"/>
        <w:jc w:val="both"/>
        <w:rPr>
          <w:color w:val="auto"/>
          <w:lang w:val="ro-RO"/>
        </w:rPr>
      </w:pPr>
    </w:p>
    <w:p w14:paraId="7ADECC3C" w14:textId="77777777" w:rsidR="004D1725" w:rsidRDefault="004D1725" w:rsidP="00851679">
      <w:pPr>
        <w:pStyle w:val="Default"/>
        <w:ind w:firstLine="360"/>
        <w:jc w:val="both"/>
        <w:rPr>
          <w:color w:val="auto"/>
          <w:lang w:val="ro-RO"/>
        </w:rPr>
      </w:pPr>
    </w:p>
    <w:p w14:paraId="597F8382" w14:textId="77777777" w:rsidR="0004755B" w:rsidRDefault="0004755B" w:rsidP="00851679">
      <w:pPr>
        <w:pStyle w:val="Default"/>
        <w:ind w:firstLine="360"/>
        <w:jc w:val="both"/>
        <w:rPr>
          <w:color w:val="auto"/>
          <w:lang w:val="ro-RO"/>
        </w:rPr>
      </w:pPr>
    </w:p>
    <w:p w14:paraId="6C09CE43" w14:textId="77777777" w:rsidR="0004755B" w:rsidRPr="008C07DF" w:rsidRDefault="0004755B" w:rsidP="00851679">
      <w:pPr>
        <w:pStyle w:val="Default"/>
        <w:ind w:firstLine="360"/>
        <w:jc w:val="both"/>
        <w:rPr>
          <w:color w:val="auto"/>
          <w:lang w:val="ro-RO"/>
        </w:rPr>
      </w:pPr>
    </w:p>
    <w:p w14:paraId="5E5F6E4C" w14:textId="77777777" w:rsidR="004D1725" w:rsidRPr="008C07DF" w:rsidRDefault="004D1725" w:rsidP="00851679">
      <w:pPr>
        <w:pStyle w:val="Default"/>
        <w:ind w:firstLine="360"/>
        <w:jc w:val="both"/>
        <w:rPr>
          <w:color w:val="auto"/>
          <w:lang w:val="ro-RO"/>
        </w:rPr>
      </w:pPr>
    </w:p>
    <w:p w14:paraId="2B6B30F5" w14:textId="77777777" w:rsidR="004D1725" w:rsidRPr="008C07DF" w:rsidRDefault="004D1725" w:rsidP="00851679">
      <w:pPr>
        <w:pStyle w:val="Default"/>
        <w:ind w:firstLine="360"/>
        <w:jc w:val="both"/>
        <w:rPr>
          <w:color w:val="auto"/>
          <w:lang w:val="ro-RO"/>
        </w:rPr>
      </w:pPr>
    </w:p>
    <w:p w14:paraId="61A88A52" w14:textId="77777777" w:rsidR="004D1725" w:rsidRPr="008C07DF" w:rsidRDefault="004D1725" w:rsidP="00851679">
      <w:pPr>
        <w:pStyle w:val="Default"/>
        <w:ind w:firstLine="360"/>
        <w:jc w:val="both"/>
        <w:rPr>
          <w:color w:val="auto"/>
          <w:lang w:val="ro-RO"/>
        </w:rPr>
      </w:pPr>
    </w:p>
    <w:p w14:paraId="25A4FA0A" w14:textId="77777777" w:rsidR="0004755B" w:rsidRPr="008C07DF" w:rsidRDefault="0004755B" w:rsidP="0004755B">
      <w:pPr>
        <w:pStyle w:val="Default"/>
        <w:jc w:val="both"/>
        <w:rPr>
          <w:color w:val="auto"/>
          <w:lang w:val="ro-RO"/>
        </w:rPr>
      </w:pPr>
    </w:p>
    <w:p w14:paraId="451905DC" w14:textId="77777777" w:rsidR="0004755B" w:rsidRPr="008C07DF" w:rsidRDefault="0004755B" w:rsidP="0004755B">
      <w:pPr>
        <w:pStyle w:val="Default"/>
        <w:jc w:val="center"/>
        <w:rPr>
          <w:b/>
          <w:bCs/>
          <w:color w:val="auto"/>
          <w:lang w:val="ro-RO"/>
        </w:rPr>
      </w:pPr>
    </w:p>
    <w:p w14:paraId="6C02938C" w14:textId="719D13FF" w:rsidR="0004755B" w:rsidRPr="008C07DF" w:rsidRDefault="0004755B" w:rsidP="0004755B">
      <w:pPr>
        <w:pStyle w:val="Default"/>
        <w:jc w:val="center"/>
        <w:rPr>
          <w:color w:val="auto"/>
          <w:lang w:val="ro-RO"/>
        </w:rPr>
      </w:pPr>
      <w:r w:rsidRPr="008C07DF">
        <w:rPr>
          <w:b/>
          <w:bCs/>
          <w:color w:val="auto"/>
          <w:lang w:val="ro-RO"/>
        </w:rPr>
        <w:lastRenderedPageBreak/>
        <w:t>TEMATIC</w:t>
      </w:r>
      <w:r>
        <w:rPr>
          <w:b/>
          <w:bCs/>
          <w:color w:val="auto"/>
          <w:lang w:val="ro-RO"/>
        </w:rPr>
        <w:t>Ă</w:t>
      </w:r>
    </w:p>
    <w:p w14:paraId="2E9B081F" w14:textId="77777777" w:rsidR="0004755B" w:rsidRPr="008C07DF" w:rsidRDefault="0004755B" w:rsidP="0004755B">
      <w:pPr>
        <w:pStyle w:val="Default"/>
        <w:jc w:val="center"/>
        <w:rPr>
          <w:b/>
          <w:bCs/>
          <w:color w:val="auto"/>
          <w:lang w:val="ro-RO"/>
        </w:rPr>
      </w:pPr>
    </w:p>
    <w:p w14:paraId="0C9346E3" w14:textId="77777777" w:rsidR="0004755B" w:rsidRPr="00EE7B5A" w:rsidRDefault="0004755B" w:rsidP="0004755B">
      <w:pPr>
        <w:pStyle w:val="Default"/>
        <w:rPr>
          <w:sz w:val="23"/>
          <w:szCs w:val="23"/>
          <w:lang w:val="it-IT"/>
        </w:rPr>
      </w:pPr>
      <w:r w:rsidRPr="00EE7B5A">
        <w:rPr>
          <w:b/>
          <w:bCs/>
          <w:sz w:val="23"/>
          <w:szCs w:val="23"/>
          <w:lang w:val="it-IT"/>
        </w:rPr>
        <w:t xml:space="preserve">I. PROBA SCRISA de epidemiologie generala si speciala </w:t>
      </w:r>
    </w:p>
    <w:p w14:paraId="091319BB" w14:textId="77777777" w:rsidR="0004755B" w:rsidRPr="00EE7B5A" w:rsidRDefault="0004755B" w:rsidP="0004755B">
      <w:pPr>
        <w:pStyle w:val="Default"/>
        <w:rPr>
          <w:sz w:val="23"/>
          <w:szCs w:val="23"/>
          <w:lang w:val="it-IT"/>
        </w:rPr>
      </w:pPr>
      <w:r w:rsidRPr="00EE7B5A">
        <w:rPr>
          <w:sz w:val="23"/>
          <w:szCs w:val="23"/>
          <w:lang w:val="it-IT"/>
        </w:rPr>
        <w:t xml:space="preserve">1. Istoricul epidemiologiei. </w:t>
      </w:r>
    </w:p>
    <w:p w14:paraId="3CCED54E" w14:textId="77777777" w:rsidR="0004755B" w:rsidRPr="00EE7B5A" w:rsidRDefault="0004755B" w:rsidP="0004755B">
      <w:pPr>
        <w:pStyle w:val="Default"/>
        <w:rPr>
          <w:sz w:val="23"/>
          <w:szCs w:val="23"/>
          <w:lang w:val="it-IT"/>
        </w:rPr>
      </w:pPr>
      <w:r w:rsidRPr="00EE7B5A">
        <w:rPr>
          <w:sz w:val="23"/>
          <w:szCs w:val="23"/>
          <w:lang w:val="it-IT"/>
        </w:rPr>
        <w:t xml:space="preserve">2. Definitie, scopurile, domenii de utilizare ale epidemiologiei. </w:t>
      </w:r>
    </w:p>
    <w:p w14:paraId="65D9D7EB" w14:textId="77777777" w:rsidR="0004755B" w:rsidRPr="00EE7B5A" w:rsidRDefault="0004755B" w:rsidP="0004755B">
      <w:pPr>
        <w:pStyle w:val="Default"/>
        <w:rPr>
          <w:sz w:val="23"/>
          <w:szCs w:val="23"/>
          <w:lang w:val="it-IT"/>
        </w:rPr>
      </w:pPr>
      <w:r w:rsidRPr="00EE7B5A">
        <w:rPr>
          <w:sz w:val="23"/>
          <w:szCs w:val="23"/>
          <w:lang w:val="it-IT"/>
        </w:rPr>
        <w:t xml:space="preserve">3. Metoda epidemiologica, metoda clinica. </w:t>
      </w:r>
    </w:p>
    <w:p w14:paraId="713D3041" w14:textId="77777777" w:rsidR="0004755B" w:rsidRPr="00EE7B5A" w:rsidRDefault="0004755B" w:rsidP="0004755B">
      <w:pPr>
        <w:pStyle w:val="Default"/>
        <w:rPr>
          <w:sz w:val="23"/>
          <w:szCs w:val="23"/>
          <w:lang w:val="it-IT"/>
        </w:rPr>
      </w:pPr>
      <w:r w:rsidRPr="00EE7B5A">
        <w:rPr>
          <w:sz w:val="23"/>
          <w:szCs w:val="23"/>
          <w:lang w:val="it-IT"/>
        </w:rPr>
        <w:t xml:space="preserve">4. Supravegherea in sanatatea populationala </w:t>
      </w:r>
    </w:p>
    <w:p w14:paraId="53711E4E" w14:textId="77777777" w:rsidR="0004755B" w:rsidRPr="00EE7B5A" w:rsidRDefault="0004755B" w:rsidP="0004755B">
      <w:pPr>
        <w:pStyle w:val="Default"/>
        <w:rPr>
          <w:sz w:val="23"/>
          <w:szCs w:val="23"/>
          <w:lang w:val="it-IT"/>
        </w:rPr>
      </w:pPr>
      <w:r w:rsidRPr="00EE7B5A">
        <w:rPr>
          <w:sz w:val="23"/>
          <w:szCs w:val="23"/>
          <w:lang w:val="it-IT"/>
        </w:rPr>
        <w:t xml:space="preserve">5. Analiza epidemiologica. </w:t>
      </w:r>
    </w:p>
    <w:p w14:paraId="35A4775E" w14:textId="77777777" w:rsidR="0004755B" w:rsidRPr="00EE7B5A" w:rsidRDefault="0004755B" w:rsidP="0004755B">
      <w:pPr>
        <w:pStyle w:val="Default"/>
        <w:rPr>
          <w:sz w:val="23"/>
          <w:szCs w:val="23"/>
          <w:lang w:val="it-IT"/>
        </w:rPr>
      </w:pPr>
      <w:r w:rsidRPr="00EE7B5A">
        <w:rPr>
          <w:sz w:val="23"/>
          <w:szCs w:val="23"/>
          <w:lang w:val="it-IT"/>
        </w:rPr>
        <w:t xml:space="preserve">6. Investigarea și intervenția în epidemiologie </w:t>
      </w:r>
    </w:p>
    <w:p w14:paraId="0184339C" w14:textId="77777777" w:rsidR="0004755B" w:rsidRPr="00EE7B5A" w:rsidRDefault="0004755B" w:rsidP="0004755B">
      <w:pPr>
        <w:pStyle w:val="Default"/>
        <w:rPr>
          <w:sz w:val="23"/>
          <w:szCs w:val="23"/>
          <w:lang w:val="it-IT"/>
        </w:rPr>
      </w:pPr>
      <w:r w:rsidRPr="00EE7B5A">
        <w:rPr>
          <w:sz w:val="23"/>
          <w:szCs w:val="23"/>
          <w:lang w:val="it-IT"/>
        </w:rPr>
        <w:t xml:space="preserve">7. Aplicatii ale epidemiologiei in sanatatea publica. </w:t>
      </w:r>
    </w:p>
    <w:p w14:paraId="47BC8EB6" w14:textId="77777777" w:rsidR="0004755B" w:rsidRPr="00EE7B5A" w:rsidRDefault="0004755B" w:rsidP="0004755B">
      <w:pPr>
        <w:pStyle w:val="Default"/>
        <w:rPr>
          <w:sz w:val="22"/>
          <w:szCs w:val="22"/>
          <w:lang w:val="it-IT"/>
        </w:rPr>
      </w:pPr>
      <w:r w:rsidRPr="00EE7B5A">
        <w:rPr>
          <w:sz w:val="22"/>
          <w:szCs w:val="22"/>
          <w:lang w:val="it-IT"/>
        </w:rPr>
        <w:t xml:space="preserve">8. Legislația privind supravegrerea și raportarea bolilor infecțioase/neinfecțioase la nivel național, al </w:t>
      </w:r>
    </w:p>
    <w:p w14:paraId="27BBA7F3" w14:textId="77777777" w:rsidR="0004755B" w:rsidRPr="00EE7B5A" w:rsidRDefault="0004755B" w:rsidP="0004755B">
      <w:pPr>
        <w:pStyle w:val="Default"/>
        <w:rPr>
          <w:sz w:val="22"/>
          <w:szCs w:val="22"/>
          <w:lang w:val="pt-BR"/>
        </w:rPr>
      </w:pPr>
      <w:r w:rsidRPr="00EE7B5A">
        <w:rPr>
          <w:sz w:val="22"/>
          <w:szCs w:val="22"/>
          <w:lang w:val="pt-BR"/>
        </w:rPr>
        <w:t xml:space="preserve">UE și mondial (Regulamentul Sanitar Internațional). </w:t>
      </w:r>
    </w:p>
    <w:p w14:paraId="6526CD52" w14:textId="77777777" w:rsidR="0004755B" w:rsidRPr="00EE7B5A" w:rsidRDefault="0004755B" w:rsidP="0004755B">
      <w:pPr>
        <w:pStyle w:val="Default"/>
        <w:rPr>
          <w:sz w:val="23"/>
          <w:szCs w:val="23"/>
          <w:lang w:val="it-IT"/>
        </w:rPr>
      </w:pPr>
      <w:r w:rsidRPr="00EE7B5A">
        <w:rPr>
          <w:sz w:val="23"/>
          <w:szCs w:val="23"/>
          <w:lang w:val="it-IT"/>
        </w:rPr>
        <w:t xml:space="preserve">9. Cauzalitatea. Factori cauzali. Stabilirea cauzalitatii. Evaluarea riscurilor </w:t>
      </w:r>
    </w:p>
    <w:p w14:paraId="1C9FBDE6" w14:textId="77777777" w:rsidR="0004755B" w:rsidRPr="00EE7B5A" w:rsidRDefault="0004755B" w:rsidP="0004755B">
      <w:pPr>
        <w:pStyle w:val="Default"/>
        <w:rPr>
          <w:sz w:val="23"/>
          <w:szCs w:val="23"/>
          <w:lang w:val="it-IT"/>
        </w:rPr>
      </w:pPr>
      <w:r w:rsidRPr="00EE7B5A">
        <w:rPr>
          <w:sz w:val="23"/>
          <w:szCs w:val="23"/>
          <w:lang w:val="it-IT"/>
        </w:rPr>
        <w:t xml:space="preserve">10. Epidemiologia clinica.Metodologia studiilor epidemiologice. </w:t>
      </w:r>
    </w:p>
    <w:p w14:paraId="3744E4BE" w14:textId="77777777" w:rsidR="0004755B" w:rsidRPr="00EE7B5A" w:rsidRDefault="0004755B" w:rsidP="0004755B">
      <w:pPr>
        <w:pStyle w:val="Default"/>
        <w:rPr>
          <w:sz w:val="23"/>
          <w:szCs w:val="23"/>
          <w:lang w:val="it-IT"/>
        </w:rPr>
      </w:pPr>
      <w:r w:rsidRPr="00EE7B5A">
        <w:rPr>
          <w:sz w:val="23"/>
          <w:szCs w:val="23"/>
          <w:lang w:val="it-IT"/>
        </w:rPr>
        <w:t xml:space="preserve">11. Profilaxia. Screening. </w:t>
      </w:r>
    </w:p>
    <w:p w14:paraId="69080BBC" w14:textId="77777777" w:rsidR="0004755B" w:rsidRPr="00EE7B5A" w:rsidRDefault="0004755B" w:rsidP="0004755B">
      <w:pPr>
        <w:pStyle w:val="Default"/>
        <w:rPr>
          <w:sz w:val="23"/>
          <w:szCs w:val="23"/>
          <w:lang w:val="it-IT"/>
        </w:rPr>
      </w:pPr>
      <w:r w:rsidRPr="00EE7B5A">
        <w:rPr>
          <w:sz w:val="23"/>
          <w:szCs w:val="23"/>
          <w:lang w:val="it-IT"/>
        </w:rPr>
        <w:t xml:space="preserve">12. Caracteristicile epidemiologice ale microorganismelor. </w:t>
      </w:r>
    </w:p>
    <w:p w14:paraId="74B72CC5" w14:textId="77777777" w:rsidR="0004755B" w:rsidRPr="00EE7B5A" w:rsidRDefault="0004755B" w:rsidP="0004755B">
      <w:pPr>
        <w:pStyle w:val="Default"/>
        <w:rPr>
          <w:sz w:val="23"/>
          <w:szCs w:val="23"/>
          <w:lang w:val="it-IT"/>
        </w:rPr>
      </w:pPr>
      <w:r w:rsidRPr="00EE7B5A">
        <w:rPr>
          <w:sz w:val="23"/>
          <w:szCs w:val="23"/>
          <w:lang w:val="it-IT"/>
        </w:rPr>
        <w:t xml:space="preserve">13. Procesul imfectios (definitie, factori conditionali, forme de manifestare populationala). </w:t>
      </w:r>
    </w:p>
    <w:p w14:paraId="323D7CF9" w14:textId="77777777" w:rsidR="0004755B" w:rsidRPr="00EE7B5A" w:rsidRDefault="0004755B" w:rsidP="0004755B">
      <w:pPr>
        <w:pStyle w:val="Default"/>
        <w:rPr>
          <w:sz w:val="23"/>
          <w:szCs w:val="23"/>
          <w:lang w:val="it-IT"/>
        </w:rPr>
      </w:pPr>
      <w:r w:rsidRPr="00EE7B5A">
        <w:rPr>
          <w:sz w:val="23"/>
          <w:szCs w:val="23"/>
          <w:lang w:val="it-IT"/>
        </w:rPr>
        <w:t xml:space="preserve">14. Focar epidemiologic (definitie, factori conditionali, forme de manifestare populationala). </w:t>
      </w:r>
    </w:p>
    <w:p w14:paraId="7BF03C96" w14:textId="77777777" w:rsidR="0004755B" w:rsidRPr="00EE7B5A" w:rsidRDefault="0004755B" w:rsidP="0004755B">
      <w:pPr>
        <w:pStyle w:val="Default"/>
        <w:rPr>
          <w:sz w:val="23"/>
          <w:szCs w:val="23"/>
          <w:lang w:val="it-IT"/>
        </w:rPr>
      </w:pPr>
      <w:r w:rsidRPr="00EE7B5A">
        <w:rPr>
          <w:sz w:val="23"/>
          <w:szCs w:val="23"/>
          <w:lang w:val="it-IT"/>
        </w:rPr>
        <w:t xml:space="preserve">15. Proces epidemiologic (definitie, factori conditionali, forme de manifestare populationala). </w:t>
      </w:r>
    </w:p>
    <w:p w14:paraId="4A51486B" w14:textId="77777777" w:rsidR="0004755B" w:rsidRPr="00EE7B5A" w:rsidRDefault="0004755B" w:rsidP="0004755B">
      <w:pPr>
        <w:pStyle w:val="Default"/>
        <w:rPr>
          <w:sz w:val="23"/>
          <w:szCs w:val="23"/>
          <w:lang w:val="it-IT"/>
        </w:rPr>
      </w:pPr>
      <w:r w:rsidRPr="00EE7B5A">
        <w:rPr>
          <w:sz w:val="23"/>
          <w:szCs w:val="23"/>
          <w:lang w:val="it-IT"/>
        </w:rPr>
        <w:t xml:space="preserve">16. Epidemiologia prevenirea si controlul bolilor infectioase. </w:t>
      </w:r>
    </w:p>
    <w:p w14:paraId="2B540983" w14:textId="77777777" w:rsidR="0004755B" w:rsidRPr="00EE7B5A" w:rsidRDefault="0004755B" w:rsidP="0004755B">
      <w:pPr>
        <w:pStyle w:val="Default"/>
        <w:rPr>
          <w:sz w:val="23"/>
          <w:szCs w:val="23"/>
          <w:lang w:val="it-IT"/>
        </w:rPr>
      </w:pPr>
      <w:r w:rsidRPr="00EE7B5A">
        <w:rPr>
          <w:sz w:val="23"/>
          <w:szCs w:val="23"/>
          <w:lang w:val="it-IT"/>
        </w:rPr>
        <w:t xml:space="preserve">16.1. Infectii virale respiratorii acute. </w:t>
      </w:r>
    </w:p>
    <w:p w14:paraId="51FDBBDC" w14:textId="77777777" w:rsidR="0004755B" w:rsidRPr="00EE7B5A" w:rsidRDefault="0004755B" w:rsidP="0004755B">
      <w:pPr>
        <w:pStyle w:val="Default"/>
        <w:rPr>
          <w:sz w:val="23"/>
          <w:szCs w:val="23"/>
          <w:lang w:val="it-IT"/>
        </w:rPr>
      </w:pPr>
      <w:r w:rsidRPr="00EE7B5A">
        <w:rPr>
          <w:sz w:val="23"/>
          <w:szCs w:val="23"/>
          <w:lang w:val="it-IT"/>
        </w:rPr>
        <w:t xml:space="preserve">16.2. Gripa. </w:t>
      </w:r>
    </w:p>
    <w:p w14:paraId="0E1CB586" w14:textId="77777777" w:rsidR="0004755B" w:rsidRPr="00EE7B5A" w:rsidRDefault="0004755B" w:rsidP="0004755B">
      <w:pPr>
        <w:pStyle w:val="Default"/>
        <w:rPr>
          <w:sz w:val="23"/>
          <w:szCs w:val="23"/>
          <w:lang w:val="pt-BR"/>
        </w:rPr>
      </w:pPr>
      <w:r w:rsidRPr="00EE7B5A">
        <w:rPr>
          <w:sz w:val="23"/>
          <w:szCs w:val="23"/>
          <w:lang w:val="pt-BR"/>
        </w:rPr>
        <w:t xml:space="preserve">16.3. Adenoviroze. </w:t>
      </w:r>
    </w:p>
    <w:p w14:paraId="7E6C9DE8" w14:textId="77777777" w:rsidR="0004755B" w:rsidRPr="00EE7B5A" w:rsidRDefault="0004755B" w:rsidP="0004755B">
      <w:pPr>
        <w:pStyle w:val="Default"/>
        <w:rPr>
          <w:sz w:val="23"/>
          <w:szCs w:val="23"/>
          <w:lang w:val="pt-BR"/>
        </w:rPr>
      </w:pPr>
      <w:r w:rsidRPr="00EE7B5A">
        <w:rPr>
          <w:sz w:val="23"/>
          <w:szCs w:val="23"/>
          <w:lang w:val="pt-BR"/>
        </w:rPr>
        <w:t xml:space="preserve">16.4. Rujeola. </w:t>
      </w:r>
    </w:p>
    <w:p w14:paraId="27F2D162" w14:textId="77777777" w:rsidR="0004755B" w:rsidRPr="00EE7B5A" w:rsidRDefault="0004755B" w:rsidP="0004755B">
      <w:pPr>
        <w:pStyle w:val="Default"/>
        <w:rPr>
          <w:sz w:val="23"/>
          <w:szCs w:val="23"/>
          <w:lang w:val="pt-BR"/>
        </w:rPr>
      </w:pPr>
      <w:r w:rsidRPr="00EE7B5A">
        <w:rPr>
          <w:sz w:val="23"/>
          <w:szCs w:val="23"/>
          <w:lang w:val="pt-BR"/>
        </w:rPr>
        <w:t xml:space="preserve">16.5. Rubeola. </w:t>
      </w:r>
    </w:p>
    <w:p w14:paraId="29575912" w14:textId="77777777" w:rsidR="0004755B" w:rsidRPr="00EE7B5A" w:rsidRDefault="0004755B" w:rsidP="0004755B">
      <w:pPr>
        <w:pStyle w:val="Default"/>
        <w:rPr>
          <w:sz w:val="23"/>
          <w:szCs w:val="23"/>
          <w:lang w:val="pt-BR"/>
        </w:rPr>
      </w:pPr>
      <w:r w:rsidRPr="00EE7B5A">
        <w:rPr>
          <w:sz w:val="23"/>
          <w:szCs w:val="23"/>
          <w:lang w:val="pt-BR"/>
        </w:rPr>
        <w:t xml:space="preserve">16.6. Varicela. </w:t>
      </w:r>
    </w:p>
    <w:p w14:paraId="1700D16C" w14:textId="77777777" w:rsidR="0004755B" w:rsidRPr="00EE7B5A" w:rsidRDefault="0004755B" w:rsidP="0004755B">
      <w:pPr>
        <w:pStyle w:val="Default"/>
        <w:rPr>
          <w:sz w:val="23"/>
          <w:szCs w:val="23"/>
          <w:lang w:val="pt-BR"/>
        </w:rPr>
      </w:pPr>
      <w:r w:rsidRPr="00EE7B5A">
        <w:rPr>
          <w:sz w:val="23"/>
          <w:szCs w:val="23"/>
          <w:lang w:val="pt-BR"/>
        </w:rPr>
        <w:t xml:space="preserve">16.7. Herpes simplex. </w:t>
      </w:r>
    </w:p>
    <w:p w14:paraId="156ED376" w14:textId="77777777" w:rsidR="0004755B" w:rsidRPr="00EE7B5A" w:rsidRDefault="0004755B" w:rsidP="0004755B">
      <w:pPr>
        <w:pStyle w:val="Default"/>
        <w:rPr>
          <w:sz w:val="23"/>
          <w:szCs w:val="23"/>
          <w:lang w:val="it-IT"/>
        </w:rPr>
      </w:pPr>
      <w:r w:rsidRPr="00EE7B5A">
        <w:rPr>
          <w:sz w:val="23"/>
          <w:szCs w:val="23"/>
          <w:lang w:val="it-IT"/>
        </w:rPr>
        <w:t xml:space="preserve">16.8. Herpes zoster. </w:t>
      </w:r>
    </w:p>
    <w:p w14:paraId="57B30452" w14:textId="77777777" w:rsidR="0004755B" w:rsidRPr="00EE7B5A" w:rsidRDefault="0004755B" w:rsidP="0004755B">
      <w:pPr>
        <w:pStyle w:val="Default"/>
        <w:rPr>
          <w:sz w:val="23"/>
          <w:szCs w:val="23"/>
          <w:lang w:val="it-IT"/>
        </w:rPr>
      </w:pPr>
      <w:r w:rsidRPr="00EE7B5A">
        <w:rPr>
          <w:sz w:val="23"/>
          <w:szCs w:val="23"/>
          <w:lang w:val="it-IT"/>
        </w:rPr>
        <w:t xml:space="preserve">16.9. Parotidita epidemica. </w:t>
      </w:r>
    </w:p>
    <w:p w14:paraId="09B9AF4F" w14:textId="77777777" w:rsidR="0004755B" w:rsidRPr="00EE7B5A" w:rsidRDefault="0004755B" w:rsidP="0004755B">
      <w:pPr>
        <w:pStyle w:val="Default"/>
        <w:rPr>
          <w:sz w:val="23"/>
          <w:szCs w:val="23"/>
          <w:lang w:val="it-IT"/>
        </w:rPr>
      </w:pPr>
      <w:r w:rsidRPr="00EE7B5A">
        <w:rPr>
          <w:sz w:val="23"/>
          <w:szCs w:val="23"/>
          <w:lang w:val="it-IT"/>
        </w:rPr>
        <w:t xml:space="preserve">16.10. Mononucleoza infectioasa. </w:t>
      </w:r>
    </w:p>
    <w:p w14:paraId="3387244B" w14:textId="77777777" w:rsidR="0004755B" w:rsidRPr="00EE7B5A" w:rsidRDefault="0004755B" w:rsidP="0004755B">
      <w:pPr>
        <w:pStyle w:val="Default"/>
        <w:rPr>
          <w:sz w:val="23"/>
          <w:szCs w:val="23"/>
          <w:lang w:val="it-IT"/>
        </w:rPr>
      </w:pPr>
      <w:r w:rsidRPr="00EE7B5A">
        <w:rPr>
          <w:sz w:val="23"/>
          <w:szCs w:val="23"/>
          <w:lang w:val="it-IT"/>
        </w:rPr>
        <w:t xml:space="preserve">16.11. Psitacoza-ornitoza. </w:t>
      </w:r>
    </w:p>
    <w:p w14:paraId="62882CBB" w14:textId="77777777" w:rsidR="0004755B" w:rsidRPr="00EE7B5A" w:rsidRDefault="0004755B" w:rsidP="0004755B">
      <w:pPr>
        <w:pStyle w:val="Default"/>
        <w:rPr>
          <w:sz w:val="23"/>
          <w:szCs w:val="23"/>
          <w:lang w:val="it-IT"/>
        </w:rPr>
      </w:pPr>
      <w:r w:rsidRPr="00EE7B5A">
        <w:rPr>
          <w:sz w:val="23"/>
          <w:szCs w:val="23"/>
          <w:lang w:val="it-IT"/>
        </w:rPr>
        <w:t xml:space="preserve">16.12. Scarlatina. </w:t>
      </w:r>
    </w:p>
    <w:p w14:paraId="1D28F9D2" w14:textId="77777777" w:rsidR="0004755B" w:rsidRPr="00EE7B5A" w:rsidRDefault="0004755B" w:rsidP="0004755B">
      <w:pPr>
        <w:pStyle w:val="Default"/>
        <w:rPr>
          <w:sz w:val="23"/>
          <w:szCs w:val="23"/>
          <w:lang w:val="pt-BR"/>
        </w:rPr>
      </w:pPr>
      <w:r w:rsidRPr="00EE7B5A">
        <w:rPr>
          <w:sz w:val="23"/>
          <w:szCs w:val="23"/>
          <w:lang w:val="pt-BR"/>
        </w:rPr>
        <w:t xml:space="preserve">16.13. Angina cu streptococ betahemolitic de grup A. </w:t>
      </w:r>
    </w:p>
    <w:p w14:paraId="4804B8BE" w14:textId="77777777" w:rsidR="0004755B" w:rsidRPr="00EE7B5A" w:rsidRDefault="0004755B" w:rsidP="0004755B">
      <w:pPr>
        <w:pStyle w:val="Default"/>
        <w:rPr>
          <w:sz w:val="23"/>
          <w:szCs w:val="23"/>
          <w:lang w:val="pt-BR"/>
        </w:rPr>
      </w:pPr>
      <w:r w:rsidRPr="00EE7B5A">
        <w:rPr>
          <w:sz w:val="23"/>
          <w:szCs w:val="23"/>
          <w:lang w:val="pt-BR"/>
        </w:rPr>
        <w:t xml:space="preserve">16.14. Difteria. </w:t>
      </w:r>
    </w:p>
    <w:p w14:paraId="7830277D" w14:textId="77777777" w:rsidR="0004755B" w:rsidRPr="00EE7B5A" w:rsidRDefault="0004755B" w:rsidP="0004755B">
      <w:pPr>
        <w:pStyle w:val="Default"/>
        <w:rPr>
          <w:sz w:val="23"/>
          <w:szCs w:val="23"/>
          <w:lang w:val="pt-BR"/>
        </w:rPr>
      </w:pPr>
      <w:r w:rsidRPr="00EE7B5A">
        <w:rPr>
          <w:sz w:val="23"/>
          <w:szCs w:val="23"/>
          <w:lang w:val="pt-BR"/>
        </w:rPr>
        <w:t xml:space="preserve">16.15. Tusea convulsiva. </w:t>
      </w:r>
    </w:p>
    <w:p w14:paraId="6A67D7C6" w14:textId="77777777" w:rsidR="0004755B" w:rsidRPr="00EE7B5A" w:rsidRDefault="0004755B" w:rsidP="0004755B">
      <w:pPr>
        <w:pStyle w:val="Default"/>
        <w:rPr>
          <w:sz w:val="23"/>
          <w:szCs w:val="23"/>
          <w:lang w:val="pt-BR"/>
        </w:rPr>
      </w:pPr>
      <w:r w:rsidRPr="00EE7B5A">
        <w:rPr>
          <w:sz w:val="23"/>
          <w:szCs w:val="23"/>
          <w:lang w:val="pt-BR"/>
        </w:rPr>
        <w:t xml:space="preserve">16.16. Meningita meningococica (epidemica). </w:t>
      </w:r>
    </w:p>
    <w:p w14:paraId="2CCDC064" w14:textId="77777777" w:rsidR="0004755B" w:rsidRPr="00EE7B5A" w:rsidRDefault="0004755B" w:rsidP="0004755B">
      <w:pPr>
        <w:pStyle w:val="Default"/>
        <w:rPr>
          <w:sz w:val="23"/>
          <w:szCs w:val="23"/>
          <w:lang w:val="it-IT"/>
        </w:rPr>
      </w:pPr>
      <w:r w:rsidRPr="00EE7B5A">
        <w:rPr>
          <w:sz w:val="23"/>
          <w:szCs w:val="23"/>
          <w:lang w:val="it-IT"/>
        </w:rPr>
        <w:t xml:space="preserve">16.17. Legioneloze. </w:t>
      </w:r>
    </w:p>
    <w:p w14:paraId="6C5A80A9" w14:textId="77777777" w:rsidR="0004755B" w:rsidRPr="00EE7B5A" w:rsidRDefault="0004755B" w:rsidP="0004755B">
      <w:pPr>
        <w:pStyle w:val="Default"/>
        <w:rPr>
          <w:sz w:val="23"/>
          <w:szCs w:val="23"/>
          <w:lang w:val="it-IT"/>
        </w:rPr>
      </w:pPr>
      <w:r w:rsidRPr="00EE7B5A">
        <w:rPr>
          <w:sz w:val="23"/>
          <w:szCs w:val="23"/>
          <w:lang w:val="it-IT"/>
        </w:rPr>
        <w:t xml:space="preserve">16.18. Salmoneloze. </w:t>
      </w:r>
    </w:p>
    <w:p w14:paraId="6706C668" w14:textId="77777777" w:rsidR="0004755B" w:rsidRPr="00EE7B5A" w:rsidRDefault="0004755B" w:rsidP="0004755B">
      <w:pPr>
        <w:pStyle w:val="Default"/>
        <w:rPr>
          <w:sz w:val="23"/>
          <w:szCs w:val="23"/>
          <w:lang w:val="it-IT"/>
        </w:rPr>
      </w:pPr>
      <w:r w:rsidRPr="00EE7B5A">
        <w:rPr>
          <w:sz w:val="23"/>
          <w:szCs w:val="23"/>
          <w:lang w:val="it-IT"/>
        </w:rPr>
        <w:t xml:space="preserve">16.19. Dizenteria bacteriana. </w:t>
      </w:r>
    </w:p>
    <w:p w14:paraId="09F67D18" w14:textId="77777777" w:rsidR="0004755B" w:rsidRPr="00EE7B5A" w:rsidRDefault="0004755B" w:rsidP="0004755B">
      <w:pPr>
        <w:pStyle w:val="Default"/>
        <w:rPr>
          <w:sz w:val="23"/>
          <w:szCs w:val="23"/>
          <w:lang w:val="it-IT"/>
        </w:rPr>
      </w:pPr>
      <w:r w:rsidRPr="00EE7B5A">
        <w:rPr>
          <w:sz w:val="23"/>
          <w:szCs w:val="23"/>
          <w:lang w:val="it-IT"/>
        </w:rPr>
        <w:t xml:space="preserve">16.20. Holera si infectii cu alti vibrioni patogeni. </w:t>
      </w:r>
    </w:p>
    <w:p w14:paraId="5029B81E" w14:textId="77777777" w:rsidR="0004755B" w:rsidRPr="0004755B" w:rsidRDefault="0004755B" w:rsidP="0004755B">
      <w:pPr>
        <w:pStyle w:val="Default"/>
        <w:rPr>
          <w:sz w:val="23"/>
          <w:szCs w:val="23"/>
          <w:lang w:val="it-IT"/>
        </w:rPr>
      </w:pPr>
      <w:r w:rsidRPr="0004755B">
        <w:rPr>
          <w:sz w:val="23"/>
          <w:szCs w:val="23"/>
          <w:lang w:val="it-IT"/>
        </w:rPr>
        <w:t xml:space="preserve">16.21. Toxiinfectii alimentare. </w:t>
      </w:r>
    </w:p>
    <w:p w14:paraId="6B892BCA" w14:textId="77777777" w:rsidR="0004755B" w:rsidRPr="0004755B" w:rsidRDefault="0004755B" w:rsidP="0004755B">
      <w:pPr>
        <w:pStyle w:val="Default"/>
        <w:rPr>
          <w:sz w:val="23"/>
          <w:szCs w:val="23"/>
          <w:lang w:val="it-IT"/>
        </w:rPr>
      </w:pPr>
      <w:r w:rsidRPr="0004755B">
        <w:rPr>
          <w:sz w:val="23"/>
          <w:szCs w:val="23"/>
          <w:lang w:val="it-IT"/>
        </w:rPr>
        <w:t xml:space="preserve">16.22. Boala diareica acuta infectioasa. </w:t>
      </w:r>
    </w:p>
    <w:p w14:paraId="0861DCDF" w14:textId="77777777" w:rsidR="0004755B" w:rsidRPr="0004755B" w:rsidRDefault="0004755B" w:rsidP="0004755B">
      <w:pPr>
        <w:pStyle w:val="Default"/>
        <w:rPr>
          <w:sz w:val="23"/>
          <w:szCs w:val="23"/>
          <w:lang w:val="it-IT"/>
        </w:rPr>
      </w:pPr>
      <w:r w:rsidRPr="0004755B">
        <w:rPr>
          <w:sz w:val="23"/>
          <w:szCs w:val="23"/>
          <w:lang w:val="it-IT"/>
        </w:rPr>
        <w:t xml:space="preserve">16.23. Listerioza. </w:t>
      </w:r>
    </w:p>
    <w:p w14:paraId="2D630D7C" w14:textId="77777777" w:rsidR="0004755B" w:rsidRPr="00C74ABF" w:rsidRDefault="0004755B" w:rsidP="0004755B">
      <w:pPr>
        <w:rPr>
          <w:rFonts w:ascii="Times New Roman" w:hAnsi="Times New Roman"/>
          <w:sz w:val="23"/>
          <w:szCs w:val="23"/>
        </w:rPr>
      </w:pPr>
      <w:r w:rsidRPr="00C74ABF">
        <w:rPr>
          <w:rFonts w:ascii="Times New Roman" w:hAnsi="Times New Roman"/>
          <w:sz w:val="23"/>
          <w:szCs w:val="23"/>
        </w:rPr>
        <w:t>16.24. Hepatite virale (transmitere predominant enterala).</w:t>
      </w:r>
    </w:p>
    <w:p w14:paraId="4C0929E9" w14:textId="77777777" w:rsidR="0004755B" w:rsidRPr="0004755B" w:rsidRDefault="0004755B" w:rsidP="0004755B">
      <w:pPr>
        <w:pStyle w:val="Default"/>
        <w:rPr>
          <w:sz w:val="23"/>
          <w:szCs w:val="23"/>
          <w:lang w:val="it-IT"/>
        </w:rPr>
      </w:pPr>
      <w:r w:rsidRPr="0004755B">
        <w:rPr>
          <w:sz w:val="23"/>
          <w:szCs w:val="23"/>
          <w:lang w:val="it-IT"/>
        </w:rPr>
        <w:t xml:space="preserve">16.25. Poliomielita. </w:t>
      </w:r>
    </w:p>
    <w:p w14:paraId="16999DA6" w14:textId="77777777" w:rsidR="0004755B" w:rsidRPr="0004755B" w:rsidRDefault="0004755B" w:rsidP="0004755B">
      <w:pPr>
        <w:pStyle w:val="Default"/>
        <w:rPr>
          <w:sz w:val="23"/>
          <w:szCs w:val="23"/>
          <w:lang w:val="it-IT"/>
        </w:rPr>
      </w:pPr>
      <w:r w:rsidRPr="0004755B">
        <w:rPr>
          <w:sz w:val="23"/>
          <w:szCs w:val="23"/>
          <w:lang w:val="it-IT"/>
        </w:rPr>
        <w:t xml:space="preserve">16.26. Enteroviroze nepoliomielitice. </w:t>
      </w:r>
    </w:p>
    <w:p w14:paraId="1E41A028" w14:textId="77777777" w:rsidR="0004755B" w:rsidRPr="0004755B" w:rsidRDefault="0004755B" w:rsidP="0004755B">
      <w:pPr>
        <w:pStyle w:val="Default"/>
        <w:rPr>
          <w:sz w:val="23"/>
          <w:szCs w:val="23"/>
          <w:lang w:val="it-IT"/>
        </w:rPr>
      </w:pPr>
      <w:r w:rsidRPr="0004755B">
        <w:rPr>
          <w:sz w:val="23"/>
          <w:szCs w:val="23"/>
          <w:lang w:val="it-IT"/>
        </w:rPr>
        <w:t xml:space="preserve">16.27. Gastroenterita virala cu rotavirus. </w:t>
      </w:r>
    </w:p>
    <w:p w14:paraId="56A9D082" w14:textId="77777777" w:rsidR="0004755B" w:rsidRPr="0004755B" w:rsidRDefault="0004755B" w:rsidP="0004755B">
      <w:pPr>
        <w:pStyle w:val="Default"/>
        <w:rPr>
          <w:sz w:val="23"/>
          <w:szCs w:val="23"/>
          <w:lang w:val="it-IT"/>
        </w:rPr>
      </w:pPr>
      <w:r w:rsidRPr="0004755B">
        <w:rPr>
          <w:sz w:val="23"/>
          <w:szCs w:val="23"/>
          <w:lang w:val="it-IT"/>
        </w:rPr>
        <w:t xml:space="preserve">16.28. Toxoplasmoza. </w:t>
      </w:r>
    </w:p>
    <w:p w14:paraId="4BB0EAFC" w14:textId="77777777" w:rsidR="0004755B" w:rsidRPr="0004755B" w:rsidRDefault="0004755B" w:rsidP="0004755B">
      <w:pPr>
        <w:pStyle w:val="Default"/>
        <w:rPr>
          <w:sz w:val="23"/>
          <w:szCs w:val="23"/>
          <w:lang w:val="pt-BR"/>
        </w:rPr>
      </w:pPr>
      <w:r w:rsidRPr="0004755B">
        <w:rPr>
          <w:sz w:val="23"/>
          <w:szCs w:val="23"/>
          <w:lang w:val="pt-BR"/>
        </w:rPr>
        <w:t xml:space="preserve">16.29. Trichineloza. </w:t>
      </w:r>
    </w:p>
    <w:p w14:paraId="5D33A4A1" w14:textId="77777777" w:rsidR="0004755B" w:rsidRPr="00EE7B5A" w:rsidRDefault="0004755B" w:rsidP="0004755B">
      <w:pPr>
        <w:pStyle w:val="Default"/>
        <w:rPr>
          <w:sz w:val="23"/>
          <w:szCs w:val="23"/>
          <w:lang w:val="pt-BR"/>
        </w:rPr>
      </w:pPr>
      <w:r w:rsidRPr="00EE7B5A">
        <w:rPr>
          <w:sz w:val="23"/>
          <w:szCs w:val="23"/>
          <w:lang w:val="pt-BR"/>
        </w:rPr>
        <w:t xml:space="preserve">16.30. Hepatite virale (transmitere predominant parenterala). </w:t>
      </w:r>
    </w:p>
    <w:p w14:paraId="213FA196" w14:textId="77777777" w:rsidR="0004755B" w:rsidRPr="00EE7B5A" w:rsidRDefault="0004755B" w:rsidP="0004755B">
      <w:pPr>
        <w:pStyle w:val="Default"/>
        <w:rPr>
          <w:sz w:val="23"/>
          <w:szCs w:val="23"/>
          <w:lang w:val="pt-BR"/>
        </w:rPr>
      </w:pPr>
      <w:r w:rsidRPr="00EE7B5A">
        <w:rPr>
          <w:sz w:val="23"/>
          <w:szCs w:val="23"/>
          <w:lang w:val="pt-BR"/>
        </w:rPr>
        <w:t xml:space="preserve">16.31. Infectia cu HIV/SIDA. </w:t>
      </w:r>
    </w:p>
    <w:p w14:paraId="2126BCF4" w14:textId="77777777" w:rsidR="0004755B" w:rsidRPr="00EE7B5A" w:rsidRDefault="0004755B" w:rsidP="0004755B">
      <w:pPr>
        <w:pStyle w:val="Default"/>
        <w:rPr>
          <w:sz w:val="23"/>
          <w:szCs w:val="23"/>
          <w:lang w:val="pt-BR"/>
        </w:rPr>
      </w:pPr>
      <w:r w:rsidRPr="00EE7B5A">
        <w:rPr>
          <w:sz w:val="23"/>
          <w:szCs w:val="23"/>
          <w:lang w:val="pt-BR"/>
        </w:rPr>
        <w:t xml:space="preserve">16.32. Antrax. </w:t>
      </w:r>
    </w:p>
    <w:p w14:paraId="662B9EBA" w14:textId="77777777" w:rsidR="0004755B" w:rsidRPr="00EE7B5A" w:rsidRDefault="0004755B" w:rsidP="0004755B">
      <w:pPr>
        <w:pStyle w:val="Default"/>
        <w:rPr>
          <w:sz w:val="23"/>
          <w:szCs w:val="23"/>
          <w:lang w:val="pt-BR"/>
        </w:rPr>
      </w:pPr>
      <w:r w:rsidRPr="00EE7B5A">
        <w:rPr>
          <w:sz w:val="23"/>
          <w:szCs w:val="23"/>
          <w:lang w:val="pt-BR"/>
        </w:rPr>
        <w:lastRenderedPageBreak/>
        <w:t xml:space="preserve">16.33. Bruceloza. </w:t>
      </w:r>
    </w:p>
    <w:p w14:paraId="3275275A" w14:textId="77777777" w:rsidR="0004755B" w:rsidRPr="00EE7B5A" w:rsidRDefault="0004755B" w:rsidP="0004755B">
      <w:pPr>
        <w:pStyle w:val="Default"/>
        <w:rPr>
          <w:sz w:val="23"/>
          <w:szCs w:val="23"/>
          <w:lang w:val="pt-BR"/>
        </w:rPr>
      </w:pPr>
      <w:r w:rsidRPr="00EE7B5A">
        <w:rPr>
          <w:sz w:val="23"/>
          <w:szCs w:val="23"/>
          <w:lang w:val="pt-BR"/>
        </w:rPr>
        <w:t xml:space="preserve">16.34. Tularemia. </w:t>
      </w:r>
    </w:p>
    <w:p w14:paraId="5373831B" w14:textId="77777777" w:rsidR="0004755B" w:rsidRPr="00EE7B5A" w:rsidRDefault="0004755B" w:rsidP="0004755B">
      <w:pPr>
        <w:pStyle w:val="Default"/>
        <w:rPr>
          <w:sz w:val="23"/>
          <w:szCs w:val="23"/>
          <w:lang w:val="pt-BR"/>
        </w:rPr>
      </w:pPr>
      <w:r w:rsidRPr="00EE7B5A">
        <w:rPr>
          <w:sz w:val="23"/>
          <w:szCs w:val="23"/>
          <w:lang w:val="pt-BR"/>
        </w:rPr>
        <w:t xml:space="preserve">16.35. Rabia. </w:t>
      </w:r>
    </w:p>
    <w:p w14:paraId="117993BB" w14:textId="77777777" w:rsidR="0004755B" w:rsidRPr="00EE7B5A" w:rsidRDefault="0004755B" w:rsidP="0004755B">
      <w:pPr>
        <w:pStyle w:val="Default"/>
        <w:rPr>
          <w:sz w:val="23"/>
          <w:szCs w:val="23"/>
          <w:lang w:val="pt-BR"/>
        </w:rPr>
      </w:pPr>
      <w:r w:rsidRPr="00EE7B5A">
        <w:rPr>
          <w:sz w:val="23"/>
          <w:szCs w:val="23"/>
          <w:lang w:val="pt-BR"/>
        </w:rPr>
        <w:t xml:space="preserve">16.36. Malaria. </w:t>
      </w:r>
    </w:p>
    <w:p w14:paraId="00251626" w14:textId="77777777" w:rsidR="0004755B" w:rsidRPr="00EE7B5A" w:rsidRDefault="0004755B" w:rsidP="0004755B">
      <w:pPr>
        <w:pStyle w:val="Default"/>
        <w:rPr>
          <w:sz w:val="23"/>
          <w:szCs w:val="23"/>
          <w:lang w:val="pt-BR"/>
        </w:rPr>
      </w:pPr>
      <w:r w:rsidRPr="00EE7B5A">
        <w:rPr>
          <w:sz w:val="23"/>
          <w:szCs w:val="23"/>
          <w:lang w:val="pt-BR"/>
        </w:rPr>
        <w:t xml:space="preserve">16.37. Leptospiroze. </w:t>
      </w:r>
    </w:p>
    <w:p w14:paraId="29CF5F89" w14:textId="77777777" w:rsidR="0004755B" w:rsidRPr="00EE7B5A" w:rsidRDefault="0004755B" w:rsidP="0004755B">
      <w:pPr>
        <w:pStyle w:val="Default"/>
        <w:rPr>
          <w:sz w:val="23"/>
          <w:szCs w:val="23"/>
          <w:lang w:val="pt-BR"/>
        </w:rPr>
      </w:pPr>
      <w:r w:rsidRPr="00EE7B5A">
        <w:rPr>
          <w:sz w:val="23"/>
          <w:szCs w:val="23"/>
          <w:lang w:val="pt-BR"/>
        </w:rPr>
        <w:t xml:space="preserve">16.38. Infectii cu anaerobi (tetanos, botulism). </w:t>
      </w:r>
    </w:p>
    <w:p w14:paraId="1390D94D" w14:textId="77777777" w:rsidR="0004755B" w:rsidRPr="00EE7B5A" w:rsidRDefault="0004755B" w:rsidP="0004755B">
      <w:pPr>
        <w:pStyle w:val="Default"/>
        <w:rPr>
          <w:sz w:val="23"/>
          <w:szCs w:val="23"/>
          <w:lang w:val="it-IT"/>
        </w:rPr>
      </w:pPr>
      <w:r w:rsidRPr="00EE7B5A">
        <w:rPr>
          <w:sz w:val="23"/>
          <w:szCs w:val="23"/>
          <w:lang w:val="it-IT"/>
        </w:rPr>
        <w:t xml:space="preserve">16.39. Infectii produse de agenti patogeni neconventionali (prionoze) </w:t>
      </w:r>
    </w:p>
    <w:p w14:paraId="36ED0842" w14:textId="77777777" w:rsidR="0004755B" w:rsidRPr="00EE7B5A" w:rsidRDefault="0004755B" w:rsidP="0004755B">
      <w:pPr>
        <w:pStyle w:val="Default"/>
        <w:rPr>
          <w:sz w:val="23"/>
          <w:szCs w:val="23"/>
          <w:lang w:val="it-IT"/>
        </w:rPr>
      </w:pPr>
      <w:r w:rsidRPr="00EE7B5A">
        <w:rPr>
          <w:sz w:val="23"/>
          <w:szCs w:val="23"/>
          <w:lang w:val="it-IT"/>
        </w:rPr>
        <w:t xml:space="preserve">16.40. Infectii Asociate Asistentei Medicale de diverse tipuri si etiologii </w:t>
      </w:r>
    </w:p>
    <w:p w14:paraId="3E62A90A" w14:textId="77777777" w:rsidR="0004755B" w:rsidRPr="00EE7B5A" w:rsidRDefault="0004755B" w:rsidP="0004755B">
      <w:pPr>
        <w:pStyle w:val="Default"/>
        <w:rPr>
          <w:sz w:val="23"/>
          <w:szCs w:val="23"/>
          <w:lang w:val="it-IT"/>
        </w:rPr>
      </w:pPr>
      <w:r w:rsidRPr="00EE7B5A">
        <w:rPr>
          <w:sz w:val="23"/>
          <w:szCs w:val="23"/>
          <w:lang w:val="it-IT"/>
        </w:rPr>
        <w:t xml:space="preserve">17. Infectii in conditii de calatorie </w:t>
      </w:r>
    </w:p>
    <w:p w14:paraId="69FBAF09" w14:textId="77777777" w:rsidR="0004755B" w:rsidRPr="00EE7B5A" w:rsidRDefault="0004755B" w:rsidP="0004755B">
      <w:pPr>
        <w:pStyle w:val="Default"/>
        <w:rPr>
          <w:sz w:val="23"/>
          <w:szCs w:val="23"/>
          <w:lang w:val="it-IT"/>
        </w:rPr>
      </w:pPr>
      <w:r w:rsidRPr="00EE7B5A">
        <w:rPr>
          <w:sz w:val="23"/>
          <w:szCs w:val="23"/>
          <w:lang w:val="it-IT"/>
        </w:rPr>
        <w:t xml:space="preserve">18. Epidemiologia generala a bolilor neinfectioase la copil si adult (exemplificare pentru bolile cardiovasculare, cancer, boli de nutritie si metabolism) </w:t>
      </w:r>
    </w:p>
    <w:p w14:paraId="7776D444" w14:textId="77777777" w:rsidR="0004755B" w:rsidRPr="00EE7B5A" w:rsidRDefault="0004755B" w:rsidP="0004755B">
      <w:pPr>
        <w:pStyle w:val="Default"/>
        <w:rPr>
          <w:b/>
          <w:bCs/>
          <w:sz w:val="23"/>
          <w:szCs w:val="23"/>
          <w:lang w:val="it-IT"/>
        </w:rPr>
      </w:pPr>
    </w:p>
    <w:p w14:paraId="24BA3967" w14:textId="77777777" w:rsidR="0004755B" w:rsidRPr="00EE7B5A" w:rsidRDefault="0004755B" w:rsidP="0004755B">
      <w:pPr>
        <w:pStyle w:val="Default"/>
        <w:rPr>
          <w:sz w:val="23"/>
          <w:szCs w:val="23"/>
          <w:lang w:val="pt-BR"/>
        </w:rPr>
      </w:pPr>
      <w:r w:rsidRPr="00EE7B5A">
        <w:rPr>
          <w:b/>
          <w:bCs/>
          <w:sz w:val="23"/>
          <w:szCs w:val="23"/>
          <w:lang w:val="pt-BR"/>
        </w:rPr>
        <w:t xml:space="preserve">II PROBA PRACTICA de epidemiologie generala </w:t>
      </w:r>
    </w:p>
    <w:p w14:paraId="1738F245" w14:textId="77777777" w:rsidR="0004755B" w:rsidRPr="00EE7B5A" w:rsidRDefault="0004755B" w:rsidP="0004755B">
      <w:pPr>
        <w:pStyle w:val="Default"/>
        <w:rPr>
          <w:sz w:val="23"/>
          <w:szCs w:val="23"/>
          <w:lang w:val="it-IT"/>
        </w:rPr>
      </w:pPr>
      <w:r w:rsidRPr="00EE7B5A">
        <w:rPr>
          <w:sz w:val="23"/>
          <w:szCs w:val="23"/>
          <w:lang w:val="it-IT"/>
        </w:rPr>
        <w:t xml:space="preserve">1. Tipuri de studii epidemiologice utilizate in evaluarea cauzalitatii. </w:t>
      </w:r>
    </w:p>
    <w:p w14:paraId="7EB31056" w14:textId="77777777" w:rsidR="0004755B" w:rsidRPr="00EE7B5A" w:rsidRDefault="0004755B" w:rsidP="0004755B">
      <w:pPr>
        <w:pStyle w:val="Default"/>
        <w:rPr>
          <w:sz w:val="23"/>
          <w:szCs w:val="23"/>
          <w:lang w:val="it-IT"/>
        </w:rPr>
      </w:pPr>
      <w:r w:rsidRPr="00EE7B5A">
        <w:rPr>
          <w:sz w:val="23"/>
          <w:szCs w:val="23"/>
          <w:lang w:val="it-IT"/>
        </w:rPr>
        <w:t xml:space="preserve">2. Esantionarea in studii epidemiologice. </w:t>
      </w:r>
    </w:p>
    <w:p w14:paraId="3686BA30" w14:textId="77777777" w:rsidR="0004755B" w:rsidRPr="00EE7B5A" w:rsidRDefault="0004755B" w:rsidP="0004755B">
      <w:pPr>
        <w:pStyle w:val="Default"/>
        <w:rPr>
          <w:sz w:val="23"/>
          <w:szCs w:val="23"/>
          <w:lang w:val="it-IT"/>
        </w:rPr>
      </w:pPr>
      <w:r w:rsidRPr="00EE7B5A">
        <w:rPr>
          <w:sz w:val="23"/>
          <w:szCs w:val="23"/>
          <w:lang w:val="it-IT"/>
        </w:rPr>
        <w:t xml:space="preserve">3. Analiza frecventei unor fenomene de sanatate in populatie. </w:t>
      </w:r>
    </w:p>
    <w:p w14:paraId="69A1A285" w14:textId="77777777" w:rsidR="0004755B" w:rsidRPr="00EE7B5A" w:rsidRDefault="0004755B" w:rsidP="0004755B">
      <w:pPr>
        <w:pStyle w:val="Default"/>
        <w:rPr>
          <w:sz w:val="23"/>
          <w:szCs w:val="23"/>
          <w:lang w:val="it-IT"/>
        </w:rPr>
      </w:pPr>
      <w:r w:rsidRPr="00EE7B5A">
        <w:rPr>
          <w:sz w:val="23"/>
          <w:szCs w:val="23"/>
          <w:lang w:val="it-IT"/>
        </w:rPr>
        <w:t xml:space="preserve">4. Metode de culegere, prelucrare, interpretare si transmitere multidirectionala a informatiilor </w:t>
      </w:r>
    </w:p>
    <w:p w14:paraId="78E4B569" w14:textId="77777777" w:rsidR="0004755B" w:rsidRPr="00EE7B5A" w:rsidRDefault="0004755B" w:rsidP="0004755B">
      <w:pPr>
        <w:pStyle w:val="Default"/>
        <w:rPr>
          <w:sz w:val="23"/>
          <w:szCs w:val="23"/>
          <w:lang w:val="it-IT"/>
        </w:rPr>
      </w:pPr>
      <w:r w:rsidRPr="00EE7B5A">
        <w:rPr>
          <w:sz w:val="23"/>
          <w:szCs w:val="23"/>
          <w:lang w:val="it-IT"/>
        </w:rPr>
        <w:t xml:space="preserve">epidemiologice in cadrul supravegherii. </w:t>
      </w:r>
    </w:p>
    <w:p w14:paraId="791068F7" w14:textId="77777777" w:rsidR="0004755B" w:rsidRPr="00EE7B5A" w:rsidRDefault="0004755B" w:rsidP="0004755B">
      <w:pPr>
        <w:pStyle w:val="Default"/>
        <w:rPr>
          <w:sz w:val="23"/>
          <w:szCs w:val="23"/>
          <w:lang w:val="it-IT"/>
        </w:rPr>
      </w:pPr>
      <w:r w:rsidRPr="00EE7B5A">
        <w:rPr>
          <w:sz w:val="23"/>
          <w:szCs w:val="23"/>
          <w:lang w:val="it-IT"/>
        </w:rPr>
        <w:t xml:space="preserve">5. Clasificarea si sinteza masuratorilor epidemiologice. </w:t>
      </w:r>
    </w:p>
    <w:p w14:paraId="0597B442" w14:textId="77777777" w:rsidR="0004755B" w:rsidRPr="00EE7B5A" w:rsidRDefault="0004755B" w:rsidP="0004755B">
      <w:pPr>
        <w:pStyle w:val="Default"/>
        <w:rPr>
          <w:sz w:val="23"/>
          <w:szCs w:val="23"/>
          <w:lang w:val="it-IT"/>
        </w:rPr>
      </w:pPr>
      <w:r w:rsidRPr="00EE7B5A">
        <w:rPr>
          <w:sz w:val="23"/>
          <w:szCs w:val="23"/>
          <w:lang w:val="it-IT"/>
        </w:rPr>
        <w:t xml:space="preserve">6. Intocmirea fisei de ancheta epidemiologica (diferite categorii de boli transmisibile). </w:t>
      </w:r>
    </w:p>
    <w:p w14:paraId="27EB0A71" w14:textId="77777777" w:rsidR="0004755B" w:rsidRPr="00EE7B5A" w:rsidRDefault="0004755B" w:rsidP="0004755B">
      <w:pPr>
        <w:pStyle w:val="Default"/>
        <w:rPr>
          <w:sz w:val="23"/>
          <w:szCs w:val="23"/>
          <w:lang w:val="it-IT"/>
        </w:rPr>
      </w:pPr>
      <w:r w:rsidRPr="00EE7B5A">
        <w:rPr>
          <w:sz w:val="23"/>
          <w:szCs w:val="23"/>
          <w:lang w:val="it-IT"/>
        </w:rPr>
        <w:t xml:space="preserve">7. Metodologia efectuarii anchetei epidemiologice (preliminare, retrospective). </w:t>
      </w:r>
    </w:p>
    <w:p w14:paraId="7EFC48F2" w14:textId="77777777" w:rsidR="0004755B" w:rsidRPr="00EE7B5A" w:rsidRDefault="0004755B" w:rsidP="0004755B">
      <w:pPr>
        <w:pStyle w:val="Default"/>
        <w:rPr>
          <w:sz w:val="23"/>
          <w:szCs w:val="23"/>
          <w:lang w:val="it-IT"/>
        </w:rPr>
      </w:pPr>
      <w:r w:rsidRPr="00EE7B5A">
        <w:rPr>
          <w:sz w:val="23"/>
          <w:szCs w:val="23"/>
          <w:lang w:val="it-IT"/>
        </w:rPr>
        <w:t xml:space="preserve">8. Intocmirea unui program epidemiologic de supraveghere si control pentru diferite </w:t>
      </w:r>
    </w:p>
    <w:p w14:paraId="2F875916" w14:textId="77777777" w:rsidR="0004755B" w:rsidRPr="00EE7B5A" w:rsidRDefault="0004755B" w:rsidP="0004755B">
      <w:pPr>
        <w:pStyle w:val="Default"/>
        <w:rPr>
          <w:sz w:val="23"/>
          <w:szCs w:val="23"/>
          <w:lang w:val="it-IT"/>
        </w:rPr>
      </w:pPr>
      <w:r w:rsidRPr="00EE7B5A">
        <w:rPr>
          <w:sz w:val="23"/>
          <w:szCs w:val="23"/>
          <w:lang w:val="it-IT"/>
        </w:rPr>
        <w:t xml:space="preserve">categorii de boli tansmisibile (structura, obiective, activități). </w:t>
      </w:r>
    </w:p>
    <w:p w14:paraId="76716D7E" w14:textId="77777777" w:rsidR="0004755B" w:rsidRPr="00EE7B5A" w:rsidRDefault="0004755B" w:rsidP="0004755B">
      <w:pPr>
        <w:pStyle w:val="Default"/>
        <w:rPr>
          <w:sz w:val="23"/>
          <w:szCs w:val="23"/>
          <w:lang w:val="it-IT"/>
        </w:rPr>
      </w:pPr>
      <w:r w:rsidRPr="00EE7B5A">
        <w:rPr>
          <w:sz w:val="23"/>
          <w:szCs w:val="23"/>
          <w:lang w:val="it-IT"/>
        </w:rPr>
        <w:t xml:space="preserve">9. Prezentarea si interpretarea indicatorilor statistici si reprezentarilor grafice cu larga </w:t>
      </w:r>
    </w:p>
    <w:p w14:paraId="78826611" w14:textId="77777777" w:rsidR="0004755B" w:rsidRPr="00EE7B5A" w:rsidRDefault="0004755B" w:rsidP="0004755B">
      <w:pPr>
        <w:pStyle w:val="Default"/>
        <w:rPr>
          <w:sz w:val="23"/>
          <w:szCs w:val="23"/>
          <w:lang w:val="it-IT"/>
        </w:rPr>
      </w:pPr>
      <w:r w:rsidRPr="00EE7B5A">
        <w:rPr>
          <w:sz w:val="23"/>
          <w:szCs w:val="23"/>
          <w:lang w:val="it-IT"/>
        </w:rPr>
        <w:t xml:space="preserve">utilizare in practica epidemiologica. </w:t>
      </w:r>
    </w:p>
    <w:p w14:paraId="3D929E93" w14:textId="77777777" w:rsidR="0004755B" w:rsidRPr="00EE7B5A" w:rsidRDefault="0004755B" w:rsidP="0004755B">
      <w:pPr>
        <w:pStyle w:val="Default"/>
        <w:rPr>
          <w:sz w:val="23"/>
          <w:szCs w:val="23"/>
          <w:lang w:val="it-IT"/>
        </w:rPr>
      </w:pPr>
      <w:r w:rsidRPr="00EE7B5A">
        <w:rPr>
          <w:sz w:val="23"/>
          <w:szCs w:val="23"/>
          <w:lang w:val="it-IT"/>
        </w:rPr>
        <w:t xml:space="preserve">10. Recoltarea, conservarea si transportul produselor patologice (investigarea focarului de </w:t>
      </w:r>
    </w:p>
    <w:p w14:paraId="3CDA45BE" w14:textId="77777777" w:rsidR="0004755B" w:rsidRPr="00EE7B5A" w:rsidRDefault="0004755B" w:rsidP="0004755B">
      <w:pPr>
        <w:pStyle w:val="Default"/>
        <w:rPr>
          <w:sz w:val="23"/>
          <w:szCs w:val="23"/>
          <w:lang w:val="it-IT"/>
        </w:rPr>
      </w:pPr>
      <w:r w:rsidRPr="00EE7B5A">
        <w:rPr>
          <w:sz w:val="23"/>
          <w:szCs w:val="23"/>
          <w:lang w:val="it-IT"/>
        </w:rPr>
        <w:t xml:space="preserve">boli transmisibile). </w:t>
      </w:r>
    </w:p>
    <w:p w14:paraId="1CB269C9" w14:textId="77777777" w:rsidR="0004755B" w:rsidRPr="00EE7B5A" w:rsidRDefault="0004755B" w:rsidP="0004755B">
      <w:pPr>
        <w:pStyle w:val="Default"/>
        <w:rPr>
          <w:sz w:val="23"/>
          <w:szCs w:val="23"/>
          <w:lang w:val="it-IT"/>
        </w:rPr>
      </w:pPr>
      <w:r w:rsidRPr="00EE7B5A">
        <w:rPr>
          <w:sz w:val="23"/>
          <w:szCs w:val="23"/>
          <w:lang w:val="it-IT"/>
        </w:rPr>
        <w:t xml:space="preserve">11. Vaccinopreventia: vaccinuri utilizate in programul national de vaccinare, alte vaccinuri </w:t>
      </w:r>
    </w:p>
    <w:p w14:paraId="0390FCBF" w14:textId="77777777" w:rsidR="0004755B" w:rsidRPr="00EE7B5A" w:rsidRDefault="0004755B" w:rsidP="0004755B">
      <w:pPr>
        <w:pStyle w:val="Default"/>
        <w:rPr>
          <w:sz w:val="23"/>
          <w:szCs w:val="23"/>
          <w:lang w:val="it-IT"/>
        </w:rPr>
      </w:pPr>
      <w:r w:rsidRPr="00EE7B5A">
        <w:rPr>
          <w:sz w:val="23"/>
          <w:szCs w:val="23"/>
          <w:lang w:val="it-IT"/>
        </w:rPr>
        <w:t xml:space="preserve">utilizate in profilaxie (indicati, contraindicatii, tehnica administrarii, efecte secundare). </w:t>
      </w:r>
    </w:p>
    <w:p w14:paraId="6C3CCBC1" w14:textId="77777777" w:rsidR="0004755B" w:rsidRPr="00EE7B5A" w:rsidRDefault="0004755B" w:rsidP="0004755B">
      <w:pPr>
        <w:pStyle w:val="Default"/>
        <w:rPr>
          <w:sz w:val="23"/>
          <w:szCs w:val="23"/>
          <w:lang w:val="it-IT"/>
        </w:rPr>
      </w:pPr>
      <w:r w:rsidRPr="00EE7B5A">
        <w:rPr>
          <w:sz w:val="23"/>
          <w:szCs w:val="23"/>
          <w:lang w:val="it-IT"/>
        </w:rPr>
        <w:t xml:space="preserve">12. Principiile, obiectivele si structura calendarului vaccinarilor in Romania. </w:t>
      </w:r>
    </w:p>
    <w:p w14:paraId="736196EF" w14:textId="77777777" w:rsidR="0004755B" w:rsidRPr="00EE7B5A" w:rsidRDefault="0004755B" w:rsidP="0004755B">
      <w:pPr>
        <w:pStyle w:val="Default"/>
        <w:rPr>
          <w:sz w:val="23"/>
          <w:szCs w:val="23"/>
          <w:lang w:val="it-IT"/>
        </w:rPr>
      </w:pPr>
      <w:r w:rsidRPr="00EE7B5A">
        <w:rPr>
          <w:sz w:val="23"/>
          <w:szCs w:val="23"/>
          <w:lang w:val="it-IT"/>
        </w:rPr>
        <w:t xml:space="preserve">13. Evaluarea fondului imunitar al populatiei. Controlul, eliminarea, eradicarea unor boli </w:t>
      </w:r>
    </w:p>
    <w:p w14:paraId="01E8375A" w14:textId="77777777" w:rsidR="0004755B" w:rsidRPr="00EE7B5A" w:rsidRDefault="0004755B" w:rsidP="0004755B">
      <w:pPr>
        <w:pStyle w:val="Default"/>
        <w:rPr>
          <w:sz w:val="23"/>
          <w:szCs w:val="23"/>
          <w:lang w:val="it-IT"/>
        </w:rPr>
      </w:pPr>
      <w:r w:rsidRPr="00EE7B5A">
        <w:rPr>
          <w:sz w:val="23"/>
          <w:szCs w:val="23"/>
          <w:lang w:val="it-IT"/>
        </w:rPr>
        <w:t xml:space="preserve">transmisibile prin imunizari active. </w:t>
      </w:r>
    </w:p>
    <w:p w14:paraId="44A03A28" w14:textId="77777777" w:rsidR="0004755B" w:rsidRPr="00EE7B5A" w:rsidRDefault="0004755B" w:rsidP="0004755B">
      <w:pPr>
        <w:pStyle w:val="Default"/>
        <w:rPr>
          <w:sz w:val="23"/>
          <w:szCs w:val="23"/>
          <w:lang w:val="it-IT"/>
        </w:rPr>
      </w:pPr>
      <w:r w:rsidRPr="00EE7B5A">
        <w:rPr>
          <w:sz w:val="23"/>
          <w:szCs w:val="23"/>
          <w:lang w:val="it-IT"/>
        </w:rPr>
        <w:t xml:space="preserve">14. Seropreventia: date generale, seruri de larga utilizare, indicatii, contraindicatii, reactii </w:t>
      </w:r>
    </w:p>
    <w:p w14:paraId="51E3EECB" w14:textId="77777777" w:rsidR="0004755B" w:rsidRPr="00EE7B5A" w:rsidRDefault="0004755B" w:rsidP="0004755B">
      <w:pPr>
        <w:pStyle w:val="Default"/>
        <w:rPr>
          <w:sz w:val="23"/>
          <w:szCs w:val="23"/>
          <w:lang w:val="it-IT"/>
        </w:rPr>
      </w:pPr>
      <w:r w:rsidRPr="00EE7B5A">
        <w:rPr>
          <w:sz w:val="23"/>
          <w:szCs w:val="23"/>
          <w:lang w:val="it-IT"/>
        </w:rPr>
        <w:t xml:space="preserve">adverse, testarea riscului de sensibilizare fata de seruri heterologice. </w:t>
      </w:r>
    </w:p>
    <w:p w14:paraId="304CBF8F" w14:textId="77777777" w:rsidR="0004755B" w:rsidRPr="00EE7B5A" w:rsidRDefault="0004755B" w:rsidP="0004755B">
      <w:pPr>
        <w:pStyle w:val="Default"/>
        <w:rPr>
          <w:sz w:val="23"/>
          <w:szCs w:val="23"/>
          <w:lang w:val="it-IT"/>
        </w:rPr>
      </w:pPr>
      <w:r w:rsidRPr="00EE7B5A">
        <w:rPr>
          <w:sz w:val="23"/>
          <w:szCs w:val="23"/>
          <w:lang w:val="it-IT"/>
        </w:rPr>
        <w:t xml:space="preserve">15. Imunoglobulino-preventia: date generale, tipuri de imunoglobuline, indicatiile si limitele </w:t>
      </w:r>
    </w:p>
    <w:p w14:paraId="0B5D9450" w14:textId="77777777" w:rsidR="0004755B" w:rsidRPr="00EE7B5A" w:rsidRDefault="0004755B" w:rsidP="0004755B">
      <w:pPr>
        <w:pStyle w:val="Default"/>
        <w:rPr>
          <w:sz w:val="23"/>
          <w:szCs w:val="23"/>
          <w:lang w:val="it-IT"/>
        </w:rPr>
      </w:pPr>
      <w:r w:rsidRPr="00EE7B5A">
        <w:rPr>
          <w:sz w:val="23"/>
          <w:szCs w:val="23"/>
          <w:lang w:val="it-IT"/>
        </w:rPr>
        <w:t xml:space="preserve">utilizarii. </w:t>
      </w:r>
    </w:p>
    <w:p w14:paraId="200F7FDB" w14:textId="77777777" w:rsidR="0004755B" w:rsidRPr="00EE7B5A" w:rsidRDefault="0004755B" w:rsidP="0004755B">
      <w:pPr>
        <w:pStyle w:val="Default"/>
        <w:rPr>
          <w:sz w:val="23"/>
          <w:szCs w:val="23"/>
          <w:lang w:val="it-IT"/>
        </w:rPr>
      </w:pPr>
      <w:r w:rsidRPr="00EE7B5A">
        <w:rPr>
          <w:sz w:val="23"/>
          <w:szCs w:val="23"/>
          <w:lang w:val="it-IT"/>
        </w:rPr>
        <w:t xml:space="preserve">16. Decontaminarea microbiana: date generale, mijloace si metode, tipuri de decontaminare, </w:t>
      </w:r>
    </w:p>
    <w:p w14:paraId="0DA8B048" w14:textId="77777777" w:rsidR="0004755B" w:rsidRPr="00EE7B5A" w:rsidRDefault="0004755B" w:rsidP="0004755B">
      <w:pPr>
        <w:pStyle w:val="Default"/>
        <w:rPr>
          <w:sz w:val="23"/>
          <w:szCs w:val="23"/>
          <w:lang w:val="it-IT"/>
        </w:rPr>
      </w:pPr>
      <w:r w:rsidRPr="00EE7B5A">
        <w:rPr>
          <w:sz w:val="23"/>
          <w:szCs w:val="23"/>
          <w:lang w:val="it-IT"/>
        </w:rPr>
        <w:t xml:space="preserve">evaluarea eficacitatii. </w:t>
      </w:r>
    </w:p>
    <w:p w14:paraId="1B7F64B8" w14:textId="77777777" w:rsidR="0004755B" w:rsidRPr="00EE7B5A" w:rsidRDefault="0004755B" w:rsidP="0004755B">
      <w:pPr>
        <w:pStyle w:val="Default"/>
        <w:rPr>
          <w:sz w:val="23"/>
          <w:szCs w:val="23"/>
          <w:lang w:val="it-IT"/>
        </w:rPr>
      </w:pPr>
      <w:r w:rsidRPr="00EE7B5A">
        <w:rPr>
          <w:sz w:val="23"/>
          <w:szCs w:val="23"/>
          <w:lang w:val="it-IT"/>
        </w:rPr>
        <w:t xml:space="preserve">17. Dezinfectie si Sterilizare: date generale, mijloace si metode, evaluarea eficacitatii. </w:t>
      </w:r>
    </w:p>
    <w:p w14:paraId="0147A0EB" w14:textId="77777777" w:rsidR="0004755B" w:rsidRPr="00EE7B5A" w:rsidRDefault="0004755B" w:rsidP="0004755B">
      <w:pPr>
        <w:pStyle w:val="Default"/>
        <w:rPr>
          <w:sz w:val="23"/>
          <w:szCs w:val="23"/>
          <w:lang w:val="it-IT"/>
        </w:rPr>
      </w:pPr>
      <w:r w:rsidRPr="00EE7B5A">
        <w:rPr>
          <w:sz w:val="23"/>
          <w:szCs w:val="23"/>
          <w:lang w:val="it-IT"/>
        </w:rPr>
        <w:t xml:space="preserve">18. Antibiotico- si chimiopreventia: date generale, indicatii, limite, reactii adverse, implicatii </w:t>
      </w:r>
    </w:p>
    <w:p w14:paraId="33F50215" w14:textId="77777777" w:rsidR="0004755B" w:rsidRPr="00C74ABF" w:rsidRDefault="0004755B" w:rsidP="0004755B">
      <w:pPr>
        <w:rPr>
          <w:rFonts w:ascii="Times New Roman" w:hAnsi="Times New Roman"/>
          <w:sz w:val="23"/>
          <w:szCs w:val="23"/>
        </w:rPr>
      </w:pPr>
      <w:r w:rsidRPr="00C74ABF">
        <w:rPr>
          <w:rFonts w:ascii="Times New Roman" w:hAnsi="Times New Roman"/>
          <w:sz w:val="23"/>
          <w:szCs w:val="23"/>
        </w:rPr>
        <w:t>medicale si socioeconomice.</w:t>
      </w:r>
    </w:p>
    <w:p w14:paraId="595DA7A3" w14:textId="77777777" w:rsidR="0004755B" w:rsidRPr="00C74ABF" w:rsidRDefault="0004755B" w:rsidP="0004755B">
      <w:pPr>
        <w:rPr>
          <w:rFonts w:ascii="Times New Roman" w:hAnsi="Times New Roman"/>
          <w:sz w:val="23"/>
          <w:szCs w:val="23"/>
        </w:rPr>
      </w:pPr>
    </w:p>
    <w:p w14:paraId="78F4EC8B" w14:textId="77777777" w:rsidR="0004755B" w:rsidRPr="00EE7B5A" w:rsidRDefault="0004755B" w:rsidP="0004755B">
      <w:pPr>
        <w:pStyle w:val="Default"/>
        <w:rPr>
          <w:sz w:val="23"/>
          <w:szCs w:val="23"/>
          <w:lang w:val="it-IT"/>
        </w:rPr>
      </w:pPr>
      <w:r w:rsidRPr="00EE7B5A">
        <w:rPr>
          <w:b/>
          <w:bCs/>
          <w:sz w:val="23"/>
          <w:szCs w:val="23"/>
          <w:lang w:val="it-IT"/>
        </w:rPr>
        <w:t xml:space="preserve">II PROBA PRACTICA de epidemiologie speciala </w:t>
      </w:r>
    </w:p>
    <w:p w14:paraId="67238E39" w14:textId="77777777" w:rsidR="0004755B" w:rsidRPr="00EE7B5A" w:rsidRDefault="0004755B" w:rsidP="0004755B">
      <w:pPr>
        <w:pStyle w:val="Default"/>
        <w:rPr>
          <w:sz w:val="23"/>
          <w:szCs w:val="23"/>
          <w:lang w:val="it-IT"/>
        </w:rPr>
      </w:pPr>
      <w:r w:rsidRPr="00EE7B5A">
        <w:rPr>
          <w:sz w:val="23"/>
          <w:szCs w:val="23"/>
          <w:lang w:val="it-IT"/>
        </w:rPr>
        <w:t xml:space="preserve">1. Elaborarea unui program anual de vaccinari la nivel teritorial </w:t>
      </w:r>
    </w:p>
    <w:p w14:paraId="5A14191E" w14:textId="77777777" w:rsidR="0004755B" w:rsidRPr="00EE7B5A" w:rsidRDefault="0004755B" w:rsidP="0004755B">
      <w:pPr>
        <w:pStyle w:val="Default"/>
        <w:rPr>
          <w:sz w:val="23"/>
          <w:szCs w:val="23"/>
          <w:lang w:val="it-IT"/>
        </w:rPr>
      </w:pPr>
      <w:r w:rsidRPr="00EE7B5A">
        <w:rPr>
          <w:sz w:val="23"/>
          <w:szCs w:val="23"/>
          <w:lang w:val="it-IT"/>
        </w:rPr>
        <w:t xml:space="preserve">2. Supravegherea epidemiologica activa a starii de purtator </w:t>
      </w:r>
    </w:p>
    <w:p w14:paraId="501469C4" w14:textId="77777777" w:rsidR="0004755B" w:rsidRPr="00EE7B5A" w:rsidRDefault="0004755B" w:rsidP="0004755B">
      <w:pPr>
        <w:pStyle w:val="Default"/>
        <w:rPr>
          <w:sz w:val="23"/>
          <w:szCs w:val="23"/>
          <w:lang w:val="it-IT"/>
        </w:rPr>
      </w:pPr>
      <w:r w:rsidRPr="00EE7B5A">
        <w:rPr>
          <w:sz w:val="23"/>
          <w:szCs w:val="23"/>
          <w:lang w:val="it-IT"/>
        </w:rPr>
        <w:t xml:space="preserve">3. Elaborarea unui plan de actiune antiepidemica intr-un focar de boala diareica acuta. </w:t>
      </w:r>
    </w:p>
    <w:p w14:paraId="3A2A6430" w14:textId="77777777" w:rsidR="0004755B" w:rsidRPr="00EE7B5A" w:rsidRDefault="0004755B" w:rsidP="0004755B">
      <w:pPr>
        <w:pStyle w:val="Default"/>
        <w:rPr>
          <w:sz w:val="23"/>
          <w:szCs w:val="23"/>
          <w:lang w:val="it-IT"/>
        </w:rPr>
      </w:pPr>
      <w:r w:rsidRPr="00EE7B5A">
        <w:rPr>
          <w:sz w:val="23"/>
          <w:szCs w:val="23"/>
          <w:lang w:val="it-IT"/>
        </w:rPr>
        <w:t xml:space="preserve">4. Elaborarea unui plan de actiune antiepidemica intr-un focar de toxiinfectie alimentara. </w:t>
      </w:r>
    </w:p>
    <w:p w14:paraId="07525311" w14:textId="77777777" w:rsidR="0004755B" w:rsidRPr="00EE7B5A" w:rsidRDefault="0004755B" w:rsidP="0004755B">
      <w:pPr>
        <w:pStyle w:val="Default"/>
        <w:rPr>
          <w:sz w:val="23"/>
          <w:szCs w:val="23"/>
          <w:lang w:val="it-IT"/>
        </w:rPr>
      </w:pPr>
      <w:r w:rsidRPr="00EE7B5A">
        <w:rPr>
          <w:sz w:val="23"/>
          <w:szCs w:val="23"/>
          <w:lang w:val="it-IT"/>
        </w:rPr>
        <w:t xml:space="preserve">5. Elaborarea unui plan de actiune antiepidemica intr-un focar de scarlatina. </w:t>
      </w:r>
    </w:p>
    <w:p w14:paraId="7C496D8B" w14:textId="77777777" w:rsidR="0004755B" w:rsidRPr="00EE7B5A" w:rsidRDefault="0004755B" w:rsidP="0004755B">
      <w:pPr>
        <w:pStyle w:val="Default"/>
        <w:rPr>
          <w:sz w:val="23"/>
          <w:szCs w:val="23"/>
          <w:lang w:val="it-IT"/>
        </w:rPr>
      </w:pPr>
      <w:r w:rsidRPr="00EE7B5A">
        <w:rPr>
          <w:sz w:val="23"/>
          <w:szCs w:val="23"/>
          <w:lang w:val="it-IT"/>
        </w:rPr>
        <w:t xml:space="preserve">6. Elementele supravegherii epidemiologice active a infectiei streptococice. </w:t>
      </w:r>
    </w:p>
    <w:p w14:paraId="27FC5A72" w14:textId="77777777" w:rsidR="0004755B" w:rsidRPr="00EE7B5A" w:rsidRDefault="0004755B" w:rsidP="0004755B">
      <w:pPr>
        <w:pStyle w:val="Default"/>
        <w:rPr>
          <w:sz w:val="23"/>
          <w:szCs w:val="23"/>
          <w:lang w:val="it-IT"/>
        </w:rPr>
      </w:pPr>
      <w:r w:rsidRPr="00EE7B5A">
        <w:rPr>
          <w:sz w:val="23"/>
          <w:szCs w:val="23"/>
          <w:lang w:val="it-IT"/>
        </w:rPr>
        <w:t xml:space="preserve">7. Supravegherea epidemiologica activa a starii de portaj cu streptococ betahemolitic grup A. </w:t>
      </w:r>
    </w:p>
    <w:p w14:paraId="17267F17" w14:textId="77777777" w:rsidR="0004755B" w:rsidRPr="00EE7B5A" w:rsidRDefault="0004755B" w:rsidP="0004755B">
      <w:pPr>
        <w:pStyle w:val="Default"/>
        <w:rPr>
          <w:sz w:val="23"/>
          <w:szCs w:val="23"/>
          <w:lang w:val="it-IT"/>
        </w:rPr>
      </w:pPr>
      <w:r w:rsidRPr="00EE7B5A">
        <w:rPr>
          <w:sz w:val="23"/>
          <w:szCs w:val="23"/>
          <w:lang w:val="it-IT"/>
        </w:rPr>
        <w:t xml:space="preserve">8. Elaborarea unui plan de actiune antiepidemica intr-un focar de meningita meningogocica. </w:t>
      </w:r>
    </w:p>
    <w:p w14:paraId="3AE64742" w14:textId="77777777" w:rsidR="0004755B" w:rsidRPr="00EE7B5A" w:rsidRDefault="0004755B" w:rsidP="0004755B">
      <w:pPr>
        <w:pStyle w:val="Default"/>
        <w:rPr>
          <w:sz w:val="23"/>
          <w:szCs w:val="23"/>
          <w:lang w:val="it-IT"/>
        </w:rPr>
      </w:pPr>
      <w:r w:rsidRPr="00EE7B5A">
        <w:rPr>
          <w:sz w:val="23"/>
          <w:szCs w:val="23"/>
          <w:lang w:val="it-IT"/>
        </w:rPr>
        <w:t xml:space="preserve">9. Masuri de prevenire și control in focarul de tuse convulsiva. </w:t>
      </w:r>
    </w:p>
    <w:p w14:paraId="2F4887C5" w14:textId="77777777" w:rsidR="0004755B" w:rsidRPr="00EE7B5A" w:rsidRDefault="0004755B" w:rsidP="0004755B">
      <w:pPr>
        <w:pStyle w:val="Default"/>
        <w:rPr>
          <w:sz w:val="23"/>
          <w:szCs w:val="23"/>
          <w:lang w:val="it-IT"/>
        </w:rPr>
      </w:pPr>
      <w:r w:rsidRPr="00EE7B5A">
        <w:rPr>
          <w:sz w:val="23"/>
          <w:szCs w:val="23"/>
          <w:lang w:val="it-IT"/>
        </w:rPr>
        <w:lastRenderedPageBreak/>
        <w:t xml:space="preserve">10. Masuri de prevenire și control a difteriei </w:t>
      </w:r>
    </w:p>
    <w:p w14:paraId="0C8D4D69" w14:textId="77777777" w:rsidR="0004755B" w:rsidRPr="00EE7B5A" w:rsidRDefault="0004755B" w:rsidP="0004755B">
      <w:pPr>
        <w:pStyle w:val="Default"/>
        <w:rPr>
          <w:sz w:val="23"/>
          <w:szCs w:val="23"/>
          <w:lang w:val="it-IT"/>
        </w:rPr>
      </w:pPr>
      <w:r w:rsidRPr="00EE7B5A">
        <w:rPr>
          <w:sz w:val="23"/>
          <w:szCs w:val="23"/>
          <w:lang w:val="it-IT"/>
        </w:rPr>
        <w:t xml:space="preserve">11. Masuri de prevenire și control in focarul de rujeolă </w:t>
      </w:r>
    </w:p>
    <w:p w14:paraId="23DF7B81" w14:textId="77777777" w:rsidR="0004755B" w:rsidRPr="00EE7B5A" w:rsidRDefault="0004755B" w:rsidP="0004755B">
      <w:pPr>
        <w:pStyle w:val="Default"/>
        <w:rPr>
          <w:sz w:val="23"/>
          <w:szCs w:val="23"/>
          <w:lang w:val="it-IT"/>
        </w:rPr>
      </w:pPr>
      <w:r w:rsidRPr="00EE7B5A">
        <w:rPr>
          <w:sz w:val="23"/>
          <w:szCs w:val="23"/>
          <w:lang w:val="it-IT"/>
        </w:rPr>
        <w:t xml:space="preserve">12. Masuri de prevenire și control a sindromului rubeolic congenital </w:t>
      </w:r>
    </w:p>
    <w:p w14:paraId="4F91CCD8" w14:textId="77777777" w:rsidR="0004755B" w:rsidRPr="00EE7B5A" w:rsidRDefault="0004755B" w:rsidP="0004755B">
      <w:pPr>
        <w:pStyle w:val="Default"/>
        <w:rPr>
          <w:sz w:val="23"/>
          <w:szCs w:val="23"/>
          <w:lang w:val="it-IT"/>
        </w:rPr>
      </w:pPr>
      <w:r w:rsidRPr="00EE7B5A">
        <w:rPr>
          <w:sz w:val="23"/>
          <w:szCs w:val="23"/>
          <w:lang w:val="it-IT"/>
        </w:rPr>
        <w:t xml:space="preserve">13.Masuri de prevenire și control a rubeolei într-o unitate medicală </w:t>
      </w:r>
    </w:p>
    <w:p w14:paraId="276C512A" w14:textId="77777777" w:rsidR="0004755B" w:rsidRPr="00EE7B5A" w:rsidRDefault="0004755B" w:rsidP="0004755B">
      <w:pPr>
        <w:pStyle w:val="Default"/>
        <w:rPr>
          <w:sz w:val="23"/>
          <w:szCs w:val="23"/>
          <w:lang w:val="it-IT"/>
        </w:rPr>
      </w:pPr>
      <w:r w:rsidRPr="00EE7B5A">
        <w:rPr>
          <w:sz w:val="23"/>
          <w:szCs w:val="23"/>
          <w:lang w:val="it-IT"/>
        </w:rPr>
        <w:t xml:space="preserve">14.Elaborarea unui plan de supraveghere epidemiologica a tetanosului. </w:t>
      </w:r>
    </w:p>
    <w:p w14:paraId="017271CF" w14:textId="77777777" w:rsidR="0004755B" w:rsidRPr="00EE7B5A" w:rsidRDefault="0004755B" w:rsidP="0004755B">
      <w:pPr>
        <w:pStyle w:val="Default"/>
        <w:rPr>
          <w:sz w:val="23"/>
          <w:szCs w:val="23"/>
          <w:lang w:val="it-IT"/>
        </w:rPr>
      </w:pPr>
      <w:r w:rsidRPr="00EE7B5A">
        <w:rPr>
          <w:sz w:val="23"/>
          <w:szCs w:val="23"/>
          <w:lang w:val="it-IT"/>
        </w:rPr>
        <w:t xml:space="preserve">15.Masuri de prevenire și control în cazul apariției unui caz de poliomielită </w:t>
      </w:r>
    </w:p>
    <w:p w14:paraId="1E84B27F" w14:textId="77777777" w:rsidR="0004755B" w:rsidRPr="00EE7B5A" w:rsidRDefault="0004755B" w:rsidP="0004755B">
      <w:pPr>
        <w:pStyle w:val="Default"/>
        <w:rPr>
          <w:sz w:val="23"/>
          <w:szCs w:val="23"/>
          <w:lang w:val="it-IT"/>
        </w:rPr>
      </w:pPr>
      <w:r w:rsidRPr="00EE7B5A">
        <w:rPr>
          <w:sz w:val="23"/>
          <w:szCs w:val="23"/>
          <w:lang w:val="it-IT"/>
        </w:rPr>
        <w:t xml:space="preserve">16.Elaborarea unui plan de supraveghere epidemiologica activa a gripei. </w:t>
      </w:r>
    </w:p>
    <w:p w14:paraId="63C070A0" w14:textId="77777777" w:rsidR="0004755B" w:rsidRPr="00EE7B5A" w:rsidRDefault="0004755B" w:rsidP="0004755B">
      <w:pPr>
        <w:pStyle w:val="Default"/>
        <w:rPr>
          <w:sz w:val="23"/>
          <w:szCs w:val="23"/>
          <w:lang w:val="it-IT"/>
        </w:rPr>
      </w:pPr>
      <w:r w:rsidRPr="00EE7B5A">
        <w:rPr>
          <w:sz w:val="23"/>
          <w:szCs w:val="23"/>
          <w:lang w:val="it-IT"/>
        </w:rPr>
        <w:t xml:space="preserve">17.Masuri de prevenire și control in focarul de hepatita virala acuta cu transmitere predominant enterala. </w:t>
      </w:r>
    </w:p>
    <w:p w14:paraId="68ADA232" w14:textId="77777777" w:rsidR="0004755B" w:rsidRPr="00EE7B5A" w:rsidRDefault="0004755B" w:rsidP="0004755B">
      <w:pPr>
        <w:pStyle w:val="Default"/>
        <w:rPr>
          <w:sz w:val="23"/>
          <w:szCs w:val="23"/>
          <w:lang w:val="it-IT"/>
        </w:rPr>
      </w:pPr>
      <w:r w:rsidRPr="00EE7B5A">
        <w:rPr>
          <w:sz w:val="23"/>
          <w:szCs w:val="23"/>
          <w:lang w:val="it-IT"/>
        </w:rPr>
        <w:t xml:space="preserve">18.Masuri de prevenire și control in focarul de hepatita virala acuta cu transmitere </w:t>
      </w:r>
    </w:p>
    <w:p w14:paraId="68344841" w14:textId="77777777" w:rsidR="0004755B" w:rsidRPr="00EE7B5A" w:rsidRDefault="0004755B" w:rsidP="0004755B">
      <w:pPr>
        <w:pStyle w:val="Default"/>
        <w:rPr>
          <w:sz w:val="23"/>
          <w:szCs w:val="23"/>
          <w:lang w:val="it-IT"/>
        </w:rPr>
      </w:pPr>
      <w:r w:rsidRPr="00EE7B5A">
        <w:rPr>
          <w:sz w:val="23"/>
          <w:szCs w:val="23"/>
          <w:lang w:val="it-IT"/>
        </w:rPr>
        <w:t xml:space="preserve">predominant parenterala. </w:t>
      </w:r>
    </w:p>
    <w:p w14:paraId="38C4DBA0" w14:textId="77777777" w:rsidR="0004755B" w:rsidRPr="00EE7B5A" w:rsidRDefault="0004755B" w:rsidP="0004755B">
      <w:pPr>
        <w:pStyle w:val="Default"/>
        <w:rPr>
          <w:sz w:val="23"/>
          <w:szCs w:val="23"/>
          <w:lang w:val="it-IT"/>
        </w:rPr>
      </w:pPr>
      <w:r w:rsidRPr="00EE7B5A">
        <w:rPr>
          <w:sz w:val="23"/>
          <w:szCs w:val="23"/>
          <w:lang w:val="it-IT"/>
        </w:rPr>
        <w:t xml:space="preserve">19.Masuri de prevenire și control a infectiei HIV cu transmitere verticală, transfuzională etc </w:t>
      </w:r>
    </w:p>
    <w:p w14:paraId="732A662F" w14:textId="77777777" w:rsidR="0004755B" w:rsidRPr="00EE7B5A" w:rsidRDefault="0004755B" w:rsidP="0004755B">
      <w:pPr>
        <w:pStyle w:val="Default"/>
        <w:rPr>
          <w:sz w:val="23"/>
          <w:szCs w:val="23"/>
          <w:lang w:val="it-IT"/>
        </w:rPr>
      </w:pPr>
      <w:r w:rsidRPr="00EE7B5A">
        <w:rPr>
          <w:sz w:val="23"/>
          <w:szCs w:val="23"/>
          <w:lang w:val="it-IT"/>
        </w:rPr>
        <w:t xml:space="preserve">20.Masuri de prevenire și control a infecției cu virusul West Nile </w:t>
      </w:r>
    </w:p>
    <w:p w14:paraId="3C9F09D8" w14:textId="77777777" w:rsidR="0004755B" w:rsidRPr="00EE7B5A" w:rsidRDefault="0004755B" w:rsidP="0004755B">
      <w:pPr>
        <w:pStyle w:val="Default"/>
        <w:rPr>
          <w:sz w:val="23"/>
          <w:szCs w:val="23"/>
          <w:lang w:val="it-IT"/>
        </w:rPr>
      </w:pPr>
      <w:r w:rsidRPr="00EE7B5A">
        <w:rPr>
          <w:sz w:val="23"/>
          <w:szCs w:val="23"/>
          <w:lang w:val="it-IT"/>
        </w:rPr>
        <w:t xml:space="preserve">21.Proiectarea unui sistem de supraveghere a Infecțiilor Asociate Asistenței Medicale </w:t>
      </w:r>
    </w:p>
    <w:p w14:paraId="3C49652E" w14:textId="77777777" w:rsidR="0004755B" w:rsidRPr="00EE7B5A" w:rsidRDefault="0004755B" w:rsidP="0004755B">
      <w:pPr>
        <w:pStyle w:val="Default"/>
        <w:rPr>
          <w:sz w:val="23"/>
          <w:szCs w:val="23"/>
          <w:lang w:val="it-IT"/>
        </w:rPr>
      </w:pPr>
      <w:r w:rsidRPr="00EE7B5A">
        <w:rPr>
          <w:sz w:val="23"/>
          <w:szCs w:val="23"/>
          <w:lang w:val="it-IT"/>
        </w:rPr>
        <w:t xml:space="preserve">22.Elaborarea intervențiilor de control a IAAM </w:t>
      </w:r>
    </w:p>
    <w:p w14:paraId="66BB7B03" w14:textId="77777777" w:rsidR="0004755B" w:rsidRPr="00EE7B5A" w:rsidRDefault="0004755B" w:rsidP="0004755B">
      <w:pPr>
        <w:pStyle w:val="Default"/>
        <w:rPr>
          <w:sz w:val="23"/>
          <w:szCs w:val="23"/>
          <w:lang w:val="it-IT"/>
        </w:rPr>
      </w:pPr>
      <w:r w:rsidRPr="00EE7B5A">
        <w:rPr>
          <w:sz w:val="23"/>
          <w:szCs w:val="23"/>
          <w:lang w:val="it-IT"/>
        </w:rPr>
        <w:t xml:space="preserve">23 .Elaborarea unui plan de acțiuni pentru implementarea managementul calității axat pe </w:t>
      </w:r>
    </w:p>
    <w:p w14:paraId="416B121C" w14:textId="77777777" w:rsidR="0004755B" w:rsidRPr="0004755B" w:rsidRDefault="0004755B" w:rsidP="0004755B">
      <w:pPr>
        <w:pStyle w:val="Default"/>
        <w:rPr>
          <w:sz w:val="23"/>
          <w:szCs w:val="23"/>
          <w:lang w:val="it-IT"/>
        </w:rPr>
      </w:pPr>
      <w:r w:rsidRPr="0004755B">
        <w:rPr>
          <w:sz w:val="23"/>
          <w:szCs w:val="23"/>
          <w:lang w:val="it-IT"/>
        </w:rPr>
        <w:t xml:space="preserve">optimizarea managementului riscurilor </w:t>
      </w:r>
    </w:p>
    <w:p w14:paraId="43A284DA" w14:textId="77777777" w:rsidR="0004755B" w:rsidRPr="0004755B" w:rsidRDefault="0004755B" w:rsidP="0004755B">
      <w:pPr>
        <w:pStyle w:val="Default"/>
        <w:rPr>
          <w:sz w:val="23"/>
          <w:szCs w:val="23"/>
          <w:lang w:val="it-IT"/>
        </w:rPr>
      </w:pPr>
      <w:r w:rsidRPr="0004755B">
        <w:rPr>
          <w:sz w:val="23"/>
          <w:szCs w:val="23"/>
          <w:lang w:val="it-IT"/>
        </w:rPr>
        <w:t xml:space="preserve">24.Elaborarea și susținerea unui program de control al IAAM </w:t>
      </w:r>
    </w:p>
    <w:p w14:paraId="4CCF8060" w14:textId="77777777" w:rsidR="0004755B" w:rsidRPr="0004755B" w:rsidRDefault="0004755B" w:rsidP="0004755B">
      <w:pPr>
        <w:pStyle w:val="Default"/>
        <w:rPr>
          <w:sz w:val="23"/>
          <w:szCs w:val="23"/>
          <w:lang w:val="it-IT"/>
        </w:rPr>
      </w:pPr>
      <w:r w:rsidRPr="0004755B">
        <w:rPr>
          <w:sz w:val="23"/>
          <w:szCs w:val="23"/>
          <w:lang w:val="it-IT"/>
        </w:rPr>
        <w:t xml:space="preserve">25.Managementul unui program de control al IAAM, planul de lucru al proiectelor </w:t>
      </w:r>
    </w:p>
    <w:p w14:paraId="4F7CD344" w14:textId="77777777" w:rsidR="0004755B" w:rsidRPr="0004755B" w:rsidRDefault="0004755B" w:rsidP="0004755B">
      <w:pPr>
        <w:pStyle w:val="Default"/>
        <w:rPr>
          <w:b/>
          <w:bCs/>
          <w:sz w:val="23"/>
          <w:szCs w:val="23"/>
          <w:lang w:val="it-IT"/>
        </w:rPr>
      </w:pPr>
    </w:p>
    <w:p w14:paraId="6CB44C88" w14:textId="77777777" w:rsidR="0004755B" w:rsidRDefault="0004755B" w:rsidP="0004755B">
      <w:pPr>
        <w:pStyle w:val="Default"/>
        <w:rPr>
          <w:b/>
          <w:bCs/>
          <w:sz w:val="23"/>
          <w:szCs w:val="23"/>
          <w:lang w:val="it-IT"/>
        </w:rPr>
      </w:pPr>
    </w:p>
    <w:p w14:paraId="5BE90134" w14:textId="77777777" w:rsidR="0004755B" w:rsidRPr="00EE7B5A" w:rsidRDefault="0004755B" w:rsidP="0004755B">
      <w:pPr>
        <w:pStyle w:val="Default"/>
        <w:jc w:val="center"/>
        <w:rPr>
          <w:b/>
          <w:bCs/>
          <w:sz w:val="23"/>
          <w:szCs w:val="23"/>
          <w:lang w:val="it-IT"/>
        </w:rPr>
      </w:pPr>
      <w:r w:rsidRPr="00EE7B5A">
        <w:rPr>
          <w:b/>
          <w:bCs/>
          <w:sz w:val="23"/>
          <w:szCs w:val="23"/>
          <w:lang w:val="it-IT"/>
        </w:rPr>
        <w:t>BIBLIOGRAFIE MINIMALĂ</w:t>
      </w:r>
    </w:p>
    <w:p w14:paraId="14E01537" w14:textId="77777777" w:rsidR="0004755B" w:rsidRPr="00EE7B5A" w:rsidRDefault="0004755B" w:rsidP="0004755B">
      <w:pPr>
        <w:pStyle w:val="Default"/>
        <w:rPr>
          <w:b/>
          <w:bCs/>
          <w:sz w:val="23"/>
          <w:szCs w:val="23"/>
          <w:lang w:val="it-IT"/>
        </w:rPr>
      </w:pPr>
    </w:p>
    <w:p w14:paraId="739A92FA" w14:textId="32151F57" w:rsidR="0004755B" w:rsidRDefault="0004755B" w:rsidP="0004755B">
      <w:pPr>
        <w:pStyle w:val="Default"/>
        <w:jc w:val="both"/>
        <w:rPr>
          <w:sz w:val="23"/>
          <w:szCs w:val="23"/>
        </w:rPr>
      </w:pPr>
      <w:r w:rsidRPr="00EE7B5A">
        <w:rPr>
          <w:sz w:val="23"/>
          <w:szCs w:val="23"/>
          <w:lang w:val="it-IT"/>
        </w:rPr>
        <w:t xml:space="preserve">1. Bardov VG. </w:t>
      </w:r>
      <w:r w:rsidRPr="00EE7B5A">
        <w:rPr>
          <w:i/>
          <w:iCs/>
          <w:sz w:val="23"/>
          <w:szCs w:val="23"/>
          <w:lang w:val="it-IT"/>
        </w:rPr>
        <w:t>Hygiene and Ecology</w:t>
      </w:r>
      <w:r w:rsidRPr="00EE7B5A">
        <w:rPr>
          <w:sz w:val="23"/>
          <w:szCs w:val="23"/>
          <w:lang w:val="it-IT"/>
        </w:rPr>
        <w:t xml:space="preserve">. </w:t>
      </w:r>
      <w:proofErr w:type="spellStart"/>
      <w:r>
        <w:rPr>
          <w:sz w:val="23"/>
          <w:szCs w:val="23"/>
        </w:rPr>
        <w:t>Vinnytsya</w:t>
      </w:r>
      <w:proofErr w:type="spellEnd"/>
      <w:r>
        <w:rPr>
          <w:sz w:val="23"/>
          <w:szCs w:val="23"/>
        </w:rPr>
        <w:t xml:space="preserve">: Nova </w:t>
      </w:r>
      <w:proofErr w:type="spellStart"/>
      <w:r>
        <w:rPr>
          <w:sz w:val="23"/>
          <w:szCs w:val="23"/>
        </w:rPr>
        <w:t>Knyha</w:t>
      </w:r>
      <w:proofErr w:type="spellEnd"/>
      <w:r>
        <w:rPr>
          <w:sz w:val="23"/>
          <w:szCs w:val="23"/>
        </w:rPr>
        <w:t xml:space="preserve"> Publishers, 2009, ISBN</w:t>
      </w:r>
    </w:p>
    <w:p w14:paraId="0C058346" w14:textId="6F601043" w:rsidR="0004755B" w:rsidRDefault="0004755B" w:rsidP="0004755B">
      <w:pPr>
        <w:pStyle w:val="Default"/>
        <w:jc w:val="both"/>
        <w:rPr>
          <w:sz w:val="23"/>
          <w:szCs w:val="23"/>
        </w:rPr>
      </w:pPr>
      <w:r>
        <w:rPr>
          <w:sz w:val="23"/>
          <w:szCs w:val="23"/>
        </w:rPr>
        <w:t>978-966-382-198-6.</w:t>
      </w:r>
    </w:p>
    <w:p w14:paraId="4A89D10C" w14:textId="535CDB5E" w:rsidR="0004755B" w:rsidRPr="00EE7B5A" w:rsidRDefault="0004755B" w:rsidP="0004755B">
      <w:pPr>
        <w:pStyle w:val="Default"/>
        <w:jc w:val="both"/>
        <w:rPr>
          <w:sz w:val="23"/>
          <w:szCs w:val="23"/>
          <w:lang w:val="pt-BR"/>
        </w:rPr>
      </w:pPr>
      <w:r w:rsidRPr="00EE7B5A">
        <w:rPr>
          <w:sz w:val="23"/>
          <w:szCs w:val="23"/>
          <w:lang w:val="pt-BR"/>
        </w:rPr>
        <w:t xml:space="preserve">2. Boiculese VL, Dascălu C, Dimitriu G, Moscalu M, Doloca A. </w:t>
      </w:r>
      <w:r w:rsidRPr="00EE7B5A">
        <w:rPr>
          <w:i/>
          <w:iCs/>
          <w:sz w:val="23"/>
          <w:szCs w:val="23"/>
          <w:lang w:val="pt-BR"/>
        </w:rPr>
        <w:t>Metode descriptive și</w:t>
      </w:r>
    </w:p>
    <w:p w14:paraId="2425912D" w14:textId="2C5876E6" w:rsidR="0004755B" w:rsidRPr="00EE7B5A" w:rsidRDefault="0004755B" w:rsidP="0004755B">
      <w:pPr>
        <w:pStyle w:val="Default"/>
        <w:jc w:val="both"/>
        <w:rPr>
          <w:sz w:val="23"/>
          <w:szCs w:val="23"/>
          <w:lang w:val="pt-BR"/>
        </w:rPr>
      </w:pPr>
      <w:r w:rsidRPr="00EE7B5A">
        <w:rPr>
          <w:i/>
          <w:iCs/>
          <w:sz w:val="23"/>
          <w:szCs w:val="23"/>
          <w:lang w:val="pt-BR"/>
        </w:rPr>
        <w:t>elemente de analiză statistică a datelor medicale</w:t>
      </w:r>
      <w:r w:rsidRPr="00EE7B5A">
        <w:rPr>
          <w:sz w:val="23"/>
          <w:szCs w:val="23"/>
          <w:lang w:val="pt-BR"/>
        </w:rPr>
        <w:t>. Ed. Performantica, Iași, 2012.</w:t>
      </w:r>
    </w:p>
    <w:p w14:paraId="503F40B1" w14:textId="58D60F8C" w:rsidR="0004755B" w:rsidRDefault="0004755B" w:rsidP="0004755B">
      <w:pPr>
        <w:pStyle w:val="Default"/>
        <w:jc w:val="both"/>
        <w:rPr>
          <w:sz w:val="23"/>
          <w:szCs w:val="23"/>
        </w:rPr>
      </w:pPr>
      <w:r w:rsidRPr="00EE7B5A">
        <w:rPr>
          <w:sz w:val="23"/>
          <w:szCs w:val="23"/>
          <w:lang w:val="pt-BR"/>
        </w:rPr>
        <w:t xml:space="preserve">3. Bonita R, Beaglehole R, Kjellström T. </w:t>
      </w:r>
      <w:r w:rsidRPr="00EE7B5A">
        <w:rPr>
          <w:i/>
          <w:iCs/>
          <w:sz w:val="23"/>
          <w:szCs w:val="23"/>
          <w:lang w:val="pt-BR"/>
        </w:rPr>
        <w:t>Basic epidemiology</w:t>
      </w:r>
      <w:r w:rsidRPr="00EE7B5A">
        <w:rPr>
          <w:sz w:val="23"/>
          <w:szCs w:val="23"/>
          <w:lang w:val="pt-BR"/>
        </w:rPr>
        <w:t xml:space="preserve">, </w:t>
      </w:r>
      <w:r w:rsidRPr="00EE7B5A">
        <w:rPr>
          <w:i/>
          <w:iCs/>
          <w:sz w:val="23"/>
          <w:szCs w:val="23"/>
          <w:lang w:val="pt-BR"/>
        </w:rPr>
        <w:t>2</w:t>
      </w:r>
      <w:r w:rsidRPr="00EE7B5A">
        <w:rPr>
          <w:i/>
          <w:iCs/>
          <w:sz w:val="16"/>
          <w:szCs w:val="16"/>
          <w:lang w:val="pt-BR"/>
        </w:rPr>
        <w:t xml:space="preserve">nd </w:t>
      </w:r>
      <w:r w:rsidRPr="00EE7B5A">
        <w:rPr>
          <w:i/>
          <w:iCs/>
          <w:sz w:val="23"/>
          <w:szCs w:val="23"/>
          <w:lang w:val="pt-BR"/>
        </w:rPr>
        <w:t xml:space="preserve">edition. </w:t>
      </w:r>
      <w:r>
        <w:rPr>
          <w:sz w:val="23"/>
          <w:szCs w:val="23"/>
        </w:rPr>
        <w:t>World</w:t>
      </w:r>
    </w:p>
    <w:p w14:paraId="25A19BDF" w14:textId="271F5E54" w:rsidR="0004755B" w:rsidRDefault="0004755B" w:rsidP="0004755B">
      <w:pPr>
        <w:pStyle w:val="Default"/>
        <w:jc w:val="both"/>
        <w:rPr>
          <w:sz w:val="23"/>
          <w:szCs w:val="23"/>
        </w:rPr>
      </w:pPr>
      <w:r>
        <w:rPr>
          <w:sz w:val="23"/>
          <w:szCs w:val="23"/>
        </w:rPr>
        <w:t>Health Organization, 2006. Available online:</w:t>
      </w:r>
    </w:p>
    <w:p w14:paraId="43E57E1F" w14:textId="797288A4" w:rsidR="0004755B" w:rsidRDefault="0004755B" w:rsidP="0004755B">
      <w:pPr>
        <w:pStyle w:val="Default"/>
        <w:jc w:val="both"/>
        <w:rPr>
          <w:sz w:val="23"/>
          <w:szCs w:val="23"/>
        </w:rPr>
      </w:pPr>
      <w:r>
        <w:rPr>
          <w:sz w:val="23"/>
          <w:szCs w:val="23"/>
        </w:rPr>
        <w:t>http://apps.who.int/iris/bitstream/10665/43541/1/9241547073_eng.pdf</w:t>
      </w:r>
    </w:p>
    <w:p w14:paraId="5624495F" w14:textId="39F0EA66" w:rsidR="0004755B" w:rsidRPr="00EE7B5A" w:rsidRDefault="0004755B" w:rsidP="0004755B">
      <w:pPr>
        <w:pStyle w:val="Default"/>
        <w:jc w:val="both"/>
        <w:rPr>
          <w:sz w:val="23"/>
          <w:szCs w:val="23"/>
          <w:lang w:val="it-IT"/>
        </w:rPr>
      </w:pPr>
      <w:r w:rsidRPr="00EE7B5A">
        <w:rPr>
          <w:sz w:val="23"/>
          <w:szCs w:val="23"/>
          <w:lang w:val="it-IT"/>
        </w:rPr>
        <w:t xml:space="preserve">4. Buiuc D. </w:t>
      </w:r>
      <w:r w:rsidRPr="00EE7B5A">
        <w:rPr>
          <w:i/>
          <w:iCs/>
          <w:sz w:val="23"/>
          <w:szCs w:val="23"/>
          <w:lang w:val="it-IT"/>
        </w:rPr>
        <w:t>Microbiologie Medicală, Ghid pentru studiul și practica medicinei</w:t>
      </w:r>
      <w:r w:rsidRPr="00EE7B5A">
        <w:rPr>
          <w:sz w:val="23"/>
          <w:szCs w:val="23"/>
          <w:lang w:val="it-IT"/>
        </w:rPr>
        <w:t>, Ediția a</w:t>
      </w:r>
    </w:p>
    <w:p w14:paraId="491FA0BF" w14:textId="6A5D1768" w:rsidR="0004755B" w:rsidRPr="00EE7B5A" w:rsidRDefault="0004755B" w:rsidP="0004755B">
      <w:pPr>
        <w:pStyle w:val="Default"/>
        <w:jc w:val="both"/>
        <w:rPr>
          <w:sz w:val="23"/>
          <w:szCs w:val="23"/>
          <w:lang w:val="it-IT"/>
        </w:rPr>
      </w:pPr>
      <w:r w:rsidRPr="00EE7B5A">
        <w:rPr>
          <w:sz w:val="23"/>
          <w:szCs w:val="23"/>
          <w:lang w:val="it-IT"/>
        </w:rPr>
        <w:t>VI-a, Ed. “Gr. T. Popa” Iaşi, 2003.</w:t>
      </w:r>
    </w:p>
    <w:p w14:paraId="5D66940E" w14:textId="1057CE25" w:rsidR="0004755B" w:rsidRPr="00EE7B5A" w:rsidRDefault="0004755B" w:rsidP="0004755B">
      <w:pPr>
        <w:pStyle w:val="Default"/>
        <w:jc w:val="both"/>
        <w:rPr>
          <w:sz w:val="23"/>
          <w:szCs w:val="23"/>
          <w:lang w:val="it-IT"/>
        </w:rPr>
      </w:pPr>
      <w:r w:rsidRPr="00EE7B5A">
        <w:rPr>
          <w:sz w:val="23"/>
          <w:szCs w:val="23"/>
          <w:lang w:val="it-IT"/>
        </w:rPr>
        <w:t xml:space="preserve">5. Burlea M. (sub red.). </w:t>
      </w:r>
      <w:r w:rsidRPr="00EE7B5A">
        <w:rPr>
          <w:i/>
          <w:iCs/>
          <w:sz w:val="23"/>
          <w:szCs w:val="23"/>
          <w:lang w:val="it-IT"/>
        </w:rPr>
        <w:t>Recomandări de vaccinare în pediatrie</w:t>
      </w:r>
      <w:r w:rsidRPr="00EE7B5A">
        <w:rPr>
          <w:sz w:val="23"/>
          <w:szCs w:val="23"/>
          <w:lang w:val="it-IT"/>
        </w:rPr>
        <w:t>. Ed. Medicală Amaltea,</w:t>
      </w:r>
    </w:p>
    <w:p w14:paraId="434AC0AA" w14:textId="138C215C" w:rsidR="0004755B" w:rsidRPr="00EE7B5A" w:rsidRDefault="0004755B" w:rsidP="0004755B">
      <w:pPr>
        <w:pStyle w:val="Default"/>
        <w:jc w:val="both"/>
        <w:rPr>
          <w:sz w:val="23"/>
          <w:szCs w:val="23"/>
          <w:lang w:val="it-IT"/>
        </w:rPr>
      </w:pPr>
      <w:r w:rsidRPr="00EE7B5A">
        <w:rPr>
          <w:sz w:val="23"/>
          <w:szCs w:val="23"/>
          <w:lang w:val="it-IT"/>
        </w:rPr>
        <w:t>București, 2012.</w:t>
      </w:r>
    </w:p>
    <w:p w14:paraId="25CE22F6" w14:textId="01E87794" w:rsidR="0004755B" w:rsidRPr="00EE7B5A" w:rsidRDefault="0004755B" w:rsidP="0004755B">
      <w:pPr>
        <w:pStyle w:val="Default"/>
        <w:jc w:val="both"/>
        <w:rPr>
          <w:sz w:val="23"/>
          <w:szCs w:val="23"/>
          <w:lang w:val="it-IT"/>
        </w:rPr>
      </w:pPr>
      <w:r w:rsidRPr="00EE7B5A">
        <w:rPr>
          <w:sz w:val="23"/>
          <w:szCs w:val="23"/>
          <w:lang w:val="it-IT"/>
        </w:rPr>
        <w:t>6. Centrul Național de Supraveghere și Control al Bolilor Transmisibile (CNSCBT).</w:t>
      </w:r>
    </w:p>
    <w:p w14:paraId="701FEBBD" w14:textId="77777777" w:rsidR="0004755B" w:rsidRPr="00EE7B5A" w:rsidRDefault="0004755B" w:rsidP="0004755B">
      <w:pPr>
        <w:pStyle w:val="Default"/>
        <w:jc w:val="both"/>
        <w:rPr>
          <w:sz w:val="23"/>
          <w:szCs w:val="23"/>
          <w:lang w:val="it-IT"/>
        </w:rPr>
      </w:pPr>
      <w:r w:rsidRPr="00EE7B5A">
        <w:rPr>
          <w:i/>
          <w:iCs/>
          <w:sz w:val="23"/>
          <w:szCs w:val="23"/>
          <w:lang w:val="it-IT"/>
        </w:rPr>
        <w:t>Metodologii de supraveghere</w:t>
      </w:r>
      <w:r w:rsidRPr="00EE7B5A">
        <w:rPr>
          <w:sz w:val="23"/>
          <w:szCs w:val="23"/>
          <w:lang w:val="it-IT"/>
        </w:rPr>
        <w:t>. Available online:</w:t>
      </w:r>
    </w:p>
    <w:p w14:paraId="13A3B097" w14:textId="77777777" w:rsidR="0004755B" w:rsidRPr="00EE7B5A" w:rsidRDefault="0004755B" w:rsidP="0004755B">
      <w:pPr>
        <w:pStyle w:val="Default"/>
        <w:jc w:val="both"/>
        <w:rPr>
          <w:sz w:val="23"/>
          <w:szCs w:val="23"/>
          <w:lang w:val="it-IT"/>
        </w:rPr>
      </w:pPr>
      <w:r w:rsidRPr="00EE7B5A">
        <w:rPr>
          <w:sz w:val="23"/>
          <w:szCs w:val="23"/>
          <w:lang w:val="it-IT"/>
        </w:rPr>
        <w:t>http://www.cnscbt.ro/index.php/metodologii [Accessed on: 25.05.2017].</w:t>
      </w:r>
    </w:p>
    <w:p w14:paraId="09BA5F4F" w14:textId="4E40223C" w:rsidR="0004755B" w:rsidRDefault="0004755B" w:rsidP="0004755B">
      <w:pPr>
        <w:pStyle w:val="Default"/>
        <w:jc w:val="both"/>
        <w:rPr>
          <w:sz w:val="23"/>
          <w:szCs w:val="23"/>
        </w:rPr>
      </w:pPr>
      <w:r w:rsidRPr="00EE7B5A">
        <w:rPr>
          <w:sz w:val="23"/>
          <w:szCs w:val="23"/>
          <w:lang w:val="it-IT"/>
        </w:rPr>
        <w:t xml:space="preserve">7. Cepoi V, Azoicăi D (sub red). </w:t>
      </w:r>
      <w:proofErr w:type="spellStart"/>
      <w:r>
        <w:rPr>
          <w:i/>
          <w:iCs/>
          <w:sz w:val="23"/>
          <w:szCs w:val="23"/>
        </w:rPr>
        <w:t>Ghid</w:t>
      </w:r>
      <w:proofErr w:type="spellEnd"/>
      <w:r>
        <w:rPr>
          <w:i/>
          <w:iCs/>
          <w:sz w:val="23"/>
          <w:szCs w:val="23"/>
        </w:rPr>
        <w:t xml:space="preserve"> de management al </w:t>
      </w:r>
      <w:proofErr w:type="spellStart"/>
      <w:r>
        <w:rPr>
          <w:i/>
          <w:iCs/>
          <w:sz w:val="23"/>
          <w:szCs w:val="23"/>
        </w:rPr>
        <w:t>infecțiilor</w:t>
      </w:r>
      <w:proofErr w:type="spellEnd"/>
      <w:r>
        <w:rPr>
          <w:i/>
          <w:iCs/>
          <w:sz w:val="23"/>
          <w:szCs w:val="23"/>
        </w:rPr>
        <w:t xml:space="preserve"> </w:t>
      </w:r>
      <w:proofErr w:type="spellStart"/>
      <w:r>
        <w:rPr>
          <w:i/>
          <w:iCs/>
          <w:sz w:val="23"/>
          <w:szCs w:val="23"/>
        </w:rPr>
        <w:t>asociate</w:t>
      </w:r>
      <w:proofErr w:type="spellEnd"/>
      <w:r>
        <w:rPr>
          <w:i/>
          <w:iCs/>
          <w:sz w:val="23"/>
          <w:szCs w:val="23"/>
        </w:rPr>
        <w:t xml:space="preserve"> </w:t>
      </w:r>
      <w:proofErr w:type="spellStart"/>
      <w:r>
        <w:rPr>
          <w:i/>
          <w:iCs/>
          <w:sz w:val="23"/>
          <w:szCs w:val="23"/>
        </w:rPr>
        <w:t>asistenței</w:t>
      </w:r>
      <w:proofErr w:type="spellEnd"/>
    </w:p>
    <w:p w14:paraId="4DE713FE" w14:textId="0D6E3DDB" w:rsidR="0004755B" w:rsidRDefault="0004755B" w:rsidP="0004755B">
      <w:pPr>
        <w:pStyle w:val="Default"/>
        <w:jc w:val="both"/>
        <w:rPr>
          <w:sz w:val="23"/>
          <w:szCs w:val="23"/>
        </w:rPr>
      </w:pPr>
      <w:proofErr w:type="spellStart"/>
      <w:r w:rsidRPr="00214EF4">
        <w:rPr>
          <w:i/>
          <w:iCs/>
          <w:sz w:val="23"/>
          <w:szCs w:val="23"/>
        </w:rPr>
        <w:t>medicale</w:t>
      </w:r>
      <w:proofErr w:type="spellEnd"/>
      <w:r w:rsidRPr="00214EF4">
        <w:rPr>
          <w:sz w:val="23"/>
          <w:szCs w:val="23"/>
        </w:rPr>
        <w:t xml:space="preserve">, </w:t>
      </w:r>
      <w:proofErr w:type="spellStart"/>
      <w:r w:rsidRPr="00214EF4">
        <w:rPr>
          <w:sz w:val="23"/>
          <w:szCs w:val="23"/>
        </w:rPr>
        <w:t>editia</w:t>
      </w:r>
      <w:proofErr w:type="spellEnd"/>
      <w:r w:rsidRPr="00214EF4">
        <w:rPr>
          <w:sz w:val="23"/>
          <w:szCs w:val="23"/>
        </w:rPr>
        <w:t xml:space="preserve"> </w:t>
      </w:r>
      <w:proofErr w:type="gramStart"/>
      <w:r w:rsidRPr="00214EF4">
        <w:rPr>
          <w:sz w:val="23"/>
          <w:szCs w:val="23"/>
        </w:rPr>
        <w:t>a</w:t>
      </w:r>
      <w:proofErr w:type="gramEnd"/>
      <w:r w:rsidRPr="00214EF4">
        <w:rPr>
          <w:sz w:val="23"/>
          <w:szCs w:val="23"/>
        </w:rPr>
        <w:t xml:space="preserve"> II-a. Ed. </w:t>
      </w:r>
      <w:r>
        <w:rPr>
          <w:sz w:val="23"/>
          <w:szCs w:val="23"/>
        </w:rPr>
        <w:t xml:space="preserve">Global Management Arte, </w:t>
      </w:r>
      <w:proofErr w:type="spellStart"/>
      <w:r>
        <w:rPr>
          <w:sz w:val="23"/>
          <w:szCs w:val="23"/>
        </w:rPr>
        <w:t>București</w:t>
      </w:r>
      <w:proofErr w:type="spellEnd"/>
      <w:r>
        <w:rPr>
          <w:sz w:val="23"/>
          <w:szCs w:val="23"/>
        </w:rPr>
        <w:t>, 2017.</w:t>
      </w:r>
    </w:p>
    <w:p w14:paraId="34F6DD40" w14:textId="5947ADCF" w:rsidR="0004755B" w:rsidRDefault="0004755B" w:rsidP="0004755B">
      <w:pPr>
        <w:pStyle w:val="Default"/>
        <w:jc w:val="both"/>
        <w:rPr>
          <w:sz w:val="23"/>
          <w:szCs w:val="23"/>
        </w:rPr>
      </w:pPr>
      <w:r>
        <w:rPr>
          <w:sz w:val="23"/>
          <w:szCs w:val="23"/>
        </w:rPr>
        <w:t>8. Coughlin SS. Ethical issues in epidemiologic research and public health practice.</w:t>
      </w:r>
    </w:p>
    <w:p w14:paraId="7D92C241" w14:textId="2DE3C155" w:rsidR="0004755B" w:rsidRDefault="0004755B" w:rsidP="0004755B">
      <w:pPr>
        <w:pStyle w:val="Default"/>
        <w:jc w:val="both"/>
        <w:rPr>
          <w:sz w:val="23"/>
          <w:szCs w:val="23"/>
        </w:rPr>
      </w:pPr>
      <w:r>
        <w:rPr>
          <w:sz w:val="23"/>
          <w:szCs w:val="23"/>
        </w:rPr>
        <w:t>Review. Emerging Themes in Epidemiology 2006; 3:16. Available online:</w:t>
      </w:r>
    </w:p>
    <w:p w14:paraId="023327EF" w14:textId="77777777" w:rsidR="0004755B" w:rsidRDefault="0004755B" w:rsidP="0004755B">
      <w:pPr>
        <w:pStyle w:val="Default"/>
        <w:jc w:val="both"/>
        <w:rPr>
          <w:color w:val="0000FF"/>
          <w:sz w:val="23"/>
          <w:szCs w:val="23"/>
        </w:rPr>
      </w:pPr>
      <w:hyperlink r:id="rId12" w:history="1">
        <w:r w:rsidRPr="001655C0">
          <w:rPr>
            <w:rStyle w:val="Hyperlink"/>
            <w:sz w:val="23"/>
            <w:szCs w:val="23"/>
          </w:rPr>
          <w:t>http://www.ete-online.com/content/3/1/16</w:t>
        </w:r>
      </w:hyperlink>
    </w:p>
    <w:p w14:paraId="7F8FBA16" w14:textId="157C9945" w:rsidR="0004755B" w:rsidRDefault="0004755B" w:rsidP="0004755B">
      <w:pPr>
        <w:pStyle w:val="Default"/>
        <w:jc w:val="both"/>
        <w:rPr>
          <w:sz w:val="23"/>
          <w:szCs w:val="23"/>
        </w:rPr>
      </w:pPr>
      <w:r>
        <w:rPr>
          <w:sz w:val="23"/>
          <w:szCs w:val="23"/>
        </w:rPr>
        <w:t xml:space="preserve">9. Elston RC, Johnson WD. </w:t>
      </w:r>
      <w:r>
        <w:rPr>
          <w:i/>
          <w:iCs/>
          <w:sz w:val="23"/>
          <w:szCs w:val="23"/>
        </w:rPr>
        <w:t>Basic Biostatistics for Geneticists and Epidemiologists - A</w:t>
      </w:r>
    </w:p>
    <w:p w14:paraId="47E2DC06" w14:textId="6810B92A" w:rsidR="0004755B" w:rsidRDefault="0004755B" w:rsidP="0004755B">
      <w:pPr>
        <w:pStyle w:val="Default"/>
        <w:jc w:val="both"/>
        <w:rPr>
          <w:sz w:val="23"/>
          <w:szCs w:val="23"/>
        </w:rPr>
      </w:pPr>
      <w:r>
        <w:rPr>
          <w:i/>
          <w:iCs/>
          <w:sz w:val="23"/>
          <w:szCs w:val="23"/>
        </w:rPr>
        <w:t>Practical Approach</w:t>
      </w:r>
      <w:r>
        <w:rPr>
          <w:sz w:val="23"/>
          <w:szCs w:val="23"/>
        </w:rPr>
        <w:t>. A John Wiley and Sons, Ltd, Publ., 2008.</w:t>
      </w:r>
    </w:p>
    <w:p w14:paraId="651FB0AA" w14:textId="649C7CF0" w:rsidR="0004755B" w:rsidRDefault="0004755B" w:rsidP="0004755B">
      <w:pPr>
        <w:pStyle w:val="Default"/>
        <w:jc w:val="both"/>
        <w:rPr>
          <w:sz w:val="23"/>
          <w:szCs w:val="23"/>
        </w:rPr>
      </w:pPr>
      <w:r>
        <w:rPr>
          <w:sz w:val="23"/>
          <w:szCs w:val="23"/>
        </w:rPr>
        <w:t xml:space="preserve">10. European Centre for Disease Control and Prevention (ECDC). </w:t>
      </w:r>
      <w:r>
        <w:rPr>
          <w:i/>
          <w:iCs/>
          <w:sz w:val="23"/>
          <w:szCs w:val="23"/>
        </w:rPr>
        <w:t>Core competencies for</w:t>
      </w:r>
    </w:p>
    <w:p w14:paraId="0BC94579" w14:textId="6271E69E" w:rsidR="0004755B" w:rsidRDefault="0004755B" w:rsidP="0004755B">
      <w:pPr>
        <w:pStyle w:val="Default"/>
        <w:jc w:val="both"/>
        <w:rPr>
          <w:sz w:val="23"/>
          <w:szCs w:val="23"/>
        </w:rPr>
      </w:pPr>
      <w:r>
        <w:rPr>
          <w:i/>
          <w:iCs/>
          <w:sz w:val="23"/>
          <w:szCs w:val="23"/>
        </w:rPr>
        <w:t>EU public health epidemiologists in communicable disease surveillance and response</w:t>
      </w:r>
      <w:r>
        <w:rPr>
          <w:sz w:val="23"/>
          <w:szCs w:val="23"/>
        </w:rPr>
        <w:t>.</w:t>
      </w:r>
    </w:p>
    <w:p w14:paraId="437AF305" w14:textId="46A916A9" w:rsidR="0004755B" w:rsidRDefault="0004755B" w:rsidP="0004755B">
      <w:pPr>
        <w:pStyle w:val="Default"/>
        <w:jc w:val="both"/>
        <w:rPr>
          <w:sz w:val="23"/>
          <w:szCs w:val="23"/>
        </w:rPr>
      </w:pPr>
      <w:r>
        <w:rPr>
          <w:sz w:val="23"/>
          <w:szCs w:val="23"/>
        </w:rPr>
        <w:t>Second revised edition Stockholm, 2009. ISBN 978-92-9193-201-6. Available online:</w:t>
      </w:r>
    </w:p>
    <w:p w14:paraId="5EC9EC45" w14:textId="5FD73460" w:rsidR="0004755B" w:rsidRDefault="0004755B" w:rsidP="0004755B">
      <w:pPr>
        <w:pStyle w:val="Default"/>
        <w:jc w:val="both"/>
        <w:rPr>
          <w:sz w:val="23"/>
          <w:szCs w:val="23"/>
        </w:rPr>
      </w:pPr>
      <w:r>
        <w:rPr>
          <w:sz w:val="23"/>
          <w:szCs w:val="23"/>
        </w:rPr>
        <w:t>http://ecdc.europa.eu/en/publications/Publications/training-core-competencies-EUpublic-</w:t>
      </w:r>
    </w:p>
    <w:p w14:paraId="0379EAA9" w14:textId="5E011EB0" w:rsidR="0004755B" w:rsidRDefault="0004755B" w:rsidP="0004755B">
      <w:pPr>
        <w:pStyle w:val="Default"/>
        <w:jc w:val="both"/>
        <w:rPr>
          <w:sz w:val="23"/>
          <w:szCs w:val="23"/>
        </w:rPr>
      </w:pPr>
      <w:r>
        <w:rPr>
          <w:sz w:val="23"/>
          <w:szCs w:val="23"/>
        </w:rPr>
        <w:t>health-epidemiologists.pdf</w:t>
      </w:r>
    </w:p>
    <w:p w14:paraId="772C15D4" w14:textId="6C0341A4" w:rsidR="0004755B" w:rsidRDefault="0004755B" w:rsidP="0004755B">
      <w:pPr>
        <w:pStyle w:val="Default"/>
        <w:jc w:val="both"/>
        <w:rPr>
          <w:sz w:val="23"/>
          <w:szCs w:val="23"/>
        </w:rPr>
      </w:pPr>
      <w:r>
        <w:rPr>
          <w:sz w:val="23"/>
          <w:szCs w:val="23"/>
        </w:rPr>
        <w:t xml:space="preserve">11. Food and Agriculture Organization of the United Nations (FAO). </w:t>
      </w:r>
      <w:r>
        <w:rPr>
          <w:i/>
          <w:iCs/>
          <w:sz w:val="23"/>
          <w:szCs w:val="23"/>
        </w:rPr>
        <w:t>Elements and</w:t>
      </w:r>
    </w:p>
    <w:p w14:paraId="714E6E4F" w14:textId="53FA2C82" w:rsidR="0004755B" w:rsidRDefault="0004755B" w:rsidP="0004755B">
      <w:pPr>
        <w:pStyle w:val="Default"/>
        <w:jc w:val="both"/>
        <w:rPr>
          <w:sz w:val="23"/>
          <w:szCs w:val="23"/>
        </w:rPr>
      </w:pPr>
      <w:r>
        <w:rPr>
          <w:i/>
          <w:iCs/>
          <w:sz w:val="23"/>
          <w:szCs w:val="23"/>
        </w:rPr>
        <w:t>guiding principles of risk communication</w:t>
      </w:r>
      <w:r>
        <w:rPr>
          <w:sz w:val="23"/>
          <w:szCs w:val="23"/>
        </w:rPr>
        <w:t>. Available online:</w:t>
      </w:r>
    </w:p>
    <w:p w14:paraId="68EAB61F" w14:textId="3F8A61DA" w:rsidR="0004755B" w:rsidRDefault="0004755B" w:rsidP="0004755B">
      <w:pPr>
        <w:pStyle w:val="Default"/>
        <w:jc w:val="both"/>
        <w:rPr>
          <w:color w:val="0000FF"/>
          <w:sz w:val="23"/>
          <w:szCs w:val="23"/>
        </w:rPr>
      </w:pPr>
      <w:r>
        <w:rPr>
          <w:color w:val="0000FF"/>
          <w:sz w:val="23"/>
          <w:szCs w:val="23"/>
        </w:rPr>
        <w:t>http://www.fao.org/docrep/005/x1271e/X1271E03.htm</w:t>
      </w:r>
    </w:p>
    <w:p w14:paraId="0F59B2FC" w14:textId="3AD8ADE1" w:rsidR="0004755B" w:rsidRPr="00EE7B5A" w:rsidRDefault="0004755B" w:rsidP="0004755B">
      <w:pPr>
        <w:pStyle w:val="Default"/>
        <w:jc w:val="both"/>
        <w:rPr>
          <w:sz w:val="23"/>
          <w:szCs w:val="23"/>
          <w:lang w:val="it-IT"/>
        </w:rPr>
      </w:pPr>
      <w:r w:rsidRPr="00EE7B5A">
        <w:rPr>
          <w:sz w:val="23"/>
          <w:szCs w:val="23"/>
          <w:lang w:val="pt-BR"/>
        </w:rPr>
        <w:lastRenderedPageBreak/>
        <w:t xml:space="preserve">12. Institutul Național de Sănătate Publică. </w:t>
      </w:r>
      <w:r w:rsidRPr="00EE7B5A">
        <w:rPr>
          <w:i/>
          <w:iCs/>
          <w:sz w:val="23"/>
          <w:szCs w:val="23"/>
          <w:lang w:val="it-IT"/>
        </w:rPr>
        <w:t>Formarea profesională în domeniul</w:t>
      </w:r>
    </w:p>
    <w:p w14:paraId="7F341A5A" w14:textId="259367BB" w:rsidR="0004755B" w:rsidRPr="00EE7B5A" w:rsidRDefault="0004755B" w:rsidP="0004755B">
      <w:pPr>
        <w:pStyle w:val="Default"/>
        <w:jc w:val="both"/>
        <w:rPr>
          <w:sz w:val="23"/>
          <w:szCs w:val="23"/>
          <w:lang w:val="it-IT"/>
        </w:rPr>
      </w:pPr>
      <w:r w:rsidRPr="00EE7B5A">
        <w:rPr>
          <w:i/>
          <w:iCs/>
          <w:sz w:val="23"/>
          <w:szCs w:val="23"/>
          <w:lang w:val="it-IT"/>
        </w:rPr>
        <w:t>epidemiologiei și promovarea utilizării noilor tehnologii pentru personalul din</w:t>
      </w:r>
    </w:p>
    <w:p w14:paraId="0CE3E05D" w14:textId="22FF465B" w:rsidR="0004755B" w:rsidRPr="00EE7B5A" w:rsidRDefault="0004755B" w:rsidP="0004755B">
      <w:pPr>
        <w:pStyle w:val="Default"/>
        <w:jc w:val="both"/>
        <w:rPr>
          <w:sz w:val="23"/>
          <w:szCs w:val="23"/>
          <w:lang w:val="it-IT"/>
        </w:rPr>
      </w:pPr>
      <w:r w:rsidRPr="00EE7B5A">
        <w:rPr>
          <w:i/>
          <w:iCs/>
          <w:sz w:val="23"/>
          <w:szCs w:val="23"/>
          <w:lang w:val="pt-BR"/>
        </w:rPr>
        <w:t>sectorul sănătății. Manual de curs pentru medicii epidemiologi</w:t>
      </w:r>
      <w:r w:rsidRPr="00EE7B5A">
        <w:rPr>
          <w:sz w:val="23"/>
          <w:szCs w:val="23"/>
          <w:lang w:val="pt-BR"/>
        </w:rPr>
        <w:t xml:space="preserve">. </w:t>
      </w:r>
      <w:r w:rsidRPr="00EE7B5A">
        <w:rPr>
          <w:sz w:val="23"/>
          <w:szCs w:val="23"/>
          <w:lang w:val="it-IT"/>
        </w:rPr>
        <w:t>Ed. Dobrogea,</w:t>
      </w:r>
    </w:p>
    <w:p w14:paraId="1D231865" w14:textId="363AC73C" w:rsidR="0004755B" w:rsidRPr="00EE7B5A" w:rsidRDefault="0004755B" w:rsidP="0004755B">
      <w:pPr>
        <w:pStyle w:val="Default"/>
        <w:jc w:val="both"/>
        <w:rPr>
          <w:sz w:val="23"/>
          <w:szCs w:val="23"/>
          <w:lang w:val="it-IT"/>
        </w:rPr>
      </w:pPr>
      <w:r w:rsidRPr="00EE7B5A">
        <w:rPr>
          <w:sz w:val="23"/>
          <w:szCs w:val="23"/>
          <w:lang w:val="it-IT"/>
        </w:rPr>
        <w:t>Constanța, 2012.</w:t>
      </w:r>
    </w:p>
    <w:p w14:paraId="666B8E8A" w14:textId="07FA08CA" w:rsidR="0004755B" w:rsidRDefault="0004755B" w:rsidP="0004755B">
      <w:pPr>
        <w:pStyle w:val="Default"/>
        <w:jc w:val="both"/>
        <w:rPr>
          <w:sz w:val="23"/>
          <w:szCs w:val="23"/>
        </w:rPr>
      </w:pPr>
      <w:r w:rsidRPr="00EE7B5A">
        <w:rPr>
          <w:sz w:val="23"/>
          <w:szCs w:val="23"/>
          <w:lang w:val="it-IT"/>
        </w:rPr>
        <w:t xml:space="preserve">13. Gavăt V. </w:t>
      </w:r>
      <w:r w:rsidRPr="00EE7B5A">
        <w:rPr>
          <w:i/>
          <w:iCs/>
          <w:sz w:val="23"/>
          <w:szCs w:val="23"/>
          <w:lang w:val="it-IT"/>
        </w:rPr>
        <w:t xml:space="preserve">Sănătatea mediului şi implicaţiile sale în medicină. </w:t>
      </w:r>
      <w:r>
        <w:rPr>
          <w:sz w:val="23"/>
          <w:szCs w:val="23"/>
        </w:rPr>
        <w:t xml:space="preserve">Ed. “Gr. T. Popa”, </w:t>
      </w:r>
      <w:proofErr w:type="spellStart"/>
      <w:r>
        <w:rPr>
          <w:sz w:val="23"/>
          <w:szCs w:val="23"/>
        </w:rPr>
        <w:t>Iași</w:t>
      </w:r>
      <w:proofErr w:type="spellEnd"/>
      <w:r>
        <w:rPr>
          <w:sz w:val="23"/>
          <w:szCs w:val="23"/>
        </w:rPr>
        <w:t>,</w:t>
      </w:r>
    </w:p>
    <w:p w14:paraId="474838A5" w14:textId="1E2FE582" w:rsidR="0004755B" w:rsidRDefault="0004755B" w:rsidP="0004755B">
      <w:pPr>
        <w:pStyle w:val="Default"/>
        <w:jc w:val="both"/>
        <w:rPr>
          <w:sz w:val="23"/>
          <w:szCs w:val="23"/>
        </w:rPr>
      </w:pPr>
      <w:r>
        <w:rPr>
          <w:sz w:val="23"/>
          <w:szCs w:val="23"/>
        </w:rPr>
        <w:t>2007. ISBN 978-973-768-221-5</w:t>
      </w:r>
    </w:p>
    <w:p w14:paraId="38B1FD17" w14:textId="2E846194" w:rsidR="0004755B" w:rsidRDefault="0004755B" w:rsidP="0004755B">
      <w:pPr>
        <w:pStyle w:val="Default"/>
        <w:jc w:val="both"/>
        <w:rPr>
          <w:sz w:val="23"/>
          <w:szCs w:val="23"/>
        </w:rPr>
      </w:pPr>
      <w:r>
        <w:rPr>
          <w:sz w:val="23"/>
          <w:szCs w:val="23"/>
        </w:rPr>
        <w:t xml:space="preserve">14. Gordis L. </w:t>
      </w:r>
      <w:r>
        <w:rPr>
          <w:i/>
          <w:iCs/>
          <w:sz w:val="23"/>
          <w:szCs w:val="23"/>
        </w:rPr>
        <w:t>Epidemiology</w:t>
      </w:r>
      <w:r>
        <w:rPr>
          <w:sz w:val="23"/>
          <w:szCs w:val="23"/>
        </w:rPr>
        <w:t>, 5</w:t>
      </w:r>
      <w:r>
        <w:rPr>
          <w:sz w:val="16"/>
          <w:szCs w:val="16"/>
        </w:rPr>
        <w:t xml:space="preserve">th </w:t>
      </w:r>
      <w:r>
        <w:rPr>
          <w:sz w:val="23"/>
          <w:szCs w:val="23"/>
        </w:rPr>
        <w:t>edition. 2014. ISBN 9781455742516. Available online:</w:t>
      </w:r>
    </w:p>
    <w:p w14:paraId="1F472B75" w14:textId="27A02AD5" w:rsidR="0004755B" w:rsidRDefault="0004755B" w:rsidP="0004755B">
      <w:pPr>
        <w:pStyle w:val="Default"/>
        <w:jc w:val="both"/>
        <w:rPr>
          <w:sz w:val="23"/>
          <w:szCs w:val="23"/>
        </w:rPr>
      </w:pPr>
      <w:r>
        <w:rPr>
          <w:sz w:val="23"/>
          <w:szCs w:val="23"/>
        </w:rPr>
        <w:t>https://studentconsult.inkling.com/store/book/gordis-epidemiology-5th/</w:t>
      </w:r>
    </w:p>
    <w:p w14:paraId="085AE1A7" w14:textId="4697EC78" w:rsidR="0004755B" w:rsidRDefault="0004755B" w:rsidP="0004755B">
      <w:pPr>
        <w:pStyle w:val="Default"/>
        <w:jc w:val="both"/>
        <w:rPr>
          <w:sz w:val="23"/>
          <w:szCs w:val="23"/>
        </w:rPr>
      </w:pPr>
      <w:r>
        <w:rPr>
          <w:sz w:val="23"/>
          <w:szCs w:val="23"/>
        </w:rPr>
        <w:t xml:space="preserve">15. Heymann DL. </w:t>
      </w:r>
      <w:r>
        <w:rPr>
          <w:i/>
          <w:iCs/>
          <w:sz w:val="23"/>
          <w:szCs w:val="23"/>
        </w:rPr>
        <w:t>Control of communicable diseases - manual</w:t>
      </w:r>
      <w:r>
        <w:rPr>
          <w:sz w:val="23"/>
          <w:szCs w:val="23"/>
        </w:rPr>
        <w:t>. 20th Edition, APHA</w:t>
      </w:r>
    </w:p>
    <w:p w14:paraId="218F7559" w14:textId="4D578F2F" w:rsidR="0004755B" w:rsidRDefault="0004755B" w:rsidP="0004755B">
      <w:pPr>
        <w:pStyle w:val="Default"/>
        <w:jc w:val="both"/>
        <w:rPr>
          <w:sz w:val="23"/>
          <w:szCs w:val="23"/>
        </w:rPr>
      </w:pPr>
      <w:r>
        <w:rPr>
          <w:sz w:val="23"/>
          <w:szCs w:val="23"/>
        </w:rPr>
        <w:t>Press, UK, 2014. ISBN: 978-0-87553-018-5</w:t>
      </w:r>
    </w:p>
    <w:p w14:paraId="17959B38" w14:textId="331CE4E0" w:rsidR="0004755B" w:rsidRDefault="0004755B" w:rsidP="0004755B">
      <w:pPr>
        <w:pStyle w:val="Default"/>
        <w:jc w:val="both"/>
        <w:rPr>
          <w:sz w:val="23"/>
          <w:szCs w:val="23"/>
        </w:rPr>
      </w:pPr>
      <w:r>
        <w:rPr>
          <w:sz w:val="23"/>
          <w:szCs w:val="23"/>
        </w:rPr>
        <w:t xml:space="preserve">16. Heymann DL. </w:t>
      </w:r>
      <w:r>
        <w:rPr>
          <w:i/>
          <w:iCs/>
          <w:sz w:val="23"/>
          <w:szCs w:val="23"/>
        </w:rPr>
        <w:t xml:space="preserve">Manual de management al </w:t>
      </w:r>
      <w:proofErr w:type="spellStart"/>
      <w:r>
        <w:rPr>
          <w:i/>
          <w:iCs/>
          <w:sz w:val="23"/>
          <w:szCs w:val="23"/>
        </w:rPr>
        <w:t>bolilor</w:t>
      </w:r>
      <w:proofErr w:type="spellEnd"/>
      <w:r>
        <w:rPr>
          <w:i/>
          <w:iCs/>
          <w:sz w:val="23"/>
          <w:szCs w:val="23"/>
        </w:rPr>
        <w:t xml:space="preserve"> </w:t>
      </w:r>
      <w:proofErr w:type="spellStart"/>
      <w:r>
        <w:rPr>
          <w:i/>
          <w:iCs/>
          <w:sz w:val="23"/>
          <w:szCs w:val="23"/>
        </w:rPr>
        <w:t>transmisibile</w:t>
      </w:r>
      <w:proofErr w:type="spellEnd"/>
      <w:r>
        <w:rPr>
          <w:sz w:val="23"/>
          <w:szCs w:val="23"/>
        </w:rPr>
        <w:t xml:space="preserve">. </w:t>
      </w:r>
      <w:proofErr w:type="spellStart"/>
      <w:r>
        <w:rPr>
          <w:sz w:val="23"/>
          <w:szCs w:val="23"/>
        </w:rPr>
        <w:t>Editia</w:t>
      </w:r>
      <w:proofErr w:type="spellEnd"/>
      <w:r>
        <w:rPr>
          <w:sz w:val="23"/>
          <w:szCs w:val="23"/>
        </w:rPr>
        <w:t xml:space="preserve"> a 19-a, Ed.</w:t>
      </w:r>
    </w:p>
    <w:p w14:paraId="61707C8C" w14:textId="7685474E" w:rsidR="0004755B" w:rsidRDefault="0004755B" w:rsidP="0004755B">
      <w:pPr>
        <w:pStyle w:val="Default"/>
        <w:jc w:val="both"/>
        <w:rPr>
          <w:sz w:val="23"/>
          <w:szCs w:val="23"/>
        </w:rPr>
      </w:pPr>
      <w:proofErr w:type="spellStart"/>
      <w:r>
        <w:rPr>
          <w:sz w:val="23"/>
          <w:szCs w:val="23"/>
        </w:rPr>
        <w:t>Medicala</w:t>
      </w:r>
      <w:proofErr w:type="spellEnd"/>
      <w:r>
        <w:rPr>
          <w:sz w:val="23"/>
          <w:szCs w:val="23"/>
        </w:rPr>
        <w:t xml:space="preserve"> Amaltea, </w:t>
      </w:r>
      <w:proofErr w:type="spellStart"/>
      <w:r>
        <w:rPr>
          <w:sz w:val="23"/>
          <w:szCs w:val="23"/>
        </w:rPr>
        <w:t>Bucuresti</w:t>
      </w:r>
      <w:proofErr w:type="spellEnd"/>
      <w:r>
        <w:rPr>
          <w:sz w:val="23"/>
          <w:szCs w:val="23"/>
        </w:rPr>
        <w:t>, 2012.</w:t>
      </w:r>
    </w:p>
    <w:p w14:paraId="3366F275" w14:textId="720D64AF" w:rsidR="0004755B" w:rsidRDefault="0004755B" w:rsidP="0004755B">
      <w:pPr>
        <w:pStyle w:val="Default"/>
        <w:jc w:val="both"/>
        <w:rPr>
          <w:sz w:val="23"/>
          <w:szCs w:val="23"/>
        </w:rPr>
      </w:pPr>
      <w:r>
        <w:rPr>
          <w:sz w:val="23"/>
          <w:szCs w:val="23"/>
        </w:rPr>
        <w:t xml:space="preserve">17. Iancu LS. </w:t>
      </w:r>
      <w:proofErr w:type="spellStart"/>
      <w:r>
        <w:rPr>
          <w:i/>
          <w:iCs/>
          <w:sz w:val="23"/>
          <w:szCs w:val="23"/>
        </w:rPr>
        <w:t>Virusologie</w:t>
      </w:r>
      <w:proofErr w:type="spellEnd"/>
      <w:r>
        <w:rPr>
          <w:i/>
          <w:iCs/>
          <w:sz w:val="23"/>
          <w:szCs w:val="23"/>
        </w:rPr>
        <w:t xml:space="preserve"> </w:t>
      </w:r>
      <w:proofErr w:type="spellStart"/>
      <w:r>
        <w:rPr>
          <w:i/>
          <w:iCs/>
          <w:sz w:val="23"/>
          <w:szCs w:val="23"/>
        </w:rPr>
        <w:t>medicală</w:t>
      </w:r>
      <w:proofErr w:type="spellEnd"/>
      <w:r>
        <w:rPr>
          <w:i/>
          <w:iCs/>
          <w:sz w:val="23"/>
          <w:szCs w:val="23"/>
        </w:rPr>
        <w:t xml:space="preserve">: note de curs </w:t>
      </w:r>
      <w:proofErr w:type="spellStart"/>
      <w:r>
        <w:rPr>
          <w:i/>
          <w:iCs/>
          <w:sz w:val="23"/>
          <w:szCs w:val="23"/>
        </w:rPr>
        <w:t>şi</w:t>
      </w:r>
      <w:proofErr w:type="spellEnd"/>
      <w:r>
        <w:rPr>
          <w:i/>
          <w:iCs/>
          <w:sz w:val="23"/>
          <w:szCs w:val="23"/>
        </w:rPr>
        <w:t xml:space="preserve"> </w:t>
      </w:r>
      <w:proofErr w:type="spellStart"/>
      <w:r>
        <w:rPr>
          <w:i/>
          <w:iCs/>
          <w:sz w:val="23"/>
          <w:szCs w:val="23"/>
        </w:rPr>
        <w:t>lucrări</w:t>
      </w:r>
      <w:proofErr w:type="spellEnd"/>
      <w:r>
        <w:rPr>
          <w:i/>
          <w:iCs/>
          <w:sz w:val="23"/>
          <w:szCs w:val="23"/>
        </w:rPr>
        <w:t xml:space="preserve"> practice </w:t>
      </w:r>
      <w:proofErr w:type="spellStart"/>
      <w:r>
        <w:rPr>
          <w:i/>
          <w:iCs/>
          <w:sz w:val="23"/>
          <w:szCs w:val="23"/>
        </w:rPr>
        <w:t>pentru</w:t>
      </w:r>
      <w:proofErr w:type="spellEnd"/>
      <w:r>
        <w:rPr>
          <w:i/>
          <w:iCs/>
          <w:sz w:val="23"/>
          <w:szCs w:val="23"/>
        </w:rPr>
        <w:t xml:space="preserve"> </w:t>
      </w:r>
      <w:proofErr w:type="spellStart"/>
      <w:r>
        <w:rPr>
          <w:i/>
          <w:iCs/>
          <w:sz w:val="23"/>
          <w:szCs w:val="23"/>
        </w:rPr>
        <w:t>medici</w:t>
      </w:r>
      <w:proofErr w:type="spellEnd"/>
    </w:p>
    <w:p w14:paraId="0F70460D" w14:textId="06DC7667" w:rsidR="0004755B" w:rsidRPr="00EE7B5A" w:rsidRDefault="0004755B" w:rsidP="0004755B">
      <w:pPr>
        <w:pStyle w:val="Default"/>
        <w:jc w:val="both"/>
        <w:rPr>
          <w:sz w:val="23"/>
          <w:szCs w:val="23"/>
          <w:lang w:val="it-IT"/>
        </w:rPr>
      </w:pPr>
      <w:r w:rsidRPr="00EE7B5A">
        <w:rPr>
          <w:i/>
          <w:iCs/>
          <w:sz w:val="23"/>
          <w:szCs w:val="23"/>
          <w:lang w:val="it-IT"/>
        </w:rPr>
        <w:t>rezidenţi</w:t>
      </w:r>
      <w:r w:rsidRPr="00EE7B5A">
        <w:rPr>
          <w:sz w:val="23"/>
          <w:szCs w:val="23"/>
          <w:lang w:val="it-IT"/>
        </w:rPr>
        <w:t>. Ed. “Gr. T. Popa” Iaşi, 2004.</w:t>
      </w:r>
    </w:p>
    <w:p w14:paraId="613C2881" w14:textId="52B70563" w:rsidR="0004755B" w:rsidRDefault="0004755B" w:rsidP="0004755B">
      <w:pPr>
        <w:pStyle w:val="Default"/>
        <w:jc w:val="both"/>
        <w:rPr>
          <w:sz w:val="23"/>
          <w:szCs w:val="23"/>
        </w:rPr>
      </w:pPr>
      <w:r>
        <w:rPr>
          <w:sz w:val="23"/>
          <w:szCs w:val="23"/>
        </w:rPr>
        <w:t>18. International Ethical Guidelines for Health-related Research Involving Humans,</w:t>
      </w:r>
    </w:p>
    <w:p w14:paraId="5BEAB727" w14:textId="52569B1A" w:rsidR="0004755B" w:rsidRDefault="0004755B" w:rsidP="0004755B">
      <w:pPr>
        <w:pStyle w:val="Default"/>
        <w:jc w:val="both"/>
        <w:rPr>
          <w:sz w:val="23"/>
          <w:szCs w:val="23"/>
        </w:rPr>
      </w:pPr>
      <w:r>
        <w:rPr>
          <w:sz w:val="23"/>
          <w:szCs w:val="23"/>
        </w:rPr>
        <w:t>Fourth Edition. Geneva. Council for International Organizations of Medical Sciences</w:t>
      </w:r>
    </w:p>
    <w:p w14:paraId="56812849" w14:textId="5F89231D" w:rsidR="0004755B" w:rsidRDefault="0004755B" w:rsidP="0004755B">
      <w:pPr>
        <w:pStyle w:val="Default"/>
        <w:jc w:val="both"/>
        <w:rPr>
          <w:color w:val="0000FF"/>
          <w:sz w:val="23"/>
          <w:szCs w:val="23"/>
        </w:rPr>
      </w:pPr>
      <w:r>
        <w:rPr>
          <w:sz w:val="23"/>
          <w:szCs w:val="23"/>
        </w:rPr>
        <w:t xml:space="preserve">(CIOMS); 2016. ISBN 978-929036088-9. Available online: </w:t>
      </w:r>
      <w:r>
        <w:rPr>
          <w:color w:val="0000FF"/>
          <w:sz w:val="23"/>
          <w:szCs w:val="23"/>
        </w:rPr>
        <w:t>http://cioms.ch/ethicalguidelines-</w:t>
      </w:r>
    </w:p>
    <w:p w14:paraId="33F35F8C" w14:textId="2B14F43E" w:rsidR="0004755B" w:rsidRDefault="0004755B" w:rsidP="0004755B">
      <w:pPr>
        <w:pStyle w:val="Default"/>
        <w:jc w:val="both"/>
        <w:rPr>
          <w:color w:val="0000FF"/>
          <w:sz w:val="23"/>
          <w:szCs w:val="23"/>
        </w:rPr>
      </w:pPr>
      <w:r>
        <w:rPr>
          <w:color w:val="0000FF"/>
          <w:sz w:val="23"/>
          <w:szCs w:val="23"/>
        </w:rPr>
        <w:t>2016/WEB-CIOMS-EthicalGuidelines.pdf</w:t>
      </w:r>
    </w:p>
    <w:p w14:paraId="1AA54E56" w14:textId="5DEAA6CB" w:rsidR="0004755B" w:rsidRDefault="0004755B" w:rsidP="0004755B">
      <w:pPr>
        <w:pStyle w:val="Default"/>
        <w:jc w:val="both"/>
        <w:rPr>
          <w:sz w:val="23"/>
          <w:szCs w:val="23"/>
        </w:rPr>
      </w:pPr>
      <w:r>
        <w:rPr>
          <w:sz w:val="23"/>
          <w:szCs w:val="23"/>
        </w:rPr>
        <w:t xml:space="preserve">19. Ivan A (sub red). </w:t>
      </w:r>
      <w:proofErr w:type="spellStart"/>
      <w:r w:rsidRPr="009057FB">
        <w:rPr>
          <w:i/>
          <w:iCs/>
          <w:sz w:val="23"/>
          <w:szCs w:val="23"/>
        </w:rPr>
        <w:t>Tratat</w:t>
      </w:r>
      <w:proofErr w:type="spellEnd"/>
      <w:r w:rsidRPr="009057FB">
        <w:rPr>
          <w:i/>
          <w:iCs/>
          <w:sz w:val="23"/>
          <w:szCs w:val="23"/>
        </w:rPr>
        <w:t xml:space="preserve"> de </w:t>
      </w:r>
      <w:proofErr w:type="spellStart"/>
      <w:r w:rsidRPr="009057FB">
        <w:rPr>
          <w:i/>
          <w:iCs/>
          <w:sz w:val="23"/>
          <w:szCs w:val="23"/>
        </w:rPr>
        <w:t>epidemiologia</w:t>
      </w:r>
      <w:proofErr w:type="spellEnd"/>
      <w:r w:rsidRPr="009057FB">
        <w:rPr>
          <w:i/>
          <w:iCs/>
          <w:sz w:val="23"/>
          <w:szCs w:val="23"/>
        </w:rPr>
        <w:t xml:space="preserve"> </w:t>
      </w:r>
      <w:proofErr w:type="spellStart"/>
      <w:r w:rsidRPr="009057FB">
        <w:rPr>
          <w:i/>
          <w:iCs/>
          <w:sz w:val="23"/>
          <w:szCs w:val="23"/>
        </w:rPr>
        <w:t>bolilor</w:t>
      </w:r>
      <w:proofErr w:type="spellEnd"/>
      <w:r w:rsidRPr="009057FB">
        <w:rPr>
          <w:i/>
          <w:iCs/>
          <w:sz w:val="23"/>
          <w:szCs w:val="23"/>
        </w:rPr>
        <w:t xml:space="preserve"> </w:t>
      </w:r>
      <w:proofErr w:type="spellStart"/>
      <w:r w:rsidRPr="009057FB">
        <w:rPr>
          <w:i/>
          <w:iCs/>
          <w:sz w:val="23"/>
          <w:szCs w:val="23"/>
        </w:rPr>
        <w:t>transmisibile</w:t>
      </w:r>
      <w:proofErr w:type="spellEnd"/>
      <w:r w:rsidRPr="009057FB">
        <w:rPr>
          <w:sz w:val="23"/>
          <w:szCs w:val="23"/>
        </w:rPr>
        <w:t xml:space="preserve">. </w:t>
      </w:r>
      <w:proofErr w:type="spellStart"/>
      <w:proofErr w:type="gramStart"/>
      <w:r>
        <w:rPr>
          <w:sz w:val="23"/>
          <w:szCs w:val="23"/>
        </w:rPr>
        <w:t>Ed.Polirom</w:t>
      </w:r>
      <w:proofErr w:type="spellEnd"/>
      <w:proofErr w:type="gramEnd"/>
      <w:r>
        <w:rPr>
          <w:sz w:val="23"/>
          <w:szCs w:val="23"/>
        </w:rPr>
        <w:t xml:space="preserve">, </w:t>
      </w:r>
      <w:proofErr w:type="spellStart"/>
      <w:r>
        <w:rPr>
          <w:sz w:val="23"/>
          <w:szCs w:val="23"/>
        </w:rPr>
        <w:t>Iași</w:t>
      </w:r>
      <w:proofErr w:type="spellEnd"/>
      <w:r>
        <w:rPr>
          <w:sz w:val="23"/>
          <w:szCs w:val="23"/>
        </w:rPr>
        <w:t>,</w:t>
      </w:r>
    </w:p>
    <w:p w14:paraId="52BAEFDD" w14:textId="0E0DA366" w:rsidR="0004755B" w:rsidRDefault="0004755B" w:rsidP="0004755B">
      <w:pPr>
        <w:pStyle w:val="Default"/>
        <w:jc w:val="both"/>
        <w:rPr>
          <w:sz w:val="23"/>
          <w:szCs w:val="23"/>
        </w:rPr>
      </w:pPr>
      <w:r>
        <w:rPr>
          <w:sz w:val="23"/>
          <w:szCs w:val="23"/>
        </w:rPr>
        <w:t>2002.</w:t>
      </w:r>
    </w:p>
    <w:p w14:paraId="6890DB15" w14:textId="3C4237E0" w:rsidR="0004755B" w:rsidRDefault="0004755B" w:rsidP="0004755B">
      <w:pPr>
        <w:pStyle w:val="Default"/>
        <w:jc w:val="both"/>
        <w:rPr>
          <w:sz w:val="23"/>
          <w:szCs w:val="23"/>
        </w:rPr>
      </w:pPr>
      <w:r>
        <w:rPr>
          <w:sz w:val="23"/>
          <w:szCs w:val="23"/>
        </w:rPr>
        <w:t xml:space="preserve">20. Jewell NP. </w:t>
      </w:r>
      <w:r>
        <w:rPr>
          <w:i/>
          <w:iCs/>
          <w:sz w:val="23"/>
          <w:szCs w:val="23"/>
        </w:rPr>
        <w:t>Statistics for Epidemiology</w:t>
      </w:r>
      <w:r>
        <w:rPr>
          <w:sz w:val="23"/>
          <w:szCs w:val="23"/>
        </w:rPr>
        <w:t>. Chapman &amp; Hall/CRC, a CRC Press</w:t>
      </w:r>
    </w:p>
    <w:p w14:paraId="1831A0C1" w14:textId="53667294" w:rsidR="0004755B" w:rsidRDefault="0004755B" w:rsidP="0004755B">
      <w:pPr>
        <w:pStyle w:val="Default"/>
        <w:jc w:val="both"/>
        <w:rPr>
          <w:sz w:val="23"/>
          <w:szCs w:val="23"/>
        </w:rPr>
      </w:pPr>
      <w:r>
        <w:rPr>
          <w:sz w:val="23"/>
          <w:szCs w:val="23"/>
        </w:rPr>
        <w:t xml:space="preserve">Company, Boca Raton, London, </w:t>
      </w:r>
      <w:proofErr w:type="spellStart"/>
      <w:r>
        <w:rPr>
          <w:sz w:val="23"/>
          <w:szCs w:val="23"/>
        </w:rPr>
        <w:t>NewYork</w:t>
      </w:r>
      <w:proofErr w:type="spellEnd"/>
      <w:r>
        <w:rPr>
          <w:sz w:val="23"/>
          <w:szCs w:val="23"/>
        </w:rPr>
        <w:t>, Washington D.C., 2009.</w:t>
      </w:r>
    </w:p>
    <w:p w14:paraId="42F0C3B6" w14:textId="1C466851" w:rsidR="0004755B" w:rsidRDefault="0004755B" w:rsidP="0004755B">
      <w:pPr>
        <w:pStyle w:val="Default"/>
        <w:jc w:val="both"/>
        <w:rPr>
          <w:sz w:val="23"/>
          <w:szCs w:val="23"/>
        </w:rPr>
      </w:pPr>
      <w:r>
        <w:rPr>
          <w:sz w:val="23"/>
          <w:szCs w:val="23"/>
        </w:rPr>
        <w:t xml:space="preserve">21. Katz DL, Elmore JG, Wild DMG, Lucan SC. </w:t>
      </w:r>
      <w:r>
        <w:rPr>
          <w:i/>
          <w:iCs/>
          <w:sz w:val="23"/>
          <w:szCs w:val="23"/>
        </w:rPr>
        <w:t>Jekel’s Epidemiology, Biostatistics,</w:t>
      </w:r>
    </w:p>
    <w:p w14:paraId="2990EE6B" w14:textId="541CA904" w:rsidR="0004755B" w:rsidRDefault="0004755B" w:rsidP="0004755B">
      <w:pPr>
        <w:pStyle w:val="Default"/>
        <w:jc w:val="both"/>
        <w:rPr>
          <w:sz w:val="23"/>
          <w:szCs w:val="23"/>
        </w:rPr>
      </w:pPr>
      <w:r>
        <w:rPr>
          <w:i/>
          <w:iCs/>
          <w:sz w:val="23"/>
          <w:szCs w:val="23"/>
        </w:rPr>
        <w:t>Preventive Medicine, and Public Health</w:t>
      </w:r>
      <w:r>
        <w:rPr>
          <w:sz w:val="23"/>
          <w:szCs w:val="23"/>
        </w:rPr>
        <w:t>. 4th edition, 2014. Available online:</w:t>
      </w:r>
    </w:p>
    <w:p w14:paraId="3817356B" w14:textId="6A8CE421" w:rsidR="0004755B" w:rsidRDefault="0004755B" w:rsidP="0004755B">
      <w:pPr>
        <w:pStyle w:val="Default"/>
        <w:jc w:val="both"/>
        <w:rPr>
          <w:sz w:val="23"/>
          <w:szCs w:val="23"/>
        </w:rPr>
      </w:pPr>
      <w:r>
        <w:rPr>
          <w:sz w:val="23"/>
          <w:szCs w:val="23"/>
        </w:rPr>
        <w:t>https://www.inkling.com/store/book/jekels-epidemiology-biostatistics-preventivemedicine-</w:t>
      </w:r>
    </w:p>
    <w:p w14:paraId="6D692CB3" w14:textId="3A18B27C" w:rsidR="0004755B" w:rsidRDefault="0004755B" w:rsidP="0004755B">
      <w:pPr>
        <w:pStyle w:val="Default"/>
        <w:jc w:val="both"/>
        <w:rPr>
          <w:sz w:val="23"/>
          <w:szCs w:val="23"/>
        </w:rPr>
      </w:pPr>
      <w:r>
        <w:rPr>
          <w:sz w:val="23"/>
          <w:szCs w:val="23"/>
        </w:rPr>
        <w:t>and-public-health-katz-wild-elmore-lucan-4th/</w:t>
      </w:r>
    </w:p>
    <w:p w14:paraId="76E4BF44" w14:textId="6084197C" w:rsidR="0004755B" w:rsidRDefault="0004755B" w:rsidP="0004755B">
      <w:pPr>
        <w:pStyle w:val="Default"/>
        <w:jc w:val="both"/>
        <w:rPr>
          <w:sz w:val="23"/>
          <w:szCs w:val="23"/>
        </w:rPr>
      </w:pPr>
      <w:r>
        <w:rPr>
          <w:sz w:val="23"/>
          <w:szCs w:val="23"/>
        </w:rPr>
        <w:t xml:space="preserve">22. La Torre G. </w:t>
      </w:r>
      <w:r>
        <w:rPr>
          <w:i/>
          <w:iCs/>
          <w:sz w:val="23"/>
          <w:szCs w:val="23"/>
        </w:rPr>
        <w:t>Applied Epidemiology and Biostatistics</w:t>
      </w:r>
      <w:r>
        <w:rPr>
          <w:sz w:val="23"/>
          <w:szCs w:val="23"/>
        </w:rPr>
        <w:t xml:space="preserve">. </w:t>
      </w:r>
      <w:proofErr w:type="spellStart"/>
      <w:r>
        <w:rPr>
          <w:sz w:val="23"/>
          <w:szCs w:val="23"/>
        </w:rPr>
        <w:t>SE</w:t>
      </w:r>
      <w:r>
        <w:rPr>
          <w:i/>
          <w:iCs/>
          <w:sz w:val="23"/>
          <w:szCs w:val="23"/>
        </w:rPr>
        <w:t>Ed</w:t>
      </w:r>
      <w:proofErr w:type="spellEnd"/>
      <w:r>
        <w:rPr>
          <w:sz w:val="23"/>
          <w:szCs w:val="23"/>
        </w:rPr>
        <w:t>, 2010.</w:t>
      </w:r>
    </w:p>
    <w:p w14:paraId="408A97CD" w14:textId="46D28D1A" w:rsidR="0004755B" w:rsidRDefault="0004755B" w:rsidP="0004755B">
      <w:pPr>
        <w:pStyle w:val="Default"/>
        <w:jc w:val="both"/>
        <w:rPr>
          <w:sz w:val="23"/>
          <w:szCs w:val="23"/>
        </w:rPr>
      </w:pPr>
      <w:r>
        <w:rPr>
          <w:sz w:val="23"/>
          <w:szCs w:val="23"/>
        </w:rPr>
        <w:t xml:space="preserve">23. Mandell GL, Bennett JE, Dolin R. </w:t>
      </w:r>
      <w:r>
        <w:rPr>
          <w:i/>
          <w:iCs/>
          <w:sz w:val="23"/>
          <w:szCs w:val="23"/>
        </w:rPr>
        <w:t>Principles and practice of infectious diseases</w:t>
      </w:r>
      <w:r>
        <w:rPr>
          <w:sz w:val="23"/>
          <w:szCs w:val="23"/>
        </w:rPr>
        <w:t>.</w:t>
      </w:r>
    </w:p>
    <w:p w14:paraId="1FEE764E" w14:textId="167BFD3C" w:rsidR="0004755B" w:rsidRDefault="0004755B" w:rsidP="0004755B">
      <w:pPr>
        <w:pStyle w:val="Default"/>
        <w:jc w:val="both"/>
        <w:rPr>
          <w:color w:val="212121"/>
          <w:sz w:val="23"/>
          <w:szCs w:val="23"/>
        </w:rPr>
      </w:pPr>
      <w:r>
        <w:rPr>
          <w:sz w:val="23"/>
          <w:szCs w:val="23"/>
        </w:rPr>
        <w:t xml:space="preserve">Churchill Livingstone Elsevier, </w:t>
      </w:r>
      <w:r>
        <w:rPr>
          <w:color w:val="212121"/>
          <w:sz w:val="23"/>
          <w:szCs w:val="23"/>
        </w:rPr>
        <w:t>8th Edition, 2014.</w:t>
      </w:r>
    </w:p>
    <w:p w14:paraId="1A3D5838" w14:textId="2DAE91A8" w:rsidR="0004755B" w:rsidRDefault="0004755B" w:rsidP="0004755B">
      <w:pPr>
        <w:pStyle w:val="Default"/>
        <w:jc w:val="both"/>
        <w:rPr>
          <w:sz w:val="23"/>
          <w:szCs w:val="23"/>
        </w:rPr>
      </w:pPr>
      <w:r>
        <w:rPr>
          <w:sz w:val="23"/>
          <w:szCs w:val="23"/>
        </w:rPr>
        <w:t xml:space="preserve">24. Brooks GF, Caroll JS, Morse SA, Mietzner TA. </w:t>
      </w:r>
      <w:proofErr w:type="spellStart"/>
      <w:r>
        <w:rPr>
          <w:i/>
          <w:iCs/>
          <w:sz w:val="23"/>
          <w:szCs w:val="23"/>
        </w:rPr>
        <w:t>Jawetz</w:t>
      </w:r>
      <w:proofErr w:type="spellEnd"/>
      <w:r>
        <w:rPr>
          <w:i/>
          <w:iCs/>
          <w:sz w:val="23"/>
          <w:szCs w:val="23"/>
        </w:rPr>
        <w:t xml:space="preserve"> Melnick &amp; </w:t>
      </w:r>
      <w:proofErr w:type="spellStart"/>
      <w:r>
        <w:rPr>
          <w:i/>
          <w:iCs/>
          <w:sz w:val="23"/>
          <w:szCs w:val="23"/>
        </w:rPr>
        <w:t>Adelbergs</w:t>
      </w:r>
      <w:proofErr w:type="spellEnd"/>
      <w:r>
        <w:rPr>
          <w:i/>
          <w:iCs/>
          <w:sz w:val="23"/>
          <w:szCs w:val="23"/>
        </w:rPr>
        <w:t xml:space="preserve"> Medical</w:t>
      </w:r>
    </w:p>
    <w:p w14:paraId="3E6E1391" w14:textId="1D16AFFA" w:rsidR="0004755B" w:rsidRDefault="0004755B" w:rsidP="0004755B">
      <w:pPr>
        <w:pStyle w:val="Default"/>
        <w:jc w:val="both"/>
        <w:rPr>
          <w:sz w:val="23"/>
          <w:szCs w:val="23"/>
        </w:rPr>
      </w:pPr>
      <w:r>
        <w:rPr>
          <w:i/>
          <w:iCs/>
          <w:sz w:val="23"/>
          <w:szCs w:val="23"/>
        </w:rPr>
        <w:t>Microbiology</w:t>
      </w:r>
      <w:r>
        <w:rPr>
          <w:sz w:val="23"/>
          <w:szCs w:val="23"/>
        </w:rPr>
        <w:t>.26</w:t>
      </w:r>
      <w:r>
        <w:rPr>
          <w:sz w:val="16"/>
          <w:szCs w:val="16"/>
        </w:rPr>
        <w:t xml:space="preserve">th </w:t>
      </w:r>
      <w:r>
        <w:rPr>
          <w:sz w:val="23"/>
          <w:szCs w:val="23"/>
        </w:rPr>
        <w:t>Edition. McGraw-Hill Companies, SUA, 2013.</w:t>
      </w:r>
    </w:p>
    <w:p w14:paraId="1FF1767F" w14:textId="0A69CA69" w:rsidR="0004755B" w:rsidRDefault="0004755B" w:rsidP="0004755B">
      <w:pPr>
        <w:pStyle w:val="Default"/>
        <w:jc w:val="both"/>
        <w:rPr>
          <w:sz w:val="23"/>
          <w:szCs w:val="23"/>
        </w:rPr>
      </w:pPr>
      <w:r>
        <w:rPr>
          <w:sz w:val="23"/>
          <w:szCs w:val="23"/>
        </w:rPr>
        <w:t xml:space="preserve">25. Irving W, Boswell T, </w:t>
      </w:r>
      <w:proofErr w:type="spellStart"/>
      <w:r>
        <w:rPr>
          <w:sz w:val="23"/>
          <w:szCs w:val="23"/>
        </w:rPr>
        <w:t>Ala’Aldeen</w:t>
      </w:r>
      <w:proofErr w:type="spellEnd"/>
      <w:r>
        <w:rPr>
          <w:sz w:val="23"/>
          <w:szCs w:val="23"/>
        </w:rPr>
        <w:t xml:space="preserve"> D. </w:t>
      </w:r>
      <w:r>
        <w:rPr>
          <w:i/>
          <w:iCs/>
          <w:sz w:val="23"/>
          <w:szCs w:val="23"/>
        </w:rPr>
        <w:t>Medical Microbiology. Instant Notes</w:t>
      </w:r>
      <w:r>
        <w:rPr>
          <w:sz w:val="23"/>
          <w:szCs w:val="23"/>
        </w:rPr>
        <w:t>.</w:t>
      </w:r>
    </w:p>
    <w:p w14:paraId="0D5BB14B" w14:textId="1786E7A7" w:rsidR="0004755B" w:rsidRDefault="0004755B" w:rsidP="0004755B">
      <w:pPr>
        <w:pStyle w:val="Default"/>
        <w:jc w:val="both"/>
        <w:rPr>
          <w:sz w:val="23"/>
          <w:szCs w:val="23"/>
        </w:rPr>
      </w:pPr>
      <w:proofErr w:type="spellStart"/>
      <w:r>
        <w:rPr>
          <w:sz w:val="23"/>
          <w:szCs w:val="23"/>
        </w:rPr>
        <w:t>Taylor&amp;Francis</w:t>
      </w:r>
      <w:proofErr w:type="spellEnd"/>
      <w:r>
        <w:rPr>
          <w:sz w:val="23"/>
          <w:szCs w:val="23"/>
        </w:rPr>
        <w:t xml:space="preserve"> Group Publ., USA, 2005.</w:t>
      </w:r>
    </w:p>
    <w:p w14:paraId="11AD44D8" w14:textId="2D71AC6A" w:rsidR="0004755B" w:rsidRDefault="0004755B" w:rsidP="0004755B">
      <w:pPr>
        <w:pStyle w:val="Default"/>
        <w:jc w:val="both"/>
        <w:rPr>
          <w:sz w:val="23"/>
          <w:szCs w:val="23"/>
        </w:rPr>
      </w:pPr>
      <w:r>
        <w:rPr>
          <w:sz w:val="23"/>
          <w:szCs w:val="23"/>
        </w:rPr>
        <w:t xml:space="preserve">26. Greenwood D, Barer M, Slack R, Irving W. </w:t>
      </w:r>
      <w:r>
        <w:rPr>
          <w:i/>
          <w:iCs/>
          <w:sz w:val="23"/>
          <w:szCs w:val="23"/>
        </w:rPr>
        <w:t>Medical Microbiology: Pathogenesis,</w:t>
      </w:r>
    </w:p>
    <w:p w14:paraId="3F36C798" w14:textId="77777777" w:rsidR="0004755B" w:rsidRDefault="0004755B" w:rsidP="0004755B">
      <w:pPr>
        <w:pStyle w:val="Default"/>
        <w:jc w:val="both"/>
        <w:rPr>
          <w:sz w:val="23"/>
          <w:szCs w:val="23"/>
        </w:rPr>
      </w:pPr>
      <w:r>
        <w:rPr>
          <w:i/>
          <w:iCs/>
          <w:sz w:val="23"/>
          <w:szCs w:val="23"/>
        </w:rPr>
        <w:t>immunity, laboratory investigation and control</w:t>
      </w:r>
      <w:r>
        <w:rPr>
          <w:sz w:val="23"/>
          <w:szCs w:val="23"/>
        </w:rPr>
        <w:t>. 18</w:t>
      </w:r>
      <w:r>
        <w:rPr>
          <w:sz w:val="16"/>
          <w:szCs w:val="16"/>
        </w:rPr>
        <w:t xml:space="preserve">th </w:t>
      </w:r>
      <w:r>
        <w:rPr>
          <w:sz w:val="23"/>
          <w:szCs w:val="23"/>
        </w:rPr>
        <w:t>Edition. Churchill Livingstone,</w:t>
      </w:r>
    </w:p>
    <w:p w14:paraId="3393E3BE" w14:textId="7CF02191" w:rsidR="0004755B" w:rsidRDefault="0004755B" w:rsidP="0004755B">
      <w:pPr>
        <w:pStyle w:val="Default"/>
        <w:jc w:val="both"/>
        <w:rPr>
          <w:sz w:val="23"/>
          <w:szCs w:val="23"/>
        </w:rPr>
      </w:pPr>
      <w:r>
        <w:rPr>
          <w:sz w:val="23"/>
          <w:szCs w:val="23"/>
        </w:rPr>
        <w:t>Elsevier, 2012.</w:t>
      </w:r>
    </w:p>
    <w:p w14:paraId="4B94BB7A" w14:textId="2344A752" w:rsidR="0004755B" w:rsidRPr="00EE7B5A" w:rsidRDefault="0004755B" w:rsidP="0004755B">
      <w:pPr>
        <w:pStyle w:val="Default"/>
        <w:jc w:val="both"/>
        <w:rPr>
          <w:sz w:val="23"/>
          <w:szCs w:val="23"/>
          <w:lang w:val="it-IT"/>
        </w:rPr>
      </w:pPr>
      <w:r w:rsidRPr="00EE7B5A">
        <w:rPr>
          <w:sz w:val="23"/>
          <w:szCs w:val="23"/>
          <w:lang w:val="it-IT"/>
        </w:rPr>
        <w:t xml:space="preserve">27. Mincă D. </w:t>
      </w:r>
      <w:r w:rsidRPr="00EE7B5A">
        <w:rPr>
          <w:i/>
          <w:iCs/>
          <w:sz w:val="23"/>
          <w:szCs w:val="23"/>
          <w:lang w:val="it-IT"/>
        </w:rPr>
        <w:t>Sănătate Publică şi Management Sanitar</w:t>
      </w:r>
      <w:r w:rsidRPr="00EE7B5A">
        <w:rPr>
          <w:sz w:val="23"/>
          <w:szCs w:val="23"/>
          <w:lang w:val="it-IT"/>
        </w:rPr>
        <w:t>. Ed. Carol Davila, Bucureşti, 2005;</w:t>
      </w:r>
    </w:p>
    <w:p w14:paraId="23E90DCA" w14:textId="1BD3C125" w:rsidR="0004755B" w:rsidRDefault="0004755B" w:rsidP="0004755B">
      <w:pPr>
        <w:pStyle w:val="Default"/>
        <w:jc w:val="both"/>
        <w:rPr>
          <w:sz w:val="23"/>
          <w:szCs w:val="23"/>
        </w:rPr>
      </w:pPr>
      <w:r w:rsidRPr="009057FB">
        <w:rPr>
          <w:sz w:val="23"/>
          <w:szCs w:val="23"/>
          <w:lang w:val="it-IT"/>
        </w:rPr>
        <w:t xml:space="preserve">28. Petrişor AI. </w:t>
      </w:r>
      <w:r>
        <w:rPr>
          <w:sz w:val="23"/>
          <w:szCs w:val="23"/>
        </w:rPr>
        <w:t>Ethical issues in epidemiological data analysis. Rom J Bioethics 2010; 8,</w:t>
      </w:r>
    </w:p>
    <w:p w14:paraId="3EC2C963" w14:textId="25A55F71" w:rsidR="0004755B" w:rsidRDefault="0004755B" w:rsidP="0004755B">
      <w:pPr>
        <w:pStyle w:val="Default"/>
        <w:jc w:val="both"/>
        <w:rPr>
          <w:color w:val="0000FF"/>
          <w:sz w:val="23"/>
          <w:szCs w:val="23"/>
        </w:rPr>
      </w:pPr>
      <w:r>
        <w:rPr>
          <w:sz w:val="23"/>
          <w:szCs w:val="23"/>
        </w:rPr>
        <w:t xml:space="preserve">211-220. Available online: </w:t>
      </w:r>
      <w:r>
        <w:rPr>
          <w:color w:val="0000FF"/>
          <w:sz w:val="23"/>
          <w:szCs w:val="23"/>
        </w:rPr>
        <w:t>http://www.bioetica.ro/index.php/arhivabioetica/</w:t>
      </w:r>
    </w:p>
    <w:p w14:paraId="51B4ADFC" w14:textId="544B31F7" w:rsidR="0004755B" w:rsidRDefault="0004755B" w:rsidP="0004755B">
      <w:pPr>
        <w:pStyle w:val="Default"/>
        <w:jc w:val="both"/>
        <w:rPr>
          <w:color w:val="0000FF"/>
          <w:sz w:val="23"/>
          <w:szCs w:val="23"/>
        </w:rPr>
      </w:pPr>
      <w:r>
        <w:rPr>
          <w:color w:val="0000FF"/>
          <w:sz w:val="23"/>
          <w:szCs w:val="23"/>
        </w:rPr>
        <w:t>article/</w:t>
      </w:r>
      <w:proofErr w:type="spellStart"/>
      <w:r>
        <w:rPr>
          <w:color w:val="0000FF"/>
          <w:sz w:val="23"/>
          <w:szCs w:val="23"/>
        </w:rPr>
        <w:t>viewFile</w:t>
      </w:r>
      <w:proofErr w:type="spellEnd"/>
      <w:r>
        <w:rPr>
          <w:color w:val="0000FF"/>
          <w:sz w:val="23"/>
          <w:szCs w:val="23"/>
        </w:rPr>
        <w:t>/154/237</w:t>
      </w:r>
    </w:p>
    <w:p w14:paraId="1B838047" w14:textId="63C8A83F" w:rsidR="0004755B" w:rsidRDefault="0004755B" w:rsidP="0004755B">
      <w:pPr>
        <w:pStyle w:val="Default"/>
        <w:jc w:val="both"/>
        <w:rPr>
          <w:sz w:val="23"/>
          <w:szCs w:val="23"/>
        </w:rPr>
      </w:pPr>
      <w:r>
        <w:rPr>
          <w:sz w:val="23"/>
          <w:szCs w:val="23"/>
        </w:rPr>
        <w:t xml:space="preserve">29. </w:t>
      </w:r>
      <w:proofErr w:type="spellStart"/>
      <w:r>
        <w:rPr>
          <w:sz w:val="23"/>
          <w:szCs w:val="23"/>
        </w:rPr>
        <w:t>Pilly</w:t>
      </w:r>
      <w:proofErr w:type="spellEnd"/>
      <w:r>
        <w:rPr>
          <w:sz w:val="23"/>
          <w:szCs w:val="23"/>
        </w:rPr>
        <w:t xml:space="preserve"> E. </w:t>
      </w:r>
      <w:r>
        <w:rPr>
          <w:i/>
          <w:iCs/>
          <w:sz w:val="23"/>
          <w:szCs w:val="23"/>
        </w:rPr>
        <w:t xml:space="preserve">Maladies </w:t>
      </w:r>
      <w:proofErr w:type="spellStart"/>
      <w:r>
        <w:rPr>
          <w:i/>
          <w:iCs/>
          <w:sz w:val="23"/>
          <w:szCs w:val="23"/>
        </w:rPr>
        <w:t>infectieuses</w:t>
      </w:r>
      <w:proofErr w:type="spellEnd"/>
      <w:r>
        <w:rPr>
          <w:i/>
          <w:iCs/>
          <w:sz w:val="23"/>
          <w:szCs w:val="23"/>
        </w:rPr>
        <w:t xml:space="preserve"> et </w:t>
      </w:r>
      <w:proofErr w:type="spellStart"/>
      <w:r>
        <w:rPr>
          <w:i/>
          <w:iCs/>
          <w:sz w:val="23"/>
          <w:szCs w:val="23"/>
        </w:rPr>
        <w:t>tropicales</w:t>
      </w:r>
      <w:proofErr w:type="spellEnd"/>
      <w:r>
        <w:rPr>
          <w:sz w:val="23"/>
          <w:szCs w:val="23"/>
        </w:rPr>
        <w:t>. CMIT, ALIMEA Plus Ed.,2015.</w:t>
      </w:r>
    </w:p>
    <w:p w14:paraId="1EDCF491" w14:textId="23EB58B9" w:rsidR="0004755B" w:rsidRDefault="0004755B" w:rsidP="0004755B">
      <w:pPr>
        <w:pStyle w:val="Default"/>
        <w:jc w:val="both"/>
        <w:rPr>
          <w:sz w:val="23"/>
          <w:szCs w:val="23"/>
        </w:rPr>
      </w:pPr>
      <w:r>
        <w:rPr>
          <w:sz w:val="23"/>
          <w:szCs w:val="23"/>
        </w:rPr>
        <w:t xml:space="preserve">30. Plotkin S, </w:t>
      </w:r>
      <w:proofErr w:type="spellStart"/>
      <w:r>
        <w:rPr>
          <w:sz w:val="23"/>
          <w:szCs w:val="23"/>
        </w:rPr>
        <w:t>Orestein</w:t>
      </w:r>
      <w:proofErr w:type="spellEnd"/>
      <w:r>
        <w:rPr>
          <w:sz w:val="23"/>
          <w:szCs w:val="23"/>
        </w:rPr>
        <w:t xml:space="preserve"> W, Offit P. </w:t>
      </w:r>
      <w:r>
        <w:rPr>
          <w:i/>
          <w:iCs/>
          <w:sz w:val="23"/>
          <w:szCs w:val="23"/>
        </w:rPr>
        <w:t>Vaccines</w:t>
      </w:r>
      <w:r>
        <w:rPr>
          <w:sz w:val="23"/>
          <w:szCs w:val="23"/>
        </w:rPr>
        <w:t>. Saunders Elsevier Ed., USA, 2013.</w:t>
      </w:r>
    </w:p>
    <w:p w14:paraId="1D9F312D" w14:textId="16B770E6" w:rsidR="0004755B" w:rsidRPr="009057FB" w:rsidRDefault="0004755B" w:rsidP="0004755B">
      <w:pPr>
        <w:pStyle w:val="Default"/>
        <w:jc w:val="both"/>
        <w:rPr>
          <w:sz w:val="23"/>
          <w:szCs w:val="23"/>
        </w:rPr>
      </w:pPr>
      <w:r w:rsidRPr="009057FB">
        <w:rPr>
          <w:sz w:val="23"/>
          <w:szCs w:val="23"/>
        </w:rPr>
        <w:t xml:space="preserve">31. </w:t>
      </w:r>
      <w:proofErr w:type="spellStart"/>
      <w:r w:rsidRPr="009057FB">
        <w:rPr>
          <w:sz w:val="23"/>
          <w:szCs w:val="23"/>
        </w:rPr>
        <w:t>Prejbeanu</w:t>
      </w:r>
      <w:proofErr w:type="spellEnd"/>
      <w:r w:rsidRPr="009057FB">
        <w:rPr>
          <w:sz w:val="23"/>
          <w:szCs w:val="23"/>
        </w:rPr>
        <w:t xml:space="preserve"> I. </w:t>
      </w:r>
      <w:proofErr w:type="spellStart"/>
      <w:r w:rsidRPr="009057FB">
        <w:rPr>
          <w:i/>
          <w:iCs/>
          <w:sz w:val="23"/>
          <w:szCs w:val="23"/>
        </w:rPr>
        <w:t>Igiena</w:t>
      </w:r>
      <w:proofErr w:type="spellEnd"/>
      <w:r w:rsidRPr="009057FB">
        <w:rPr>
          <w:i/>
          <w:iCs/>
          <w:sz w:val="23"/>
          <w:szCs w:val="23"/>
        </w:rPr>
        <w:t xml:space="preserve"> </w:t>
      </w:r>
      <w:proofErr w:type="spellStart"/>
      <w:r w:rsidRPr="009057FB">
        <w:rPr>
          <w:i/>
          <w:iCs/>
          <w:sz w:val="23"/>
          <w:szCs w:val="23"/>
        </w:rPr>
        <w:t>mediului</w:t>
      </w:r>
      <w:proofErr w:type="spellEnd"/>
      <w:r w:rsidRPr="009057FB">
        <w:rPr>
          <w:i/>
          <w:iCs/>
          <w:sz w:val="23"/>
          <w:szCs w:val="23"/>
        </w:rPr>
        <w:t xml:space="preserve">, </w:t>
      </w:r>
      <w:proofErr w:type="spellStart"/>
      <w:r w:rsidRPr="009057FB">
        <w:rPr>
          <w:i/>
          <w:iCs/>
          <w:sz w:val="23"/>
          <w:szCs w:val="23"/>
        </w:rPr>
        <w:t>igienă</w:t>
      </w:r>
      <w:proofErr w:type="spellEnd"/>
      <w:r w:rsidRPr="009057FB">
        <w:rPr>
          <w:i/>
          <w:iCs/>
          <w:sz w:val="23"/>
          <w:szCs w:val="23"/>
        </w:rPr>
        <w:t xml:space="preserve"> </w:t>
      </w:r>
      <w:proofErr w:type="spellStart"/>
      <w:r w:rsidRPr="009057FB">
        <w:rPr>
          <w:i/>
          <w:iCs/>
          <w:sz w:val="23"/>
          <w:szCs w:val="23"/>
        </w:rPr>
        <w:t>şcolară</w:t>
      </w:r>
      <w:proofErr w:type="spellEnd"/>
      <w:r w:rsidRPr="009057FB">
        <w:rPr>
          <w:i/>
          <w:iCs/>
          <w:sz w:val="23"/>
          <w:szCs w:val="23"/>
        </w:rPr>
        <w:t xml:space="preserve">: </w:t>
      </w:r>
      <w:proofErr w:type="spellStart"/>
      <w:r w:rsidRPr="009057FB">
        <w:rPr>
          <w:i/>
          <w:iCs/>
          <w:sz w:val="23"/>
          <w:szCs w:val="23"/>
        </w:rPr>
        <w:t>ghid</w:t>
      </w:r>
      <w:proofErr w:type="spellEnd"/>
      <w:r w:rsidRPr="009057FB">
        <w:rPr>
          <w:i/>
          <w:iCs/>
          <w:sz w:val="23"/>
          <w:szCs w:val="23"/>
        </w:rPr>
        <w:t xml:space="preserve"> de </w:t>
      </w:r>
      <w:proofErr w:type="spellStart"/>
      <w:r w:rsidRPr="009057FB">
        <w:rPr>
          <w:i/>
          <w:iCs/>
          <w:sz w:val="23"/>
          <w:szCs w:val="23"/>
        </w:rPr>
        <w:t>lucrări</w:t>
      </w:r>
      <w:proofErr w:type="spellEnd"/>
      <w:r w:rsidRPr="009057FB">
        <w:rPr>
          <w:i/>
          <w:iCs/>
          <w:sz w:val="23"/>
          <w:szCs w:val="23"/>
        </w:rPr>
        <w:t xml:space="preserve"> practice </w:t>
      </w:r>
      <w:proofErr w:type="spellStart"/>
      <w:r w:rsidRPr="009057FB">
        <w:rPr>
          <w:i/>
          <w:iCs/>
          <w:sz w:val="23"/>
          <w:szCs w:val="23"/>
        </w:rPr>
        <w:t>pentru</w:t>
      </w:r>
      <w:proofErr w:type="spellEnd"/>
      <w:r w:rsidRPr="009057FB">
        <w:rPr>
          <w:i/>
          <w:iCs/>
          <w:sz w:val="23"/>
          <w:szCs w:val="23"/>
        </w:rPr>
        <w:t xml:space="preserve"> </w:t>
      </w:r>
      <w:proofErr w:type="spellStart"/>
      <w:r w:rsidRPr="009057FB">
        <w:rPr>
          <w:i/>
          <w:iCs/>
          <w:sz w:val="23"/>
          <w:szCs w:val="23"/>
        </w:rPr>
        <w:t>studenţi</w:t>
      </w:r>
      <w:proofErr w:type="spellEnd"/>
      <w:r w:rsidRPr="009057FB">
        <w:rPr>
          <w:i/>
          <w:iCs/>
          <w:sz w:val="23"/>
          <w:szCs w:val="23"/>
        </w:rPr>
        <w:t>.</w:t>
      </w:r>
    </w:p>
    <w:p w14:paraId="7F2E3E4C" w14:textId="1672EA2B" w:rsidR="0004755B" w:rsidRDefault="0004755B" w:rsidP="0004755B">
      <w:pPr>
        <w:pStyle w:val="Default"/>
        <w:jc w:val="both"/>
        <w:rPr>
          <w:sz w:val="23"/>
          <w:szCs w:val="23"/>
        </w:rPr>
      </w:pPr>
      <w:r>
        <w:rPr>
          <w:sz w:val="23"/>
          <w:szCs w:val="23"/>
        </w:rPr>
        <w:t xml:space="preserve">Ed. </w:t>
      </w:r>
      <w:proofErr w:type="spellStart"/>
      <w:r>
        <w:rPr>
          <w:sz w:val="23"/>
          <w:szCs w:val="23"/>
        </w:rPr>
        <w:t>Sitech</w:t>
      </w:r>
      <w:proofErr w:type="spellEnd"/>
      <w:r>
        <w:rPr>
          <w:sz w:val="23"/>
          <w:szCs w:val="23"/>
        </w:rPr>
        <w:t>, Craiova, 2014. ISBN 978-606-114-290-3</w:t>
      </w:r>
    </w:p>
    <w:p w14:paraId="2C18D73B" w14:textId="518E3974" w:rsidR="0004755B" w:rsidRDefault="0004755B" w:rsidP="0004755B">
      <w:pPr>
        <w:pStyle w:val="Default"/>
        <w:jc w:val="both"/>
        <w:rPr>
          <w:sz w:val="23"/>
          <w:szCs w:val="23"/>
        </w:rPr>
      </w:pPr>
      <w:r>
        <w:rPr>
          <w:sz w:val="23"/>
          <w:szCs w:val="23"/>
        </w:rPr>
        <w:t xml:space="preserve">32. Bhopal RS. </w:t>
      </w:r>
      <w:r>
        <w:rPr>
          <w:i/>
          <w:iCs/>
          <w:sz w:val="23"/>
          <w:szCs w:val="23"/>
        </w:rPr>
        <w:t>Concepts of epidemiology integrating the ideas, theories, principles, and</w:t>
      </w:r>
    </w:p>
    <w:p w14:paraId="5005C262" w14:textId="583EFC11" w:rsidR="0004755B" w:rsidRDefault="0004755B" w:rsidP="0004755B">
      <w:pPr>
        <w:pStyle w:val="Default"/>
        <w:jc w:val="both"/>
        <w:rPr>
          <w:sz w:val="23"/>
          <w:szCs w:val="23"/>
        </w:rPr>
      </w:pPr>
      <w:r>
        <w:rPr>
          <w:i/>
          <w:iCs/>
          <w:sz w:val="23"/>
          <w:szCs w:val="23"/>
        </w:rPr>
        <w:t>methods of epidemiology</w:t>
      </w:r>
      <w:r>
        <w:rPr>
          <w:sz w:val="23"/>
          <w:szCs w:val="23"/>
        </w:rPr>
        <w:t>. Oxford University Press, UK, 2016.</w:t>
      </w:r>
    </w:p>
    <w:p w14:paraId="07FEFC2D" w14:textId="03590BB8" w:rsidR="0004755B" w:rsidRDefault="0004755B" w:rsidP="0004755B">
      <w:pPr>
        <w:pStyle w:val="Default"/>
        <w:jc w:val="both"/>
        <w:rPr>
          <w:sz w:val="23"/>
          <w:szCs w:val="23"/>
        </w:rPr>
      </w:pPr>
      <w:r>
        <w:rPr>
          <w:sz w:val="23"/>
          <w:szCs w:val="23"/>
        </w:rPr>
        <w:t xml:space="preserve">33. Webb P, Brain C, </w:t>
      </w:r>
      <w:proofErr w:type="spellStart"/>
      <w:r>
        <w:rPr>
          <w:sz w:val="23"/>
          <w:szCs w:val="23"/>
        </w:rPr>
        <w:t>Pirozzo</w:t>
      </w:r>
      <w:proofErr w:type="spellEnd"/>
      <w:r>
        <w:rPr>
          <w:sz w:val="23"/>
          <w:szCs w:val="23"/>
        </w:rPr>
        <w:t xml:space="preserve"> S. </w:t>
      </w:r>
      <w:r>
        <w:rPr>
          <w:i/>
          <w:iCs/>
          <w:sz w:val="23"/>
          <w:szCs w:val="23"/>
        </w:rPr>
        <w:t>Essential Epidemiology. An introduction for students</w:t>
      </w:r>
    </w:p>
    <w:p w14:paraId="5C1D0444" w14:textId="77777777" w:rsidR="0004755B" w:rsidRDefault="0004755B" w:rsidP="0004755B">
      <w:pPr>
        <w:pStyle w:val="Default"/>
        <w:jc w:val="both"/>
        <w:rPr>
          <w:sz w:val="23"/>
          <w:szCs w:val="23"/>
        </w:rPr>
      </w:pPr>
      <w:r>
        <w:rPr>
          <w:i/>
          <w:iCs/>
          <w:sz w:val="23"/>
          <w:szCs w:val="23"/>
        </w:rPr>
        <w:t>and Health Professionals</w:t>
      </w:r>
      <w:r>
        <w:rPr>
          <w:sz w:val="23"/>
          <w:szCs w:val="23"/>
        </w:rPr>
        <w:t>. Cambridge University Press, UK, 2011</w:t>
      </w:r>
    </w:p>
    <w:p w14:paraId="60398E33" w14:textId="77777777" w:rsidR="0004755B" w:rsidRDefault="0004755B" w:rsidP="0004755B">
      <w:pPr>
        <w:pStyle w:val="Default"/>
        <w:rPr>
          <w:sz w:val="23"/>
          <w:szCs w:val="23"/>
        </w:rPr>
      </w:pPr>
    </w:p>
    <w:p w14:paraId="1B113124" w14:textId="77777777" w:rsidR="0004755B" w:rsidRPr="0004755B" w:rsidRDefault="0004755B" w:rsidP="0004755B">
      <w:pPr>
        <w:pStyle w:val="Default"/>
        <w:rPr>
          <w:b/>
          <w:bCs/>
          <w:sz w:val="23"/>
          <w:szCs w:val="23"/>
        </w:rPr>
      </w:pPr>
    </w:p>
    <w:p w14:paraId="7586D1F2" w14:textId="77777777" w:rsidR="007C1B15" w:rsidRPr="0004755B" w:rsidRDefault="007C1B15" w:rsidP="0004755B">
      <w:pPr>
        <w:pStyle w:val="Default"/>
        <w:jc w:val="center"/>
        <w:rPr>
          <w:b/>
          <w:bCs/>
          <w:color w:val="auto"/>
        </w:rPr>
      </w:pPr>
    </w:p>
    <w:sectPr w:rsidR="007C1B15" w:rsidRPr="0004755B" w:rsidSect="00A755F8">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6481" w14:textId="77777777" w:rsidR="00C21A3A" w:rsidRDefault="00C21A3A" w:rsidP="00AD4214">
      <w:pPr>
        <w:spacing w:line="240" w:lineRule="auto"/>
      </w:pPr>
      <w:r>
        <w:separator/>
      </w:r>
    </w:p>
  </w:endnote>
  <w:endnote w:type="continuationSeparator" w:id="0">
    <w:p w14:paraId="46554112" w14:textId="77777777" w:rsidR="00C21A3A" w:rsidRDefault="00C21A3A"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1E65CC">
      <w:rPr>
        <w:noProof/>
      </w:rPr>
      <w:t>1</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171B1">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F0BAF" w14:textId="77777777" w:rsidR="00C21A3A" w:rsidRDefault="00C21A3A" w:rsidP="00AD4214">
      <w:pPr>
        <w:spacing w:line="240" w:lineRule="auto"/>
      </w:pPr>
      <w:r>
        <w:separator/>
      </w:r>
    </w:p>
  </w:footnote>
  <w:footnote w:type="continuationSeparator" w:id="0">
    <w:p w14:paraId="3EAD9762" w14:textId="77777777" w:rsidR="00C21A3A" w:rsidRDefault="00C21A3A"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934F0"/>
    <w:multiLevelType w:val="hybridMultilevel"/>
    <w:tmpl w:val="3336F40A"/>
    <w:lvl w:ilvl="0" w:tplc="B95ED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7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E1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00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1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8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A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0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8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71965"/>
    <w:multiLevelType w:val="hybridMultilevel"/>
    <w:tmpl w:val="1AFEC31A"/>
    <w:lvl w:ilvl="0" w:tplc="130AC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E6CD0"/>
    <w:multiLevelType w:val="hybridMultilevel"/>
    <w:tmpl w:val="548CFD2E"/>
    <w:lvl w:ilvl="0" w:tplc="6A0E07D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A6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D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8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1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D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A3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E53BC9"/>
    <w:multiLevelType w:val="hybridMultilevel"/>
    <w:tmpl w:val="7D54A0E2"/>
    <w:lvl w:ilvl="0" w:tplc="95D6B5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0F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4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B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43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C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F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C6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E8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81810"/>
    <w:multiLevelType w:val="hybridMultilevel"/>
    <w:tmpl w:val="851AD604"/>
    <w:lvl w:ilvl="0" w:tplc="D25A66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4A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2C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A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3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25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EF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AA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4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E6EC4"/>
    <w:multiLevelType w:val="hybridMultilevel"/>
    <w:tmpl w:val="65B0AB06"/>
    <w:lvl w:ilvl="0" w:tplc="7A5217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63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1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E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3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66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4D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E8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A4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0B3FEB"/>
    <w:multiLevelType w:val="hybridMultilevel"/>
    <w:tmpl w:val="91ECAF50"/>
    <w:lvl w:ilvl="0" w:tplc="FBC8E29C">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B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D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87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80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01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B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4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07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09631E"/>
    <w:multiLevelType w:val="multilevel"/>
    <w:tmpl w:val="A3B4C226"/>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99853382">
    <w:abstractNumId w:val="26"/>
  </w:num>
  <w:num w:numId="2" w16cid:durableId="922370277">
    <w:abstractNumId w:val="10"/>
  </w:num>
  <w:num w:numId="3" w16cid:durableId="1451391050">
    <w:abstractNumId w:val="3"/>
  </w:num>
  <w:num w:numId="4" w16cid:durableId="1941375217">
    <w:abstractNumId w:val="0"/>
  </w:num>
  <w:num w:numId="5" w16cid:durableId="739403739">
    <w:abstractNumId w:val="13"/>
  </w:num>
  <w:num w:numId="6" w16cid:durableId="1457288065">
    <w:abstractNumId w:val="30"/>
  </w:num>
  <w:num w:numId="7" w16cid:durableId="1414666139">
    <w:abstractNumId w:val="18"/>
  </w:num>
  <w:num w:numId="8" w16cid:durableId="368647076">
    <w:abstractNumId w:val="32"/>
  </w:num>
  <w:num w:numId="9" w16cid:durableId="543639163">
    <w:abstractNumId w:val="23"/>
  </w:num>
  <w:num w:numId="10" w16cid:durableId="1542589927">
    <w:abstractNumId w:val="15"/>
  </w:num>
  <w:num w:numId="11" w16cid:durableId="23678156">
    <w:abstractNumId w:val="2"/>
  </w:num>
  <w:num w:numId="12" w16cid:durableId="229269327">
    <w:abstractNumId w:val="20"/>
  </w:num>
  <w:num w:numId="13" w16cid:durableId="419059486">
    <w:abstractNumId w:val="28"/>
  </w:num>
  <w:num w:numId="14" w16cid:durableId="504173754">
    <w:abstractNumId w:val="12"/>
  </w:num>
  <w:num w:numId="15" w16cid:durableId="482699987">
    <w:abstractNumId w:val="24"/>
  </w:num>
  <w:num w:numId="16" w16cid:durableId="70737801">
    <w:abstractNumId w:val="8"/>
  </w:num>
  <w:num w:numId="17" w16cid:durableId="1473598602">
    <w:abstractNumId w:val="25"/>
  </w:num>
  <w:num w:numId="18" w16cid:durableId="1184779364">
    <w:abstractNumId w:val="6"/>
  </w:num>
  <w:num w:numId="19" w16cid:durableId="139420543">
    <w:abstractNumId w:val="31"/>
  </w:num>
  <w:num w:numId="20" w16cid:durableId="2076967848">
    <w:abstractNumId w:val="10"/>
    <w:lvlOverride w:ilvl="0">
      <w:startOverride w:val="2"/>
    </w:lvlOverride>
  </w:num>
  <w:num w:numId="21" w16cid:durableId="194738275">
    <w:abstractNumId w:val="10"/>
    <w:lvlOverride w:ilvl="0">
      <w:startOverride w:val="3"/>
    </w:lvlOverride>
  </w:num>
  <w:num w:numId="22" w16cid:durableId="1652445795">
    <w:abstractNumId w:val="10"/>
    <w:lvlOverride w:ilvl="0">
      <w:startOverride w:val="2"/>
    </w:lvlOverride>
  </w:num>
  <w:num w:numId="23" w16cid:durableId="1835491938">
    <w:abstractNumId w:val="4"/>
  </w:num>
  <w:num w:numId="24" w16cid:durableId="162282037">
    <w:abstractNumId w:val="11"/>
  </w:num>
  <w:num w:numId="25" w16cid:durableId="988633117">
    <w:abstractNumId w:val="17"/>
  </w:num>
  <w:num w:numId="26" w16cid:durableId="629940692">
    <w:abstractNumId w:val="17"/>
    <w:lvlOverride w:ilvl="0">
      <w:startOverride w:val="1"/>
    </w:lvlOverride>
  </w:num>
  <w:num w:numId="27" w16cid:durableId="1205754356">
    <w:abstractNumId w:val="14"/>
  </w:num>
  <w:num w:numId="28" w16cid:durableId="1234241045">
    <w:abstractNumId w:val="1"/>
  </w:num>
  <w:num w:numId="29" w16cid:durableId="207227146">
    <w:abstractNumId w:val="21"/>
  </w:num>
  <w:num w:numId="30" w16cid:durableId="27801435">
    <w:abstractNumId w:val="19"/>
  </w:num>
  <w:num w:numId="31" w16cid:durableId="859009658">
    <w:abstractNumId w:val="7"/>
  </w:num>
  <w:num w:numId="32" w16cid:durableId="659625508">
    <w:abstractNumId w:val="22"/>
  </w:num>
  <w:num w:numId="33" w16cid:durableId="812139420">
    <w:abstractNumId w:val="33"/>
  </w:num>
  <w:num w:numId="34" w16cid:durableId="1120105182">
    <w:abstractNumId w:val="5"/>
  </w:num>
  <w:num w:numId="35" w16cid:durableId="2062972109">
    <w:abstractNumId w:val="27"/>
  </w:num>
  <w:num w:numId="36" w16cid:durableId="1187519459">
    <w:abstractNumId w:val="16"/>
  </w:num>
  <w:num w:numId="37" w16cid:durableId="831066173">
    <w:abstractNumId w:val="9"/>
  </w:num>
  <w:num w:numId="38" w16cid:durableId="6097046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11D29"/>
    <w:rsid w:val="0002415A"/>
    <w:rsid w:val="00032AB1"/>
    <w:rsid w:val="00040B2D"/>
    <w:rsid w:val="0004209D"/>
    <w:rsid w:val="0004755B"/>
    <w:rsid w:val="000524EC"/>
    <w:rsid w:val="00053600"/>
    <w:rsid w:val="00074459"/>
    <w:rsid w:val="000C7600"/>
    <w:rsid w:val="000D08E5"/>
    <w:rsid w:val="000D3154"/>
    <w:rsid w:val="000D39FD"/>
    <w:rsid w:val="001013D5"/>
    <w:rsid w:val="00113A14"/>
    <w:rsid w:val="00115422"/>
    <w:rsid w:val="0012124D"/>
    <w:rsid w:val="001515C7"/>
    <w:rsid w:val="001520BF"/>
    <w:rsid w:val="001B2813"/>
    <w:rsid w:val="001B7364"/>
    <w:rsid w:val="001E44FB"/>
    <w:rsid w:val="001E65CC"/>
    <w:rsid w:val="001F6761"/>
    <w:rsid w:val="00214EF4"/>
    <w:rsid w:val="00214F5C"/>
    <w:rsid w:val="00260327"/>
    <w:rsid w:val="00263C4D"/>
    <w:rsid w:val="00264952"/>
    <w:rsid w:val="002842FE"/>
    <w:rsid w:val="0029567B"/>
    <w:rsid w:val="002C7373"/>
    <w:rsid w:val="002C7F84"/>
    <w:rsid w:val="002D2A8D"/>
    <w:rsid w:val="002E1D59"/>
    <w:rsid w:val="002E5F8A"/>
    <w:rsid w:val="002F7C62"/>
    <w:rsid w:val="00306DEB"/>
    <w:rsid w:val="00342968"/>
    <w:rsid w:val="0039499E"/>
    <w:rsid w:val="003A1B48"/>
    <w:rsid w:val="003C76F7"/>
    <w:rsid w:val="004047B2"/>
    <w:rsid w:val="00404B77"/>
    <w:rsid w:val="004102D2"/>
    <w:rsid w:val="004122D0"/>
    <w:rsid w:val="00413822"/>
    <w:rsid w:val="0042235D"/>
    <w:rsid w:val="00456990"/>
    <w:rsid w:val="0047717C"/>
    <w:rsid w:val="00486814"/>
    <w:rsid w:val="004C05F0"/>
    <w:rsid w:val="004C755C"/>
    <w:rsid w:val="004D1725"/>
    <w:rsid w:val="004D1B0B"/>
    <w:rsid w:val="004F1485"/>
    <w:rsid w:val="004F3270"/>
    <w:rsid w:val="00511140"/>
    <w:rsid w:val="00513498"/>
    <w:rsid w:val="00520166"/>
    <w:rsid w:val="00540058"/>
    <w:rsid w:val="00540BFF"/>
    <w:rsid w:val="00567F8D"/>
    <w:rsid w:val="0057017C"/>
    <w:rsid w:val="005941BC"/>
    <w:rsid w:val="005B0BF2"/>
    <w:rsid w:val="005D2ED2"/>
    <w:rsid w:val="00606735"/>
    <w:rsid w:val="00636FEE"/>
    <w:rsid w:val="0064671B"/>
    <w:rsid w:val="00651507"/>
    <w:rsid w:val="00652265"/>
    <w:rsid w:val="00662AAD"/>
    <w:rsid w:val="0067766E"/>
    <w:rsid w:val="00680F47"/>
    <w:rsid w:val="006B117D"/>
    <w:rsid w:val="006D5CD7"/>
    <w:rsid w:val="006E09B8"/>
    <w:rsid w:val="0070275D"/>
    <w:rsid w:val="0075729A"/>
    <w:rsid w:val="007608B9"/>
    <w:rsid w:val="007677FB"/>
    <w:rsid w:val="007751E7"/>
    <w:rsid w:val="007930DD"/>
    <w:rsid w:val="0079472C"/>
    <w:rsid w:val="0079731D"/>
    <w:rsid w:val="007C1B15"/>
    <w:rsid w:val="007C2496"/>
    <w:rsid w:val="00810C65"/>
    <w:rsid w:val="00814EF2"/>
    <w:rsid w:val="008320CF"/>
    <w:rsid w:val="00851679"/>
    <w:rsid w:val="008750ED"/>
    <w:rsid w:val="0088141D"/>
    <w:rsid w:val="00891CB1"/>
    <w:rsid w:val="0089604B"/>
    <w:rsid w:val="008A2C40"/>
    <w:rsid w:val="008A33B3"/>
    <w:rsid w:val="008B294F"/>
    <w:rsid w:val="008B3FAA"/>
    <w:rsid w:val="008B4561"/>
    <w:rsid w:val="008B45EB"/>
    <w:rsid w:val="008C07DF"/>
    <w:rsid w:val="009057FB"/>
    <w:rsid w:val="00914050"/>
    <w:rsid w:val="00930A2B"/>
    <w:rsid w:val="0093391F"/>
    <w:rsid w:val="00935738"/>
    <w:rsid w:val="00937378"/>
    <w:rsid w:val="00944223"/>
    <w:rsid w:val="00965506"/>
    <w:rsid w:val="009779DE"/>
    <w:rsid w:val="009833E1"/>
    <w:rsid w:val="009E368C"/>
    <w:rsid w:val="009E4436"/>
    <w:rsid w:val="00A02790"/>
    <w:rsid w:val="00A07D44"/>
    <w:rsid w:val="00A12F83"/>
    <w:rsid w:val="00A21417"/>
    <w:rsid w:val="00A424E4"/>
    <w:rsid w:val="00A622EC"/>
    <w:rsid w:val="00A679CE"/>
    <w:rsid w:val="00A724E7"/>
    <w:rsid w:val="00A755F8"/>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C7CB8"/>
    <w:rsid w:val="00BD1C3D"/>
    <w:rsid w:val="00BD3B6A"/>
    <w:rsid w:val="00BD5BF9"/>
    <w:rsid w:val="00BF509C"/>
    <w:rsid w:val="00C20B7E"/>
    <w:rsid w:val="00C21A3A"/>
    <w:rsid w:val="00C245F9"/>
    <w:rsid w:val="00C25C6A"/>
    <w:rsid w:val="00C34C69"/>
    <w:rsid w:val="00C51858"/>
    <w:rsid w:val="00C62626"/>
    <w:rsid w:val="00C71F8D"/>
    <w:rsid w:val="00CB1AB9"/>
    <w:rsid w:val="00CC3F0A"/>
    <w:rsid w:val="00CC58EE"/>
    <w:rsid w:val="00CD08FE"/>
    <w:rsid w:val="00CD55E3"/>
    <w:rsid w:val="00CF738D"/>
    <w:rsid w:val="00CF7DF8"/>
    <w:rsid w:val="00D05D26"/>
    <w:rsid w:val="00D076BF"/>
    <w:rsid w:val="00D171B1"/>
    <w:rsid w:val="00D364E6"/>
    <w:rsid w:val="00D86E14"/>
    <w:rsid w:val="00D93BF2"/>
    <w:rsid w:val="00DA55C7"/>
    <w:rsid w:val="00DE471C"/>
    <w:rsid w:val="00E47096"/>
    <w:rsid w:val="00E66485"/>
    <w:rsid w:val="00E8239C"/>
    <w:rsid w:val="00E8278C"/>
    <w:rsid w:val="00EA48BE"/>
    <w:rsid w:val="00EA776C"/>
    <w:rsid w:val="00EF0B34"/>
    <w:rsid w:val="00EF2A54"/>
    <w:rsid w:val="00EF4A97"/>
    <w:rsid w:val="00F001C2"/>
    <w:rsid w:val="00F12E35"/>
    <w:rsid w:val="00F15D2B"/>
    <w:rsid w:val="00F16AFE"/>
    <w:rsid w:val="00F21361"/>
    <w:rsid w:val="00F22806"/>
    <w:rsid w:val="00F22FFE"/>
    <w:rsid w:val="00F26104"/>
    <w:rsid w:val="00F458EB"/>
    <w:rsid w:val="00FA0FD2"/>
    <w:rsid w:val="00FC43F7"/>
    <w:rsid w:val="00FC70B7"/>
    <w:rsid w:val="00F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styleId="UnresolvedMention">
    <w:name w:val="Unresolved Mention"/>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2" Type="http://schemas.openxmlformats.org/officeDocument/2006/relationships/hyperlink" Target="http://www.ete-online.com/content/3/1/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ezdmnrzgi/codul-penal-din-2009?pid=312709239&amp;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4849</Words>
  <Characters>27645</Characters>
  <Application>Microsoft Office Word</Application>
  <DocSecurity>0</DocSecurity>
  <Lines>230</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10</cp:revision>
  <cp:lastPrinted>2024-12-12T12:47:00Z</cp:lastPrinted>
  <dcterms:created xsi:type="dcterms:W3CDTF">2024-04-08T10:48:00Z</dcterms:created>
  <dcterms:modified xsi:type="dcterms:W3CDTF">2024-12-13T07:49:00Z</dcterms:modified>
</cp:coreProperties>
</file>