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52F9" w:rsidRPr="005E52F9" w:rsidRDefault="005E52F9" w:rsidP="005E52F9">
      <w:pPr>
        <w:ind w:firstLine="720"/>
        <w:jc w:val="right"/>
        <w:rPr>
          <w:color w:val="000000" w:themeColor="text1"/>
          <w:szCs w:val="26"/>
        </w:rPr>
      </w:pPr>
      <w:r w:rsidRPr="005E52F9">
        <w:rPr>
          <w:color w:val="000000" w:themeColor="text1"/>
          <w:szCs w:val="26"/>
        </w:rPr>
        <w:t>Anexă la Dispoziția nr. _____/_______2025</w:t>
      </w:r>
    </w:p>
    <w:p w:rsidR="005E52F9" w:rsidRDefault="005E52F9" w:rsidP="008274EA">
      <w:pPr>
        <w:ind w:firstLine="720"/>
        <w:jc w:val="center"/>
        <w:rPr>
          <w:color w:val="000000" w:themeColor="text1"/>
          <w:sz w:val="28"/>
          <w:szCs w:val="26"/>
        </w:rPr>
      </w:pPr>
    </w:p>
    <w:p w:rsidR="00AB49D1" w:rsidRPr="000534A9" w:rsidRDefault="00AB49D1" w:rsidP="008274EA">
      <w:pPr>
        <w:ind w:firstLine="720"/>
        <w:jc w:val="center"/>
        <w:rPr>
          <w:color w:val="000000" w:themeColor="text1"/>
          <w:sz w:val="28"/>
          <w:szCs w:val="26"/>
        </w:rPr>
      </w:pPr>
      <w:r w:rsidRPr="000534A9">
        <w:rPr>
          <w:color w:val="000000" w:themeColor="text1"/>
          <w:sz w:val="28"/>
          <w:szCs w:val="26"/>
        </w:rPr>
        <w:t>ANUN</w:t>
      </w:r>
      <w:r w:rsidR="00101257" w:rsidRPr="000534A9">
        <w:rPr>
          <w:color w:val="000000" w:themeColor="text1"/>
          <w:sz w:val="28"/>
          <w:szCs w:val="26"/>
        </w:rPr>
        <w:t>Ț</w:t>
      </w:r>
    </w:p>
    <w:p w:rsidR="00AB49D1" w:rsidRPr="000534A9" w:rsidRDefault="00AB49D1" w:rsidP="0075263A">
      <w:pPr>
        <w:jc w:val="both"/>
        <w:rPr>
          <w:color w:val="000000" w:themeColor="text1"/>
          <w:szCs w:val="26"/>
        </w:rPr>
      </w:pPr>
    </w:p>
    <w:p w:rsidR="00FC02CC" w:rsidRPr="00A15119" w:rsidRDefault="0075263A" w:rsidP="00FC02CC">
      <w:pPr>
        <w:autoSpaceDE w:val="0"/>
        <w:autoSpaceDN w:val="0"/>
        <w:adjustRightInd w:val="0"/>
        <w:ind w:firstLine="720"/>
        <w:jc w:val="both"/>
        <w:rPr>
          <w:b/>
          <w:bCs/>
          <w:color w:val="000000" w:themeColor="text1"/>
        </w:rPr>
      </w:pPr>
      <w:r w:rsidRPr="000534A9">
        <w:rPr>
          <w:b/>
          <w:bCs/>
          <w:color w:val="000000" w:themeColor="text1"/>
        </w:rPr>
        <w:t>Direc</w:t>
      </w:r>
      <w:r w:rsidR="00101257" w:rsidRPr="000534A9">
        <w:rPr>
          <w:b/>
          <w:bCs/>
          <w:color w:val="000000" w:themeColor="text1"/>
        </w:rPr>
        <w:t>ț</w:t>
      </w:r>
      <w:r w:rsidRPr="000534A9">
        <w:rPr>
          <w:b/>
          <w:bCs/>
          <w:color w:val="000000" w:themeColor="text1"/>
        </w:rPr>
        <w:t>ia de Asisten</w:t>
      </w:r>
      <w:r w:rsidR="00101257" w:rsidRPr="000534A9">
        <w:rPr>
          <w:b/>
          <w:bCs/>
          <w:color w:val="000000" w:themeColor="text1"/>
        </w:rPr>
        <w:t>ță</w:t>
      </w:r>
      <w:r w:rsidRPr="000534A9">
        <w:rPr>
          <w:b/>
          <w:bCs/>
          <w:color w:val="000000" w:themeColor="text1"/>
        </w:rPr>
        <w:t xml:space="preserve"> Social</w:t>
      </w:r>
      <w:r w:rsidR="00101257" w:rsidRPr="000534A9">
        <w:rPr>
          <w:b/>
          <w:bCs/>
          <w:color w:val="000000" w:themeColor="text1"/>
        </w:rPr>
        <w:t>ă</w:t>
      </w:r>
      <w:r w:rsidRPr="000534A9">
        <w:rPr>
          <w:b/>
          <w:bCs/>
          <w:color w:val="000000" w:themeColor="text1"/>
        </w:rPr>
        <w:t xml:space="preserve"> Alexandria, județul Teleorman</w:t>
      </w:r>
      <w:r w:rsidR="00101257" w:rsidRPr="000534A9">
        <w:rPr>
          <w:b/>
          <w:bCs/>
          <w:color w:val="000000" w:themeColor="text1"/>
        </w:rPr>
        <w:t>,</w:t>
      </w:r>
      <w:r w:rsidRPr="000534A9">
        <w:rPr>
          <w:b/>
          <w:bCs/>
          <w:color w:val="000000" w:themeColor="text1"/>
        </w:rPr>
        <w:t xml:space="preserve"> </w:t>
      </w:r>
      <w:r w:rsidR="00FC02CC" w:rsidRPr="000534A9">
        <w:rPr>
          <w:b/>
          <w:bCs/>
          <w:color w:val="000000" w:themeColor="text1"/>
        </w:rPr>
        <w:t xml:space="preserve">organizează concurs pentru ocuparea postului vacant de medic </w:t>
      </w:r>
      <w:r w:rsidR="009A360F">
        <w:rPr>
          <w:b/>
          <w:bCs/>
          <w:color w:val="000000" w:themeColor="text1"/>
        </w:rPr>
        <w:t>(cu competențe limitate)</w:t>
      </w:r>
      <w:r w:rsidR="006805F4" w:rsidRPr="000534A9">
        <w:rPr>
          <w:b/>
          <w:color w:val="000000" w:themeColor="text1"/>
          <w:lang w:val="fr-FR"/>
        </w:rPr>
        <w:t>, pe perioadă nedeterminată, 7 ore/zi,</w:t>
      </w:r>
      <w:r w:rsidR="00FC02CC" w:rsidRPr="000534A9">
        <w:rPr>
          <w:b/>
          <w:color w:val="000000" w:themeColor="text1"/>
          <w:lang w:val="fr-FR"/>
        </w:rPr>
        <w:t xml:space="preserve"> </w:t>
      </w:r>
      <w:r w:rsidR="006805F4" w:rsidRPr="000534A9">
        <w:rPr>
          <w:b/>
          <w:color w:val="000000" w:themeColor="text1"/>
          <w:lang w:val="fr-FR"/>
        </w:rPr>
        <w:t xml:space="preserve">în cadrul </w:t>
      </w:r>
      <w:r w:rsidR="00FC02CC" w:rsidRPr="000534A9">
        <w:rPr>
          <w:b/>
          <w:color w:val="000000" w:themeColor="text1"/>
          <w:lang w:val="fr-FR"/>
        </w:rPr>
        <w:t>Serviciul Cabinete Medicale Școlare</w:t>
      </w:r>
      <w:r w:rsidR="00FC02CC" w:rsidRPr="000534A9">
        <w:rPr>
          <w:b/>
          <w:bCs/>
          <w:color w:val="000000" w:themeColor="text1"/>
        </w:rPr>
        <w:t>,</w:t>
      </w:r>
      <w:r w:rsidR="00E540D0" w:rsidRPr="000534A9">
        <w:rPr>
          <w:b/>
          <w:bCs/>
          <w:color w:val="000000" w:themeColor="text1"/>
        </w:rPr>
        <w:t xml:space="preserve"> în conformitate cu prevederile </w:t>
      </w:r>
      <w:r w:rsidR="00A15119" w:rsidRPr="00A15119">
        <w:rPr>
          <w:b/>
          <w:bCs/>
          <w:color w:val="000000"/>
        </w:rPr>
        <w:t>Ordinului nr. 166 din 26 ianuarie 2023</w:t>
      </w:r>
    </w:p>
    <w:p w:rsidR="005C5FCA" w:rsidRPr="000534A9" w:rsidRDefault="005C5FCA" w:rsidP="00FC02CC">
      <w:pPr>
        <w:autoSpaceDE w:val="0"/>
        <w:autoSpaceDN w:val="0"/>
        <w:adjustRightInd w:val="0"/>
        <w:ind w:firstLine="720"/>
        <w:jc w:val="both"/>
        <w:rPr>
          <w:b/>
          <w:bCs/>
          <w:color w:val="000000" w:themeColor="text1"/>
        </w:rPr>
      </w:pPr>
    </w:p>
    <w:p w:rsidR="007E59E7" w:rsidRPr="000534A9" w:rsidRDefault="007E59E7" w:rsidP="007E59E7">
      <w:pPr>
        <w:ind w:firstLine="720"/>
        <w:jc w:val="both"/>
        <w:rPr>
          <w:b/>
          <w:color w:val="000000" w:themeColor="text1"/>
        </w:rPr>
      </w:pPr>
      <w:r w:rsidRPr="000534A9">
        <w:rPr>
          <w:b/>
          <w:color w:val="000000" w:themeColor="text1"/>
        </w:rPr>
        <w:t>Concursul</w:t>
      </w:r>
      <w:r w:rsidR="000534A9">
        <w:rPr>
          <w:b/>
          <w:color w:val="000000" w:themeColor="text1"/>
        </w:rPr>
        <w:t xml:space="preserve"> va fi sustinut î</w:t>
      </w:r>
      <w:r w:rsidRPr="000534A9">
        <w:rPr>
          <w:b/>
          <w:color w:val="000000" w:themeColor="text1"/>
        </w:rPr>
        <w:t xml:space="preserve">n data de </w:t>
      </w:r>
      <w:r w:rsidR="009A360F">
        <w:rPr>
          <w:b/>
          <w:color w:val="000000" w:themeColor="text1"/>
        </w:rPr>
        <w:t>11.02.2024</w:t>
      </w:r>
      <w:r w:rsidRPr="000534A9">
        <w:rPr>
          <w:b/>
          <w:color w:val="000000" w:themeColor="text1"/>
        </w:rPr>
        <w:t>, ora 10.00 (proba scri</w:t>
      </w:r>
      <w:r w:rsidRPr="000534A9">
        <w:rPr>
          <w:b/>
          <w:color w:val="000000" w:themeColor="text1"/>
          <w:lang w:val="ro-RO"/>
        </w:rPr>
        <w:t>să</w:t>
      </w:r>
      <w:r w:rsidRPr="000534A9">
        <w:rPr>
          <w:b/>
          <w:color w:val="000000" w:themeColor="text1"/>
        </w:rPr>
        <w:t>), iar pentru proba clinică/practică, ziua și ora se vor comunica ulterior.</w:t>
      </w:r>
    </w:p>
    <w:p w:rsidR="007E59E7" w:rsidRPr="000534A9" w:rsidRDefault="007E59E7" w:rsidP="00FC02CC">
      <w:pPr>
        <w:autoSpaceDE w:val="0"/>
        <w:autoSpaceDN w:val="0"/>
        <w:adjustRightInd w:val="0"/>
        <w:ind w:firstLine="720"/>
        <w:jc w:val="both"/>
        <w:rPr>
          <w:b/>
          <w:bCs/>
          <w:color w:val="000000" w:themeColor="text1"/>
        </w:rPr>
      </w:pPr>
    </w:p>
    <w:p w:rsidR="005C5FCA" w:rsidRPr="000534A9" w:rsidRDefault="005C5FCA" w:rsidP="00FC02CC">
      <w:pPr>
        <w:autoSpaceDE w:val="0"/>
        <w:autoSpaceDN w:val="0"/>
        <w:adjustRightInd w:val="0"/>
        <w:ind w:firstLine="720"/>
        <w:jc w:val="both"/>
        <w:rPr>
          <w:bCs/>
          <w:color w:val="000000" w:themeColor="text1"/>
        </w:rPr>
      </w:pPr>
      <w:r w:rsidRPr="000534A9">
        <w:rPr>
          <w:b/>
          <w:bCs/>
          <w:color w:val="000000" w:themeColor="text1"/>
        </w:rPr>
        <w:t>Condițiile generale de participare</w:t>
      </w:r>
      <w:r w:rsidRPr="000534A9">
        <w:rPr>
          <w:bCs/>
          <w:color w:val="000000" w:themeColor="text1"/>
        </w:rPr>
        <w:t xml:space="preserve"> sunt:</w:t>
      </w:r>
    </w:p>
    <w:p w:rsidR="005C5FCA" w:rsidRPr="000534A9" w:rsidRDefault="005C5FCA" w:rsidP="00FC02CC">
      <w:pPr>
        <w:autoSpaceDE w:val="0"/>
        <w:autoSpaceDN w:val="0"/>
        <w:adjustRightInd w:val="0"/>
        <w:ind w:firstLine="720"/>
        <w:jc w:val="both"/>
        <w:rPr>
          <w:rStyle w:val="slitbdy"/>
          <w:color w:val="000000" w:themeColor="text1"/>
        </w:rPr>
      </w:pPr>
      <w:r w:rsidRPr="000534A9">
        <w:rPr>
          <w:rStyle w:val="slitttl"/>
          <w:color w:val="000000" w:themeColor="text1"/>
        </w:rPr>
        <w:t>a)</w:t>
      </w:r>
      <w:r w:rsidRPr="000534A9">
        <w:rPr>
          <w:rStyle w:val="slit"/>
          <w:color w:val="000000" w:themeColor="text1"/>
        </w:rPr>
        <w:t xml:space="preserve"> </w:t>
      </w:r>
      <w:r w:rsidRPr="000534A9">
        <w:rPr>
          <w:rStyle w:val="slitbdy"/>
          <w:color w:val="000000" w:themeColor="text1"/>
        </w:rPr>
        <w:t>are cetățenia română sau cetățenia unui alt stat membru al Uniunii Europene, a unui stat parte la Acordul privind Spațiul Economic European (SEE) sau cetățenia Confederației Elvețiene;</w:t>
      </w:r>
    </w:p>
    <w:p w:rsidR="005C5FCA" w:rsidRPr="000534A9" w:rsidRDefault="005C5FCA" w:rsidP="00FC02CC">
      <w:pPr>
        <w:autoSpaceDE w:val="0"/>
        <w:autoSpaceDN w:val="0"/>
        <w:adjustRightInd w:val="0"/>
        <w:ind w:firstLine="720"/>
        <w:jc w:val="both"/>
        <w:rPr>
          <w:rStyle w:val="slitbdy"/>
          <w:color w:val="000000" w:themeColor="text1"/>
        </w:rPr>
      </w:pPr>
      <w:r w:rsidRPr="000534A9">
        <w:rPr>
          <w:rStyle w:val="slitttl"/>
          <w:color w:val="000000" w:themeColor="text1"/>
        </w:rPr>
        <w:t>b)</w:t>
      </w:r>
      <w:r w:rsidRPr="000534A9">
        <w:rPr>
          <w:rStyle w:val="slit"/>
          <w:color w:val="000000" w:themeColor="text1"/>
        </w:rPr>
        <w:t xml:space="preserve"> </w:t>
      </w:r>
      <w:r w:rsidRPr="000534A9">
        <w:rPr>
          <w:rStyle w:val="slitbdy"/>
          <w:color w:val="000000" w:themeColor="text1"/>
        </w:rPr>
        <w:t>cunoaște limba română, scris și vorbit;</w:t>
      </w:r>
    </w:p>
    <w:p w:rsidR="005C5FCA" w:rsidRPr="000534A9" w:rsidRDefault="005C5FCA" w:rsidP="00FC02CC">
      <w:pPr>
        <w:autoSpaceDE w:val="0"/>
        <w:autoSpaceDN w:val="0"/>
        <w:adjustRightInd w:val="0"/>
        <w:ind w:firstLine="720"/>
        <w:jc w:val="both"/>
        <w:rPr>
          <w:rStyle w:val="slitbdy"/>
          <w:color w:val="000000" w:themeColor="text1"/>
        </w:rPr>
      </w:pPr>
      <w:r w:rsidRPr="000534A9">
        <w:rPr>
          <w:rStyle w:val="slitttl"/>
          <w:color w:val="000000" w:themeColor="text1"/>
        </w:rPr>
        <w:t>c)</w:t>
      </w:r>
      <w:r w:rsidRPr="000534A9">
        <w:rPr>
          <w:rStyle w:val="slit"/>
          <w:color w:val="000000" w:themeColor="text1"/>
        </w:rPr>
        <w:t xml:space="preserve"> </w:t>
      </w:r>
      <w:r w:rsidRPr="000534A9">
        <w:rPr>
          <w:rStyle w:val="slitbdy"/>
          <w:color w:val="000000" w:themeColor="text1"/>
        </w:rPr>
        <w:t xml:space="preserve">are capacitate de muncă în conformitate cu prevederile </w:t>
      </w:r>
      <w:hyperlink r:id="rId6" w:history="1">
        <w:r w:rsidRPr="000534A9">
          <w:rPr>
            <w:rStyle w:val="Hyperlink"/>
            <w:color w:val="000000" w:themeColor="text1"/>
            <w:u w:val="none"/>
          </w:rPr>
          <w:t>Legii nr. 53/2003 - Codul muncii, republicată</w:t>
        </w:r>
      </w:hyperlink>
      <w:r w:rsidRPr="000534A9">
        <w:rPr>
          <w:rStyle w:val="slitbdy"/>
          <w:color w:val="000000" w:themeColor="text1"/>
        </w:rPr>
        <w:t>, cu modificările și completările ulterioare;</w:t>
      </w:r>
    </w:p>
    <w:p w:rsidR="005C5FCA" w:rsidRPr="000534A9" w:rsidRDefault="005C5FCA" w:rsidP="00FC02CC">
      <w:pPr>
        <w:autoSpaceDE w:val="0"/>
        <w:autoSpaceDN w:val="0"/>
        <w:adjustRightInd w:val="0"/>
        <w:ind w:firstLine="720"/>
        <w:jc w:val="both"/>
        <w:rPr>
          <w:rStyle w:val="slitbdy"/>
          <w:color w:val="000000" w:themeColor="text1"/>
        </w:rPr>
      </w:pPr>
      <w:r w:rsidRPr="000534A9">
        <w:rPr>
          <w:rStyle w:val="slitttl"/>
          <w:color w:val="000000" w:themeColor="text1"/>
        </w:rPr>
        <w:t>d)</w:t>
      </w:r>
      <w:r w:rsidRPr="000534A9">
        <w:rPr>
          <w:rStyle w:val="slit"/>
          <w:color w:val="000000" w:themeColor="text1"/>
        </w:rPr>
        <w:t xml:space="preserve"> </w:t>
      </w:r>
      <w:r w:rsidRPr="000534A9">
        <w:rPr>
          <w:rStyle w:val="slitbdy"/>
          <w:color w:val="000000" w:themeColor="text1"/>
        </w:rPr>
        <w:t>are o stare de sănătate corespunzătoare postului pentru care candidează, atestată pe baza adeverinței medicale eliberate de medicul de familie sau de unitățile sanitare abilitate;</w:t>
      </w:r>
    </w:p>
    <w:p w:rsidR="005C5FCA" w:rsidRPr="000534A9" w:rsidRDefault="005C5FCA" w:rsidP="00FC02CC">
      <w:pPr>
        <w:autoSpaceDE w:val="0"/>
        <w:autoSpaceDN w:val="0"/>
        <w:adjustRightInd w:val="0"/>
        <w:ind w:firstLine="720"/>
        <w:jc w:val="both"/>
        <w:rPr>
          <w:rStyle w:val="slitbdy"/>
          <w:color w:val="000000" w:themeColor="text1"/>
        </w:rPr>
      </w:pPr>
      <w:r w:rsidRPr="000534A9">
        <w:rPr>
          <w:rStyle w:val="slitttl"/>
          <w:color w:val="000000" w:themeColor="text1"/>
        </w:rPr>
        <w:t>e)</w:t>
      </w:r>
      <w:r w:rsidRPr="000534A9">
        <w:rPr>
          <w:rStyle w:val="slit"/>
          <w:color w:val="000000" w:themeColor="text1"/>
        </w:rPr>
        <w:t xml:space="preserve"> </w:t>
      </w:r>
      <w:r w:rsidRPr="000534A9">
        <w:rPr>
          <w:rStyle w:val="slitbdy"/>
          <w:color w:val="000000" w:themeColor="text1"/>
        </w:rPr>
        <w:t>îndeplinește condițiile de studii, de vechime în specialitate și, după caz, alte condiții specifice potrivit cerințelor postului scos la concurs, inclusiv condițiile de exercitare a profesiei;</w:t>
      </w:r>
    </w:p>
    <w:p w:rsidR="005C5FCA" w:rsidRPr="000534A9" w:rsidRDefault="005C5FCA" w:rsidP="00FC02CC">
      <w:pPr>
        <w:autoSpaceDE w:val="0"/>
        <w:autoSpaceDN w:val="0"/>
        <w:adjustRightInd w:val="0"/>
        <w:ind w:firstLine="720"/>
        <w:jc w:val="both"/>
        <w:rPr>
          <w:rStyle w:val="slitbdy"/>
          <w:color w:val="000000" w:themeColor="text1"/>
        </w:rPr>
      </w:pPr>
      <w:r w:rsidRPr="000534A9">
        <w:rPr>
          <w:rStyle w:val="slitttl"/>
          <w:color w:val="000000" w:themeColor="text1"/>
        </w:rPr>
        <w:t>f)</w:t>
      </w:r>
      <w:r w:rsidRPr="000534A9">
        <w:rPr>
          <w:rStyle w:val="slit"/>
          <w:color w:val="000000" w:themeColor="text1"/>
        </w:rPr>
        <w:t xml:space="preserve"> </w:t>
      </w:r>
      <w:r w:rsidRPr="000534A9">
        <w:rPr>
          <w:rStyle w:val="slitbdy"/>
          <w:color w:val="000000" w:themeColor="text1"/>
        </w:rPr>
        <w:t>nu a fost condamnată definitiv pentru săvârșirea unei infracțiuni contra securității naționale, contra autorității, contra umanității, infracțiuni de corupție sau de serviciu, infracțiuni de fals ori contra înfăptuirii justiției, infracțiuni săvârșite cu intenție care ar face o persoană candidată la post incompatibilă cu exercitarea funcției contractuale pentru care candidează, cu excepția situației în care a intervenit reabilitarea;</w:t>
      </w:r>
    </w:p>
    <w:p w:rsidR="005C5FCA" w:rsidRPr="000534A9" w:rsidRDefault="005C5FCA" w:rsidP="00FC02CC">
      <w:pPr>
        <w:autoSpaceDE w:val="0"/>
        <w:autoSpaceDN w:val="0"/>
        <w:adjustRightInd w:val="0"/>
        <w:ind w:firstLine="720"/>
        <w:jc w:val="both"/>
        <w:rPr>
          <w:rStyle w:val="slitbdy"/>
          <w:color w:val="000000" w:themeColor="text1"/>
        </w:rPr>
      </w:pPr>
      <w:r w:rsidRPr="000534A9">
        <w:rPr>
          <w:rStyle w:val="slitttl"/>
          <w:color w:val="000000" w:themeColor="text1"/>
        </w:rPr>
        <w:t>g)</w:t>
      </w:r>
      <w:r w:rsidRPr="000534A9">
        <w:rPr>
          <w:rStyle w:val="slit"/>
          <w:color w:val="000000" w:themeColor="text1"/>
        </w:rPr>
        <w:t xml:space="preserve"> </w:t>
      </w:r>
      <w:r w:rsidRPr="000534A9">
        <w:rPr>
          <w:rStyle w:val="slitbdy"/>
          <w:color w:val="000000" w:themeColor="text1"/>
        </w:rPr>
        <w:t>nu execută o pedeapsă complementară prin care i-a fost interzisă exercitarea dreptului de a ocupa funcția, de a exercita profesia sau meseria ori de a desfășura activitatea de care s-a folosit pentru săvârșirea infracțiunii sau față de aceasta nu s-a luat măsura de siguranță a interzicerii ocupării unei funcții sau a exercitării unei profesii;</w:t>
      </w:r>
    </w:p>
    <w:p w:rsidR="005C5FCA" w:rsidRPr="000534A9" w:rsidRDefault="005C5FCA" w:rsidP="00FC02CC">
      <w:pPr>
        <w:autoSpaceDE w:val="0"/>
        <w:autoSpaceDN w:val="0"/>
        <w:adjustRightInd w:val="0"/>
        <w:ind w:firstLine="720"/>
        <w:jc w:val="both"/>
        <w:rPr>
          <w:rStyle w:val="slitbdy"/>
          <w:color w:val="000000" w:themeColor="text1"/>
        </w:rPr>
      </w:pPr>
      <w:r w:rsidRPr="000534A9">
        <w:rPr>
          <w:rStyle w:val="slitttl"/>
          <w:color w:val="000000" w:themeColor="text1"/>
        </w:rPr>
        <w:t>h)</w:t>
      </w:r>
      <w:r w:rsidRPr="000534A9">
        <w:rPr>
          <w:rStyle w:val="slit"/>
          <w:color w:val="000000" w:themeColor="text1"/>
        </w:rPr>
        <w:t xml:space="preserve"> </w:t>
      </w:r>
      <w:r w:rsidRPr="000534A9">
        <w:rPr>
          <w:rStyle w:val="slitbdy"/>
          <w:color w:val="000000" w:themeColor="text1"/>
        </w:rPr>
        <w:t xml:space="preserve">nu a comis infracțiunile prevăzute la </w:t>
      </w:r>
      <w:hyperlink r:id="rId7" w:history="1">
        <w:r w:rsidRPr="000534A9">
          <w:rPr>
            <w:rStyle w:val="Hyperlink"/>
            <w:color w:val="000000" w:themeColor="text1"/>
            <w:u w:val="none"/>
          </w:rPr>
          <w:t>art. 1 alin. (2) din Legea nr. 118/2019</w:t>
        </w:r>
      </w:hyperlink>
      <w:r w:rsidRPr="000534A9">
        <w:rPr>
          <w:rStyle w:val="slitbdy"/>
          <w:color w:val="000000" w:themeColor="text1"/>
        </w:rPr>
        <w:t xml:space="preserve"> privind Registrul național automatizat cu privire la persoanele care au comis infracțiuni sexuale, de exploatare a unor persoane sau asupra minorilor, precum și pentru completarea </w:t>
      </w:r>
      <w:hyperlink r:id="rId8" w:history="1">
        <w:r w:rsidRPr="000534A9">
          <w:rPr>
            <w:rStyle w:val="Hyperlink"/>
            <w:color w:val="000000" w:themeColor="text1"/>
            <w:u w:val="none"/>
          </w:rPr>
          <w:t>Legii nr. 76/2008</w:t>
        </w:r>
      </w:hyperlink>
      <w:r w:rsidRPr="000534A9">
        <w:rPr>
          <w:rStyle w:val="slitbdy"/>
          <w:color w:val="000000" w:themeColor="text1"/>
        </w:rPr>
        <w:t xml:space="preserve"> privind organizarea și funcționarea Sistemului Național de Date Genetice Judiciare, cu modificările ulterioare, pentru domeniile prevăzute la </w:t>
      </w:r>
      <w:hyperlink r:id="rId9" w:history="1">
        <w:r w:rsidRPr="000534A9">
          <w:rPr>
            <w:rStyle w:val="Hyperlink"/>
            <w:color w:val="000000" w:themeColor="text1"/>
            <w:u w:val="none"/>
          </w:rPr>
          <w:t>art. 35 alin. (1) lit. h) din Hotărârea Guvernului nr. 1336/2022</w:t>
        </w:r>
      </w:hyperlink>
      <w:r w:rsidRPr="000534A9">
        <w:rPr>
          <w:rStyle w:val="slitbdy"/>
          <w:color w:val="000000" w:themeColor="text1"/>
        </w:rPr>
        <w:t xml:space="preserve"> pentru aprobarea Regulamentului-cadru privind organizarea și dezvoltarea carierei personalului contractual din sectorul bugetar plătit din fonduri publice</w:t>
      </w:r>
      <w:r w:rsidR="00D07570" w:rsidRPr="000534A9">
        <w:rPr>
          <w:rStyle w:val="slitbdy"/>
          <w:color w:val="000000" w:themeColor="text1"/>
        </w:rPr>
        <w:t>;</w:t>
      </w:r>
    </w:p>
    <w:p w:rsidR="00D07570" w:rsidRPr="000534A9" w:rsidRDefault="00D07570" w:rsidP="00FC02CC">
      <w:pPr>
        <w:autoSpaceDE w:val="0"/>
        <w:autoSpaceDN w:val="0"/>
        <w:adjustRightInd w:val="0"/>
        <w:ind w:firstLine="720"/>
        <w:jc w:val="both"/>
        <w:rPr>
          <w:bCs/>
          <w:color w:val="000000" w:themeColor="text1"/>
        </w:rPr>
      </w:pPr>
      <w:r w:rsidRPr="000534A9">
        <w:rPr>
          <w:rStyle w:val="slitbdy"/>
          <w:color w:val="000000" w:themeColor="text1"/>
        </w:rPr>
        <w:t>i) să aibă capacitate deplină de exercițiu.</w:t>
      </w:r>
    </w:p>
    <w:p w:rsidR="006805F4" w:rsidRPr="000534A9" w:rsidRDefault="005C5FCA" w:rsidP="00FC02CC">
      <w:pPr>
        <w:autoSpaceDE w:val="0"/>
        <w:autoSpaceDN w:val="0"/>
        <w:adjustRightInd w:val="0"/>
        <w:ind w:firstLine="720"/>
        <w:jc w:val="both"/>
        <w:rPr>
          <w:bCs/>
          <w:color w:val="000000" w:themeColor="text1"/>
        </w:rPr>
      </w:pPr>
      <w:r w:rsidRPr="000534A9">
        <w:rPr>
          <w:b/>
          <w:bCs/>
          <w:color w:val="000000" w:themeColor="text1"/>
        </w:rPr>
        <w:t>Condițiile specifice</w:t>
      </w:r>
      <w:r w:rsidRPr="000534A9">
        <w:rPr>
          <w:bCs/>
          <w:color w:val="000000" w:themeColor="text1"/>
        </w:rPr>
        <w:t xml:space="preserve"> necesare în vederea participării la concurs și a ocupării funcției publice contractuale stabilite pe baza atribuțiilor corespunzătoare fișei postului sunt:</w:t>
      </w:r>
    </w:p>
    <w:p w:rsidR="005C5FCA" w:rsidRPr="000534A9" w:rsidRDefault="005C5FCA" w:rsidP="005C5FCA">
      <w:pPr>
        <w:pStyle w:val="ListParagraph"/>
        <w:numPr>
          <w:ilvl w:val="0"/>
          <w:numId w:val="7"/>
        </w:numPr>
        <w:autoSpaceDE w:val="0"/>
        <w:autoSpaceDN w:val="0"/>
        <w:adjustRightInd w:val="0"/>
        <w:jc w:val="both"/>
        <w:rPr>
          <w:b/>
          <w:bCs/>
          <w:color w:val="000000" w:themeColor="text1"/>
        </w:rPr>
      </w:pPr>
      <w:r w:rsidRPr="000534A9">
        <w:rPr>
          <w:bCs/>
          <w:color w:val="000000" w:themeColor="text1"/>
        </w:rPr>
        <w:t xml:space="preserve">la concurs se pot prezenta medici </w:t>
      </w:r>
      <w:r w:rsidR="009A360F">
        <w:rPr>
          <w:bCs/>
          <w:color w:val="000000" w:themeColor="text1"/>
        </w:rPr>
        <w:t>care nu au fost confirmați medici rezidenți</w:t>
      </w:r>
      <w:r w:rsidRPr="000534A9">
        <w:rPr>
          <w:bCs/>
          <w:color w:val="000000" w:themeColor="text1"/>
        </w:rPr>
        <w:t>.</w:t>
      </w:r>
    </w:p>
    <w:p w:rsidR="0075263A" w:rsidRPr="000534A9" w:rsidRDefault="0075263A" w:rsidP="00FC02CC">
      <w:pPr>
        <w:autoSpaceDE w:val="0"/>
        <w:autoSpaceDN w:val="0"/>
        <w:adjustRightInd w:val="0"/>
        <w:ind w:firstLine="720"/>
        <w:jc w:val="both"/>
        <w:rPr>
          <w:color w:val="000000" w:themeColor="text1"/>
          <w:lang w:val="fr-FR"/>
        </w:rPr>
      </w:pPr>
      <w:r w:rsidRPr="000534A9">
        <w:rPr>
          <w:b/>
          <w:color w:val="000000" w:themeColor="text1"/>
          <w:lang w:val="fr-FR"/>
        </w:rPr>
        <w:t>Dosarul de înscriere la concurs</w:t>
      </w:r>
      <w:r w:rsidRPr="000534A9">
        <w:rPr>
          <w:color w:val="000000" w:themeColor="text1"/>
          <w:lang w:val="fr-FR"/>
        </w:rPr>
        <w:t xml:space="preserve"> va</w:t>
      </w:r>
      <w:r w:rsidR="00696553" w:rsidRPr="000534A9">
        <w:rPr>
          <w:color w:val="000000" w:themeColor="text1"/>
          <w:lang w:val="fr-FR"/>
        </w:rPr>
        <w:t xml:space="preserve"> cuprinde următoarele documente</w:t>
      </w:r>
      <w:r w:rsidRPr="000534A9">
        <w:rPr>
          <w:color w:val="000000" w:themeColor="text1"/>
          <w:lang w:val="fr-FR"/>
        </w:rPr>
        <w:t>:</w:t>
      </w:r>
    </w:p>
    <w:p w:rsidR="00696553" w:rsidRPr="000534A9" w:rsidRDefault="00696553" w:rsidP="00FC02CC">
      <w:pPr>
        <w:autoSpaceDE w:val="0"/>
        <w:autoSpaceDN w:val="0"/>
        <w:adjustRightInd w:val="0"/>
        <w:ind w:firstLine="720"/>
        <w:jc w:val="both"/>
        <w:rPr>
          <w:rStyle w:val="slitbdy"/>
          <w:color w:val="000000" w:themeColor="text1"/>
        </w:rPr>
      </w:pPr>
      <w:r w:rsidRPr="000534A9">
        <w:rPr>
          <w:rStyle w:val="slitttl"/>
          <w:color w:val="000000" w:themeColor="text1"/>
        </w:rPr>
        <w:t>a)</w:t>
      </w:r>
      <w:r w:rsidRPr="000534A9">
        <w:rPr>
          <w:rStyle w:val="slit"/>
          <w:color w:val="000000" w:themeColor="text1"/>
        </w:rPr>
        <w:t xml:space="preserve"> </w:t>
      </w:r>
      <w:r w:rsidRPr="000534A9">
        <w:rPr>
          <w:rStyle w:val="slitbdy"/>
          <w:color w:val="000000" w:themeColor="text1"/>
        </w:rPr>
        <w:t xml:space="preserve">formularul de înscriere la concurs, conform modelului prevăzut în </w:t>
      </w:r>
      <w:hyperlink r:id="rId10" w:history="1">
        <w:r w:rsidRPr="000534A9">
          <w:rPr>
            <w:rStyle w:val="Hyperlink"/>
            <w:color w:val="000000" w:themeColor="text1"/>
            <w:u w:val="none"/>
          </w:rPr>
          <w:t>anexa nr. 2 la Hotărârea Guvernului nr. 1.336/2022</w:t>
        </w:r>
      </w:hyperlink>
      <w:r w:rsidRPr="000534A9">
        <w:rPr>
          <w:rStyle w:val="slitbdy"/>
          <w:color w:val="000000" w:themeColor="text1"/>
        </w:rPr>
        <w:t xml:space="preserve"> pentru aprobarea Regulamentului-cadru privind </w:t>
      </w:r>
      <w:r w:rsidRPr="000534A9">
        <w:rPr>
          <w:rStyle w:val="slitbdy"/>
          <w:color w:val="000000" w:themeColor="text1"/>
        </w:rPr>
        <w:lastRenderedPageBreak/>
        <w:t>organizarea și dezvoltarea carierei personalului contractual din sectorul bugetar plătit din fonduri publice (</w:t>
      </w:r>
      <w:hyperlink r:id="rId11" w:history="1">
        <w:r w:rsidRPr="000534A9">
          <w:rPr>
            <w:rStyle w:val="Hyperlink"/>
            <w:color w:val="000000" w:themeColor="text1"/>
            <w:u w:val="none"/>
          </w:rPr>
          <w:t>HG nr. 1.336/2022</w:t>
        </w:r>
      </w:hyperlink>
      <w:r w:rsidRPr="000534A9">
        <w:rPr>
          <w:rStyle w:val="slitbdy"/>
          <w:color w:val="000000" w:themeColor="text1"/>
        </w:rPr>
        <w:t>);</w:t>
      </w:r>
    </w:p>
    <w:p w:rsidR="00696553" w:rsidRPr="000534A9" w:rsidRDefault="00696553" w:rsidP="00FC02CC">
      <w:pPr>
        <w:autoSpaceDE w:val="0"/>
        <w:autoSpaceDN w:val="0"/>
        <w:adjustRightInd w:val="0"/>
        <w:ind w:firstLine="720"/>
        <w:jc w:val="both"/>
        <w:rPr>
          <w:rStyle w:val="slitbdy"/>
          <w:color w:val="000000" w:themeColor="text1"/>
        </w:rPr>
      </w:pPr>
      <w:r w:rsidRPr="000534A9">
        <w:rPr>
          <w:rStyle w:val="slitttl"/>
          <w:color w:val="000000" w:themeColor="text1"/>
        </w:rPr>
        <w:t>b)</w:t>
      </w:r>
      <w:r w:rsidRPr="000534A9">
        <w:rPr>
          <w:rStyle w:val="slit"/>
          <w:color w:val="000000" w:themeColor="text1"/>
        </w:rPr>
        <w:t xml:space="preserve"> </w:t>
      </w:r>
      <w:r w:rsidRPr="000534A9">
        <w:rPr>
          <w:rStyle w:val="slitbdy"/>
          <w:color w:val="000000" w:themeColor="text1"/>
        </w:rPr>
        <w:t>copia de pe diploma de licență;</w:t>
      </w:r>
    </w:p>
    <w:p w:rsidR="00696553" w:rsidRPr="000534A9" w:rsidRDefault="00696553" w:rsidP="00FC02CC">
      <w:pPr>
        <w:autoSpaceDE w:val="0"/>
        <w:autoSpaceDN w:val="0"/>
        <w:adjustRightInd w:val="0"/>
        <w:ind w:firstLine="720"/>
        <w:jc w:val="both"/>
        <w:rPr>
          <w:rStyle w:val="slitbdy"/>
          <w:color w:val="000000" w:themeColor="text1"/>
        </w:rPr>
      </w:pPr>
      <w:r w:rsidRPr="000534A9">
        <w:rPr>
          <w:rStyle w:val="slitttl"/>
          <w:color w:val="000000" w:themeColor="text1"/>
        </w:rPr>
        <w:t>c)</w:t>
      </w:r>
      <w:r w:rsidRPr="000534A9">
        <w:rPr>
          <w:rStyle w:val="slit"/>
          <w:color w:val="000000" w:themeColor="text1"/>
        </w:rPr>
        <w:t xml:space="preserve"> </w:t>
      </w:r>
      <w:r w:rsidRPr="000534A9">
        <w:rPr>
          <w:rStyle w:val="slitbdy"/>
          <w:color w:val="000000" w:themeColor="text1"/>
        </w:rPr>
        <w:t>copie a certificatului de membru al organizației profesionale cu viza pe anul în curs;</w:t>
      </w:r>
    </w:p>
    <w:p w:rsidR="00696553" w:rsidRPr="000534A9" w:rsidRDefault="00696553" w:rsidP="00FC02CC">
      <w:pPr>
        <w:autoSpaceDE w:val="0"/>
        <w:autoSpaceDN w:val="0"/>
        <w:adjustRightInd w:val="0"/>
        <w:ind w:firstLine="720"/>
        <w:jc w:val="both"/>
        <w:rPr>
          <w:rStyle w:val="slitbdy"/>
          <w:color w:val="000000" w:themeColor="text1"/>
        </w:rPr>
      </w:pPr>
      <w:r w:rsidRPr="000534A9">
        <w:rPr>
          <w:rStyle w:val="slitttl"/>
          <w:color w:val="000000" w:themeColor="text1"/>
        </w:rPr>
        <w:t>d)</w:t>
      </w:r>
      <w:r w:rsidRPr="000534A9">
        <w:rPr>
          <w:rStyle w:val="slit"/>
          <w:color w:val="000000" w:themeColor="text1"/>
        </w:rPr>
        <w:t xml:space="preserve"> </w:t>
      </w:r>
      <w:r w:rsidRPr="000534A9">
        <w:rPr>
          <w:rStyle w:val="slitbdy"/>
          <w:color w:val="000000" w:themeColor="text1"/>
        </w:rPr>
        <w:t xml:space="preserve">dovada/înscrisul din care să rezulte că nu i-a fost aplicată una dintre sancțiunile prevăzute la </w:t>
      </w:r>
      <w:hyperlink r:id="rId12" w:history="1">
        <w:r w:rsidRPr="000534A9">
          <w:rPr>
            <w:rStyle w:val="Hyperlink"/>
            <w:color w:val="000000" w:themeColor="text1"/>
            <w:u w:val="none"/>
          </w:rPr>
          <w:t>art. 455 alin. (1) lit. e)</w:t>
        </w:r>
      </w:hyperlink>
      <w:r w:rsidRPr="000534A9">
        <w:rPr>
          <w:rStyle w:val="slitbdy"/>
          <w:color w:val="000000" w:themeColor="text1"/>
        </w:rPr>
        <w:t xml:space="preserve"> sau </w:t>
      </w:r>
      <w:hyperlink r:id="rId13" w:history="1">
        <w:r w:rsidRPr="000534A9">
          <w:rPr>
            <w:rStyle w:val="Hyperlink"/>
            <w:color w:val="000000" w:themeColor="text1"/>
            <w:u w:val="none"/>
          </w:rPr>
          <w:t>f)</w:t>
        </w:r>
      </w:hyperlink>
      <w:r w:rsidRPr="000534A9">
        <w:rPr>
          <w:rStyle w:val="slitbdy"/>
          <w:color w:val="000000" w:themeColor="text1"/>
        </w:rPr>
        <w:t xml:space="preserve">, la </w:t>
      </w:r>
      <w:hyperlink r:id="rId14" w:history="1">
        <w:r w:rsidRPr="000534A9">
          <w:rPr>
            <w:rStyle w:val="Hyperlink"/>
            <w:color w:val="000000" w:themeColor="text1"/>
            <w:u w:val="none"/>
          </w:rPr>
          <w:t>art. 541 alin. (1) lit. d)</w:t>
        </w:r>
      </w:hyperlink>
      <w:r w:rsidRPr="000534A9">
        <w:rPr>
          <w:rStyle w:val="slitbdy"/>
          <w:color w:val="000000" w:themeColor="text1"/>
        </w:rPr>
        <w:t xml:space="preserve"> sau </w:t>
      </w:r>
      <w:hyperlink r:id="rId15" w:history="1">
        <w:r w:rsidRPr="000534A9">
          <w:rPr>
            <w:rStyle w:val="Hyperlink"/>
            <w:color w:val="000000" w:themeColor="text1"/>
            <w:u w:val="none"/>
          </w:rPr>
          <w:t>e),</w:t>
        </w:r>
      </w:hyperlink>
      <w:r w:rsidRPr="000534A9">
        <w:rPr>
          <w:rStyle w:val="slitbdy"/>
          <w:color w:val="000000" w:themeColor="text1"/>
        </w:rPr>
        <w:t xml:space="preserve"> respectiv la </w:t>
      </w:r>
      <w:hyperlink r:id="rId16" w:history="1">
        <w:r w:rsidRPr="000534A9">
          <w:rPr>
            <w:rStyle w:val="Hyperlink"/>
            <w:color w:val="000000" w:themeColor="text1"/>
            <w:u w:val="none"/>
          </w:rPr>
          <w:t>art. 628 alin. (1) lit. d)</w:t>
        </w:r>
      </w:hyperlink>
      <w:r w:rsidRPr="000534A9">
        <w:rPr>
          <w:rStyle w:val="slitbdy"/>
          <w:color w:val="000000" w:themeColor="text1"/>
        </w:rPr>
        <w:t xml:space="preserve"> sau </w:t>
      </w:r>
      <w:hyperlink r:id="rId17" w:history="1">
        <w:r w:rsidRPr="000534A9">
          <w:rPr>
            <w:rStyle w:val="Hyperlink"/>
            <w:color w:val="000000" w:themeColor="text1"/>
            <w:u w:val="none"/>
          </w:rPr>
          <w:t>e) din Legea nr. 95/2006</w:t>
        </w:r>
      </w:hyperlink>
      <w:r w:rsidRPr="000534A9">
        <w:rPr>
          <w:rStyle w:val="slitbdy"/>
          <w:color w:val="000000" w:themeColor="text1"/>
        </w:rPr>
        <w:t xml:space="preserve"> privind reforma în domeniul sănătății, republicată, cu modificările și completările ulterioare;</w:t>
      </w:r>
    </w:p>
    <w:p w:rsidR="00696553" w:rsidRPr="000534A9" w:rsidRDefault="00696553" w:rsidP="00FC02CC">
      <w:pPr>
        <w:autoSpaceDE w:val="0"/>
        <w:autoSpaceDN w:val="0"/>
        <w:adjustRightInd w:val="0"/>
        <w:ind w:firstLine="720"/>
        <w:jc w:val="both"/>
        <w:rPr>
          <w:rStyle w:val="slitbdy"/>
          <w:color w:val="000000" w:themeColor="text1"/>
        </w:rPr>
      </w:pPr>
      <w:r w:rsidRPr="000534A9">
        <w:rPr>
          <w:rStyle w:val="slitttl"/>
          <w:color w:val="000000" w:themeColor="text1"/>
        </w:rPr>
        <w:t>e)</w:t>
      </w:r>
      <w:r w:rsidRPr="000534A9">
        <w:rPr>
          <w:rStyle w:val="slit"/>
          <w:color w:val="000000" w:themeColor="text1"/>
        </w:rPr>
        <w:t xml:space="preserve"> </w:t>
      </w:r>
      <w:r w:rsidRPr="000534A9">
        <w:rPr>
          <w:rStyle w:val="slitbdy"/>
          <w:color w:val="000000" w:themeColor="text1"/>
        </w:rPr>
        <w:t xml:space="preserve">acte doveditoare pentru calcularea punctajului prevăzut în </w:t>
      </w:r>
      <w:hyperlink r:id="rId18" w:history="1">
        <w:r w:rsidRPr="000534A9">
          <w:rPr>
            <w:rStyle w:val="Hyperlink"/>
            <w:color w:val="000000" w:themeColor="text1"/>
            <w:u w:val="none"/>
          </w:rPr>
          <w:t>anexa nr. 3 la ordin</w:t>
        </w:r>
      </w:hyperlink>
      <w:r w:rsidRPr="000534A9">
        <w:rPr>
          <w:rStyle w:val="slitbdy"/>
          <w:color w:val="000000" w:themeColor="text1"/>
        </w:rPr>
        <w:t>;</w:t>
      </w:r>
    </w:p>
    <w:p w:rsidR="00696553" w:rsidRPr="000534A9" w:rsidRDefault="00696553" w:rsidP="00FC02CC">
      <w:pPr>
        <w:autoSpaceDE w:val="0"/>
        <w:autoSpaceDN w:val="0"/>
        <w:adjustRightInd w:val="0"/>
        <w:ind w:firstLine="720"/>
        <w:jc w:val="both"/>
        <w:rPr>
          <w:rStyle w:val="slitbdy"/>
          <w:color w:val="000000" w:themeColor="text1"/>
        </w:rPr>
      </w:pPr>
      <w:r w:rsidRPr="000534A9">
        <w:rPr>
          <w:rStyle w:val="slitttl"/>
          <w:color w:val="000000" w:themeColor="text1"/>
        </w:rPr>
        <w:t>f)</w:t>
      </w:r>
      <w:r w:rsidRPr="000534A9">
        <w:rPr>
          <w:rStyle w:val="slit"/>
          <w:color w:val="000000" w:themeColor="text1"/>
        </w:rPr>
        <w:t xml:space="preserve"> </w:t>
      </w:r>
      <w:r w:rsidRPr="000534A9">
        <w:rPr>
          <w:rStyle w:val="slitbdy"/>
          <w:color w:val="000000" w:themeColor="text1"/>
        </w:rPr>
        <w:t>certificat de cazier judiciar sau, după caz, extrasul de pe cazierul judiciar;</w:t>
      </w:r>
    </w:p>
    <w:p w:rsidR="00696553" w:rsidRPr="000534A9" w:rsidRDefault="00696553" w:rsidP="00FC02CC">
      <w:pPr>
        <w:autoSpaceDE w:val="0"/>
        <w:autoSpaceDN w:val="0"/>
        <w:adjustRightInd w:val="0"/>
        <w:ind w:firstLine="720"/>
        <w:jc w:val="both"/>
        <w:rPr>
          <w:rStyle w:val="slitbdy"/>
          <w:color w:val="000000" w:themeColor="text1"/>
        </w:rPr>
      </w:pPr>
      <w:r w:rsidRPr="000534A9">
        <w:rPr>
          <w:rStyle w:val="slitttl"/>
          <w:color w:val="000000" w:themeColor="text1"/>
        </w:rPr>
        <w:t>g)</w:t>
      </w:r>
      <w:r w:rsidRPr="000534A9">
        <w:rPr>
          <w:rStyle w:val="slitbdy"/>
          <w:color w:val="000000" w:themeColor="text1"/>
        </w:rPr>
        <w:t xml:space="preserve">certificatul de integritate comportamentală din care să reiasă că nu s-au comis infracțiuni prevăzute la </w:t>
      </w:r>
      <w:hyperlink r:id="rId19" w:history="1">
        <w:r w:rsidRPr="000534A9">
          <w:rPr>
            <w:rStyle w:val="Hyperlink"/>
            <w:color w:val="000000" w:themeColor="text1"/>
            <w:u w:val="none"/>
          </w:rPr>
          <w:t>art. 1 alin. (2) din Legea nr. 118/2019</w:t>
        </w:r>
      </w:hyperlink>
      <w:r w:rsidRPr="000534A9">
        <w:rPr>
          <w:rStyle w:val="slitbdy"/>
          <w:color w:val="000000" w:themeColor="text1"/>
        </w:rPr>
        <w:t xml:space="preserve"> privind Registrul național automatizat cu privire la persoanele care au comis infracțiuni sexuale, de exploatare a unor persoane sau asupra minorilor, precum și pentru completarea </w:t>
      </w:r>
      <w:hyperlink r:id="rId20" w:history="1">
        <w:r w:rsidRPr="000534A9">
          <w:rPr>
            <w:rStyle w:val="Hyperlink"/>
            <w:color w:val="000000" w:themeColor="text1"/>
            <w:u w:val="none"/>
          </w:rPr>
          <w:t>Legii nr. 76/2008</w:t>
        </w:r>
      </w:hyperlink>
      <w:r w:rsidRPr="000534A9">
        <w:rPr>
          <w:rStyle w:val="slitbdy"/>
          <w:color w:val="000000" w:themeColor="text1"/>
        </w:rPr>
        <w:t xml:space="preserve"> privind organizarea și funcționarea Sistemului Național de Date Genetice Judiciare, cu modificările ulterioare, pentru candidații înscriși pentru posturile din cadrul sistemului de învățământ, sănătate sau protecție socială, precum și orice entitate publică sau privată a cărei activitate presupune contactul direct cu copii, persoane în vârstă, persoane cu dizabilități sau alte categorii de persoane vulnerabile ori care presupune examinarea fizică sau evaluarea psihologică a unei persoane;</w:t>
      </w:r>
    </w:p>
    <w:p w:rsidR="00696553" w:rsidRPr="000534A9" w:rsidRDefault="00696553" w:rsidP="00FC02CC">
      <w:pPr>
        <w:autoSpaceDE w:val="0"/>
        <w:autoSpaceDN w:val="0"/>
        <w:adjustRightInd w:val="0"/>
        <w:ind w:firstLine="720"/>
        <w:jc w:val="both"/>
        <w:rPr>
          <w:rStyle w:val="slitbdy"/>
          <w:color w:val="000000" w:themeColor="text1"/>
        </w:rPr>
      </w:pPr>
      <w:r w:rsidRPr="000534A9">
        <w:rPr>
          <w:rStyle w:val="slitttl"/>
          <w:color w:val="000000" w:themeColor="text1"/>
        </w:rPr>
        <w:t>h)</w:t>
      </w:r>
      <w:r w:rsidRPr="000534A9">
        <w:rPr>
          <w:rStyle w:val="slit"/>
          <w:color w:val="000000" w:themeColor="text1"/>
        </w:rPr>
        <w:t xml:space="preserve"> </w:t>
      </w:r>
      <w:r w:rsidRPr="000534A9">
        <w:rPr>
          <w:rStyle w:val="slitbdy"/>
          <w:color w:val="000000" w:themeColor="text1"/>
        </w:rPr>
        <w:t>adeverință medicală care să ateste starea de sănătate corespunzătoare, eliberată de către medicul de familie al candidatului sau de către unitățile sanitare abilitate cu cel mult 6 luni anterior derulării concursului;</w:t>
      </w:r>
    </w:p>
    <w:p w:rsidR="00696553" w:rsidRPr="000534A9" w:rsidRDefault="00696553" w:rsidP="00FC02CC">
      <w:pPr>
        <w:autoSpaceDE w:val="0"/>
        <w:autoSpaceDN w:val="0"/>
        <w:adjustRightInd w:val="0"/>
        <w:ind w:firstLine="720"/>
        <w:jc w:val="both"/>
        <w:rPr>
          <w:rStyle w:val="slitbdy"/>
          <w:color w:val="000000" w:themeColor="text1"/>
        </w:rPr>
      </w:pPr>
      <w:r w:rsidRPr="000534A9">
        <w:rPr>
          <w:rStyle w:val="slitttl"/>
          <w:color w:val="000000" w:themeColor="text1"/>
        </w:rPr>
        <w:t>i)</w:t>
      </w:r>
      <w:r w:rsidRPr="000534A9">
        <w:rPr>
          <w:rStyle w:val="slit"/>
          <w:color w:val="000000" w:themeColor="text1"/>
        </w:rPr>
        <w:t xml:space="preserve"> </w:t>
      </w:r>
      <w:r w:rsidRPr="000534A9">
        <w:rPr>
          <w:rStyle w:val="slitbdy"/>
          <w:color w:val="000000" w:themeColor="text1"/>
        </w:rPr>
        <w:t>copia actului de identitate sau orice alt document care atestă identitatea, potrivit legii, aflate în termen de valabilitate;</w:t>
      </w:r>
    </w:p>
    <w:p w:rsidR="00696553" w:rsidRPr="000534A9" w:rsidRDefault="00696553" w:rsidP="00FC02CC">
      <w:pPr>
        <w:autoSpaceDE w:val="0"/>
        <w:autoSpaceDN w:val="0"/>
        <w:adjustRightInd w:val="0"/>
        <w:ind w:firstLine="720"/>
        <w:jc w:val="both"/>
        <w:rPr>
          <w:rStyle w:val="slitbdy"/>
          <w:color w:val="000000" w:themeColor="text1"/>
        </w:rPr>
      </w:pPr>
      <w:r w:rsidRPr="000534A9">
        <w:rPr>
          <w:rStyle w:val="slitttl"/>
          <w:color w:val="000000" w:themeColor="text1"/>
        </w:rPr>
        <w:t>j)</w:t>
      </w:r>
      <w:r w:rsidRPr="000534A9">
        <w:rPr>
          <w:rStyle w:val="slit"/>
          <w:color w:val="000000" w:themeColor="text1"/>
        </w:rPr>
        <w:t xml:space="preserve"> </w:t>
      </w:r>
      <w:r w:rsidRPr="000534A9">
        <w:rPr>
          <w:rStyle w:val="slitbdy"/>
          <w:color w:val="000000" w:themeColor="text1"/>
        </w:rPr>
        <w:t>copia certificatului de căsătorie sau a altui document prin care s-a realizat schimbarea de nume, după caz;</w:t>
      </w:r>
    </w:p>
    <w:p w:rsidR="00696553" w:rsidRPr="000534A9" w:rsidRDefault="00696553" w:rsidP="00FC02CC">
      <w:pPr>
        <w:autoSpaceDE w:val="0"/>
        <w:autoSpaceDN w:val="0"/>
        <w:adjustRightInd w:val="0"/>
        <w:ind w:firstLine="720"/>
        <w:jc w:val="both"/>
        <w:rPr>
          <w:rStyle w:val="slitbdy"/>
          <w:color w:val="000000" w:themeColor="text1"/>
        </w:rPr>
      </w:pPr>
      <w:r w:rsidRPr="000534A9">
        <w:rPr>
          <w:rStyle w:val="slitttl"/>
          <w:color w:val="000000" w:themeColor="text1"/>
        </w:rPr>
        <w:t>k)</w:t>
      </w:r>
      <w:r w:rsidRPr="000534A9">
        <w:rPr>
          <w:rStyle w:val="slit"/>
          <w:color w:val="000000" w:themeColor="text1"/>
        </w:rPr>
        <w:t xml:space="preserve"> </w:t>
      </w:r>
      <w:r w:rsidRPr="000534A9">
        <w:rPr>
          <w:rStyle w:val="slitbdy"/>
          <w:color w:val="000000" w:themeColor="text1"/>
        </w:rPr>
        <w:t>curriculum vitae, model comun european.</w:t>
      </w:r>
    </w:p>
    <w:p w:rsidR="00255820" w:rsidRPr="000534A9" w:rsidRDefault="00FC02CC" w:rsidP="00FC02CC">
      <w:pPr>
        <w:ind w:firstLine="709"/>
        <w:jc w:val="both"/>
        <w:rPr>
          <w:color w:val="000000" w:themeColor="text1"/>
          <w:lang w:val="fr-FR"/>
        </w:rPr>
      </w:pPr>
      <w:r w:rsidRPr="000534A9">
        <w:rPr>
          <w:color w:val="000000" w:themeColor="text1"/>
          <w:lang w:val="fr-FR"/>
        </w:rPr>
        <w:t xml:space="preserve">Documentele prevăzute la lit d), f) și g) sunt valabile trei luni și se depun la dosar în termen de valabilitate. </w:t>
      </w:r>
    </w:p>
    <w:p w:rsidR="00FC02CC" w:rsidRPr="000534A9" w:rsidRDefault="00FC02CC" w:rsidP="00FC02CC">
      <w:pPr>
        <w:ind w:firstLine="709"/>
        <w:jc w:val="both"/>
        <w:rPr>
          <w:color w:val="000000" w:themeColor="text1"/>
          <w:lang w:val="fr-FR"/>
        </w:rPr>
      </w:pPr>
      <w:r w:rsidRPr="000534A9">
        <w:rPr>
          <w:color w:val="000000" w:themeColor="text1"/>
          <w:lang w:val="fr-FR"/>
        </w:rPr>
        <w:t xml:space="preserve">La depunerea dosarelor de înscriere, candidații vor prezenta documentele în original pentru a fi certificate pentru conformitate. </w:t>
      </w:r>
    </w:p>
    <w:p w:rsidR="009004C7" w:rsidRPr="000534A9" w:rsidRDefault="009004C7" w:rsidP="009004C7">
      <w:pPr>
        <w:ind w:firstLine="709"/>
        <w:jc w:val="both"/>
        <w:rPr>
          <w:color w:val="000000" w:themeColor="text1"/>
          <w:lang w:val="fr-FR"/>
        </w:rPr>
      </w:pPr>
      <w:r w:rsidRPr="000534A9">
        <w:rPr>
          <w:color w:val="000000" w:themeColor="text1"/>
        </w:rPr>
        <w:t>Dosarele se depun la Serviciul Resurse Umane, Juridic din cadrul D.A.S. Alexandria</w:t>
      </w:r>
      <w:r w:rsidR="006655EE" w:rsidRPr="000534A9">
        <w:rPr>
          <w:color w:val="000000" w:themeColor="text1"/>
        </w:rPr>
        <w:t>,</w:t>
      </w:r>
      <w:r w:rsidR="006655EE" w:rsidRPr="000534A9">
        <w:rPr>
          <w:rFonts w:eastAsia="Calibri"/>
          <w:color w:val="000000" w:themeColor="text1"/>
          <w:kern w:val="2"/>
          <w:lang w:val="ro-RO"/>
        </w:rPr>
        <w:t xml:space="preserve"> str. </w:t>
      </w:r>
      <w:r w:rsidR="006655EE" w:rsidRPr="000534A9">
        <w:rPr>
          <w:bCs/>
          <w:color w:val="000000" w:themeColor="text1"/>
        </w:rPr>
        <w:t>Dunarii, nr.139, Alexandria, Teleorman</w:t>
      </w:r>
      <w:r w:rsidRPr="000534A9">
        <w:rPr>
          <w:color w:val="000000" w:themeColor="text1"/>
        </w:rPr>
        <w:t xml:space="preserve">. </w:t>
      </w:r>
      <w:r w:rsidRPr="000534A9">
        <w:rPr>
          <w:color w:val="000000" w:themeColor="text1"/>
          <w:lang w:val="fr-FR"/>
        </w:rPr>
        <w:t xml:space="preserve">Relații suplimentare se pot obține </w:t>
      </w:r>
      <w:r w:rsidR="006655EE" w:rsidRPr="000534A9">
        <w:rPr>
          <w:color w:val="000000" w:themeColor="text1"/>
          <w:lang w:val="fr-FR"/>
        </w:rPr>
        <w:t xml:space="preserve">de la sediul instituției sau </w:t>
      </w:r>
      <w:r w:rsidRPr="000534A9">
        <w:rPr>
          <w:color w:val="000000" w:themeColor="text1"/>
          <w:lang w:val="fr-FR"/>
        </w:rPr>
        <w:t xml:space="preserve">la telefon 0247.317.732, interior 188. </w:t>
      </w:r>
    </w:p>
    <w:p w:rsidR="009E053C" w:rsidRDefault="009E053C" w:rsidP="00F23C30">
      <w:pPr>
        <w:autoSpaceDE w:val="0"/>
        <w:autoSpaceDN w:val="0"/>
        <w:adjustRightInd w:val="0"/>
        <w:ind w:firstLine="720"/>
        <w:jc w:val="both"/>
        <w:rPr>
          <w:rStyle w:val="salnbdy"/>
          <w:b/>
          <w:color w:val="000000" w:themeColor="text1"/>
        </w:rPr>
      </w:pPr>
      <w:r>
        <w:rPr>
          <w:rStyle w:val="salnbdy"/>
          <w:b/>
          <w:color w:val="000000" w:themeColor="text1"/>
        </w:rPr>
        <w:t>Concursul se va desfășura după următorul calendar:</w:t>
      </w:r>
    </w:p>
    <w:tbl>
      <w:tblPr>
        <w:tblStyle w:val="TableGrid"/>
        <w:tblW w:w="0" w:type="auto"/>
        <w:tblLook w:val="04A0" w:firstRow="1" w:lastRow="0" w:firstColumn="1" w:lastColumn="0" w:noHBand="0" w:noVBand="1"/>
      </w:tblPr>
      <w:tblGrid>
        <w:gridCol w:w="675"/>
        <w:gridCol w:w="4820"/>
        <w:gridCol w:w="3192"/>
      </w:tblGrid>
      <w:tr w:rsidR="009E053C" w:rsidTr="009E053C">
        <w:tc>
          <w:tcPr>
            <w:tcW w:w="675" w:type="dxa"/>
          </w:tcPr>
          <w:p w:rsidR="009E053C" w:rsidRDefault="009E053C" w:rsidP="00F23C30">
            <w:pPr>
              <w:autoSpaceDE w:val="0"/>
              <w:autoSpaceDN w:val="0"/>
              <w:adjustRightInd w:val="0"/>
              <w:jc w:val="both"/>
              <w:rPr>
                <w:rStyle w:val="salnbdy"/>
                <w:b/>
                <w:color w:val="000000" w:themeColor="text1"/>
              </w:rPr>
            </w:pPr>
            <w:r>
              <w:rPr>
                <w:rStyle w:val="salnbdy"/>
                <w:b/>
                <w:color w:val="000000" w:themeColor="text1"/>
              </w:rPr>
              <w:t>Nr. crt.</w:t>
            </w:r>
          </w:p>
        </w:tc>
        <w:tc>
          <w:tcPr>
            <w:tcW w:w="4820" w:type="dxa"/>
          </w:tcPr>
          <w:p w:rsidR="009E053C" w:rsidRDefault="009E053C" w:rsidP="00F23C30">
            <w:pPr>
              <w:autoSpaceDE w:val="0"/>
              <w:autoSpaceDN w:val="0"/>
              <w:adjustRightInd w:val="0"/>
              <w:jc w:val="both"/>
              <w:rPr>
                <w:rStyle w:val="salnbdy"/>
                <w:b/>
                <w:color w:val="000000" w:themeColor="text1"/>
              </w:rPr>
            </w:pPr>
            <w:r>
              <w:rPr>
                <w:rStyle w:val="salnbdy"/>
                <w:b/>
                <w:color w:val="000000" w:themeColor="text1"/>
              </w:rPr>
              <w:t>Activitatea</w:t>
            </w:r>
          </w:p>
        </w:tc>
        <w:tc>
          <w:tcPr>
            <w:tcW w:w="3192" w:type="dxa"/>
          </w:tcPr>
          <w:p w:rsidR="009E053C" w:rsidRDefault="009E053C" w:rsidP="00F23C30">
            <w:pPr>
              <w:autoSpaceDE w:val="0"/>
              <w:autoSpaceDN w:val="0"/>
              <w:adjustRightInd w:val="0"/>
              <w:jc w:val="both"/>
              <w:rPr>
                <w:rStyle w:val="salnbdy"/>
                <w:b/>
                <w:color w:val="000000" w:themeColor="text1"/>
              </w:rPr>
            </w:pPr>
            <w:r>
              <w:rPr>
                <w:rStyle w:val="salnbdy"/>
                <w:b/>
                <w:color w:val="000000" w:themeColor="text1"/>
              </w:rPr>
              <w:t xml:space="preserve">Data </w:t>
            </w:r>
          </w:p>
        </w:tc>
      </w:tr>
      <w:tr w:rsidR="009E053C" w:rsidTr="009E053C">
        <w:tc>
          <w:tcPr>
            <w:tcW w:w="675" w:type="dxa"/>
          </w:tcPr>
          <w:p w:rsidR="009E053C" w:rsidRDefault="009E053C" w:rsidP="00F23C30">
            <w:pPr>
              <w:autoSpaceDE w:val="0"/>
              <w:autoSpaceDN w:val="0"/>
              <w:adjustRightInd w:val="0"/>
              <w:jc w:val="both"/>
              <w:rPr>
                <w:rStyle w:val="salnbdy"/>
                <w:b/>
                <w:color w:val="000000" w:themeColor="text1"/>
              </w:rPr>
            </w:pPr>
          </w:p>
        </w:tc>
        <w:tc>
          <w:tcPr>
            <w:tcW w:w="4820" w:type="dxa"/>
          </w:tcPr>
          <w:p w:rsidR="009E053C" w:rsidRDefault="009E053C" w:rsidP="00F23C30">
            <w:pPr>
              <w:autoSpaceDE w:val="0"/>
              <w:autoSpaceDN w:val="0"/>
              <w:adjustRightInd w:val="0"/>
              <w:jc w:val="both"/>
              <w:rPr>
                <w:rStyle w:val="salnbdy"/>
                <w:b/>
                <w:color w:val="000000" w:themeColor="text1"/>
              </w:rPr>
            </w:pPr>
            <w:r>
              <w:rPr>
                <w:rStyle w:val="salnbdy"/>
                <w:b/>
                <w:color w:val="000000" w:themeColor="text1"/>
              </w:rPr>
              <w:t>Publicare anunț</w:t>
            </w:r>
          </w:p>
        </w:tc>
        <w:tc>
          <w:tcPr>
            <w:tcW w:w="3192" w:type="dxa"/>
          </w:tcPr>
          <w:p w:rsidR="009E053C" w:rsidRDefault="009E053C" w:rsidP="00F23C30">
            <w:pPr>
              <w:autoSpaceDE w:val="0"/>
              <w:autoSpaceDN w:val="0"/>
              <w:adjustRightInd w:val="0"/>
              <w:jc w:val="both"/>
              <w:rPr>
                <w:rStyle w:val="salnbdy"/>
                <w:b/>
                <w:color w:val="000000" w:themeColor="text1"/>
              </w:rPr>
            </w:pPr>
            <w:r>
              <w:rPr>
                <w:rStyle w:val="salnbdy"/>
                <w:b/>
                <w:color w:val="000000" w:themeColor="text1"/>
              </w:rPr>
              <w:t>20.01.2025</w:t>
            </w:r>
          </w:p>
        </w:tc>
      </w:tr>
      <w:tr w:rsidR="009E053C" w:rsidTr="009E053C">
        <w:tc>
          <w:tcPr>
            <w:tcW w:w="675" w:type="dxa"/>
          </w:tcPr>
          <w:p w:rsidR="009E053C" w:rsidRDefault="009E053C" w:rsidP="00F23C30">
            <w:pPr>
              <w:autoSpaceDE w:val="0"/>
              <w:autoSpaceDN w:val="0"/>
              <w:adjustRightInd w:val="0"/>
              <w:jc w:val="both"/>
              <w:rPr>
                <w:rStyle w:val="salnbdy"/>
                <w:b/>
                <w:color w:val="000000" w:themeColor="text1"/>
              </w:rPr>
            </w:pPr>
          </w:p>
        </w:tc>
        <w:tc>
          <w:tcPr>
            <w:tcW w:w="4820" w:type="dxa"/>
          </w:tcPr>
          <w:p w:rsidR="009E053C" w:rsidRDefault="009E053C" w:rsidP="00F23C30">
            <w:pPr>
              <w:autoSpaceDE w:val="0"/>
              <w:autoSpaceDN w:val="0"/>
              <w:adjustRightInd w:val="0"/>
              <w:jc w:val="both"/>
              <w:rPr>
                <w:rStyle w:val="salnbdy"/>
                <w:b/>
                <w:color w:val="000000" w:themeColor="text1"/>
              </w:rPr>
            </w:pPr>
            <w:r>
              <w:rPr>
                <w:rStyle w:val="salnbdy"/>
                <w:b/>
                <w:color w:val="000000" w:themeColor="text1"/>
              </w:rPr>
              <w:t>Depunerea dosarelor</w:t>
            </w:r>
          </w:p>
        </w:tc>
        <w:tc>
          <w:tcPr>
            <w:tcW w:w="3192" w:type="dxa"/>
          </w:tcPr>
          <w:p w:rsidR="009E053C" w:rsidRDefault="009E053C" w:rsidP="00F23C30">
            <w:pPr>
              <w:autoSpaceDE w:val="0"/>
              <w:autoSpaceDN w:val="0"/>
              <w:adjustRightInd w:val="0"/>
              <w:jc w:val="both"/>
              <w:rPr>
                <w:rStyle w:val="salnbdy"/>
                <w:b/>
                <w:color w:val="000000" w:themeColor="text1"/>
              </w:rPr>
            </w:pPr>
            <w:r>
              <w:rPr>
                <w:rStyle w:val="salnbdy"/>
                <w:b/>
                <w:color w:val="000000" w:themeColor="text1"/>
              </w:rPr>
              <w:t>20.01.-03.02.2025</w:t>
            </w:r>
            <w:r w:rsidR="005E52F9">
              <w:rPr>
                <w:rStyle w:val="salnbdy"/>
                <w:b/>
                <w:color w:val="000000" w:themeColor="text1"/>
              </w:rPr>
              <w:t>,</w:t>
            </w:r>
            <w:r>
              <w:rPr>
                <w:rStyle w:val="salnbdy"/>
                <w:b/>
                <w:color w:val="000000" w:themeColor="text1"/>
              </w:rPr>
              <w:t xml:space="preserve"> ora 16:30</w:t>
            </w:r>
          </w:p>
        </w:tc>
      </w:tr>
      <w:tr w:rsidR="009E053C" w:rsidTr="009E053C">
        <w:tc>
          <w:tcPr>
            <w:tcW w:w="675" w:type="dxa"/>
          </w:tcPr>
          <w:p w:rsidR="009E053C" w:rsidRDefault="009E053C" w:rsidP="00F23C30">
            <w:pPr>
              <w:autoSpaceDE w:val="0"/>
              <w:autoSpaceDN w:val="0"/>
              <w:adjustRightInd w:val="0"/>
              <w:jc w:val="both"/>
              <w:rPr>
                <w:rStyle w:val="salnbdy"/>
                <w:b/>
                <w:color w:val="000000" w:themeColor="text1"/>
              </w:rPr>
            </w:pPr>
          </w:p>
        </w:tc>
        <w:tc>
          <w:tcPr>
            <w:tcW w:w="4820" w:type="dxa"/>
          </w:tcPr>
          <w:p w:rsidR="009E053C" w:rsidRDefault="009E053C" w:rsidP="00F23C30">
            <w:pPr>
              <w:autoSpaceDE w:val="0"/>
              <w:autoSpaceDN w:val="0"/>
              <w:adjustRightInd w:val="0"/>
              <w:jc w:val="both"/>
              <w:rPr>
                <w:rStyle w:val="salnbdy"/>
                <w:b/>
                <w:color w:val="000000" w:themeColor="text1"/>
              </w:rPr>
            </w:pPr>
            <w:r>
              <w:rPr>
                <w:rStyle w:val="salnbdy"/>
                <w:b/>
                <w:color w:val="000000" w:themeColor="text1"/>
              </w:rPr>
              <w:t>Afișare rezultate selecție dosare</w:t>
            </w:r>
          </w:p>
        </w:tc>
        <w:tc>
          <w:tcPr>
            <w:tcW w:w="3192" w:type="dxa"/>
          </w:tcPr>
          <w:p w:rsidR="009E053C" w:rsidRDefault="009E053C" w:rsidP="00F23C30">
            <w:pPr>
              <w:autoSpaceDE w:val="0"/>
              <w:autoSpaceDN w:val="0"/>
              <w:adjustRightInd w:val="0"/>
              <w:jc w:val="both"/>
              <w:rPr>
                <w:rStyle w:val="salnbdy"/>
                <w:b/>
                <w:color w:val="000000" w:themeColor="text1"/>
              </w:rPr>
            </w:pPr>
            <w:r>
              <w:rPr>
                <w:rStyle w:val="salnbdy"/>
                <w:b/>
                <w:color w:val="000000" w:themeColor="text1"/>
              </w:rPr>
              <w:t>05.02.2025</w:t>
            </w:r>
          </w:p>
        </w:tc>
      </w:tr>
      <w:tr w:rsidR="009E053C" w:rsidTr="009E053C">
        <w:tc>
          <w:tcPr>
            <w:tcW w:w="675" w:type="dxa"/>
          </w:tcPr>
          <w:p w:rsidR="009E053C" w:rsidRDefault="009E053C" w:rsidP="00F23C30">
            <w:pPr>
              <w:autoSpaceDE w:val="0"/>
              <w:autoSpaceDN w:val="0"/>
              <w:adjustRightInd w:val="0"/>
              <w:jc w:val="both"/>
              <w:rPr>
                <w:rStyle w:val="salnbdy"/>
                <w:b/>
                <w:color w:val="000000" w:themeColor="text1"/>
              </w:rPr>
            </w:pPr>
          </w:p>
        </w:tc>
        <w:tc>
          <w:tcPr>
            <w:tcW w:w="4820" w:type="dxa"/>
          </w:tcPr>
          <w:p w:rsidR="009E053C" w:rsidRDefault="009E053C" w:rsidP="00F23C30">
            <w:pPr>
              <w:autoSpaceDE w:val="0"/>
              <w:autoSpaceDN w:val="0"/>
              <w:adjustRightInd w:val="0"/>
              <w:jc w:val="both"/>
              <w:rPr>
                <w:rStyle w:val="salnbdy"/>
                <w:b/>
                <w:color w:val="000000" w:themeColor="text1"/>
              </w:rPr>
            </w:pPr>
            <w:r>
              <w:rPr>
                <w:rStyle w:val="salnbdy"/>
                <w:b/>
                <w:color w:val="000000" w:themeColor="text1"/>
              </w:rPr>
              <w:t>Depunere contestații</w:t>
            </w:r>
          </w:p>
        </w:tc>
        <w:tc>
          <w:tcPr>
            <w:tcW w:w="3192" w:type="dxa"/>
          </w:tcPr>
          <w:p w:rsidR="009E053C" w:rsidRDefault="009E053C" w:rsidP="00F23C30">
            <w:pPr>
              <w:autoSpaceDE w:val="0"/>
              <w:autoSpaceDN w:val="0"/>
              <w:adjustRightInd w:val="0"/>
              <w:jc w:val="both"/>
              <w:rPr>
                <w:rStyle w:val="salnbdy"/>
                <w:b/>
                <w:color w:val="000000" w:themeColor="text1"/>
              </w:rPr>
            </w:pPr>
            <w:r>
              <w:rPr>
                <w:rStyle w:val="salnbdy"/>
                <w:b/>
                <w:color w:val="000000" w:themeColor="text1"/>
              </w:rPr>
              <w:t>06.02.2025</w:t>
            </w:r>
          </w:p>
        </w:tc>
      </w:tr>
      <w:tr w:rsidR="009E053C" w:rsidTr="009E053C">
        <w:tc>
          <w:tcPr>
            <w:tcW w:w="675" w:type="dxa"/>
          </w:tcPr>
          <w:p w:rsidR="009E053C" w:rsidRDefault="009E053C" w:rsidP="00F23C30">
            <w:pPr>
              <w:autoSpaceDE w:val="0"/>
              <w:autoSpaceDN w:val="0"/>
              <w:adjustRightInd w:val="0"/>
              <w:jc w:val="both"/>
              <w:rPr>
                <w:rStyle w:val="salnbdy"/>
                <w:b/>
                <w:color w:val="000000" w:themeColor="text1"/>
              </w:rPr>
            </w:pPr>
          </w:p>
        </w:tc>
        <w:tc>
          <w:tcPr>
            <w:tcW w:w="4820" w:type="dxa"/>
          </w:tcPr>
          <w:p w:rsidR="009E053C" w:rsidRDefault="009E053C" w:rsidP="00F23C30">
            <w:pPr>
              <w:autoSpaceDE w:val="0"/>
              <w:autoSpaceDN w:val="0"/>
              <w:adjustRightInd w:val="0"/>
              <w:jc w:val="both"/>
              <w:rPr>
                <w:rStyle w:val="salnbdy"/>
                <w:b/>
                <w:color w:val="000000" w:themeColor="text1"/>
              </w:rPr>
            </w:pPr>
            <w:r>
              <w:rPr>
                <w:rStyle w:val="salnbdy"/>
                <w:b/>
                <w:color w:val="000000" w:themeColor="text1"/>
              </w:rPr>
              <w:t>Afișare rezultate contestații</w:t>
            </w:r>
          </w:p>
        </w:tc>
        <w:tc>
          <w:tcPr>
            <w:tcW w:w="3192" w:type="dxa"/>
          </w:tcPr>
          <w:p w:rsidR="009E053C" w:rsidRDefault="009E053C" w:rsidP="00F23C30">
            <w:pPr>
              <w:autoSpaceDE w:val="0"/>
              <w:autoSpaceDN w:val="0"/>
              <w:adjustRightInd w:val="0"/>
              <w:jc w:val="both"/>
              <w:rPr>
                <w:rStyle w:val="salnbdy"/>
                <w:b/>
                <w:color w:val="000000" w:themeColor="text1"/>
              </w:rPr>
            </w:pPr>
            <w:r>
              <w:rPr>
                <w:rStyle w:val="salnbdy"/>
                <w:b/>
                <w:color w:val="000000" w:themeColor="text1"/>
              </w:rPr>
              <w:t>07.02.2025</w:t>
            </w:r>
          </w:p>
        </w:tc>
      </w:tr>
      <w:tr w:rsidR="009E053C" w:rsidTr="009E053C">
        <w:tc>
          <w:tcPr>
            <w:tcW w:w="675" w:type="dxa"/>
          </w:tcPr>
          <w:p w:rsidR="009E053C" w:rsidRDefault="009E053C" w:rsidP="00F23C30">
            <w:pPr>
              <w:autoSpaceDE w:val="0"/>
              <w:autoSpaceDN w:val="0"/>
              <w:adjustRightInd w:val="0"/>
              <w:jc w:val="both"/>
              <w:rPr>
                <w:rStyle w:val="salnbdy"/>
                <w:b/>
                <w:color w:val="000000" w:themeColor="text1"/>
              </w:rPr>
            </w:pPr>
          </w:p>
        </w:tc>
        <w:tc>
          <w:tcPr>
            <w:tcW w:w="4820" w:type="dxa"/>
          </w:tcPr>
          <w:p w:rsidR="009E053C" w:rsidRDefault="009E053C" w:rsidP="00F23C30">
            <w:pPr>
              <w:autoSpaceDE w:val="0"/>
              <w:autoSpaceDN w:val="0"/>
              <w:adjustRightInd w:val="0"/>
              <w:jc w:val="both"/>
              <w:rPr>
                <w:rStyle w:val="salnbdy"/>
                <w:b/>
                <w:color w:val="000000" w:themeColor="text1"/>
              </w:rPr>
            </w:pPr>
            <w:r>
              <w:rPr>
                <w:rStyle w:val="salnbdy"/>
                <w:b/>
                <w:color w:val="000000" w:themeColor="text1"/>
              </w:rPr>
              <w:t>Proba scrisă</w:t>
            </w:r>
          </w:p>
        </w:tc>
        <w:tc>
          <w:tcPr>
            <w:tcW w:w="3192" w:type="dxa"/>
          </w:tcPr>
          <w:p w:rsidR="009E053C" w:rsidRDefault="009E053C" w:rsidP="00F23C30">
            <w:pPr>
              <w:autoSpaceDE w:val="0"/>
              <w:autoSpaceDN w:val="0"/>
              <w:adjustRightInd w:val="0"/>
              <w:jc w:val="both"/>
              <w:rPr>
                <w:rStyle w:val="salnbdy"/>
                <w:b/>
                <w:color w:val="000000" w:themeColor="text1"/>
              </w:rPr>
            </w:pPr>
            <w:r>
              <w:rPr>
                <w:rStyle w:val="salnbdy"/>
                <w:b/>
                <w:color w:val="000000" w:themeColor="text1"/>
              </w:rPr>
              <w:t>11.02.2025</w:t>
            </w:r>
            <w:r w:rsidR="005E52F9">
              <w:rPr>
                <w:rStyle w:val="salnbdy"/>
                <w:b/>
                <w:color w:val="000000" w:themeColor="text1"/>
              </w:rPr>
              <w:t>, ora 10:00</w:t>
            </w:r>
          </w:p>
        </w:tc>
      </w:tr>
      <w:tr w:rsidR="009E053C" w:rsidTr="009E053C">
        <w:tc>
          <w:tcPr>
            <w:tcW w:w="675" w:type="dxa"/>
          </w:tcPr>
          <w:p w:rsidR="009E053C" w:rsidRDefault="009E053C" w:rsidP="00F23C30">
            <w:pPr>
              <w:autoSpaceDE w:val="0"/>
              <w:autoSpaceDN w:val="0"/>
              <w:adjustRightInd w:val="0"/>
              <w:jc w:val="both"/>
              <w:rPr>
                <w:rStyle w:val="salnbdy"/>
                <w:b/>
                <w:color w:val="000000" w:themeColor="text1"/>
              </w:rPr>
            </w:pPr>
          </w:p>
        </w:tc>
        <w:tc>
          <w:tcPr>
            <w:tcW w:w="4820" w:type="dxa"/>
          </w:tcPr>
          <w:p w:rsidR="009E053C" w:rsidRDefault="009E053C" w:rsidP="00F23C30">
            <w:pPr>
              <w:autoSpaceDE w:val="0"/>
              <w:autoSpaceDN w:val="0"/>
              <w:adjustRightInd w:val="0"/>
              <w:jc w:val="both"/>
              <w:rPr>
                <w:rStyle w:val="salnbdy"/>
                <w:b/>
                <w:color w:val="000000" w:themeColor="text1"/>
              </w:rPr>
            </w:pPr>
            <w:r>
              <w:rPr>
                <w:rStyle w:val="salnbdy"/>
                <w:b/>
                <w:color w:val="000000" w:themeColor="text1"/>
              </w:rPr>
              <w:t>Afișare rezultate proba scrisă</w:t>
            </w:r>
          </w:p>
        </w:tc>
        <w:tc>
          <w:tcPr>
            <w:tcW w:w="3192" w:type="dxa"/>
          </w:tcPr>
          <w:p w:rsidR="009E053C" w:rsidRDefault="009E053C" w:rsidP="00F23C30">
            <w:pPr>
              <w:autoSpaceDE w:val="0"/>
              <w:autoSpaceDN w:val="0"/>
              <w:adjustRightInd w:val="0"/>
              <w:jc w:val="both"/>
              <w:rPr>
                <w:rStyle w:val="salnbdy"/>
                <w:b/>
                <w:color w:val="000000" w:themeColor="text1"/>
              </w:rPr>
            </w:pPr>
            <w:r>
              <w:rPr>
                <w:rStyle w:val="salnbdy"/>
                <w:b/>
                <w:color w:val="000000" w:themeColor="text1"/>
              </w:rPr>
              <w:t>11.02.2025</w:t>
            </w:r>
          </w:p>
        </w:tc>
      </w:tr>
      <w:tr w:rsidR="009E053C" w:rsidTr="009E053C">
        <w:tc>
          <w:tcPr>
            <w:tcW w:w="675" w:type="dxa"/>
          </w:tcPr>
          <w:p w:rsidR="009E053C" w:rsidRDefault="009E053C" w:rsidP="00F23C30">
            <w:pPr>
              <w:autoSpaceDE w:val="0"/>
              <w:autoSpaceDN w:val="0"/>
              <w:adjustRightInd w:val="0"/>
              <w:jc w:val="both"/>
              <w:rPr>
                <w:rStyle w:val="salnbdy"/>
                <w:b/>
                <w:color w:val="000000" w:themeColor="text1"/>
              </w:rPr>
            </w:pPr>
          </w:p>
        </w:tc>
        <w:tc>
          <w:tcPr>
            <w:tcW w:w="4820" w:type="dxa"/>
          </w:tcPr>
          <w:p w:rsidR="009E053C" w:rsidRDefault="009E053C" w:rsidP="00F23C30">
            <w:pPr>
              <w:autoSpaceDE w:val="0"/>
              <w:autoSpaceDN w:val="0"/>
              <w:adjustRightInd w:val="0"/>
              <w:jc w:val="both"/>
              <w:rPr>
                <w:rStyle w:val="salnbdy"/>
                <w:b/>
                <w:color w:val="000000" w:themeColor="text1"/>
              </w:rPr>
            </w:pPr>
            <w:r>
              <w:rPr>
                <w:rStyle w:val="salnbdy"/>
                <w:b/>
                <w:color w:val="000000" w:themeColor="text1"/>
              </w:rPr>
              <w:t>Depunere contestații</w:t>
            </w:r>
          </w:p>
        </w:tc>
        <w:tc>
          <w:tcPr>
            <w:tcW w:w="3192" w:type="dxa"/>
          </w:tcPr>
          <w:p w:rsidR="009E053C" w:rsidRDefault="009E053C" w:rsidP="00F23C30">
            <w:pPr>
              <w:autoSpaceDE w:val="0"/>
              <w:autoSpaceDN w:val="0"/>
              <w:adjustRightInd w:val="0"/>
              <w:jc w:val="both"/>
              <w:rPr>
                <w:rStyle w:val="salnbdy"/>
                <w:b/>
                <w:color w:val="000000" w:themeColor="text1"/>
              </w:rPr>
            </w:pPr>
            <w:r>
              <w:rPr>
                <w:rStyle w:val="salnbdy"/>
                <w:b/>
                <w:color w:val="000000" w:themeColor="text1"/>
              </w:rPr>
              <w:t>12.02.2025</w:t>
            </w:r>
          </w:p>
        </w:tc>
      </w:tr>
      <w:tr w:rsidR="009E053C" w:rsidTr="009E053C">
        <w:tc>
          <w:tcPr>
            <w:tcW w:w="675" w:type="dxa"/>
          </w:tcPr>
          <w:p w:rsidR="009E053C" w:rsidRDefault="009E053C" w:rsidP="00F23C30">
            <w:pPr>
              <w:autoSpaceDE w:val="0"/>
              <w:autoSpaceDN w:val="0"/>
              <w:adjustRightInd w:val="0"/>
              <w:jc w:val="both"/>
              <w:rPr>
                <w:rStyle w:val="salnbdy"/>
                <w:b/>
                <w:color w:val="000000" w:themeColor="text1"/>
              </w:rPr>
            </w:pPr>
          </w:p>
        </w:tc>
        <w:tc>
          <w:tcPr>
            <w:tcW w:w="4820" w:type="dxa"/>
          </w:tcPr>
          <w:p w:rsidR="009E053C" w:rsidRDefault="009E053C" w:rsidP="00F23C30">
            <w:pPr>
              <w:autoSpaceDE w:val="0"/>
              <w:autoSpaceDN w:val="0"/>
              <w:adjustRightInd w:val="0"/>
              <w:jc w:val="both"/>
              <w:rPr>
                <w:rStyle w:val="salnbdy"/>
                <w:b/>
                <w:color w:val="000000" w:themeColor="text1"/>
              </w:rPr>
            </w:pPr>
            <w:r>
              <w:rPr>
                <w:rStyle w:val="salnbdy"/>
                <w:b/>
                <w:color w:val="000000" w:themeColor="text1"/>
              </w:rPr>
              <w:t>Afișare rezultate contestații</w:t>
            </w:r>
          </w:p>
        </w:tc>
        <w:tc>
          <w:tcPr>
            <w:tcW w:w="3192" w:type="dxa"/>
          </w:tcPr>
          <w:p w:rsidR="009E053C" w:rsidRDefault="009E053C" w:rsidP="00F23C30">
            <w:pPr>
              <w:autoSpaceDE w:val="0"/>
              <w:autoSpaceDN w:val="0"/>
              <w:adjustRightInd w:val="0"/>
              <w:jc w:val="both"/>
              <w:rPr>
                <w:rStyle w:val="salnbdy"/>
                <w:b/>
                <w:color w:val="000000" w:themeColor="text1"/>
              </w:rPr>
            </w:pPr>
            <w:r>
              <w:rPr>
                <w:rStyle w:val="salnbdy"/>
                <w:b/>
                <w:color w:val="000000" w:themeColor="text1"/>
              </w:rPr>
              <w:t>13.02.2025</w:t>
            </w:r>
          </w:p>
        </w:tc>
      </w:tr>
      <w:tr w:rsidR="009E053C" w:rsidTr="009E053C">
        <w:tc>
          <w:tcPr>
            <w:tcW w:w="675" w:type="dxa"/>
          </w:tcPr>
          <w:p w:rsidR="009E053C" w:rsidRDefault="009E053C" w:rsidP="00F23C30">
            <w:pPr>
              <w:autoSpaceDE w:val="0"/>
              <w:autoSpaceDN w:val="0"/>
              <w:adjustRightInd w:val="0"/>
              <w:jc w:val="both"/>
              <w:rPr>
                <w:rStyle w:val="salnbdy"/>
                <w:b/>
                <w:color w:val="000000" w:themeColor="text1"/>
              </w:rPr>
            </w:pPr>
          </w:p>
        </w:tc>
        <w:tc>
          <w:tcPr>
            <w:tcW w:w="4820" w:type="dxa"/>
          </w:tcPr>
          <w:p w:rsidR="009E053C" w:rsidRDefault="005E52F9" w:rsidP="00F23C30">
            <w:pPr>
              <w:autoSpaceDE w:val="0"/>
              <w:autoSpaceDN w:val="0"/>
              <w:adjustRightInd w:val="0"/>
              <w:jc w:val="both"/>
              <w:rPr>
                <w:rStyle w:val="salnbdy"/>
                <w:b/>
                <w:color w:val="000000" w:themeColor="text1"/>
              </w:rPr>
            </w:pPr>
            <w:r>
              <w:rPr>
                <w:rStyle w:val="salnbdy"/>
                <w:b/>
                <w:color w:val="000000" w:themeColor="text1"/>
              </w:rPr>
              <w:t>Proba practică</w:t>
            </w:r>
          </w:p>
        </w:tc>
        <w:tc>
          <w:tcPr>
            <w:tcW w:w="3192" w:type="dxa"/>
          </w:tcPr>
          <w:p w:rsidR="009E053C" w:rsidRDefault="005E52F9" w:rsidP="00F23C30">
            <w:pPr>
              <w:autoSpaceDE w:val="0"/>
              <w:autoSpaceDN w:val="0"/>
              <w:adjustRightInd w:val="0"/>
              <w:jc w:val="both"/>
              <w:rPr>
                <w:rStyle w:val="salnbdy"/>
                <w:b/>
                <w:color w:val="000000" w:themeColor="text1"/>
              </w:rPr>
            </w:pPr>
            <w:r>
              <w:rPr>
                <w:rStyle w:val="salnbdy"/>
                <w:b/>
                <w:color w:val="000000" w:themeColor="text1"/>
              </w:rPr>
              <w:t>14.02.2025, ora 10:00</w:t>
            </w:r>
          </w:p>
        </w:tc>
      </w:tr>
      <w:tr w:rsidR="005E52F9" w:rsidTr="009E053C">
        <w:tc>
          <w:tcPr>
            <w:tcW w:w="675" w:type="dxa"/>
          </w:tcPr>
          <w:p w:rsidR="005E52F9" w:rsidRDefault="005E52F9" w:rsidP="00F23C30">
            <w:pPr>
              <w:autoSpaceDE w:val="0"/>
              <w:autoSpaceDN w:val="0"/>
              <w:adjustRightInd w:val="0"/>
              <w:jc w:val="both"/>
              <w:rPr>
                <w:rStyle w:val="salnbdy"/>
                <w:b/>
                <w:color w:val="000000" w:themeColor="text1"/>
              </w:rPr>
            </w:pPr>
          </w:p>
        </w:tc>
        <w:tc>
          <w:tcPr>
            <w:tcW w:w="4820" w:type="dxa"/>
          </w:tcPr>
          <w:p w:rsidR="005E52F9" w:rsidRDefault="005E52F9" w:rsidP="005E52F9">
            <w:pPr>
              <w:autoSpaceDE w:val="0"/>
              <w:autoSpaceDN w:val="0"/>
              <w:adjustRightInd w:val="0"/>
              <w:jc w:val="both"/>
              <w:rPr>
                <w:rStyle w:val="salnbdy"/>
                <w:b/>
                <w:color w:val="000000" w:themeColor="text1"/>
              </w:rPr>
            </w:pPr>
            <w:r>
              <w:rPr>
                <w:rStyle w:val="salnbdy"/>
                <w:b/>
                <w:color w:val="000000" w:themeColor="text1"/>
              </w:rPr>
              <w:t>Afișare rezultate proba practică</w:t>
            </w:r>
          </w:p>
        </w:tc>
        <w:tc>
          <w:tcPr>
            <w:tcW w:w="3192" w:type="dxa"/>
          </w:tcPr>
          <w:p w:rsidR="005E52F9" w:rsidRDefault="005E52F9" w:rsidP="00F23C30">
            <w:pPr>
              <w:autoSpaceDE w:val="0"/>
              <w:autoSpaceDN w:val="0"/>
              <w:adjustRightInd w:val="0"/>
              <w:jc w:val="both"/>
              <w:rPr>
                <w:rStyle w:val="salnbdy"/>
                <w:b/>
                <w:color w:val="000000" w:themeColor="text1"/>
              </w:rPr>
            </w:pPr>
            <w:r>
              <w:rPr>
                <w:rStyle w:val="salnbdy"/>
                <w:b/>
                <w:color w:val="000000" w:themeColor="text1"/>
              </w:rPr>
              <w:t>14.02.2025</w:t>
            </w:r>
          </w:p>
        </w:tc>
      </w:tr>
      <w:tr w:rsidR="005E52F9" w:rsidTr="009E053C">
        <w:tc>
          <w:tcPr>
            <w:tcW w:w="675" w:type="dxa"/>
          </w:tcPr>
          <w:p w:rsidR="005E52F9" w:rsidRDefault="005E52F9" w:rsidP="00F23C30">
            <w:pPr>
              <w:autoSpaceDE w:val="0"/>
              <w:autoSpaceDN w:val="0"/>
              <w:adjustRightInd w:val="0"/>
              <w:jc w:val="both"/>
              <w:rPr>
                <w:rStyle w:val="salnbdy"/>
                <w:b/>
                <w:color w:val="000000" w:themeColor="text1"/>
              </w:rPr>
            </w:pPr>
          </w:p>
        </w:tc>
        <w:tc>
          <w:tcPr>
            <w:tcW w:w="4820" w:type="dxa"/>
          </w:tcPr>
          <w:p w:rsidR="005E52F9" w:rsidRDefault="005E52F9" w:rsidP="001726B1">
            <w:pPr>
              <w:autoSpaceDE w:val="0"/>
              <w:autoSpaceDN w:val="0"/>
              <w:adjustRightInd w:val="0"/>
              <w:jc w:val="both"/>
              <w:rPr>
                <w:rStyle w:val="salnbdy"/>
                <w:b/>
                <w:color w:val="000000" w:themeColor="text1"/>
              </w:rPr>
            </w:pPr>
            <w:r>
              <w:rPr>
                <w:rStyle w:val="salnbdy"/>
                <w:b/>
                <w:color w:val="000000" w:themeColor="text1"/>
              </w:rPr>
              <w:t>Depunere contestații</w:t>
            </w:r>
          </w:p>
        </w:tc>
        <w:tc>
          <w:tcPr>
            <w:tcW w:w="3192" w:type="dxa"/>
          </w:tcPr>
          <w:p w:rsidR="005E52F9" w:rsidRDefault="005E52F9" w:rsidP="00F23C30">
            <w:pPr>
              <w:autoSpaceDE w:val="0"/>
              <w:autoSpaceDN w:val="0"/>
              <w:adjustRightInd w:val="0"/>
              <w:jc w:val="both"/>
              <w:rPr>
                <w:rStyle w:val="salnbdy"/>
                <w:b/>
                <w:color w:val="000000" w:themeColor="text1"/>
              </w:rPr>
            </w:pPr>
            <w:r>
              <w:rPr>
                <w:rStyle w:val="salnbdy"/>
                <w:b/>
                <w:color w:val="000000" w:themeColor="text1"/>
              </w:rPr>
              <w:t>17.02.2025</w:t>
            </w:r>
          </w:p>
        </w:tc>
      </w:tr>
      <w:tr w:rsidR="005E52F9" w:rsidTr="009E053C">
        <w:tc>
          <w:tcPr>
            <w:tcW w:w="675" w:type="dxa"/>
          </w:tcPr>
          <w:p w:rsidR="005E52F9" w:rsidRDefault="005E52F9" w:rsidP="00F23C30">
            <w:pPr>
              <w:autoSpaceDE w:val="0"/>
              <w:autoSpaceDN w:val="0"/>
              <w:adjustRightInd w:val="0"/>
              <w:jc w:val="both"/>
              <w:rPr>
                <w:rStyle w:val="salnbdy"/>
                <w:b/>
                <w:color w:val="000000" w:themeColor="text1"/>
              </w:rPr>
            </w:pPr>
          </w:p>
        </w:tc>
        <w:tc>
          <w:tcPr>
            <w:tcW w:w="4820" w:type="dxa"/>
          </w:tcPr>
          <w:p w:rsidR="005E52F9" w:rsidRDefault="005E52F9" w:rsidP="001726B1">
            <w:pPr>
              <w:autoSpaceDE w:val="0"/>
              <w:autoSpaceDN w:val="0"/>
              <w:adjustRightInd w:val="0"/>
              <w:jc w:val="both"/>
              <w:rPr>
                <w:rStyle w:val="salnbdy"/>
                <w:b/>
                <w:color w:val="000000" w:themeColor="text1"/>
              </w:rPr>
            </w:pPr>
            <w:r>
              <w:rPr>
                <w:rStyle w:val="salnbdy"/>
                <w:b/>
                <w:color w:val="000000" w:themeColor="text1"/>
              </w:rPr>
              <w:t>Afișare rezultate contestații</w:t>
            </w:r>
          </w:p>
        </w:tc>
        <w:tc>
          <w:tcPr>
            <w:tcW w:w="3192" w:type="dxa"/>
          </w:tcPr>
          <w:p w:rsidR="005E52F9" w:rsidRDefault="005E52F9" w:rsidP="00F23C30">
            <w:pPr>
              <w:autoSpaceDE w:val="0"/>
              <w:autoSpaceDN w:val="0"/>
              <w:adjustRightInd w:val="0"/>
              <w:jc w:val="both"/>
              <w:rPr>
                <w:rStyle w:val="salnbdy"/>
                <w:b/>
                <w:color w:val="000000" w:themeColor="text1"/>
              </w:rPr>
            </w:pPr>
            <w:r>
              <w:rPr>
                <w:rStyle w:val="salnbdy"/>
                <w:b/>
                <w:color w:val="000000" w:themeColor="text1"/>
              </w:rPr>
              <w:t>18.02.2025</w:t>
            </w:r>
          </w:p>
        </w:tc>
      </w:tr>
      <w:tr w:rsidR="005E52F9" w:rsidTr="009E053C">
        <w:tc>
          <w:tcPr>
            <w:tcW w:w="675" w:type="dxa"/>
          </w:tcPr>
          <w:p w:rsidR="005E52F9" w:rsidRDefault="005E52F9" w:rsidP="00F23C30">
            <w:pPr>
              <w:autoSpaceDE w:val="0"/>
              <w:autoSpaceDN w:val="0"/>
              <w:adjustRightInd w:val="0"/>
              <w:jc w:val="both"/>
              <w:rPr>
                <w:rStyle w:val="salnbdy"/>
                <w:b/>
                <w:color w:val="000000" w:themeColor="text1"/>
              </w:rPr>
            </w:pPr>
          </w:p>
        </w:tc>
        <w:tc>
          <w:tcPr>
            <w:tcW w:w="4820" w:type="dxa"/>
          </w:tcPr>
          <w:p w:rsidR="005E52F9" w:rsidRDefault="005E52F9" w:rsidP="001726B1">
            <w:pPr>
              <w:autoSpaceDE w:val="0"/>
              <w:autoSpaceDN w:val="0"/>
              <w:adjustRightInd w:val="0"/>
              <w:jc w:val="both"/>
              <w:rPr>
                <w:rStyle w:val="salnbdy"/>
                <w:b/>
                <w:color w:val="000000" w:themeColor="text1"/>
              </w:rPr>
            </w:pPr>
            <w:r>
              <w:rPr>
                <w:rStyle w:val="salnbdy"/>
                <w:b/>
                <w:color w:val="000000" w:themeColor="text1"/>
              </w:rPr>
              <w:t>Afișare rezultate finale</w:t>
            </w:r>
          </w:p>
        </w:tc>
        <w:tc>
          <w:tcPr>
            <w:tcW w:w="3192" w:type="dxa"/>
          </w:tcPr>
          <w:p w:rsidR="005E52F9" w:rsidRDefault="005E52F9" w:rsidP="00F23C30">
            <w:pPr>
              <w:autoSpaceDE w:val="0"/>
              <w:autoSpaceDN w:val="0"/>
              <w:adjustRightInd w:val="0"/>
              <w:jc w:val="both"/>
              <w:rPr>
                <w:rStyle w:val="salnbdy"/>
                <w:b/>
                <w:color w:val="000000" w:themeColor="text1"/>
              </w:rPr>
            </w:pPr>
            <w:r>
              <w:rPr>
                <w:rStyle w:val="salnbdy"/>
                <w:b/>
                <w:color w:val="000000" w:themeColor="text1"/>
              </w:rPr>
              <w:t>19.02.2025</w:t>
            </w:r>
          </w:p>
        </w:tc>
      </w:tr>
    </w:tbl>
    <w:p w:rsidR="009E053C" w:rsidRDefault="009E053C" w:rsidP="00F23C30">
      <w:pPr>
        <w:autoSpaceDE w:val="0"/>
        <w:autoSpaceDN w:val="0"/>
        <w:adjustRightInd w:val="0"/>
        <w:ind w:firstLine="720"/>
        <w:jc w:val="both"/>
        <w:rPr>
          <w:rStyle w:val="salnbdy"/>
          <w:b/>
          <w:color w:val="000000" w:themeColor="text1"/>
        </w:rPr>
      </w:pPr>
    </w:p>
    <w:p w:rsidR="00FC02CC" w:rsidRDefault="00FC02CC" w:rsidP="000534A9">
      <w:pPr>
        <w:ind w:firstLine="709"/>
        <w:jc w:val="both"/>
        <w:rPr>
          <w:bCs/>
          <w:color w:val="000000" w:themeColor="text1"/>
        </w:rPr>
      </w:pPr>
      <w:r w:rsidRPr="000534A9">
        <w:rPr>
          <w:bCs/>
          <w:color w:val="000000" w:themeColor="text1"/>
        </w:rPr>
        <w:t>Bibliografia si tematica de concurs v</w:t>
      </w:r>
      <w:r w:rsidR="000534A9">
        <w:rPr>
          <w:bCs/>
          <w:color w:val="000000" w:themeColor="text1"/>
        </w:rPr>
        <w:t>or</w:t>
      </w:r>
      <w:r w:rsidRPr="000534A9">
        <w:rPr>
          <w:bCs/>
          <w:color w:val="000000" w:themeColor="text1"/>
        </w:rPr>
        <w:t xml:space="preserve"> fi afi</w:t>
      </w:r>
      <w:r w:rsidR="000534A9">
        <w:rPr>
          <w:bCs/>
          <w:color w:val="000000" w:themeColor="text1"/>
        </w:rPr>
        <w:t>șate</w:t>
      </w:r>
      <w:r w:rsidRPr="000534A9">
        <w:rPr>
          <w:bCs/>
          <w:color w:val="000000" w:themeColor="text1"/>
        </w:rPr>
        <w:t xml:space="preserve"> la avizierul de la sediul  D</w:t>
      </w:r>
      <w:r w:rsidR="000534A9">
        <w:rPr>
          <w:bCs/>
          <w:color w:val="000000" w:themeColor="text1"/>
        </w:rPr>
        <w:t>.</w:t>
      </w:r>
      <w:r w:rsidRPr="000534A9">
        <w:rPr>
          <w:bCs/>
          <w:color w:val="000000" w:themeColor="text1"/>
        </w:rPr>
        <w:t>A</w:t>
      </w:r>
      <w:r w:rsidR="000534A9">
        <w:rPr>
          <w:bCs/>
          <w:color w:val="000000" w:themeColor="text1"/>
        </w:rPr>
        <w:t>.</w:t>
      </w:r>
      <w:r w:rsidRPr="000534A9">
        <w:rPr>
          <w:bCs/>
          <w:color w:val="000000" w:themeColor="text1"/>
        </w:rPr>
        <w:t>S</w:t>
      </w:r>
      <w:r w:rsidR="000534A9">
        <w:rPr>
          <w:bCs/>
          <w:color w:val="000000" w:themeColor="text1"/>
        </w:rPr>
        <w:t xml:space="preserve">. </w:t>
      </w:r>
      <w:r w:rsidRPr="000534A9">
        <w:rPr>
          <w:bCs/>
          <w:color w:val="000000" w:themeColor="text1"/>
        </w:rPr>
        <w:t>Alexandria, str. Dunarii, nr.</w:t>
      </w:r>
      <w:r w:rsidR="000534A9">
        <w:rPr>
          <w:bCs/>
          <w:color w:val="000000" w:themeColor="text1"/>
        </w:rPr>
        <w:t xml:space="preserve"> </w:t>
      </w:r>
      <w:r w:rsidRPr="000534A9">
        <w:rPr>
          <w:bCs/>
          <w:color w:val="000000" w:themeColor="text1"/>
        </w:rPr>
        <w:t xml:space="preserve">139, Alexandria, Teleorman. </w:t>
      </w:r>
    </w:p>
    <w:p w:rsidR="003C6490" w:rsidRDefault="003C6490" w:rsidP="000534A9">
      <w:pPr>
        <w:ind w:firstLine="709"/>
        <w:jc w:val="both"/>
        <w:rPr>
          <w:bCs/>
          <w:color w:val="000000" w:themeColor="text1"/>
        </w:rPr>
      </w:pPr>
      <w:r>
        <w:rPr>
          <w:bCs/>
          <w:color w:val="000000" w:themeColor="text1"/>
        </w:rPr>
        <w:t>Bibliografie:</w:t>
      </w:r>
    </w:p>
    <w:p w:rsidR="00F91E96" w:rsidRPr="005C17CB" w:rsidRDefault="00F91E96" w:rsidP="00F91E96">
      <w:pPr>
        <w:pStyle w:val="ListParagraph"/>
        <w:numPr>
          <w:ilvl w:val="0"/>
          <w:numId w:val="9"/>
        </w:numPr>
        <w:autoSpaceDE w:val="0"/>
        <w:autoSpaceDN w:val="0"/>
        <w:adjustRightInd w:val="0"/>
        <w:jc w:val="both"/>
        <w:rPr>
          <w:rFonts w:eastAsiaTheme="minorHAnsi"/>
          <w:color w:val="000000" w:themeColor="text1"/>
        </w:rPr>
      </w:pPr>
      <w:r w:rsidRPr="005C17CB">
        <w:rPr>
          <w:rFonts w:eastAsiaTheme="minorHAnsi"/>
          <w:bCs/>
          <w:color w:val="000000" w:themeColor="text1"/>
        </w:rPr>
        <w:t>Ordinul nr. 2.508/4.493/2023</w:t>
      </w:r>
      <w:r w:rsidRPr="005C17CB">
        <w:rPr>
          <w:rFonts w:eastAsiaTheme="minorHAnsi"/>
          <w:color w:val="000000" w:themeColor="text1"/>
        </w:rPr>
        <w:t xml:space="preserve"> pentru aprobarea </w:t>
      </w:r>
      <w:r w:rsidRPr="005C17CB">
        <w:rPr>
          <w:rFonts w:eastAsiaTheme="minorHAnsi"/>
          <w:vanish/>
          <w:color w:val="000000" w:themeColor="text1"/>
        </w:rPr>
        <w:t>&lt;LLNK 12023     02701291   0 12&gt;</w:t>
      </w:r>
      <w:r w:rsidRPr="005C17CB">
        <w:rPr>
          <w:rFonts w:eastAsiaTheme="minorHAnsi"/>
          <w:color w:val="000000" w:themeColor="text1"/>
        </w:rPr>
        <w:t>Metodologiei privind asigurarea asistenţei medicale a antepreşcolarilor, preşcolarilor, elevilor din unităţile de învăţământ preuniversitar şi studenţilor din instituţiile de învăţământ superior pentru menţinerea stării de sănătate a colectivităţilor şi pentru promovarea unui stil de viaţă sănătos</w:t>
      </w:r>
    </w:p>
    <w:p w:rsidR="003C6490" w:rsidRPr="005C17CB" w:rsidRDefault="003C6490" w:rsidP="00F91E96">
      <w:pPr>
        <w:pStyle w:val="ListParagraph"/>
        <w:numPr>
          <w:ilvl w:val="0"/>
          <w:numId w:val="9"/>
        </w:numPr>
        <w:autoSpaceDE w:val="0"/>
        <w:autoSpaceDN w:val="0"/>
        <w:adjustRightInd w:val="0"/>
        <w:rPr>
          <w:rFonts w:eastAsiaTheme="minorHAnsi"/>
          <w:sz w:val="22"/>
          <w:szCs w:val="22"/>
        </w:rPr>
      </w:pPr>
      <w:r w:rsidRPr="005C17CB">
        <w:rPr>
          <w:color w:val="000000" w:themeColor="text1"/>
        </w:rPr>
        <w:t>Ordinul MS nr. 1456 din 25 august 2020, pentru aprobarea Normelor de igiena din unitatile pentru ocrotirea, educarea, instruirea, odihna si recreerea copiilor si tinerilor.</w:t>
      </w:r>
    </w:p>
    <w:p w:rsidR="003C6490" w:rsidRPr="005C17CB" w:rsidRDefault="003C6490" w:rsidP="003C6490">
      <w:pPr>
        <w:pStyle w:val="ListParagraph"/>
        <w:numPr>
          <w:ilvl w:val="0"/>
          <w:numId w:val="9"/>
        </w:numPr>
        <w:jc w:val="both"/>
        <w:rPr>
          <w:color w:val="000000" w:themeColor="text1"/>
          <w:szCs w:val="26"/>
        </w:rPr>
      </w:pPr>
      <w:r w:rsidRPr="005C17CB">
        <w:rPr>
          <w:color w:val="000000" w:themeColor="text1"/>
          <w:szCs w:val="26"/>
        </w:rPr>
        <w:t>Ordinul 1563/2008 pentru aprobarea Listei alimentelor nerecomandate prescolarilor, scolarilor si a principiilor care stau la baza unei alimentarii sanatoase pentru copii si adolescenti, actualizat, cu modificarile si completarile ulterioare.</w:t>
      </w:r>
    </w:p>
    <w:p w:rsidR="003C6490" w:rsidRPr="005C17CB" w:rsidRDefault="003C6490" w:rsidP="003C6490">
      <w:pPr>
        <w:pStyle w:val="ListParagraph"/>
        <w:numPr>
          <w:ilvl w:val="0"/>
          <w:numId w:val="9"/>
        </w:numPr>
        <w:jc w:val="both"/>
        <w:rPr>
          <w:color w:val="000000" w:themeColor="text1"/>
        </w:rPr>
      </w:pPr>
      <w:r w:rsidRPr="005C17CB">
        <w:rPr>
          <w:rFonts w:eastAsiaTheme="minorHAnsi"/>
          <w:bCs/>
          <w:color w:val="000000" w:themeColor="text1"/>
        </w:rPr>
        <w:t>Ordinul nr. 1.761 din 3 septembrie 2021</w:t>
      </w:r>
      <w:r w:rsidRPr="005C17CB">
        <w:rPr>
          <w:rFonts w:eastAsiaTheme="minorHAnsi"/>
          <w:color w:val="000000" w:themeColor="text1"/>
        </w:rPr>
        <w:t xml:space="preserve"> pentru aprobarea </w:t>
      </w:r>
      <w:r w:rsidRPr="005C17CB">
        <w:rPr>
          <w:rFonts w:eastAsiaTheme="minorHAnsi"/>
          <w:vanish/>
          <w:color w:val="000000" w:themeColor="text1"/>
        </w:rPr>
        <w:t>&lt;LLNK 12021     011012:1   0 16&gt;</w:t>
      </w:r>
      <w:r w:rsidRPr="005C17CB">
        <w:rPr>
          <w:rFonts w:eastAsiaTheme="minorHAnsi"/>
          <w:color w:val="000000" w:themeColor="text1"/>
        </w:rPr>
        <w:t xml:space="preserve">Normelor tehnice privind curăţarea, dezinfecţia şi sterilizarea în unităţile sanitare publice şi private, </w:t>
      </w:r>
      <w:r w:rsidRPr="005C17CB">
        <w:rPr>
          <w:rFonts w:eastAsiaTheme="minorHAnsi"/>
          <w:vanish/>
          <w:color w:val="000000" w:themeColor="text1"/>
        </w:rPr>
        <w:t>&lt;LLNK 12021     028012@1   0  9&gt;</w:t>
      </w:r>
      <w:r w:rsidRPr="005C17CB">
        <w:rPr>
          <w:rFonts w:eastAsiaTheme="minorHAnsi"/>
          <w:color w:val="000000" w:themeColor="text1"/>
        </w:rPr>
        <w:t xml:space="preserve">evaluarea eficacităţii procedurilor de curăţenie şi dezinfecţie efectuate în cadrul acestora, </w:t>
      </w:r>
      <w:r w:rsidRPr="005C17CB">
        <w:rPr>
          <w:rFonts w:eastAsiaTheme="minorHAnsi"/>
          <w:vanish/>
          <w:color w:val="000000" w:themeColor="text1"/>
        </w:rPr>
        <w:t>&lt;LLNK 12021     03101201   0 11&gt;</w:t>
      </w:r>
      <w:r w:rsidRPr="005C17CB">
        <w:rPr>
          <w:rFonts w:eastAsiaTheme="minorHAnsi"/>
          <w:color w:val="000000" w:themeColor="text1"/>
        </w:rPr>
        <w:t xml:space="preserve">procedurile recomandate pentru dezinfecţia mâinilor în funcţie de nivelul de risc,  precum şi </w:t>
      </w:r>
      <w:r w:rsidRPr="005C17CB">
        <w:rPr>
          <w:rFonts w:eastAsiaTheme="minorHAnsi"/>
          <w:vanish/>
          <w:color w:val="000000" w:themeColor="text1"/>
        </w:rPr>
        <w:t>&lt;LLNK 12021     06901201   0  8&gt;</w:t>
      </w:r>
      <w:r w:rsidRPr="005C17CB">
        <w:rPr>
          <w:rFonts w:eastAsiaTheme="minorHAnsi"/>
          <w:color w:val="000000" w:themeColor="text1"/>
        </w:rPr>
        <w:t>metodele de evaluare a derulării procesului de sterilizare şi controlul eficienţei acestuia</w:t>
      </w:r>
    </w:p>
    <w:p w:rsidR="003C6490" w:rsidRPr="005C17CB" w:rsidRDefault="003C6490" w:rsidP="003C6490">
      <w:pPr>
        <w:pStyle w:val="ListParagraph"/>
        <w:numPr>
          <w:ilvl w:val="0"/>
          <w:numId w:val="9"/>
        </w:numPr>
        <w:jc w:val="both"/>
        <w:rPr>
          <w:color w:val="000000" w:themeColor="text1"/>
        </w:rPr>
      </w:pPr>
      <w:r w:rsidRPr="005C17CB">
        <w:t>,,Tratat de Pediatrie”</w:t>
      </w:r>
      <w:r w:rsidR="005C17CB">
        <w:t xml:space="preserve"> - Prof. Dr.Ciofu E.–Dr. Ciofu C.– Ed. Med. </w:t>
      </w:r>
      <w:r w:rsidRPr="005C17CB">
        <w:t>București 2001</w:t>
      </w:r>
    </w:p>
    <w:p w:rsidR="003C6490" w:rsidRPr="000534A9" w:rsidRDefault="003C6490" w:rsidP="000534A9">
      <w:pPr>
        <w:ind w:firstLine="709"/>
        <w:jc w:val="both"/>
        <w:rPr>
          <w:bCs/>
          <w:color w:val="000000" w:themeColor="text1"/>
        </w:rPr>
      </w:pPr>
      <w:r>
        <w:rPr>
          <w:bCs/>
          <w:color w:val="000000" w:themeColor="text1"/>
        </w:rPr>
        <w:t>Tematică:</w:t>
      </w:r>
    </w:p>
    <w:p w:rsidR="00641735" w:rsidRPr="00641735" w:rsidRDefault="00F91E96" w:rsidP="00641735">
      <w:pPr>
        <w:pStyle w:val="ListParagraph"/>
        <w:numPr>
          <w:ilvl w:val="0"/>
          <w:numId w:val="13"/>
        </w:numPr>
        <w:spacing w:line="276" w:lineRule="auto"/>
      </w:pPr>
      <w:r>
        <w:t>Ordinul MS nr.</w:t>
      </w:r>
      <w:r w:rsidRPr="00F91E96">
        <w:rPr>
          <w:rFonts w:eastAsiaTheme="minorHAnsi"/>
          <w:bCs/>
          <w:color w:val="000000" w:themeColor="text1"/>
        </w:rPr>
        <w:t xml:space="preserve"> 2.508/4.493/2023</w:t>
      </w:r>
    </w:p>
    <w:p w:rsidR="00641735" w:rsidRPr="00641735" w:rsidRDefault="00641735" w:rsidP="00641735">
      <w:pPr>
        <w:pStyle w:val="ListParagraph"/>
        <w:numPr>
          <w:ilvl w:val="0"/>
          <w:numId w:val="15"/>
        </w:numPr>
      </w:pPr>
      <w:r w:rsidRPr="00641735">
        <w:t>ca</w:t>
      </w:r>
      <w:r>
        <w:t>p</w:t>
      </w:r>
      <w:r w:rsidRPr="00641735">
        <w:t xml:space="preserve">itolul I : art. 3, art, 4 ; capitolul III : art. 10, art.11; </w:t>
      </w:r>
    </w:p>
    <w:p w:rsidR="00641735" w:rsidRDefault="00641735" w:rsidP="00641735">
      <w:pPr>
        <w:pStyle w:val="ListParagraph"/>
        <w:numPr>
          <w:ilvl w:val="0"/>
          <w:numId w:val="15"/>
        </w:numPr>
      </w:pPr>
      <w:r w:rsidRPr="00641735">
        <w:t>anexa nr.1 ( atributiile medicului scolar/ medicu</w:t>
      </w:r>
      <w:r w:rsidR="00F91E96">
        <w:t>lui</w:t>
      </w:r>
      <w:r w:rsidRPr="00641735">
        <w:t xml:space="preserve"> din </w:t>
      </w:r>
      <w:r w:rsidR="00F91E96">
        <w:t xml:space="preserve">creșe, </w:t>
      </w:r>
      <w:r w:rsidRPr="00641735">
        <w:t>gradinite</w:t>
      </w:r>
      <w:r w:rsidR="00F91E96">
        <w:t>, școli/licee</w:t>
      </w:r>
      <w:r w:rsidRPr="00641735">
        <w:t xml:space="preserve"> ) ;</w:t>
      </w:r>
    </w:p>
    <w:p w:rsidR="00641735" w:rsidRPr="00641735" w:rsidRDefault="00641735" w:rsidP="00641735">
      <w:pPr>
        <w:pStyle w:val="ListParagraph"/>
        <w:numPr>
          <w:ilvl w:val="0"/>
          <w:numId w:val="13"/>
        </w:numPr>
      </w:pPr>
      <w:r w:rsidRPr="00641735">
        <w:t>Ordinul MS nr. 1456/25.08.2020</w:t>
      </w:r>
    </w:p>
    <w:p w:rsidR="00641735" w:rsidRPr="00641735" w:rsidRDefault="00641735" w:rsidP="00641735">
      <w:pPr>
        <w:pStyle w:val="ListParagraph"/>
        <w:numPr>
          <w:ilvl w:val="0"/>
          <w:numId w:val="17"/>
        </w:numPr>
      </w:pPr>
      <w:r w:rsidRPr="00641735">
        <w:t>capitolul I : art.3, art. 5, art. 18 ;</w:t>
      </w:r>
    </w:p>
    <w:p w:rsidR="00641735" w:rsidRDefault="00641735" w:rsidP="00641735">
      <w:pPr>
        <w:pStyle w:val="ListParagraph"/>
        <w:numPr>
          <w:ilvl w:val="0"/>
          <w:numId w:val="17"/>
        </w:numPr>
      </w:pPr>
      <w:r w:rsidRPr="00641735">
        <w:t>capitolul II : art. 23.</w:t>
      </w:r>
    </w:p>
    <w:p w:rsidR="00641735" w:rsidRPr="00641735" w:rsidRDefault="00641735" w:rsidP="00641735">
      <w:pPr>
        <w:pStyle w:val="ListParagraph"/>
        <w:numPr>
          <w:ilvl w:val="0"/>
          <w:numId w:val="13"/>
        </w:numPr>
      </w:pPr>
      <w:r w:rsidRPr="00641735">
        <w:t>Ordinul MS nr.1563/2008</w:t>
      </w:r>
    </w:p>
    <w:p w:rsidR="00641735" w:rsidRDefault="00641735" w:rsidP="00641735">
      <w:pPr>
        <w:pStyle w:val="ListParagraph"/>
        <w:numPr>
          <w:ilvl w:val="0"/>
          <w:numId w:val="20"/>
        </w:numPr>
      </w:pPr>
      <w:r w:rsidRPr="00641735">
        <w:t>anexa nr. 1 ( lista alimentelor nerecomandate prescolarilor si scolarilor )</w:t>
      </w:r>
    </w:p>
    <w:p w:rsidR="003C6490" w:rsidRPr="00641735" w:rsidRDefault="003C6490" w:rsidP="003C6490">
      <w:pPr>
        <w:pStyle w:val="ListParagraph"/>
        <w:numPr>
          <w:ilvl w:val="0"/>
          <w:numId w:val="13"/>
        </w:numPr>
      </w:pPr>
      <w:r w:rsidRPr="00641735">
        <w:t>Ordinul MS nr.1761/03.09.2021</w:t>
      </w:r>
    </w:p>
    <w:p w:rsidR="003C6490" w:rsidRPr="00641735" w:rsidRDefault="003C6490" w:rsidP="003C6490">
      <w:pPr>
        <w:pStyle w:val="ListParagraph"/>
        <w:numPr>
          <w:ilvl w:val="0"/>
          <w:numId w:val="18"/>
        </w:numPr>
      </w:pPr>
      <w:r w:rsidRPr="00641735">
        <w:t>anexa nr.1 – capitolul I ( art. 1 )</w:t>
      </w:r>
    </w:p>
    <w:p w:rsidR="003C6490" w:rsidRPr="00641735" w:rsidRDefault="003C6490" w:rsidP="003C6490">
      <w:pPr>
        <w:pStyle w:val="ListParagraph"/>
        <w:numPr>
          <w:ilvl w:val="0"/>
          <w:numId w:val="18"/>
        </w:numPr>
      </w:pPr>
      <w:r w:rsidRPr="00641735">
        <w:t>capitolul II : art.3, art.4, art.6 ;</w:t>
      </w:r>
    </w:p>
    <w:p w:rsidR="003C6490" w:rsidRPr="00641735" w:rsidRDefault="003C6490" w:rsidP="003C6490">
      <w:pPr>
        <w:pStyle w:val="ListParagraph"/>
        <w:numPr>
          <w:ilvl w:val="0"/>
          <w:numId w:val="18"/>
        </w:numPr>
      </w:pPr>
      <w:r w:rsidRPr="00641735">
        <w:t>capitolul III : art.8, art.9, art.18, art.9 ;</w:t>
      </w:r>
    </w:p>
    <w:p w:rsidR="003C6490" w:rsidRDefault="003C6490" w:rsidP="003C6490">
      <w:pPr>
        <w:pStyle w:val="ListParagraph"/>
        <w:numPr>
          <w:ilvl w:val="0"/>
          <w:numId w:val="18"/>
        </w:numPr>
      </w:pPr>
      <w:r w:rsidRPr="00641735">
        <w:t>capitolul IV : art.44</w:t>
      </w:r>
    </w:p>
    <w:p w:rsidR="00641735" w:rsidRDefault="00641735" w:rsidP="00641735">
      <w:pPr>
        <w:pStyle w:val="ListParagraph"/>
        <w:numPr>
          <w:ilvl w:val="0"/>
          <w:numId w:val="13"/>
        </w:numPr>
      </w:pPr>
      <w:r w:rsidRPr="00641735">
        <w:t>,,Tratat de Pediatrie ,, - Prof. Dr.Ciofu</w:t>
      </w:r>
      <w:r w:rsidR="009102DA">
        <w:t xml:space="preserve"> E. – Dr. Ciofu C. –  Ed. Med. </w:t>
      </w:r>
      <w:bookmarkStart w:id="0" w:name="_GoBack"/>
      <w:bookmarkEnd w:id="0"/>
      <w:r w:rsidRPr="00641735">
        <w:t>Bucuresti 2001;</w:t>
      </w:r>
    </w:p>
    <w:p w:rsidR="00641735" w:rsidRPr="00641735" w:rsidRDefault="00641735" w:rsidP="00641735">
      <w:pPr>
        <w:pStyle w:val="ListParagraph"/>
      </w:pPr>
      <w:r w:rsidRPr="00641735">
        <w:t>Cap. 5 Nutritie si alimentatie :</w:t>
      </w:r>
    </w:p>
    <w:p w:rsidR="00641735" w:rsidRDefault="00641735" w:rsidP="00641735">
      <w:pPr>
        <w:pStyle w:val="ListParagraph"/>
        <w:numPr>
          <w:ilvl w:val="0"/>
          <w:numId w:val="11"/>
        </w:numPr>
        <w:spacing w:line="276" w:lineRule="auto"/>
      </w:pPr>
      <w:r w:rsidRPr="00641735">
        <w:t>Principii de nutritie la copil</w:t>
      </w:r>
    </w:p>
    <w:p w:rsidR="00641735" w:rsidRPr="00641735" w:rsidRDefault="00641735" w:rsidP="00641735">
      <w:pPr>
        <w:spacing w:line="276" w:lineRule="auto"/>
        <w:ind w:firstLine="720"/>
      </w:pPr>
      <w:r w:rsidRPr="00641735">
        <w:t>Cap. 6 Tulburari de  nutritie si boli asociate :</w:t>
      </w:r>
    </w:p>
    <w:p w:rsidR="00641735" w:rsidRPr="00641735" w:rsidRDefault="00641735" w:rsidP="00641735">
      <w:pPr>
        <w:pStyle w:val="ListParagraph"/>
        <w:numPr>
          <w:ilvl w:val="0"/>
          <w:numId w:val="11"/>
        </w:numPr>
        <w:spacing w:line="276" w:lineRule="auto"/>
      </w:pPr>
      <w:r w:rsidRPr="00641735">
        <w:lastRenderedPageBreak/>
        <w:t>Malnutritia, cauze de malnutritie si aprecierea cantittiva a starii de nutritie a unui copil :</w:t>
      </w:r>
    </w:p>
    <w:p w:rsidR="00641735" w:rsidRPr="00641735" w:rsidRDefault="00641735" w:rsidP="00641735">
      <w:pPr>
        <w:pStyle w:val="ListParagraph"/>
        <w:numPr>
          <w:ilvl w:val="0"/>
          <w:numId w:val="11"/>
        </w:numPr>
        <w:spacing w:line="276" w:lineRule="auto"/>
      </w:pPr>
      <w:r w:rsidRPr="00641735">
        <w:t>Rahitismul carential – obezitatea</w:t>
      </w:r>
    </w:p>
    <w:p w:rsidR="00641735" w:rsidRPr="00641735" w:rsidRDefault="00641735" w:rsidP="00641735">
      <w:pPr>
        <w:ind w:firstLine="720"/>
      </w:pPr>
      <w:r w:rsidRPr="00641735">
        <w:t>Cap. 8 Bolile aparatului respirator :</w:t>
      </w:r>
    </w:p>
    <w:p w:rsidR="00641735" w:rsidRPr="00641735" w:rsidRDefault="00641735" w:rsidP="00641735">
      <w:pPr>
        <w:pStyle w:val="ListParagraph"/>
        <w:numPr>
          <w:ilvl w:val="0"/>
          <w:numId w:val="11"/>
        </w:numPr>
        <w:spacing w:line="276" w:lineRule="auto"/>
      </w:pPr>
      <w:r w:rsidRPr="00641735">
        <w:t xml:space="preserve">Infectii ale cailor respiratorii superioare </w:t>
      </w:r>
    </w:p>
    <w:p w:rsidR="00641735" w:rsidRPr="00641735" w:rsidRDefault="00641735" w:rsidP="00641735">
      <w:pPr>
        <w:pStyle w:val="ListParagraph"/>
        <w:numPr>
          <w:ilvl w:val="0"/>
          <w:numId w:val="11"/>
        </w:numPr>
        <w:spacing w:line="276" w:lineRule="auto"/>
      </w:pPr>
      <w:r w:rsidRPr="00641735">
        <w:t xml:space="preserve">pneumonii </w:t>
      </w:r>
    </w:p>
    <w:p w:rsidR="00641735" w:rsidRPr="00641735" w:rsidRDefault="00641735" w:rsidP="00641735">
      <w:pPr>
        <w:pStyle w:val="ListParagraph"/>
        <w:numPr>
          <w:ilvl w:val="0"/>
          <w:numId w:val="11"/>
        </w:numPr>
        <w:spacing w:line="276" w:lineRule="auto"/>
      </w:pPr>
      <w:r w:rsidRPr="00641735">
        <w:t>bronsiolita acuta</w:t>
      </w:r>
    </w:p>
    <w:p w:rsidR="00641735" w:rsidRPr="00641735" w:rsidRDefault="00641735" w:rsidP="00641735">
      <w:pPr>
        <w:pStyle w:val="ListParagraph"/>
        <w:numPr>
          <w:ilvl w:val="0"/>
          <w:numId w:val="11"/>
        </w:numPr>
        <w:spacing w:line="276" w:lineRule="auto"/>
      </w:pPr>
      <w:r w:rsidRPr="00641735">
        <w:t>astmul bronsic la copil</w:t>
      </w:r>
    </w:p>
    <w:p w:rsidR="00641735" w:rsidRPr="00641735" w:rsidRDefault="00641735" w:rsidP="00641735">
      <w:pPr>
        <w:ind w:firstLine="720"/>
      </w:pPr>
      <w:r w:rsidRPr="00641735">
        <w:t>Cap. 9 Bolile aparatului cadio – vascular</w:t>
      </w:r>
    </w:p>
    <w:p w:rsidR="00641735" w:rsidRPr="00641735" w:rsidRDefault="00641735" w:rsidP="00641735">
      <w:pPr>
        <w:pStyle w:val="ListParagraph"/>
        <w:numPr>
          <w:ilvl w:val="0"/>
          <w:numId w:val="11"/>
        </w:numPr>
        <w:spacing w:line="276" w:lineRule="auto"/>
      </w:pPr>
      <w:r w:rsidRPr="00641735">
        <w:t>Sincopa vasodepresoare ( vasovagala ) ;</w:t>
      </w:r>
    </w:p>
    <w:p w:rsidR="00641735" w:rsidRPr="00641735" w:rsidRDefault="00641735" w:rsidP="00641735">
      <w:pPr>
        <w:pStyle w:val="ListParagraph"/>
        <w:numPr>
          <w:ilvl w:val="0"/>
          <w:numId w:val="11"/>
        </w:numPr>
        <w:spacing w:line="276" w:lineRule="auto"/>
      </w:pPr>
      <w:r w:rsidRPr="00641735">
        <w:t>Socul in pediatrie</w:t>
      </w:r>
    </w:p>
    <w:p w:rsidR="00641735" w:rsidRPr="00641735" w:rsidRDefault="00641735" w:rsidP="00641735">
      <w:pPr>
        <w:ind w:firstLine="720"/>
      </w:pPr>
      <w:r w:rsidRPr="00641735">
        <w:t>Cap. 10 Bolile aparatului digestiv :</w:t>
      </w:r>
    </w:p>
    <w:p w:rsidR="00641735" w:rsidRPr="00641735" w:rsidRDefault="00641735" w:rsidP="00641735">
      <w:pPr>
        <w:pStyle w:val="ListParagraph"/>
        <w:numPr>
          <w:ilvl w:val="0"/>
          <w:numId w:val="11"/>
        </w:numPr>
        <w:spacing w:line="276" w:lineRule="auto"/>
      </w:pPr>
      <w:r w:rsidRPr="00641735">
        <w:t>Stomatita aftoasa ;</w:t>
      </w:r>
    </w:p>
    <w:p w:rsidR="00641735" w:rsidRPr="00641735" w:rsidRDefault="00641735" w:rsidP="00641735">
      <w:pPr>
        <w:pStyle w:val="ListParagraph"/>
        <w:numPr>
          <w:ilvl w:val="0"/>
          <w:numId w:val="11"/>
        </w:numPr>
        <w:spacing w:line="276" w:lineRule="auto"/>
      </w:pPr>
      <w:r w:rsidRPr="00641735">
        <w:t>Ulecerul gastro-duodenal ;</w:t>
      </w:r>
    </w:p>
    <w:p w:rsidR="00641735" w:rsidRPr="00641735" w:rsidRDefault="00641735" w:rsidP="00641735">
      <w:pPr>
        <w:pStyle w:val="ListParagraph"/>
        <w:numPr>
          <w:ilvl w:val="0"/>
          <w:numId w:val="11"/>
        </w:numPr>
        <w:spacing w:line="276" w:lineRule="auto"/>
      </w:pPr>
      <w:r w:rsidRPr="00641735">
        <w:t>Boli diareice acute ;</w:t>
      </w:r>
    </w:p>
    <w:p w:rsidR="00641735" w:rsidRPr="00641735" w:rsidRDefault="00641735" w:rsidP="00641735">
      <w:pPr>
        <w:pStyle w:val="ListParagraph"/>
        <w:numPr>
          <w:ilvl w:val="0"/>
          <w:numId w:val="11"/>
        </w:numPr>
        <w:spacing w:line="276" w:lineRule="auto"/>
      </w:pPr>
      <w:r w:rsidRPr="00641735">
        <w:t>Alergia alimentara ;</w:t>
      </w:r>
    </w:p>
    <w:p w:rsidR="00641735" w:rsidRPr="00641735" w:rsidRDefault="00641735" w:rsidP="00641735">
      <w:pPr>
        <w:pStyle w:val="ListParagraph"/>
        <w:numPr>
          <w:ilvl w:val="0"/>
          <w:numId w:val="11"/>
        </w:numPr>
        <w:spacing w:line="276" w:lineRule="auto"/>
      </w:pPr>
      <w:r w:rsidRPr="00641735">
        <w:t>Boala celiaca ;</w:t>
      </w:r>
    </w:p>
    <w:p w:rsidR="00641735" w:rsidRPr="00641735" w:rsidRDefault="00641735" w:rsidP="00641735">
      <w:pPr>
        <w:pStyle w:val="ListParagraph"/>
        <w:numPr>
          <w:ilvl w:val="0"/>
          <w:numId w:val="11"/>
        </w:numPr>
        <w:spacing w:line="276" w:lineRule="auto"/>
      </w:pPr>
      <w:r w:rsidRPr="00641735">
        <w:t>Boala inflamatorie intestinala;</w:t>
      </w:r>
    </w:p>
    <w:p w:rsidR="00641735" w:rsidRPr="00641735" w:rsidRDefault="00641735" w:rsidP="00641735">
      <w:pPr>
        <w:pStyle w:val="ListParagraph"/>
        <w:numPr>
          <w:ilvl w:val="0"/>
          <w:numId w:val="11"/>
        </w:numPr>
        <w:spacing w:line="276" w:lineRule="auto"/>
      </w:pPr>
      <w:r w:rsidRPr="00641735">
        <w:t>Hepatita cronica la copil</w:t>
      </w:r>
    </w:p>
    <w:p w:rsidR="00641735" w:rsidRPr="00641735" w:rsidRDefault="00641735" w:rsidP="00641735">
      <w:pPr>
        <w:ind w:firstLine="720"/>
      </w:pPr>
      <w:r w:rsidRPr="00641735">
        <w:t>Cap. 11 Bolile aparatului reno – urinar :</w:t>
      </w:r>
    </w:p>
    <w:p w:rsidR="00641735" w:rsidRPr="00641735" w:rsidRDefault="00641735" w:rsidP="00641735">
      <w:pPr>
        <w:pStyle w:val="ListParagraph"/>
        <w:numPr>
          <w:ilvl w:val="0"/>
          <w:numId w:val="11"/>
        </w:numPr>
        <w:spacing w:line="276" w:lineRule="auto"/>
      </w:pPr>
      <w:r w:rsidRPr="00641735">
        <w:t>Infectia tractului urinar</w:t>
      </w:r>
    </w:p>
    <w:p w:rsidR="00641735" w:rsidRPr="00641735" w:rsidRDefault="00641735" w:rsidP="00641735">
      <w:pPr>
        <w:ind w:firstLine="720"/>
      </w:pPr>
      <w:r>
        <w:t xml:space="preserve">Cap. 13 </w:t>
      </w:r>
      <w:r w:rsidRPr="00641735">
        <w:t>Boli hematologice :</w:t>
      </w:r>
    </w:p>
    <w:p w:rsidR="00641735" w:rsidRPr="00641735" w:rsidRDefault="00641735" w:rsidP="00641735">
      <w:pPr>
        <w:pStyle w:val="ListParagraph"/>
        <w:numPr>
          <w:ilvl w:val="0"/>
          <w:numId w:val="11"/>
        </w:numPr>
        <w:spacing w:line="276" w:lineRule="auto"/>
      </w:pPr>
      <w:r w:rsidRPr="00641735">
        <w:t xml:space="preserve">Diagnosicul unei anemii in practica pediatrica </w:t>
      </w:r>
    </w:p>
    <w:p w:rsidR="00641735" w:rsidRPr="00641735" w:rsidRDefault="00641735" w:rsidP="00641735">
      <w:pPr>
        <w:pStyle w:val="ListParagraph"/>
        <w:numPr>
          <w:ilvl w:val="0"/>
          <w:numId w:val="11"/>
        </w:numPr>
        <w:spacing w:line="276" w:lineRule="auto"/>
      </w:pPr>
      <w:r w:rsidRPr="00641735">
        <w:t xml:space="preserve"> Anemii megaloblastice ;</w:t>
      </w:r>
    </w:p>
    <w:p w:rsidR="00641735" w:rsidRPr="00641735" w:rsidRDefault="00641735" w:rsidP="00641735">
      <w:pPr>
        <w:pStyle w:val="ListParagraph"/>
        <w:numPr>
          <w:ilvl w:val="0"/>
          <w:numId w:val="11"/>
        </w:numPr>
        <w:spacing w:line="276" w:lineRule="auto"/>
      </w:pPr>
      <w:r w:rsidRPr="00641735">
        <w:t xml:space="preserve"> Anemii feriprive ;</w:t>
      </w:r>
    </w:p>
    <w:p w:rsidR="00641735" w:rsidRPr="00641735" w:rsidRDefault="00641735" w:rsidP="00641735">
      <w:pPr>
        <w:pStyle w:val="ListParagraph"/>
        <w:numPr>
          <w:ilvl w:val="0"/>
          <w:numId w:val="11"/>
        </w:numPr>
        <w:spacing w:line="276" w:lineRule="auto"/>
      </w:pPr>
      <w:r w:rsidRPr="00641735">
        <w:t>Alte anemii hipocrome si microcitare la copil ;</w:t>
      </w:r>
    </w:p>
    <w:p w:rsidR="00641735" w:rsidRPr="00641735" w:rsidRDefault="00641735" w:rsidP="00641735">
      <w:pPr>
        <w:pStyle w:val="ListParagraph"/>
        <w:numPr>
          <w:ilvl w:val="0"/>
          <w:numId w:val="11"/>
        </w:numPr>
        <w:spacing w:line="276" w:lineRule="auto"/>
      </w:pPr>
      <w:r w:rsidRPr="00641735">
        <w:t>Trombofilia ;</w:t>
      </w:r>
    </w:p>
    <w:p w:rsidR="00641735" w:rsidRPr="00641735" w:rsidRDefault="00641735" w:rsidP="00641735">
      <w:pPr>
        <w:pStyle w:val="ListParagraph"/>
        <w:numPr>
          <w:ilvl w:val="0"/>
          <w:numId w:val="11"/>
        </w:numPr>
        <w:spacing w:line="276" w:lineRule="auto"/>
      </w:pPr>
      <w:r w:rsidRPr="00641735">
        <w:t xml:space="preserve">Trombocitopenii           </w:t>
      </w:r>
    </w:p>
    <w:p w:rsidR="00641735" w:rsidRPr="00641735" w:rsidRDefault="00641735" w:rsidP="00641735">
      <w:pPr>
        <w:ind w:firstLine="720"/>
      </w:pPr>
      <w:r w:rsidRPr="00641735">
        <w:t>Cap. 14 Boli oncologice :</w:t>
      </w:r>
    </w:p>
    <w:p w:rsidR="00641735" w:rsidRPr="00641735" w:rsidRDefault="00641735" w:rsidP="00641735">
      <w:pPr>
        <w:pStyle w:val="ListParagraph"/>
        <w:numPr>
          <w:ilvl w:val="0"/>
          <w:numId w:val="11"/>
        </w:numPr>
        <w:spacing w:line="276" w:lineRule="auto"/>
      </w:pPr>
      <w:r w:rsidRPr="00641735">
        <w:t>Leucemii acute si cronice la copil ;</w:t>
      </w:r>
    </w:p>
    <w:p w:rsidR="00641735" w:rsidRPr="00641735" w:rsidRDefault="00641735" w:rsidP="00641735">
      <w:pPr>
        <w:pStyle w:val="ListParagraph"/>
        <w:numPr>
          <w:ilvl w:val="0"/>
          <w:numId w:val="11"/>
        </w:numPr>
        <w:spacing w:line="276" w:lineRule="auto"/>
      </w:pPr>
      <w:r w:rsidRPr="00641735">
        <w:t>Limfoame</w:t>
      </w:r>
    </w:p>
    <w:p w:rsidR="00641735" w:rsidRPr="00641735" w:rsidRDefault="00641735" w:rsidP="00641735">
      <w:pPr>
        <w:ind w:firstLine="720"/>
      </w:pPr>
      <w:r w:rsidRPr="00641735">
        <w:t>Cap. 15</w:t>
      </w:r>
      <w:r>
        <w:t xml:space="preserve"> </w:t>
      </w:r>
      <w:r w:rsidRPr="00641735">
        <w:t>Boli reumatice si boli iflamatorii sistemice</w:t>
      </w:r>
    </w:p>
    <w:p w:rsidR="00641735" w:rsidRPr="00641735" w:rsidRDefault="00641735" w:rsidP="00641735">
      <w:pPr>
        <w:pStyle w:val="ListParagraph"/>
        <w:numPr>
          <w:ilvl w:val="0"/>
          <w:numId w:val="11"/>
        </w:numPr>
        <w:spacing w:line="276" w:lineRule="auto"/>
      </w:pPr>
      <w:r w:rsidRPr="00641735">
        <w:t>Reumatismul articular acut</w:t>
      </w:r>
    </w:p>
    <w:p w:rsidR="00641735" w:rsidRPr="00641735" w:rsidRDefault="00641735" w:rsidP="00641735">
      <w:pPr>
        <w:ind w:firstLine="720"/>
      </w:pPr>
      <w:r w:rsidRPr="00641735">
        <w:t>Cap. 17 Boli ale sistemului nervos central :</w:t>
      </w:r>
    </w:p>
    <w:p w:rsidR="00641735" w:rsidRPr="00641735" w:rsidRDefault="00641735" w:rsidP="00641735">
      <w:pPr>
        <w:pStyle w:val="ListParagraph"/>
        <w:numPr>
          <w:ilvl w:val="0"/>
          <w:numId w:val="11"/>
        </w:numPr>
        <w:spacing w:line="276" w:lineRule="auto"/>
      </w:pPr>
      <w:r w:rsidRPr="00641735">
        <w:t>Hipertensiunea intracraniana ;</w:t>
      </w:r>
    </w:p>
    <w:p w:rsidR="00641735" w:rsidRPr="00641735" w:rsidRDefault="00641735" w:rsidP="00641735">
      <w:pPr>
        <w:pStyle w:val="ListParagraph"/>
        <w:numPr>
          <w:ilvl w:val="0"/>
          <w:numId w:val="11"/>
        </w:numPr>
        <w:spacing w:line="276" w:lineRule="auto"/>
      </w:pPr>
      <w:r w:rsidRPr="00641735">
        <w:t>Epilepsii ;</w:t>
      </w:r>
    </w:p>
    <w:p w:rsidR="00641735" w:rsidRPr="00641735" w:rsidRDefault="00641735" w:rsidP="00641735">
      <w:pPr>
        <w:pStyle w:val="ListParagraph"/>
        <w:numPr>
          <w:ilvl w:val="0"/>
          <w:numId w:val="11"/>
        </w:numPr>
        <w:spacing w:line="276" w:lineRule="auto"/>
      </w:pPr>
      <w:r w:rsidRPr="00641735">
        <w:t>Convulsiile febrile ;</w:t>
      </w:r>
    </w:p>
    <w:p w:rsidR="00641735" w:rsidRPr="00641735" w:rsidRDefault="00641735" w:rsidP="00641735">
      <w:pPr>
        <w:pStyle w:val="ListParagraph"/>
        <w:numPr>
          <w:ilvl w:val="0"/>
          <w:numId w:val="11"/>
        </w:numPr>
        <w:spacing w:line="276" w:lineRule="auto"/>
      </w:pPr>
      <w:r w:rsidRPr="00641735">
        <w:t>Retardul mintal</w:t>
      </w:r>
    </w:p>
    <w:p w:rsidR="00641735" w:rsidRPr="00641735" w:rsidRDefault="00641735" w:rsidP="00641735">
      <w:pPr>
        <w:ind w:firstLine="720"/>
      </w:pPr>
      <w:r w:rsidRPr="00641735">
        <w:t>Cap. 18 Psihologia si psihiatria copilului si adolescentului:</w:t>
      </w:r>
    </w:p>
    <w:p w:rsidR="00641735" w:rsidRPr="00641735" w:rsidRDefault="00641735" w:rsidP="00641735">
      <w:pPr>
        <w:pStyle w:val="ListParagraph"/>
        <w:numPr>
          <w:ilvl w:val="0"/>
          <w:numId w:val="11"/>
        </w:numPr>
        <w:spacing w:line="276" w:lineRule="auto"/>
      </w:pPr>
      <w:r w:rsidRPr="00641735">
        <w:t>Devoltarea cognitiva ;</w:t>
      </w:r>
    </w:p>
    <w:p w:rsidR="00641735" w:rsidRPr="00641735" w:rsidRDefault="00641735" w:rsidP="00641735">
      <w:pPr>
        <w:pStyle w:val="ListParagraph"/>
        <w:numPr>
          <w:ilvl w:val="0"/>
          <w:numId w:val="11"/>
        </w:numPr>
        <w:spacing w:line="276" w:lineRule="auto"/>
      </w:pPr>
      <w:r w:rsidRPr="00641735">
        <w:t>Dezvoltarea limbajului ;</w:t>
      </w:r>
    </w:p>
    <w:p w:rsidR="00641735" w:rsidRPr="00641735" w:rsidRDefault="00641735" w:rsidP="00641735">
      <w:pPr>
        <w:pStyle w:val="ListParagraph"/>
        <w:numPr>
          <w:ilvl w:val="0"/>
          <w:numId w:val="11"/>
        </w:numPr>
        <w:spacing w:line="276" w:lineRule="auto"/>
      </w:pPr>
      <w:r w:rsidRPr="00641735">
        <w:lastRenderedPageBreak/>
        <w:t>Examenul psihologic al copilului ;</w:t>
      </w:r>
    </w:p>
    <w:p w:rsidR="00641735" w:rsidRPr="00641735" w:rsidRDefault="00641735" w:rsidP="00641735">
      <w:pPr>
        <w:pStyle w:val="ListParagraph"/>
        <w:numPr>
          <w:ilvl w:val="0"/>
          <w:numId w:val="11"/>
        </w:numPr>
        <w:spacing w:line="276" w:lineRule="auto"/>
      </w:pPr>
      <w:r w:rsidRPr="00641735">
        <w:t>Tulburari de limbaj ;</w:t>
      </w:r>
    </w:p>
    <w:p w:rsidR="00641735" w:rsidRPr="00641735" w:rsidRDefault="00641735" w:rsidP="00641735">
      <w:pPr>
        <w:pStyle w:val="ListParagraph"/>
        <w:numPr>
          <w:ilvl w:val="0"/>
          <w:numId w:val="11"/>
        </w:numPr>
        <w:spacing w:line="276" w:lineRule="auto"/>
      </w:pPr>
      <w:r w:rsidRPr="00641735">
        <w:t>Tulburari de invatare ;</w:t>
      </w:r>
    </w:p>
    <w:p w:rsidR="00641735" w:rsidRPr="00641735" w:rsidRDefault="00641735" w:rsidP="00641735">
      <w:pPr>
        <w:pStyle w:val="ListParagraph"/>
        <w:numPr>
          <w:ilvl w:val="0"/>
          <w:numId w:val="11"/>
        </w:numPr>
        <w:spacing w:line="276" w:lineRule="auto"/>
      </w:pPr>
      <w:r w:rsidRPr="00641735">
        <w:t>Sindromul hiperchinetic.</w:t>
      </w:r>
    </w:p>
    <w:p w:rsidR="00641735" w:rsidRPr="00641735" w:rsidRDefault="00641735" w:rsidP="00641735">
      <w:pPr>
        <w:ind w:firstLine="720"/>
      </w:pPr>
      <w:r w:rsidRPr="00641735">
        <w:t>Cap. 19. Patologia endocrina a copilului :</w:t>
      </w:r>
    </w:p>
    <w:p w:rsidR="00641735" w:rsidRPr="00641735" w:rsidRDefault="00641735" w:rsidP="00641735">
      <w:pPr>
        <w:pStyle w:val="ListParagraph"/>
        <w:numPr>
          <w:ilvl w:val="0"/>
          <w:numId w:val="11"/>
        </w:numPr>
        <w:spacing w:line="276" w:lineRule="auto"/>
      </w:pPr>
      <w:r w:rsidRPr="00641735">
        <w:t>Diabetul insipid ;</w:t>
      </w:r>
    </w:p>
    <w:p w:rsidR="00641735" w:rsidRPr="00641735" w:rsidRDefault="00641735" w:rsidP="00641735">
      <w:pPr>
        <w:pStyle w:val="ListParagraph"/>
        <w:numPr>
          <w:ilvl w:val="0"/>
          <w:numId w:val="11"/>
        </w:numPr>
        <w:spacing w:line="276" w:lineRule="auto"/>
      </w:pPr>
      <w:r w:rsidRPr="00641735">
        <w:t>Endocrinologia obezitatii la copil</w:t>
      </w:r>
    </w:p>
    <w:p w:rsidR="00641735" w:rsidRPr="00641735" w:rsidRDefault="00641735" w:rsidP="00641735">
      <w:pPr>
        <w:ind w:firstLine="720"/>
      </w:pPr>
      <w:r w:rsidRPr="00641735">
        <w:t xml:space="preserve">Cap. 20 Diabetul zaharat </w:t>
      </w:r>
    </w:p>
    <w:p w:rsidR="00641735" w:rsidRPr="00641735" w:rsidRDefault="00641735" w:rsidP="00641735">
      <w:r w:rsidRPr="00641735">
        <w:t xml:space="preserve">            Cap. 23 Boli ale pielii :</w:t>
      </w:r>
    </w:p>
    <w:p w:rsidR="00641735" w:rsidRPr="00641735" w:rsidRDefault="00641735" w:rsidP="00641735">
      <w:pPr>
        <w:pStyle w:val="ListParagraph"/>
        <w:numPr>
          <w:ilvl w:val="0"/>
          <w:numId w:val="11"/>
        </w:numPr>
        <w:spacing w:line="276" w:lineRule="auto"/>
      </w:pPr>
      <w:r w:rsidRPr="00641735">
        <w:t>Urticaria si angioedemul ;</w:t>
      </w:r>
    </w:p>
    <w:p w:rsidR="00641735" w:rsidRPr="00641735" w:rsidRDefault="00641735" w:rsidP="00641735">
      <w:pPr>
        <w:pStyle w:val="ListParagraph"/>
        <w:numPr>
          <w:ilvl w:val="0"/>
          <w:numId w:val="11"/>
        </w:numPr>
        <w:spacing w:line="276" w:lineRule="auto"/>
      </w:pPr>
      <w:r w:rsidRPr="00641735">
        <w:t>Reactii urticariene la medicamente ;</w:t>
      </w:r>
    </w:p>
    <w:p w:rsidR="00641735" w:rsidRPr="00641735" w:rsidRDefault="00641735" w:rsidP="00641735">
      <w:pPr>
        <w:pStyle w:val="ListParagraph"/>
        <w:numPr>
          <w:ilvl w:val="0"/>
          <w:numId w:val="11"/>
        </w:numPr>
        <w:spacing w:line="276" w:lineRule="auto"/>
      </w:pPr>
      <w:r w:rsidRPr="00641735">
        <w:t>Dermatita atopica;</w:t>
      </w:r>
    </w:p>
    <w:p w:rsidR="00641735" w:rsidRDefault="00641735" w:rsidP="00641735">
      <w:pPr>
        <w:pStyle w:val="ListParagraph"/>
        <w:numPr>
          <w:ilvl w:val="0"/>
          <w:numId w:val="11"/>
        </w:numPr>
        <w:spacing w:line="276" w:lineRule="auto"/>
      </w:pPr>
      <w:r w:rsidRPr="00641735">
        <w:t>Dermatita de contact alergica.</w:t>
      </w:r>
    </w:p>
    <w:p w:rsidR="00641735" w:rsidRPr="00641735" w:rsidRDefault="00641735" w:rsidP="00641735">
      <w:pPr>
        <w:spacing w:line="276" w:lineRule="auto"/>
        <w:ind w:firstLine="720"/>
      </w:pPr>
      <w:r w:rsidRPr="00641735">
        <w:t>Cap.24 Boli infectioase si parazitare :</w:t>
      </w:r>
    </w:p>
    <w:p w:rsidR="00641735" w:rsidRPr="00641735" w:rsidRDefault="00641735" w:rsidP="00641735">
      <w:pPr>
        <w:pStyle w:val="ListParagraph"/>
        <w:numPr>
          <w:ilvl w:val="0"/>
          <w:numId w:val="11"/>
        </w:numPr>
        <w:spacing w:line="276" w:lineRule="auto"/>
      </w:pPr>
      <w:r w:rsidRPr="00641735">
        <w:t>Tuberculoza copilului ;</w:t>
      </w:r>
    </w:p>
    <w:p w:rsidR="00641735" w:rsidRPr="00641735" w:rsidRDefault="00641735" w:rsidP="00641735">
      <w:pPr>
        <w:pStyle w:val="ListParagraph"/>
        <w:numPr>
          <w:ilvl w:val="0"/>
          <w:numId w:val="11"/>
        </w:numPr>
        <w:spacing w:line="276" w:lineRule="auto"/>
      </w:pPr>
      <w:r w:rsidRPr="00641735">
        <w:t>Scarlatina ;</w:t>
      </w:r>
    </w:p>
    <w:p w:rsidR="00641735" w:rsidRPr="00641735" w:rsidRDefault="00641735" w:rsidP="00641735">
      <w:pPr>
        <w:pStyle w:val="ListParagraph"/>
        <w:numPr>
          <w:ilvl w:val="0"/>
          <w:numId w:val="11"/>
        </w:numPr>
        <w:spacing w:line="276" w:lineRule="auto"/>
      </w:pPr>
      <w:r w:rsidRPr="00641735">
        <w:t>Salmoneloza ;</w:t>
      </w:r>
    </w:p>
    <w:p w:rsidR="00641735" w:rsidRPr="00641735" w:rsidRDefault="00641735" w:rsidP="00641735">
      <w:pPr>
        <w:pStyle w:val="ListParagraph"/>
        <w:numPr>
          <w:ilvl w:val="0"/>
          <w:numId w:val="11"/>
        </w:numPr>
        <w:spacing w:line="276" w:lineRule="auto"/>
      </w:pPr>
      <w:r w:rsidRPr="00641735">
        <w:t>Rujeola ;</w:t>
      </w:r>
    </w:p>
    <w:p w:rsidR="00641735" w:rsidRPr="00641735" w:rsidRDefault="00641735" w:rsidP="00641735">
      <w:pPr>
        <w:pStyle w:val="ListParagraph"/>
        <w:numPr>
          <w:ilvl w:val="0"/>
          <w:numId w:val="11"/>
        </w:numPr>
        <w:spacing w:line="276" w:lineRule="auto"/>
      </w:pPr>
      <w:r w:rsidRPr="00641735">
        <w:t>Rubeola ;</w:t>
      </w:r>
    </w:p>
    <w:p w:rsidR="00641735" w:rsidRPr="00641735" w:rsidRDefault="00641735" w:rsidP="00641735">
      <w:pPr>
        <w:pStyle w:val="ListParagraph"/>
        <w:numPr>
          <w:ilvl w:val="0"/>
          <w:numId w:val="11"/>
        </w:numPr>
        <w:spacing w:line="276" w:lineRule="auto"/>
      </w:pPr>
      <w:r w:rsidRPr="00641735">
        <w:t>Oreionul ;</w:t>
      </w:r>
    </w:p>
    <w:p w:rsidR="00641735" w:rsidRPr="00641735" w:rsidRDefault="00641735" w:rsidP="00641735">
      <w:pPr>
        <w:pStyle w:val="ListParagraph"/>
        <w:numPr>
          <w:ilvl w:val="0"/>
          <w:numId w:val="11"/>
        </w:numPr>
        <w:spacing w:line="276" w:lineRule="auto"/>
      </w:pPr>
      <w:r w:rsidRPr="00641735">
        <w:t>Varicela ;</w:t>
      </w:r>
    </w:p>
    <w:p w:rsidR="00641735" w:rsidRPr="00641735" w:rsidRDefault="00641735" w:rsidP="00641735">
      <w:pPr>
        <w:pStyle w:val="ListParagraph"/>
        <w:numPr>
          <w:ilvl w:val="0"/>
          <w:numId w:val="11"/>
        </w:numPr>
        <w:spacing w:line="276" w:lineRule="auto"/>
      </w:pPr>
      <w:r w:rsidRPr="00641735">
        <w:t>Hepatitele virale acute ;</w:t>
      </w:r>
    </w:p>
    <w:p w:rsidR="00641735" w:rsidRPr="00641735" w:rsidRDefault="00641735" w:rsidP="00641735">
      <w:pPr>
        <w:pStyle w:val="ListParagraph"/>
        <w:numPr>
          <w:ilvl w:val="0"/>
          <w:numId w:val="11"/>
        </w:numPr>
        <w:spacing w:line="276" w:lineRule="auto"/>
      </w:pPr>
      <w:r w:rsidRPr="00641735">
        <w:t>Giardioza ;</w:t>
      </w:r>
    </w:p>
    <w:p w:rsidR="00641735" w:rsidRPr="00641735" w:rsidRDefault="00641735" w:rsidP="00641735">
      <w:pPr>
        <w:pStyle w:val="ListParagraph"/>
        <w:numPr>
          <w:ilvl w:val="0"/>
          <w:numId w:val="11"/>
        </w:numPr>
        <w:spacing w:line="276" w:lineRule="auto"/>
      </w:pPr>
      <w:r w:rsidRPr="00641735">
        <w:t>Oxiuroza.</w:t>
      </w:r>
    </w:p>
    <w:p w:rsidR="00641735" w:rsidRPr="00641735" w:rsidRDefault="00641735" w:rsidP="00641735">
      <w:pPr>
        <w:ind w:firstLine="720"/>
      </w:pPr>
      <w:r w:rsidRPr="00641735">
        <w:t>Cap.  25 Intoxicatii acute la copil :</w:t>
      </w:r>
    </w:p>
    <w:p w:rsidR="00641735" w:rsidRPr="00641735" w:rsidRDefault="00641735" w:rsidP="00641735">
      <w:pPr>
        <w:pStyle w:val="ListParagraph"/>
        <w:numPr>
          <w:ilvl w:val="0"/>
          <w:numId w:val="11"/>
        </w:numPr>
        <w:spacing w:line="276" w:lineRule="auto"/>
      </w:pPr>
      <w:r w:rsidRPr="00641735">
        <w:t>Conduita practica intr-o intoxicatie acuta ;</w:t>
      </w:r>
    </w:p>
    <w:p w:rsidR="00641735" w:rsidRPr="00641735" w:rsidRDefault="00641735" w:rsidP="00641735">
      <w:pPr>
        <w:pStyle w:val="ListParagraph"/>
        <w:numPr>
          <w:ilvl w:val="0"/>
          <w:numId w:val="11"/>
        </w:numPr>
        <w:spacing w:line="276" w:lineRule="auto"/>
      </w:pPr>
      <w:r w:rsidRPr="00641735">
        <w:t>Intoxicatia acuta cu monoxid de carbon</w:t>
      </w:r>
    </w:p>
    <w:p w:rsidR="0002742D" w:rsidRPr="000534A9" w:rsidRDefault="0002742D" w:rsidP="002A591D">
      <w:pPr>
        <w:ind w:firstLine="720"/>
        <w:jc w:val="center"/>
        <w:rPr>
          <w:color w:val="000000" w:themeColor="text1"/>
          <w:szCs w:val="26"/>
        </w:rPr>
      </w:pPr>
    </w:p>
    <w:p w:rsidR="007831E8" w:rsidRPr="000534A9" w:rsidRDefault="007831E8" w:rsidP="007831E8">
      <w:pPr>
        <w:rPr>
          <w:color w:val="000000" w:themeColor="text1"/>
          <w:szCs w:val="26"/>
        </w:rPr>
      </w:pPr>
    </w:p>
    <w:p w:rsidR="007831E8" w:rsidRPr="000534A9" w:rsidRDefault="007831E8" w:rsidP="007831E8">
      <w:pPr>
        <w:rPr>
          <w:color w:val="000000" w:themeColor="text1"/>
          <w:szCs w:val="26"/>
        </w:rPr>
      </w:pPr>
      <w:r w:rsidRPr="000534A9">
        <w:rPr>
          <w:color w:val="000000" w:themeColor="text1"/>
          <w:szCs w:val="26"/>
        </w:rPr>
        <w:t xml:space="preserve">          </w:t>
      </w:r>
      <w:r w:rsidR="0002742D" w:rsidRPr="000534A9">
        <w:rPr>
          <w:color w:val="000000" w:themeColor="text1"/>
          <w:szCs w:val="26"/>
        </w:rPr>
        <w:t xml:space="preserve">   </w:t>
      </w:r>
      <w:r w:rsidR="002A591D" w:rsidRPr="000534A9">
        <w:rPr>
          <w:color w:val="000000" w:themeColor="text1"/>
          <w:szCs w:val="26"/>
        </w:rPr>
        <w:t>Director executiv,</w:t>
      </w:r>
      <w:r w:rsidRPr="000534A9">
        <w:rPr>
          <w:color w:val="000000" w:themeColor="text1"/>
          <w:szCs w:val="26"/>
        </w:rPr>
        <w:tab/>
      </w:r>
      <w:r w:rsidRPr="000534A9">
        <w:rPr>
          <w:color w:val="000000" w:themeColor="text1"/>
          <w:szCs w:val="26"/>
        </w:rPr>
        <w:tab/>
      </w:r>
      <w:r w:rsidRPr="000534A9">
        <w:rPr>
          <w:color w:val="000000" w:themeColor="text1"/>
          <w:szCs w:val="26"/>
        </w:rPr>
        <w:tab/>
        <w:t xml:space="preserve">                                           Șef serviciu R.U.J., </w:t>
      </w:r>
    </w:p>
    <w:p w:rsidR="002A591D" w:rsidRPr="000534A9" w:rsidRDefault="00641735" w:rsidP="007831E8">
      <w:pPr>
        <w:rPr>
          <w:color w:val="000000" w:themeColor="text1"/>
          <w:szCs w:val="26"/>
        </w:rPr>
      </w:pPr>
      <w:r>
        <w:rPr>
          <w:color w:val="000000" w:themeColor="text1"/>
          <w:szCs w:val="26"/>
        </w:rPr>
        <w:t xml:space="preserve">           </w:t>
      </w:r>
      <w:r w:rsidR="007831E8" w:rsidRPr="000534A9">
        <w:rPr>
          <w:color w:val="000000" w:themeColor="text1"/>
          <w:szCs w:val="26"/>
        </w:rPr>
        <w:t xml:space="preserve"> </w:t>
      </w:r>
      <w:r>
        <w:rPr>
          <w:color w:val="000000" w:themeColor="text1"/>
        </w:rPr>
        <w:t>Cristina Bobonete</w:t>
      </w:r>
      <w:r w:rsidR="0002742D" w:rsidRPr="000534A9">
        <w:rPr>
          <w:color w:val="000000" w:themeColor="text1"/>
        </w:rPr>
        <w:t xml:space="preserve"> </w:t>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 xml:space="preserve">   </w:t>
      </w:r>
      <w:r w:rsidR="007831E8" w:rsidRPr="000534A9">
        <w:rPr>
          <w:color w:val="000000" w:themeColor="text1"/>
        </w:rPr>
        <w:t>Carmen</w:t>
      </w:r>
      <w:r>
        <w:rPr>
          <w:color w:val="000000" w:themeColor="text1"/>
        </w:rPr>
        <w:t xml:space="preserve"> Andreea</w:t>
      </w:r>
      <w:r w:rsidR="007831E8" w:rsidRPr="000534A9">
        <w:rPr>
          <w:color w:val="000000" w:themeColor="text1"/>
        </w:rPr>
        <w:t xml:space="preserve"> Erzec</w:t>
      </w:r>
    </w:p>
    <w:sectPr w:rsidR="002A591D" w:rsidRPr="000534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A1F20"/>
    <w:multiLevelType w:val="hybridMultilevel"/>
    <w:tmpl w:val="E8B2A2D8"/>
    <w:lvl w:ilvl="0" w:tplc="DD583AF0">
      <w:start w:val="1"/>
      <w:numFmt w:val="decimal"/>
      <w:lvlText w:val="%1."/>
      <w:lvlJc w:val="left"/>
      <w:pPr>
        <w:ind w:left="1080" w:hanging="360"/>
      </w:pPr>
      <w:rPr>
        <w:rFonts w:ascii="Times New Roman" w:eastAsiaTheme="minorHAnsi" w:hAnsi="Times New Roman" w:cs="Times New Roman"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0B782ADA"/>
    <w:multiLevelType w:val="hybridMultilevel"/>
    <w:tmpl w:val="4B44D4C2"/>
    <w:lvl w:ilvl="0" w:tplc="08090017">
      <w:start w:val="1"/>
      <w:numFmt w:val="lowerLetter"/>
      <w:lvlText w:val="%1)"/>
      <w:lvlJc w:val="left"/>
      <w:pPr>
        <w:tabs>
          <w:tab w:val="num" w:pos="1080"/>
        </w:tabs>
        <w:ind w:left="1080" w:hanging="360"/>
      </w:pPr>
      <w:rPr>
        <w:rFonts w:hint="default"/>
      </w:rPr>
    </w:lvl>
    <w:lvl w:ilvl="1" w:tplc="0418000F">
      <w:start w:val="1"/>
      <w:numFmt w:val="decimal"/>
      <w:lvlText w:val="%2."/>
      <w:lvlJc w:val="left"/>
      <w:pPr>
        <w:tabs>
          <w:tab w:val="num" w:pos="1440"/>
        </w:tabs>
        <w:ind w:left="1440" w:hanging="360"/>
      </w:p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2">
    <w:nsid w:val="0CA717F4"/>
    <w:multiLevelType w:val="hybridMultilevel"/>
    <w:tmpl w:val="EAA0B2C4"/>
    <w:lvl w:ilvl="0" w:tplc="4FAA921C">
      <w:start w:val="5"/>
      <w:numFmt w:val="bullet"/>
      <w:lvlText w:val="-"/>
      <w:lvlJc w:val="left"/>
      <w:pPr>
        <w:ind w:left="2055" w:hanging="360"/>
      </w:pPr>
      <w:rPr>
        <w:rFonts w:ascii="Calibri" w:eastAsiaTheme="minorHAnsi" w:hAnsi="Calibri" w:cstheme="minorBidi" w:hint="default"/>
      </w:rPr>
    </w:lvl>
    <w:lvl w:ilvl="1" w:tplc="04180003">
      <w:start w:val="1"/>
      <w:numFmt w:val="bullet"/>
      <w:lvlText w:val="o"/>
      <w:lvlJc w:val="left"/>
      <w:pPr>
        <w:ind w:left="2775" w:hanging="360"/>
      </w:pPr>
      <w:rPr>
        <w:rFonts w:ascii="Courier New" w:hAnsi="Courier New" w:cs="Courier New" w:hint="default"/>
      </w:rPr>
    </w:lvl>
    <w:lvl w:ilvl="2" w:tplc="04180005">
      <w:start w:val="1"/>
      <w:numFmt w:val="bullet"/>
      <w:lvlText w:val=""/>
      <w:lvlJc w:val="left"/>
      <w:pPr>
        <w:ind w:left="3495" w:hanging="360"/>
      </w:pPr>
      <w:rPr>
        <w:rFonts w:ascii="Wingdings" w:hAnsi="Wingdings" w:hint="default"/>
      </w:rPr>
    </w:lvl>
    <w:lvl w:ilvl="3" w:tplc="04180001">
      <w:start w:val="1"/>
      <w:numFmt w:val="bullet"/>
      <w:lvlText w:val=""/>
      <w:lvlJc w:val="left"/>
      <w:pPr>
        <w:ind w:left="4215" w:hanging="360"/>
      </w:pPr>
      <w:rPr>
        <w:rFonts w:ascii="Symbol" w:hAnsi="Symbol" w:hint="default"/>
      </w:rPr>
    </w:lvl>
    <w:lvl w:ilvl="4" w:tplc="04180003">
      <w:start w:val="1"/>
      <w:numFmt w:val="bullet"/>
      <w:lvlText w:val="o"/>
      <w:lvlJc w:val="left"/>
      <w:pPr>
        <w:ind w:left="4935" w:hanging="360"/>
      </w:pPr>
      <w:rPr>
        <w:rFonts w:ascii="Courier New" w:hAnsi="Courier New" w:cs="Courier New" w:hint="default"/>
      </w:rPr>
    </w:lvl>
    <w:lvl w:ilvl="5" w:tplc="04180005">
      <w:start w:val="1"/>
      <w:numFmt w:val="bullet"/>
      <w:lvlText w:val=""/>
      <w:lvlJc w:val="left"/>
      <w:pPr>
        <w:ind w:left="5655" w:hanging="360"/>
      </w:pPr>
      <w:rPr>
        <w:rFonts w:ascii="Wingdings" w:hAnsi="Wingdings" w:hint="default"/>
      </w:rPr>
    </w:lvl>
    <w:lvl w:ilvl="6" w:tplc="04180001">
      <w:start w:val="1"/>
      <w:numFmt w:val="bullet"/>
      <w:lvlText w:val=""/>
      <w:lvlJc w:val="left"/>
      <w:pPr>
        <w:ind w:left="6375" w:hanging="360"/>
      </w:pPr>
      <w:rPr>
        <w:rFonts w:ascii="Symbol" w:hAnsi="Symbol" w:hint="default"/>
      </w:rPr>
    </w:lvl>
    <w:lvl w:ilvl="7" w:tplc="04180003">
      <w:start w:val="1"/>
      <w:numFmt w:val="bullet"/>
      <w:lvlText w:val="o"/>
      <w:lvlJc w:val="left"/>
      <w:pPr>
        <w:ind w:left="7095" w:hanging="360"/>
      </w:pPr>
      <w:rPr>
        <w:rFonts w:ascii="Courier New" w:hAnsi="Courier New" w:cs="Courier New" w:hint="default"/>
      </w:rPr>
    </w:lvl>
    <w:lvl w:ilvl="8" w:tplc="04180005">
      <w:start w:val="1"/>
      <w:numFmt w:val="bullet"/>
      <w:lvlText w:val=""/>
      <w:lvlJc w:val="left"/>
      <w:pPr>
        <w:ind w:left="7815" w:hanging="360"/>
      </w:pPr>
      <w:rPr>
        <w:rFonts w:ascii="Wingdings" w:hAnsi="Wingdings" w:hint="default"/>
      </w:rPr>
    </w:lvl>
  </w:abstractNum>
  <w:abstractNum w:abstractNumId="3">
    <w:nsid w:val="173D285B"/>
    <w:multiLevelType w:val="hybridMultilevel"/>
    <w:tmpl w:val="01D46E2A"/>
    <w:lvl w:ilvl="0" w:tplc="0409000F">
      <w:start w:val="2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A368E7"/>
    <w:multiLevelType w:val="hybridMultilevel"/>
    <w:tmpl w:val="41F6F4FE"/>
    <w:lvl w:ilvl="0" w:tplc="4FAA921C">
      <w:start w:val="5"/>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AAF5579"/>
    <w:multiLevelType w:val="hybridMultilevel"/>
    <w:tmpl w:val="2D4AE19E"/>
    <w:lvl w:ilvl="0" w:tplc="533C9F1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nsid w:val="2D236449"/>
    <w:multiLevelType w:val="hybridMultilevel"/>
    <w:tmpl w:val="42F418E6"/>
    <w:lvl w:ilvl="0" w:tplc="67D23A70">
      <w:start w:val="7"/>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nsid w:val="369A75BC"/>
    <w:multiLevelType w:val="hybridMultilevel"/>
    <w:tmpl w:val="D986AB58"/>
    <w:lvl w:ilvl="0" w:tplc="4FAA921C">
      <w:start w:val="5"/>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9D43900"/>
    <w:multiLevelType w:val="hybridMultilevel"/>
    <w:tmpl w:val="CD5841F8"/>
    <w:lvl w:ilvl="0" w:tplc="F5AEC026">
      <w:start w:val="4"/>
      <w:numFmt w:val="bullet"/>
      <w:lvlText w:val="-"/>
      <w:lvlJc w:val="left"/>
      <w:pPr>
        <w:tabs>
          <w:tab w:val="num" w:pos="1080"/>
        </w:tabs>
        <w:ind w:left="1080" w:hanging="360"/>
      </w:pPr>
      <w:rPr>
        <w:rFonts w:ascii="Times New Roman" w:eastAsia="Times New Roman" w:hAnsi="Times New Roman" w:cs="Times New Roman" w:hint="default"/>
      </w:rPr>
    </w:lvl>
    <w:lvl w:ilvl="1" w:tplc="0418000F">
      <w:start w:val="1"/>
      <w:numFmt w:val="decimal"/>
      <w:lvlText w:val="%2."/>
      <w:lvlJc w:val="left"/>
      <w:pPr>
        <w:tabs>
          <w:tab w:val="num" w:pos="1440"/>
        </w:tabs>
        <w:ind w:left="1440" w:hanging="360"/>
      </w:p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9">
    <w:nsid w:val="4189690D"/>
    <w:multiLevelType w:val="hybridMultilevel"/>
    <w:tmpl w:val="C68EA90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41EC38EE"/>
    <w:multiLevelType w:val="hybridMultilevel"/>
    <w:tmpl w:val="C4D014B4"/>
    <w:lvl w:ilvl="0" w:tplc="7674E228">
      <w:start w:val="1"/>
      <w:numFmt w:val="lowerRoman"/>
      <w:lvlText w:val="%1)"/>
      <w:lvlJc w:val="left"/>
      <w:pPr>
        <w:ind w:left="960" w:hanging="72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11">
    <w:nsid w:val="48C573D0"/>
    <w:multiLevelType w:val="hybridMultilevel"/>
    <w:tmpl w:val="74F66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E4201F1"/>
    <w:multiLevelType w:val="hybridMultilevel"/>
    <w:tmpl w:val="60C61B4C"/>
    <w:lvl w:ilvl="0" w:tplc="4FAA921C">
      <w:start w:val="5"/>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0EC2887"/>
    <w:multiLevelType w:val="hybridMultilevel"/>
    <w:tmpl w:val="1D06CB5E"/>
    <w:lvl w:ilvl="0" w:tplc="4FAA921C">
      <w:start w:val="5"/>
      <w:numFmt w:val="bullet"/>
      <w:lvlText w:val="-"/>
      <w:lvlJc w:val="left"/>
      <w:pPr>
        <w:ind w:left="1209" w:hanging="360"/>
      </w:pPr>
      <w:rPr>
        <w:rFonts w:ascii="Calibri" w:eastAsiaTheme="minorHAnsi" w:hAnsi="Calibri" w:cstheme="minorBidi" w:hint="default"/>
      </w:rPr>
    </w:lvl>
    <w:lvl w:ilvl="1" w:tplc="04090003" w:tentative="1">
      <w:start w:val="1"/>
      <w:numFmt w:val="bullet"/>
      <w:lvlText w:val="o"/>
      <w:lvlJc w:val="left"/>
      <w:pPr>
        <w:ind w:left="1929" w:hanging="360"/>
      </w:pPr>
      <w:rPr>
        <w:rFonts w:ascii="Courier New" w:hAnsi="Courier New" w:cs="Courier New" w:hint="default"/>
      </w:rPr>
    </w:lvl>
    <w:lvl w:ilvl="2" w:tplc="04090005" w:tentative="1">
      <w:start w:val="1"/>
      <w:numFmt w:val="bullet"/>
      <w:lvlText w:val=""/>
      <w:lvlJc w:val="left"/>
      <w:pPr>
        <w:ind w:left="2649" w:hanging="360"/>
      </w:pPr>
      <w:rPr>
        <w:rFonts w:ascii="Wingdings" w:hAnsi="Wingdings" w:hint="default"/>
      </w:rPr>
    </w:lvl>
    <w:lvl w:ilvl="3" w:tplc="04090001" w:tentative="1">
      <w:start w:val="1"/>
      <w:numFmt w:val="bullet"/>
      <w:lvlText w:val=""/>
      <w:lvlJc w:val="left"/>
      <w:pPr>
        <w:ind w:left="3369" w:hanging="360"/>
      </w:pPr>
      <w:rPr>
        <w:rFonts w:ascii="Symbol" w:hAnsi="Symbol" w:hint="default"/>
      </w:rPr>
    </w:lvl>
    <w:lvl w:ilvl="4" w:tplc="04090003" w:tentative="1">
      <w:start w:val="1"/>
      <w:numFmt w:val="bullet"/>
      <w:lvlText w:val="o"/>
      <w:lvlJc w:val="left"/>
      <w:pPr>
        <w:ind w:left="4089" w:hanging="360"/>
      </w:pPr>
      <w:rPr>
        <w:rFonts w:ascii="Courier New" w:hAnsi="Courier New" w:cs="Courier New" w:hint="default"/>
      </w:rPr>
    </w:lvl>
    <w:lvl w:ilvl="5" w:tplc="04090005" w:tentative="1">
      <w:start w:val="1"/>
      <w:numFmt w:val="bullet"/>
      <w:lvlText w:val=""/>
      <w:lvlJc w:val="left"/>
      <w:pPr>
        <w:ind w:left="4809" w:hanging="360"/>
      </w:pPr>
      <w:rPr>
        <w:rFonts w:ascii="Wingdings" w:hAnsi="Wingdings" w:hint="default"/>
      </w:rPr>
    </w:lvl>
    <w:lvl w:ilvl="6" w:tplc="04090001" w:tentative="1">
      <w:start w:val="1"/>
      <w:numFmt w:val="bullet"/>
      <w:lvlText w:val=""/>
      <w:lvlJc w:val="left"/>
      <w:pPr>
        <w:ind w:left="5529" w:hanging="360"/>
      </w:pPr>
      <w:rPr>
        <w:rFonts w:ascii="Symbol" w:hAnsi="Symbol" w:hint="default"/>
      </w:rPr>
    </w:lvl>
    <w:lvl w:ilvl="7" w:tplc="04090003" w:tentative="1">
      <w:start w:val="1"/>
      <w:numFmt w:val="bullet"/>
      <w:lvlText w:val="o"/>
      <w:lvlJc w:val="left"/>
      <w:pPr>
        <w:ind w:left="6249" w:hanging="360"/>
      </w:pPr>
      <w:rPr>
        <w:rFonts w:ascii="Courier New" w:hAnsi="Courier New" w:cs="Courier New" w:hint="default"/>
      </w:rPr>
    </w:lvl>
    <w:lvl w:ilvl="8" w:tplc="04090005" w:tentative="1">
      <w:start w:val="1"/>
      <w:numFmt w:val="bullet"/>
      <w:lvlText w:val=""/>
      <w:lvlJc w:val="left"/>
      <w:pPr>
        <w:ind w:left="6969" w:hanging="360"/>
      </w:pPr>
      <w:rPr>
        <w:rFonts w:ascii="Wingdings" w:hAnsi="Wingdings" w:hint="default"/>
      </w:rPr>
    </w:lvl>
  </w:abstractNum>
  <w:abstractNum w:abstractNumId="14">
    <w:nsid w:val="5AA24B27"/>
    <w:multiLevelType w:val="hybridMultilevel"/>
    <w:tmpl w:val="C4766A4C"/>
    <w:lvl w:ilvl="0" w:tplc="D21AEB1A">
      <w:start w:val="1"/>
      <w:numFmt w:val="lowerLetter"/>
      <w:lvlText w:val="%1)"/>
      <w:lvlJc w:val="left"/>
      <w:pPr>
        <w:ind w:left="60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15">
    <w:nsid w:val="6367338B"/>
    <w:multiLevelType w:val="hybridMultilevel"/>
    <w:tmpl w:val="3594FC58"/>
    <w:lvl w:ilvl="0" w:tplc="0418000F">
      <w:start w:val="1"/>
      <w:numFmt w:val="decimal"/>
      <w:lvlText w:val="%1."/>
      <w:lvlJc w:val="left"/>
      <w:pPr>
        <w:ind w:left="644"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nsid w:val="680020BB"/>
    <w:multiLevelType w:val="hybridMultilevel"/>
    <w:tmpl w:val="B6E401D4"/>
    <w:lvl w:ilvl="0" w:tplc="4FAA921C">
      <w:start w:val="5"/>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87736D5"/>
    <w:multiLevelType w:val="hybridMultilevel"/>
    <w:tmpl w:val="72161576"/>
    <w:lvl w:ilvl="0" w:tplc="E0269A36">
      <w:start w:val="1"/>
      <w:numFmt w:val="decimal"/>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18">
    <w:nsid w:val="7ECA65EC"/>
    <w:multiLevelType w:val="hybridMultilevel"/>
    <w:tmpl w:val="9BE8A5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lvlOverride w:ilvl="0"/>
    <w:lvlOverride w:ilvl="1">
      <w:startOverride w:val="1"/>
    </w:lvlOverride>
    <w:lvlOverride w:ilvl="2"/>
    <w:lvlOverride w:ilvl="3"/>
    <w:lvlOverride w:ilvl="4"/>
    <w:lvlOverride w:ilvl="5"/>
    <w:lvlOverride w:ilvl="6"/>
    <w:lvlOverride w:ilvl="7"/>
    <w:lvlOverride w:ilvl="8"/>
  </w:num>
  <w:num w:numId="2">
    <w:abstractNumId w:val="9"/>
  </w:num>
  <w:num w:numId="3">
    <w:abstractNumId w:val="14"/>
  </w:num>
  <w:num w:numId="4">
    <w:abstractNumId w:val="10"/>
  </w:num>
  <w:num w:numId="5">
    <w:abstractNumId w:val="1"/>
  </w:num>
  <w:num w:numId="6">
    <w:abstractNumId w:val="0"/>
  </w:num>
  <w:num w:numId="7">
    <w:abstractNumId w:val="6"/>
  </w:num>
  <w:num w:numId="8">
    <w:abstractNumId w:val="5"/>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15"/>
  </w:num>
  <w:num w:numId="13">
    <w:abstractNumId w:val="18"/>
  </w:num>
  <w:num w:numId="14">
    <w:abstractNumId w:val="11"/>
  </w:num>
  <w:num w:numId="15">
    <w:abstractNumId w:val="16"/>
  </w:num>
  <w:num w:numId="16">
    <w:abstractNumId w:val="3"/>
  </w:num>
  <w:num w:numId="17">
    <w:abstractNumId w:val="12"/>
  </w:num>
  <w:num w:numId="18">
    <w:abstractNumId w:val="4"/>
  </w:num>
  <w:num w:numId="19">
    <w:abstractNumId w:val="13"/>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9D1"/>
    <w:rsid w:val="00017789"/>
    <w:rsid w:val="0002742D"/>
    <w:rsid w:val="00051872"/>
    <w:rsid w:val="000534A9"/>
    <w:rsid w:val="000A4CE9"/>
    <w:rsid w:val="00101257"/>
    <w:rsid w:val="00186372"/>
    <w:rsid w:val="00255820"/>
    <w:rsid w:val="002A591D"/>
    <w:rsid w:val="002C3EF7"/>
    <w:rsid w:val="003C6490"/>
    <w:rsid w:val="0042379F"/>
    <w:rsid w:val="00491A82"/>
    <w:rsid w:val="00495C6D"/>
    <w:rsid w:val="00537F36"/>
    <w:rsid w:val="005C17CB"/>
    <w:rsid w:val="005C5FCA"/>
    <w:rsid w:val="005E52F9"/>
    <w:rsid w:val="00641735"/>
    <w:rsid w:val="006478F7"/>
    <w:rsid w:val="006655EE"/>
    <w:rsid w:val="006805F4"/>
    <w:rsid w:val="00696553"/>
    <w:rsid w:val="006F0F8B"/>
    <w:rsid w:val="0075263A"/>
    <w:rsid w:val="007831E8"/>
    <w:rsid w:val="007B2FE1"/>
    <w:rsid w:val="007E59E7"/>
    <w:rsid w:val="008157F0"/>
    <w:rsid w:val="008274EA"/>
    <w:rsid w:val="008A34F7"/>
    <w:rsid w:val="009004C7"/>
    <w:rsid w:val="009102DA"/>
    <w:rsid w:val="0093024D"/>
    <w:rsid w:val="00957428"/>
    <w:rsid w:val="009A360F"/>
    <w:rsid w:val="009E053C"/>
    <w:rsid w:val="00A15119"/>
    <w:rsid w:val="00A20416"/>
    <w:rsid w:val="00A95345"/>
    <w:rsid w:val="00AA64DB"/>
    <w:rsid w:val="00AB49D1"/>
    <w:rsid w:val="00AD10CB"/>
    <w:rsid w:val="00C0022A"/>
    <w:rsid w:val="00C5759C"/>
    <w:rsid w:val="00D07570"/>
    <w:rsid w:val="00D51DD1"/>
    <w:rsid w:val="00D54547"/>
    <w:rsid w:val="00DB6CE6"/>
    <w:rsid w:val="00DE61AC"/>
    <w:rsid w:val="00E1137D"/>
    <w:rsid w:val="00E540D0"/>
    <w:rsid w:val="00F23C30"/>
    <w:rsid w:val="00F5454C"/>
    <w:rsid w:val="00F60BF4"/>
    <w:rsid w:val="00F91E96"/>
    <w:rsid w:val="00FC02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49D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024D"/>
    <w:pPr>
      <w:ind w:left="720"/>
      <w:contextualSpacing/>
    </w:pPr>
  </w:style>
  <w:style w:type="paragraph" w:styleId="BodyTextIndent">
    <w:name w:val="Body Text Indent"/>
    <w:basedOn w:val="Normal"/>
    <w:link w:val="BodyTextIndentChar"/>
    <w:rsid w:val="0075263A"/>
    <w:pPr>
      <w:spacing w:after="120"/>
      <w:ind w:left="283"/>
    </w:pPr>
  </w:style>
  <w:style w:type="character" w:customStyle="1" w:styleId="BodyTextIndentChar">
    <w:name w:val="Body Text Indent Char"/>
    <w:basedOn w:val="DefaultParagraphFont"/>
    <w:link w:val="BodyTextIndent"/>
    <w:rsid w:val="0075263A"/>
    <w:rPr>
      <w:rFonts w:ascii="Times New Roman" w:eastAsia="Times New Roman" w:hAnsi="Times New Roman" w:cs="Times New Roman"/>
      <w:sz w:val="24"/>
      <w:szCs w:val="24"/>
    </w:rPr>
  </w:style>
  <w:style w:type="character" w:customStyle="1" w:styleId="slit">
    <w:name w:val="s_lit"/>
    <w:basedOn w:val="DefaultParagraphFont"/>
    <w:rsid w:val="00696553"/>
  </w:style>
  <w:style w:type="character" w:customStyle="1" w:styleId="slitttl">
    <w:name w:val="s_lit_ttl"/>
    <w:basedOn w:val="DefaultParagraphFont"/>
    <w:rsid w:val="00696553"/>
  </w:style>
  <w:style w:type="character" w:customStyle="1" w:styleId="slitbdy">
    <w:name w:val="s_lit_bdy"/>
    <w:basedOn w:val="DefaultParagraphFont"/>
    <w:rsid w:val="00696553"/>
  </w:style>
  <w:style w:type="character" w:styleId="Hyperlink">
    <w:name w:val="Hyperlink"/>
    <w:basedOn w:val="DefaultParagraphFont"/>
    <w:uiPriority w:val="99"/>
    <w:semiHidden/>
    <w:unhideWhenUsed/>
    <w:rsid w:val="00696553"/>
    <w:rPr>
      <w:color w:val="0000FF"/>
      <w:u w:val="single"/>
    </w:rPr>
  </w:style>
  <w:style w:type="character" w:customStyle="1" w:styleId="salnbdy">
    <w:name w:val="s_aln_bdy"/>
    <w:basedOn w:val="DefaultParagraphFont"/>
    <w:rsid w:val="0042379F"/>
  </w:style>
  <w:style w:type="character" w:customStyle="1" w:styleId="spar">
    <w:name w:val="s_par"/>
    <w:basedOn w:val="DefaultParagraphFont"/>
    <w:rsid w:val="007E59E7"/>
  </w:style>
  <w:style w:type="character" w:customStyle="1" w:styleId="saln">
    <w:name w:val="s_aln"/>
    <w:basedOn w:val="DefaultParagraphFont"/>
    <w:rsid w:val="00E540D0"/>
  </w:style>
  <w:style w:type="character" w:customStyle="1" w:styleId="salnttl">
    <w:name w:val="s_aln_ttl"/>
    <w:basedOn w:val="DefaultParagraphFont"/>
    <w:rsid w:val="00E540D0"/>
  </w:style>
  <w:style w:type="character" w:customStyle="1" w:styleId="spctbdy">
    <w:name w:val="s_pct_bdy"/>
    <w:basedOn w:val="DefaultParagraphFont"/>
    <w:rsid w:val="00C5759C"/>
  </w:style>
  <w:style w:type="table" w:styleId="TableGrid">
    <w:name w:val="Table Grid"/>
    <w:basedOn w:val="TableNormal"/>
    <w:uiPriority w:val="59"/>
    <w:rsid w:val="009E05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49D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024D"/>
    <w:pPr>
      <w:ind w:left="720"/>
      <w:contextualSpacing/>
    </w:pPr>
  </w:style>
  <w:style w:type="paragraph" w:styleId="BodyTextIndent">
    <w:name w:val="Body Text Indent"/>
    <w:basedOn w:val="Normal"/>
    <w:link w:val="BodyTextIndentChar"/>
    <w:rsid w:val="0075263A"/>
    <w:pPr>
      <w:spacing w:after="120"/>
      <w:ind w:left="283"/>
    </w:pPr>
  </w:style>
  <w:style w:type="character" w:customStyle="1" w:styleId="BodyTextIndentChar">
    <w:name w:val="Body Text Indent Char"/>
    <w:basedOn w:val="DefaultParagraphFont"/>
    <w:link w:val="BodyTextIndent"/>
    <w:rsid w:val="0075263A"/>
    <w:rPr>
      <w:rFonts w:ascii="Times New Roman" w:eastAsia="Times New Roman" w:hAnsi="Times New Roman" w:cs="Times New Roman"/>
      <w:sz w:val="24"/>
      <w:szCs w:val="24"/>
    </w:rPr>
  </w:style>
  <w:style w:type="character" w:customStyle="1" w:styleId="slit">
    <w:name w:val="s_lit"/>
    <w:basedOn w:val="DefaultParagraphFont"/>
    <w:rsid w:val="00696553"/>
  </w:style>
  <w:style w:type="character" w:customStyle="1" w:styleId="slitttl">
    <w:name w:val="s_lit_ttl"/>
    <w:basedOn w:val="DefaultParagraphFont"/>
    <w:rsid w:val="00696553"/>
  </w:style>
  <w:style w:type="character" w:customStyle="1" w:styleId="slitbdy">
    <w:name w:val="s_lit_bdy"/>
    <w:basedOn w:val="DefaultParagraphFont"/>
    <w:rsid w:val="00696553"/>
  </w:style>
  <w:style w:type="character" w:styleId="Hyperlink">
    <w:name w:val="Hyperlink"/>
    <w:basedOn w:val="DefaultParagraphFont"/>
    <w:uiPriority w:val="99"/>
    <w:semiHidden/>
    <w:unhideWhenUsed/>
    <w:rsid w:val="00696553"/>
    <w:rPr>
      <w:color w:val="0000FF"/>
      <w:u w:val="single"/>
    </w:rPr>
  </w:style>
  <w:style w:type="character" w:customStyle="1" w:styleId="salnbdy">
    <w:name w:val="s_aln_bdy"/>
    <w:basedOn w:val="DefaultParagraphFont"/>
    <w:rsid w:val="0042379F"/>
  </w:style>
  <w:style w:type="character" w:customStyle="1" w:styleId="spar">
    <w:name w:val="s_par"/>
    <w:basedOn w:val="DefaultParagraphFont"/>
    <w:rsid w:val="007E59E7"/>
  </w:style>
  <w:style w:type="character" w:customStyle="1" w:styleId="saln">
    <w:name w:val="s_aln"/>
    <w:basedOn w:val="DefaultParagraphFont"/>
    <w:rsid w:val="00E540D0"/>
  </w:style>
  <w:style w:type="character" w:customStyle="1" w:styleId="salnttl">
    <w:name w:val="s_aln_ttl"/>
    <w:basedOn w:val="DefaultParagraphFont"/>
    <w:rsid w:val="00E540D0"/>
  </w:style>
  <w:style w:type="character" w:customStyle="1" w:styleId="spctbdy">
    <w:name w:val="s_pct_bdy"/>
    <w:basedOn w:val="DefaultParagraphFont"/>
    <w:rsid w:val="00C5759C"/>
  </w:style>
  <w:style w:type="table" w:styleId="TableGrid">
    <w:name w:val="Table Grid"/>
    <w:basedOn w:val="TableNormal"/>
    <w:uiPriority w:val="59"/>
    <w:rsid w:val="009E05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9840516">
      <w:bodyDiv w:val="1"/>
      <w:marLeft w:val="0"/>
      <w:marRight w:val="0"/>
      <w:marTop w:val="0"/>
      <w:marBottom w:val="0"/>
      <w:divBdr>
        <w:top w:val="none" w:sz="0" w:space="0" w:color="auto"/>
        <w:left w:val="none" w:sz="0" w:space="0" w:color="auto"/>
        <w:bottom w:val="none" w:sz="0" w:space="0" w:color="auto"/>
        <w:right w:val="none" w:sz="0" w:space="0" w:color="auto"/>
      </w:divBdr>
    </w:div>
    <w:div w:id="2025395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islatie.just.ro/Public/DetaliiDocumentAfis/215198" TargetMode="External"/><Relationship Id="rId13" Type="http://schemas.openxmlformats.org/officeDocument/2006/relationships/hyperlink" Target="https://legislatie.just.ro/Public/DetaliiDocumentAfis/263524" TargetMode="External"/><Relationship Id="rId18" Type="http://schemas.openxmlformats.org/officeDocument/2006/relationships/hyperlink" Target="https://legislatie.just.ro/Public/DetaliiDocumentAfis/264380"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hyperlink" Target="https://legislatie.just.ro/Public/DetaliiDocumentAfis/232414" TargetMode="External"/><Relationship Id="rId12" Type="http://schemas.openxmlformats.org/officeDocument/2006/relationships/hyperlink" Target="https://legislatie.just.ro/Public/DetaliiDocumentAfis/263524" TargetMode="External"/><Relationship Id="rId17" Type="http://schemas.openxmlformats.org/officeDocument/2006/relationships/hyperlink" Target="https://legislatie.just.ro/Public/DetaliiDocumentAfis/263524" TargetMode="External"/><Relationship Id="rId2" Type="http://schemas.openxmlformats.org/officeDocument/2006/relationships/styles" Target="styles.xml"/><Relationship Id="rId16" Type="http://schemas.openxmlformats.org/officeDocument/2006/relationships/hyperlink" Target="https://legislatie.just.ro/Public/DetaliiDocumentAfis/263524" TargetMode="External"/><Relationship Id="rId20" Type="http://schemas.openxmlformats.org/officeDocument/2006/relationships/hyperlink" Target="https://legislatie.just.ro/Public/DetaliiDocumentAfis/215198" TargetMode="External"/><Relationship Id="rId1" Type="http://schemas.openxmlformats.org/officeDocument/2006/relationships/numbering" Target="numbering.xml"/><Relationship Id="rId6" Type="http://schemas.openxmlformats.org/officeDocument/2006/relationships/hyperlink" Target="https://legislatie.just.ro/Public/DetaliiDocumentAfis/263512" TargetMode="External"/><Relationship Id="rId11" Type="http://schemas.openxmlformats.org/officeDocument/2006/relationships/hyperlink" Target="https://legislatie.just.ro/Public/DetaliiDocumentAfis/261250" TargetMode="External"/><Relationship Id="rId5" Type="http://schemas.openxmlformats.org/officeDocument/2006/relationships/webSettings" Target="webSettings.xml"/><Relationship Id="rId15" Type="http://schemas.openxmlformats.org/officeDocument/2006/relationships/hyperlink" Target="https://legislatie.just.ro/Public/DetaliiDocumentAfis/263524" TargetMode="External"/><Relationship Id="rId10" Type="http://schemas.openxmlformats.org/officeDocument/2006/relationships/hyperlink" Target="https://legislatie.just.ro/Public/DetaliiDocumentAfis/261250" TargetMode="External"/><Relationship Id="rId19" Type="http://schemas.openxmlformats.org/officeDocument/2006/relationships/hyperlink" Target="https://legislatie.just.ro/Public/DetaliiDocumentAfis/232414" TargetMode="External"/><Relationship Id="rId4" Type="http://schemas.openxmlformats.org/officeDocument/2006/relationships/settings" Target="settings.xml"/><Relationship Id="rId9" Type="http://schemas.openxmlformats.org/officeDocument/2006/relationships/hyperlink" Target="https://legislatie.just.ro/Public/DetaliiDocumentAfis/261250" TargetMode="External"/><Relationship Id="rId14" Type="http://schemas.openxmlformats.org/officeDocument/2006/relationships/hyperlink" Target="https://legislatie.just.ro/Public/DetaliiDocumentAfis/263524"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943</TotalTime>
  <Pages>5</Pages>
  <Words>1804</Words>
  <Characters>10284</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PC3</dc:creator>
  <cp:lastModifiedBy>DnaDir</cp:lastModifiedBy>
  <cp:revision>12</cp:revision>
  <cp:lastPrinted>2023-02-23T12:54:00Z</cp:lastPrinted>
  <dcterms:created xsi:type="dcterms:W3CDTF">2022-01-21T07:01:00Z</dcterms:created>
  <dcterms:modified xsi:type="dcterms:W3CDTF">2025-01-15T07:19:00Z</dcterms:modified>
</cp:coreProperties>
</file>