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B14A4" w14:textId="72121BEB" w:rsidR="00E37CF2" w:rsidRPr="0031109C" w:rsidRDefault="00E37CF2" w:rsidP="006937F5">
      <w:pPr>
        <w:tabs>
          <w:tab w:val="left" w:pos="3960"/>
        </w:tabs>
        <w:spacing w:after="0" w:line="240" w:lineRule="auto"/>
        <w:jc w:val="center"/>
        <w:rPr>
          <w:rFonts w:ascii="Times New Roman" w:eastAsia="Calibri" w:hAnsi="Times New Roman" w:cs="Times New Roman"/>
          <w:b/>
          <w:bCs/>
          <w:color w:val="000000" w:themeColor="text1"/>
          <w:sz w:val="28"/>
          <w:szCs w:val="28"/>
        </w:rPr>
      </w:pPr>
      <w:bookmarkStart w:id="0" w:name="_GoBack"/>
      <w:bookmarkEnd w:id="0"/>
    </w:p>
    <w:p w14:paraId="3BC5E7EE" w14:textId="76A9B56A" w:rsidR="00BF255C" w:rsidRPr="0031109C" w:rsidRDefault="00BF255C" w:rsidP="006937F5">
      <w:pPr>
        <w:tabs>
          <w:tab w:val="left" w:pos="3960"/>
        </w:tabs>
        <w:spacing w:after="0" w:line="240" w:lineRule="auto"/>
        <w:jc w:val="center"/>
        <w:rPr>
          <w:rFonts w:ascii="Times New Roman" w:eastAsia="Calibri" w:hAnsi="Times New Roman" w:cs="Times New Roman"/>
          <w:b/>
          <w:bCs/>
          <w:color w:val="000000" w:themeColor="text1"/>
          <w:sz w:val="28"/>
          <w:szCs w:val="28"/>
        </w:rPr>
      </w:pPr>
    </w:p>
    <w:p w14:paraId="67A1A38F" w14:textId="77777777" w:rsidR="00BF255C" w:rsidRPr="0031109C" w:rsidRDefault="00BF255C" w:rsidP="006937F5">
      <w:pPr>
        <w:tabs>
          <w:tab w:val="left" w:pos="3960"/>
        </w:tabs>
        <w:spacing w:after="0" w:line="240" w:lineRule="auto"/>
        <w:jc w:val="center"/>
        <w:rPr>
          <w:rFonts w:ascii="Times New Roman" w:eastAsia="Calibri" w:hAnsi="Times New Roman" w:cs="Times New Roman"/>
          <w:b/>
          <w:bCs/>
          <w:color w:val="000000" w:themeColor="text1"/>
          <w:sz w:val="28"/>
          <w:szCs w:val="28"/>
        </w:rPr>
      </w:pPr>
    </w:p>
    <w:p w14:paraId="03A3ADAD" w14:textId="77777777" w:rsidR="00813798" w:rsidRPr="0031109C" w:rsidRDefault="00813798" w:rsidP="006937F5">
      <w:pPr>
        <w:tabs>
          <w:tab w:val="left" w:pos="3960"/>
        </w:tabs>
        <w:spacing w:after="0" w:line="240" w:lineRule="auto"/>
        <w:jc w:val="center"/>
        <w:rPr>
          <w:rFonts w:ascii="Times New Roman" w:eastAsia="Calibri" w:hAnsi="Times New Roman" w:cs="Times New Roman"/>
          <w:b/>
          <w:bCs/>
          <w:color w:val="000000" w:themeColor="text1"/>
          <w:sz w:val="28"/>
          <w:szCs w:val="28"/>
        </w:rPr>
      </w:pPr>
      <w:r w:rsidRPr="0031109C">
        <w:rPr>
          <w:rFonts w:ascii="Times New Roman" w:eastAsia="Calibri" w:hAnsi="Times New Roman" w:cs="Times New Roman"/>
          <w:b/>
          <w:bCs/>
          <w:color w:val="000000" w:themeColor="text1"/>
          <w:sz w:val="28"/>
          <w:szCs w:val="28"/>
        </w:rPr>
        <w:t>NOTĂ DE FUNDAMENTARE</w:t>
      </w:r>
    </w:p>
    <w:p w14:paraId="394A6E03" w14:textId="77777777" w:rsidR="00813798" w:rsidRPr="0031109C" w:rsidRDefault="00813798" w:rsidP="006937F5">
      <w:pPr>
        <w:tabs>
          <w:tab w:val="left" w:pos="3960"/>
        </w:tabs>
        <w:spacing w:after="0" w:line="240" w:lineRule="auto"/>
        <w:jc w:val="center"/>
        <w:rPr>
          <w:rFonts w:ascii="Times New Roman" w:eastAsia="Calibri" w:hAnsi="Times New Roman" w:cs="Times New Roman"/>
          <w:b/>
          <w:bCs/>
          <w:color w:val="000000" w:themeColor="text1"/>
          <w:sz w:val="28"/>
          <w:szCs w:val="28"/>
        </w:rPr>
      </w:pPr>
    </w:p>
    <w:p w14:paraId="776B2A59" w14:textId="77777777" w:rsidR="00BA4616" w:rsidRPr="0031109C" w:rsidRDefault="00BA4616" w:rsidP="006937F5">
      <w:pPr>
        <w:tabs>
          <w:tab w:val="left" w:pos="3960"/>
        </w:tabs>
        <w:spacing w:after="0" w:line="240" w:lineRule="auto"/>
        <w:jc w:val="center"/>
        <w:rPr>
          <w:rFonts w:ascii="Times New Roman" w:eastAsia="Calibri" w:hAnsi="Times New Roman" w:cs="Times New Roman"/>
          <w:b/>
          <w:bCs/>
          <w:color w:val="000000" w:themeColor="text1"/>
          <w:sz w:val="28"/>
          <w:szCs w:val="28"/>
          <w:u w:val="single"/>
        </w:rPr>
      </w:pPr>
    </w:p>
    <w:tbl>
      <w:tblPr>
        <w:tblW w:w="510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5"/>
        <w:gridCol w:w="963"/>
        <w:gridCol w:w="1098"/>
        <w:gridCol w:w="1098"/>
        <w:gridCol w:w="1098"/>
        <w:gridCol w:w="508"/>
        <w:gridCol w:w="453"/>
        <w:gridCol w:w="962"/>
        <w:gridCol w:w="9"/>
      </w:tblGrid>
      <w:tr w:rsidR="00E67031" w:rsidRPr="0031109C" w14:paraId="391B13F7" w14:textId="77777777" w:rsidTr="00FF21AA">
        <w:tc>
          <w:tcPr>
            <w:tcW w:w="10054" w:type="dxa"/>
            <w:gridSpan w:val="9"/>
          </w:tcPr>
          <w:p w14:paraId="6544A08D" w14:textId="77777777" w:rsidR="00A94BA3" w:rsidRPr="0031109C" w:rsidRDefault="00A94BA3"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14:paraId="14D023C2" w14:textId="77777777" w:rsidR="00813798" w:rsidRPr="0031109C" w:rsidRDefault="00813798"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Secţiunea 1</w:t>
            </w:r>
          </w:p>
          <w:p w14:paraId="0FF8777C" w14:textId="77777777" w:rsidR="00813798" w:rsidRPr="0031109C" w:rsidRDefault="005D0484"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 xml:space="preserve">Titlul </w:t>
            </w:r>
            <w:r w:rsidR="00D06871" w:rsidRPr="0031109C">
              <w:rPr>
                <w:rFonts w:ascii="Times New Roman" w:eastAsia="Calibri" w:hAnsi="Times New Roman" w:cs="Times New Roman"/>
                <w:b/>
                <w:bCs/>
                <w:color w:val="000000" w:themeColor="text1"/>
                <w:sz w:val="24"/>
                <w:szCs w:val="24"/>
              </w:rPr>
              <w:t>prezentului</w:t>
            </w:r>
            <w:r w:rsidR="00813798" w:rsidRPr="0031109C">
              <w:rPr>
                <w:rFonts w:ascii="Times New Roman" w:eastAsia="Calibri" w:hAnsi="Times New Roman" w:cs="Times New Roman"/>
                <w:b/>
                <w:bCs/>
                <w:color w:val="000000" w:themeColor="text1"/>
                <w:sz w:val="24"/>
                <w:szCs w:val="24"/>
              </w:rPr>
              <w:t xml:space="preserve"> act normativ</w:t>
            </w:r>
          </w:p>
          <w:p w14:paraId="4A0C97C1" w14:textId="77777777" w:rsidR="00813798" w:rsidRPr="0031109C" w:rsidRDefault="00813798" w:rsidP="006937F5">
            <w:pPr>
              <w:spacing w:after="0" w:line="240" w:lineRule="auto"/>
              <w:jc w:val="center"/>
              <w:rPr>
                <w:rFonts w:ascii="Times New Roman" w:eastAsia="Calibri" w:hAnsi="Times New Roman" w:cs="Times New Roman"/>
                <w:b/>
                <w:bCs/>
                <w:color w:val="000000" w:themeColor="text1"/>
                <w:sz w:val="24"/>
                <w:szCs w:val="24"/>
                <w:lang w:eastAsia="ro-RO"/>
              </w:rPr>
            </w:pPr>
          </w:p>
          <w:p w14:paraId="60269A6F" w14:textId="77777777" w:rsidR="00813798" w:rsidRPr="0031109C" w:rsidRDefault="00813798" w:rsidP="006937F5">
            <w:pPr>
              <w:tabs>
                <w:tab w:val="left" w:pos="990"/>
                <w:tab w:val="left" w:pos="3960"/>
              </w:tabs>
              <w:spacing w:after="0" w:line="240" w:lineRule="auto"/>
              <w:jc w:val="center"/>
              <w:rPr>
                <w:rFonts w:ascii="Times New Roman" w:eastAsia="Calibri" w:hAnsi="Times New Roman" w:cs="Times New Roman"/>
                <w:b/>
                <w:bCs/>
                <w:color w:val="000000" w:themeColor="text1"/>
                <w:sz w:val="24"/>
                <w:szCs w:val="24"/>
                <w:lang w:eastAsia="ro-RO"/>
              </w:rPr>
            </w:pPr>
            <w:r w:rsidRPr="0031109C">
              <w:rPr>
                <w:rFonts w:ascii="Times New Roman" w:eastAsia="Calibri" w:hAnsi="Times New Roman" w:cs="Times New Roman"/>
                <w:b/>
                <w:bCs/>
                <w:color w:val="000000" w:themeColor="text1"/>
                <w:sz w:val="24"/>
                <w:szCs w:val="24"/>
                <w:lang w:eastAsia="ro-RO"/>
              </w:rPr>
              <w:t>HOTĂRÂRE</w:t>
            </w:r>
          </w:p>
          <w:p w14:paraId="3CD42E4A" w14:textId="6F2AA6E0" w:rsidR="00A94BA3" w:rsidRPr="0031109C" w:rsidRDefault="00276FBC" w:rsidP="006937F5">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lang w:eastAsia="ro-RO"/>
              </w:rPr>
            </w:pPr>
            <w:r w:rsidRPr="0031109C">
              <w:rPr>
                <w:rFonts w:ascii="Times New Roman" w:eastAsia="Calibri" w:hAnsi="Times New Roman" w:cs="Times New Roman"/>
                <w:b/>
                <w:bCs/>
                <w:color w:val="000000" w:themeColor="text1"/>
                <w:sz w:val="24"/>
                <w:szCs w:val="24"/>
                <w:lang w:eastAsia="ro-RO"/>
              </w:rPr>
              <w:t>privind actualizarea valorilor de inventar ale imobilelor clădire sediu și teren, după caz, aflate în domeniul public al statului şi în administrarea unor case de asigurări de sănătate aflate în subordinea Casei Naţionale de Asigurări de Sănătate, cuprinse în anexa nr. 31 la Hotărârea Guvernului nr. 1705/2006 pentru aprobarea inventarului centralizat al bunurilor din domeniul public al statului</w:t>
            </w:r>
          </w:p>
          <w:p w14:paraId="43FF6D90" w14:textId="4ECD80D4" w:rsidR="00BF255C" w:rsidRPr="0031109C" w:rsidRDefault="00BF255C" w:rsidP="006937F5">
            <w:pPr>
              <w:autoSpaceDE w:val="0"/>
              <w:autoSpaceDN w:val="0"/>
              <w:adjustRightInd w:val="0"/>
              <w:spacing w:after="0" w:line="240" w:lineRule="auto"/>
              <w:jc w:val="center"/>
              <w:rPr>
                <w:rFonts w:ascii="Times New Roman" w:hAnsi="Times New Roman" w:cs="Times New Roman"/>
                <w:b/>
                <w:color w:val="000000" w:themeColor="text1"/>
                <w:sz w:val="24"/>
                <w:szCs w:val="24"/>
              </w:rPr>
            </w:pPr>
          </w:p>
        </w:tc>
      </w:tr>
      <w:tr w:rsidR="00E67031" w:rsidRPr="0031109C" w14:paraId="3472E943" w14:textId="77777777" w:rsidTr="00FF21AA">
        <w:trPr>
          <w:trHeight w:val="827"/>
        </w:trPr>
        <w:tc>
          <w:tcPr>
            <w:tcW w:w="10054" w:type="dxa"/>
            <w:gridSpan w:val="9"/>
          </w:tcPr>
          <w:p w14:paraId="5ED9BEB9" w14:textId="77777777" w:rsidR="00A7474A" w:rsidRPr="0031109C" w:rsidRDefault="00A7474A" w:rsidP="006937F5">
            <w:pPr>
              <w:tabs>
                <w:tab w:val="left" w:pos="3960"/>
              </w:tabs>
              <w:spacing w:after="0" w:line="240" w:lineRule="auto"/>
              <w:rPr>
                <w:rFonts w:ascii="Times New Roman" w:eastAsia="Calibri" w:hAnsi="Times New Roman" w:cs="Times New Roman"/>
                <w:b/>
                <w:bCs/>
                <w:color w:val="000000" w:themeColor="text1"/>
                <w:sz w:val="24"/>
                <w:szCs w:val="24"/>
              </w:rPr>
            </w:pPr>
          </w:p>
          <w:p w14:paraId="6276B0CC" w14:textId="77777777" w:rsidR="00813798" w:rsidRPr="0031109C" w:rsidRDefault="00813798"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Secţiunea a 2 – a</w:t>
            </w:r>
          </w:p>
          <w:p w14:paraId="7E696A08" w14:textId="77777777" w:rsidR="00813798" w:rsidRPr="0031109C" w:rsidRDefault="00813798"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Motivul emiterii actului normativ</w:t>
            </w:r>
          </w:p>
          <w:p w14:paraId="2D15B2A3" w14:textId="77777777" w:rsidR="00AD4A1D" w:rsidRPr="0031109C" w:rsidRDefault="00AD4A1D"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tc>
      </w:tr>
      <w:tr w:rsidR="00E67031" w:rsidRPr="0031109C" w14:paraId="3D4DF9AE" w14:textId="77777777" w:rsidTr="00FF21AA">
        <w:trPr>
          <w:trHeight w:val="620"/>
        </w:trPr>
        <w:tc>
          <w:tcPr>
            <w:tcW w:w="10054" w:type="dxa"/>
            <w:gridSpan w:val="9"/>
          </w:tcPr>
          <w:p w14:paraId="376B8535" w14:textId="77777777" w:rsidR="003C48D9" w:rsidRPr="0031109C" w:rsidRDefault="00BE259B" w:rsidP="006937F5">
            <w:pPr>
              <w:spacing w:after="0" w:line="240" w:lineRule="auto"/>
              <w:jc w:val="both"/>
              <w:rPr>
                <w:rFonts w:ascii="Times New Roman" w:eastAsia="Calibri" w:hAnsi="Times New Roman" w:cs="Times New Roman"/>
                <w:b/>
                <w:color w:val="000000" w:themeColor="text1"/>
                <w:sz w:val="24"/>
                <w:szCs w:val="24"/>
              </w:rPr>
            </w:pPr>
            <w:r w:rsidRPr="0031109C">
              <w:rPr>
                <w:rFonts w:ascii="Times New Roman" w:eastAsia="Calibri" w:hAnsi="Times New Roman" w:cs="Times New Roman"/>
                <w:b/>
                <w:color w:val="000000" w:themeColor="text1"/>
                <w:sz w:val="24"/>
                <w:szCs w:val="24"/>
              </w:rPr>
              <w:t xml:space="preserve">    </w:t>
            </w:r>
            <w:r w:rsidR="00511B5A" w:rsidRPr="0031109C">
              <w:rPr>
                <w:rFonts w:ascii="Times New Roman" w:eastAsia="Calibri" w:hAnsi="Times New Roman" w:cs="Times New Roman"/>
                <w:b/>
                <w:color w:val="000000" w:themeColor="text1"/>
                <w:sz w:val="24"/>
                <w:szCs w:val="24"/>
              </w:rPr>
              <w:t xml:space="preserve">  </w:t>
            </w:r>
          </w:p>
          <w:p w14:paraId="32E2223D" w14:textId="77777777" w:rsidR="00813798" w:rsidRPr="0031109C" w:rsidRDefault="003C48D9" w:rsidP="006937F5">
            <w:pPr>
              <w:spacing w:after="0" w:line="240" w:lineRule="auto"/>
              <w:jc w:val="both"/>
              <w:rPr>
                <w:rFonts w:ascii="Times New Roman" w:eastAsia="Calibri" w:hAnsi="Times New Roman" w:cs="Times New Roman"/>
                <w:b/>
                <w:color w:val="000000" w:themeColor="text1"/>
                <w:sz w:val="24"/>
                <w:szCs w:val="24"/>
              </w:rPr>
            </w:pPr>
            <w:r w:rsidRPr="0031109C">
              <w:rPr>
                <w:rFonts w:ascii="Times New Roman" w:eastAsia="Calibri" w:hAnsi="Times New Roman" w:cs="Times New Roman"/>
                <w:b/>
                <w:color w:val="000000" w:themeColor="text1"/>
                <w:sz w:val="24"/>
                <w:szCs w:val="24"/>
              </w:rPr>
              <w:t xml:space="preserve">      </w:t>
            </w:r>
            <w:r w:rsidR="00511B5A" w:rsidRPr="0031109C">
              <w:rPr>
                <w:rFonts w:ascii="Times New Roman" w:eastAsia="Calibri" w:hAnsi="Times New Roman" w:cs="Times New Roman"/>
                <w:b/>
                <w:color w:val="000000" w:themeColor="text1"/>
                <w:sz w:val="24"/>
                <w:szCs w:val="24"/>
              </w:rPr>
              <w:t xml:space="preserve"> </w:t>
            </w:r>
            <w:r w:rsidR="00BE259B" w:rsidRPr="0031109C">
              <w:rPr>
                <w:rFonts w:ascii="Times New Roman" w:eastAsia="Calibri" w:hAnsi="Times New Roman" w:cs="Times New Roman"/>
                <w:b/>
                <w:color w:val="000000" w:themeColor="text1"/>
                <w:sz w:val="24"/>
                <w:szCs w:val="24"/>
              </w:rPr>
              <w:t>1</w:t>
            </w:r>
            <w:r w:rsidR="00C82692" w:rsidRPr="0031109C">
              <w:rPr>
                <w:rFonts w:ascii="Times New Roman" w:eastAsia="Calibri" w:hAnsi="Times New Roman" w:cs="Times New Roman"/>
                <w:b/>
                <w:color w:val="000000" w:themeColor="text1"/>
                <w:sz w:val="24"/>
                <w:szCs w:val="24"/>
              </w:rPr>
              <w:t>.</w:t>
            </w:r>
            <w:r w:rsidR="00813798" w:rsidRPr="0031109C">
              <w:rPr>
                <w:rFonts w:ascii="Times New Roman" w:eastAsia="Calibri" w:hAnsi="Times New Roman" w:cs="Times New Roman"/>
                <w:b/>
                <w:color w:val="000000" w:themeColor="text1"/>
                <w:sz w:val="24"/>
                <w:szCs w:val="24"/>
              </w:rPr>
              <w:t xml:space="preserve"> Descrierea situaţiei actuale</w:t>
            </w:r>
          </w:p>
          <w:p w14:paraId="28484BCA" w14:textId="77777777" w:rsidR="00880F11" w:rsidRPr="0031109C" w:rsidRDefault="00880F11" w:rsidP="006937F5">
            <w:pPr>
              <w:spacing w:after="0" w:line="240" w:lineRule="auto"/>
              <w:ind w:firstLine="450"/>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 xml:space="preserve">Casa Naţională de Asigurări de Sănătate, instituţie publică, autonomă, interes naţional, cu personalitate juridică, este organ de specialitate al administraţiei publice centrale, care administrează şi gestionează sistemul de asigurări sociale de sănătate, potrivit art. 276 alin. (1) din Legea nr. 95/2006 privind reforma în domeniul sănătăţii, republicată, cu modificările şi completările ulterioare. </w:t>
            </w:r>
          </w:p>
          <w:p w14:paraId="78903EC0" w14:textId="77777777" w:rsidR="00880F11" w:rsidRPr="0031109C" w:rsidRDefault="00115525" w:rsidP="006937F5">
            <w:pPr>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 xml:space="preserve">      </w:t>
            </w:r>
            <w:r w:rsidR="008E6A46" w:rsidRPr="0031109C">
              <w:rPr>
                <w:rFonts w:ascii="Times New Roman" w:eastAsia="Calibri" w:hAnsi="Times New Roman" w:cs="Times New Roman"/>
                <w:color w:val="000000" w:themeColor="text1"/>
                <w:sz w:val="24"/>
                <w:szCs w:val="24"/>
              </w:rPr>
              <w:t xml:space="preserve">  </w:t>
            </w:r>
            <w:r w:rsidR="00880F11" w:rsidRPr="0031109C">
              <w:rPr>
                <w:rFonts w:ascii="Times New Roman" w:eastAsia="Calibri" w:hAnsi="Times New Roman" w:cs="Times New Roman"/>
                <w:color w:val="000000" w:themeColor="text1"/>
                <w:sz w:val="24"/>
                <w:szCs w:val="24"/>
              </w:rPr>
              <w:t>Casele de asigurări de sănătate, conform dispoziţiilor art. 277 alin. (1) din Legea nr. 95/2006, republicată, cu modificările şi completările ulterioare, sunt instituţii publice cu personalitate juridică, cu bugete proprii, aflate în subordinea Casei Naţionale de Asigurări de Sănătate şi deţin în administrare bunuri din domeniul public al statului, bunuri înregistrate în anexa nr. 31 din Hotărârea Guvernului nr. 1705/2006 pentru aprobarea inventarului centralizat al bunurilor din domeniul public al statului, cu modificările și completările ulterioare.</w:t>
            </w:r>
          </w:p>
          <w:p w14:paraId="50C438B2" w14:textId="77777777" w:rsidR="0015762B" w:rsidRPr="0031109C" w:rsidRDefault="0015762B" w:rsidP="006937F5">
            <w:pPr>
              <w:spacing w:after="0" w:line="240" w:lineRule="auto"/>
              <w:jc w:val="both"/>
              <w:rPr>
                <w:rFonts w:ascii="Times New Roman"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 xml:space="preserve">    </w:t>
            </w:r>
            <w:r w:rsidR="008E6A46" w:rsidRPr="0031109C">
              <w:rPr>
                <w:rFonts w:ascii="Times New Roman" w:eastAsia="Calibri" w:hAnsi="Times New Roman" w:cs="Times New Roman"/>
                <w:color w:val="000000" w:themeColor="text1"/>
                <w:sz w:val="24"/>
                <w:szCs w:val="24"/>
              </w:rPr>
              <w:t xml:space="preserve">   </w:t>
            </w:r>
            <w:r w:rsidRPr="0031109C">
              <w:rPr>
                <w:rFonts w:ascii="Times New Roman" w:hAnsi="Times New Roman" w:cs="Times New Roman"/>
                <w:color w:val="000000" w:themeColor="text1"/>
                <w:sz w:val="24"/>
                <w:szCs w:val="24"/>
              </w:rPr>
              <w:t xml:space="preserve">Dreptul de administrare al caselor de asigurări de sănătate, din subordinea  Casei Naţionale de Asigurări de Sănătate, asupra acestor bunuri imobile, rezultă totodată şi din cărţile funciare ataşate la acest act normativ.  </w:t>
            </w:r>
          </w:p>
          <w:p w14:paraId="12BFE2B4" w14:textId="77777777" w:rsidR="0015762B" w:rsidRPr="0031109C" w:rsidRDefault="0015762B" w:rsidP="006937F5">
            <w:pPr>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color w:val="000000" w:themeColor="text1"/>
                <w:sz w:val="24"/>
                <w:szCs w:val="24"/>
              </w:rPr>
              <w:t xml:space="preserve">        </w:t>
            </w:r>
            <w:r w:rsidRPr="0031109C">
              <w:rPr>
                <w:rFonts w:ascii="Times New Roman" w:eastAsia="Calibri" w:hAnsi="Times New Roman" w:cs="Times New Roman"/>
                <w:bCs/>
                <w:color w:val="000000" w:themeColor="text1"/>
                <w:sz w:val="24"/>
                <w:szCs w:val="24"/>
              </w:rPr>
              <w:t>Valoarea de inventar se actualizează potrivit prevederilo</w:t>
            </w:r>
            <w:r w:rsidR="00222373" w:rsidRPr="0031109C">
              <w:rPr>
                <w:rFonts w:ascii="Times New Roman" w:eastAsia="Calibri" w:hAnsi="Times New Roman" w:cs="Times New Roman"/>
                <w:bCs/>
                <w:color w:val="000000" w:themeColor="text1"/>
                <w:sz w:val="24"/>
                <w:szCs w:val="24"/>
              </w:rPr>
              <w:t>r art. 2</w:t>
            </w:r>
            <w:r w:rsidR="00E05687" w:rsidRPr="0031109C">
              <w:rPr>
                <w:rFonts w:ascii="Times New Roman" w:eastAsia="Calibri" w:hAnsi="Times New Roman" w:cs="Times New Roman"/>
                <w:bCs/>
                <w:color w:val="000000" w:themeColor="text1"/>
                <w:sz w:val="24"/>
                <w:szCs w:val="24"/>
              </w:rPr>
              <w:t>^1</w:t>
            </w:r>
            <w:r w:rsidR="00222373" w:rsidRPr="0031109C">
              <w:rPr>
                <w:rFonts w:ascii="Times New Roman" w:eastAsia="Calibri" w:hAnsi="Times New Roman" w:cs="Times New Roman"/>
                <w:bCs/>
                <w:color w:val="000000" w:themeColor="text1"/>
                <w:sz w:val="24"/>
                <w:szCs w:val="24"/>
              </w:rPr>
              <w:t xml:space="preserve"> şi 2</w:t>
            </w:r>
            <w:r w:rsidR="00E05687" w:rsidRPr="0031109C">
              <w:rPr>
                <w:rFonts w:ascii="Times New Roman" w:eastAsia="Calibri" w:hAnsi="Times New Roman" w:cs="Times New Roman"/>
                <w:bCs/>
                <w:color w:val="000000" w:themeColor="text1"/>
                <w:sz w:val="24"/>
                <w:szCs w:val="24"/>
              </w:rPr>
              <w:t>^</w:t>
            </w:r>
            <w:r w:rsidRPr="0031109C">
              <w:rPr>
                <w:rFonts w:ascii="Times New Roman" w:eastAsia="Calibri" w:hAnsi="Times New Roman" w:cs="Times New Roman"/>
                <w:bCs/>
                <w:color w:val="000000" w:themeColor="text1"/>
                <w:sz w:val="24"/>
                <w:szCs w:val="24"/>
              </w:rPr>
              <w:t>2 din O</w:t>
            </w:r>
            <w:r w:rsidR="00222373" w:rsidRPr="0031109C">
              <w:rPr>
                <w:rFonts w:ascii="Times New Roman" w:eastAsia="Calibri" w:hAnsi="Times New Roman" w:cs="Times New Roman"/>
                <w:bCs/>
                <w:color w:val="000000" w:themeColor="text1"/>
                <w:sz w:val="24"/>
                <w:szCs w:val="24"/>
              </w:rPr>
              <w:t xml:space="preserve">rdonanța </w:t>
            </w:r>
            <w:r w:rsidRPr="0031109C">
              <w:rPr>
                <w:rFonts w:ascii="Times New Roman" w:eastAsia="Calibri" w:hAnsi="Times New Roman" w:cs="Times New Roman"/>
                <w:bCs/>
                <w:color w:val="000000" w:themeColor="text1"/>
                <w:sz w:val="24"/>
                <w:szCs w:val="24"/>
              </w:rPr>
              <w:t>G</w:t>
            </w:r>
            <w:r w:rsidR="00222373" w:rsidRPr="0031109C">
              <w:rPr>
                <w:rFonts w:ascii="Times New Roman" w:eastAsia="Calibri" w:hAnsi="Times New Roman" w:cs="Times New Roman"/>
                <w:bCs/>
                <w:color w:val="000000" w:themeColor="text1"/>
                <w:sz w:val="24"/>
                <w:szCs w:val="24"/>
              </w:rPr>
              <w:t>uvernului</w:t>
            </w:r>
            <w:r w:rsidRPr="0031109C">
              <w:rPr>
                <w:rFonts w:ascii="Times New Roman" w:eastAsia="Calibri" w:hAnsi="Times New Roman" w:cs="Times New Roman"/>
                <w:bCs/>
                <w:color w:val="000000" w:themeColor="text1"/>
                <w:sz w:val="24"/>
                <w:szCs w:val="24"/>
              </w:rPr>
              <w:t xml:space="preserve"> nr. 81/2003 privind reevaluarea şi amortizarea activelor fixe aflate în patrimoniul instituţiilor publice, aprobată prin Legea nr. 493/2003, cu modificările şi completările ulterioare.</w:t>
            </w:r>
            <w:r w:rsidRPr="0031109C">
              <w:rPr>
                <w:rFonts w:ascii="Times New Roman" w:eastAsia="Calibri" w:hAnsi="Times New Roman" w:cs="Times New Roman"/>
                <w:color w:val="000000" w:themeColor="text1"/>
                <w:sz w:val="24"/>
                <w:szCs w:val="24"/>
              </w:rPr>
              <w:t xml:space="preserve"> </w:t>
            </w:r>
          </w:p>
          <w:p w14:paraId="6668C54A" w14:textId="77777777" w:rsidR="0015762B" w:rsidRPr="0031109C" w:rsidRDefault="0015762B" w:rsidP="006937F5">
            <w:pPr>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color w:val="000000" w:themeColor="text1"/>
                <w:sz w:val="24"/>
                <w:szCs w:val="24"/>
              </w:rPr>
              <w:t xml:space="preserve">        </w:t>
            </w:r>
            <w:r w:rsidRPr="0031109C">
              <w:rPr>
                <w:rFonts w:ascii="Times New Roman" w:eastAsia="Calibri" w:hAnsi="Times New Roman" w:cs="Times New Roman"/>
                <w:bCs/>
                <w:color w:val="000000" w:themeColor="text1"/>
                <w:sz w:val="24"/>
                <w:szCs w:val="24"/>
              </w:rPr>
              <w:t xml:space="preserve">Potrivit dispoziţiilor art. 288 alin. (1) </w:t>
            </w:r>
            <w:r w:rsidR="00E05687" w:rsidRPr="0031109C">
              <w:rPr>
                <w:rFonts w:ascii="Times New Roman" w:eastAsia="Calibri" w:hAnsi="Times New Roman" w:cs="Times New Roman"/>
                <w:bCs/>
                <w:color w:val="000000" w:themeColor="text1"/>
                <w:sz w:val="24"/>
                <w:szCs w:val="24"/>
              </w:rPr>
              <w:t xml:space="preserve">și (2) </w:t>
            </w:r>
            <w:r w:rsidRPr="0031109C">
              <w:rPr>
                <w:rFonts w:ascii="Times New Roman" w:eastAsia="Calibri" w:hAnsi="Times New Roman" w:cs="Times New Roman"/>
                <w:bCs/>
                <w:color w:val="000000" w:themeColor="text1"/>
                <w:sz w:val="24"/>
                <w:szCs w:val="24"/>
              </w:rPr>
              <w:t xml:space="preserve">din Ordonanța de urgență a Guvernului nr. 57/2019 privind Codul administrativ, cu </w:t>
            </w:r>
            <w:r w:rsidR="00E05687" w:rsidRPr="0031109C">
              <w:rPr>
                <w:rFonts w:ascii="Times New Roman" w:eastAsia="Calibri" w:hAnsi="Times New Roman" w:cs="Times New Roman"/>
                <w:bCs/>
                <w:color w:val="000000" w:themeColor="text1"/>
                <w:sz w:val="24"/>
                <w:szCs w:val="24"/>
              </w:rPr>
              <w:t xml:space="preserve">modificările și </w:t>
            </w:r>
            <w:r w:rsidRPr="0031109C">
              <w:rPr>
                <w:rFonts w:ascii="Times New Roman" w:eastAsia="Calibri" w:hAnsi="Times New Roman" w:cs="Times New Roman"/>
                <w:bCs/>
                <w:color w:val="000000" w:themeColor="text1"/>
                <w:sz w:val="24"/>
                <w:szCs w:val="24"/>
              </w:rPr>
              <w:t>completările ulterioare</w:t>
            </w:r>
            <w:r w:rsidR="00E05687" w:rsidRPr="0031109C">
              <w:rPr>
                <w:rFonts w:ascii="Times New Roman" w:eastAsia="Calibri" w:hAnsi="Times New Roman" w:cs="Times New Roman"/>
                <w:bCs/>
                <w:color w:val="000000" w:themeColor="text1"/>
                <w:sz w:val="24"/>
                <w:szCs w:val="24"/>
              </w:rPr>
              <w:t>, i</w:t>
            </w:r>
            <w:r w:rsidRPr="0031109C">
              <w:rPr>
                <w:rFonts w:ascii="Times New Roman" w:eastAsia="Calibri" w:hAnsi="Times New Roman" w:cs="Times New Roman"/>
                <w:bCs/>
                <w:color w:val="000000" w:themeColor="text1"/>
                <w:sz w:val="24"/>
                <w:szCs w:val="24"/>
              </w:rPr>
              <w:t>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r w:rsidR="00E05687" w:rsidRPr="0031109C">
              <w:rPr>
                <w:rFonts w:ascii="Times New Roman" w:eastAsia="Calibri" w:hAnsi="Times New Roman" w:cs="Times New Roman"/>
                <w:bCs/>
                <w:color w:val="000000" w:themeColor="text1"/>
                <w:sz w:val="24"/>
                <w:szCs w:val="24"/>
              </w:rPr>
              <w:t xml:space="preserve"> Actualizarea inventarului centralizat al bunurilor din domeniul public al statului se realizează prin sistemul securizat al ministerului cu atribuţii în domeniul finanţelor publice de către instituţiile publice, pe baza actelor normative sau individuale, după caz, aprobate. Ministerul cu atribuţii în domeniul finanţelor publice realizează centralizarea inventarului bunurilor din domeniul public al statului şi îl supune aprobării Guvernului, prin hotărâre.</w:t>
            </w:r>
          </w:p>
          <w:p w14:paraId="5C65A709" w14:textId="77777777" w:rsidR="0015762B" w:rsidRPr="0031109C" w:rsidRDefault="0015762B" w:rsidP="00B515E9">
            <w:pPr>
              <w:spacing w:after="0" w:line="240" w:lineRule="auto"/>
              <w:jc w:val="both"/>
              <w:rPr>
                <w:rFonts w:ascii="Times New Roman" w:eastAsia="Calibri" w:hAnsi="Times New Roman" w:cs="Times New Roman"/>
                <w:bCs/>
                <w:iCs/>
                <w:color w:val="000000" w:themeColor="text1"/>
                <w:sz w:val="24"/>
                <w:szCs w:val="24"/>
              </w:rPr>
            </w:pPr>
            <w:r w:rsidRPr="0031109C">
              <w:rPr>
                <w:rFonts w:ascii="Times New Roman" w:eastAsia="Calibri" w:hAnsi="Times New Roman" w:cs="Times New Roman"/>
                <w:bCs/>
                <w:color w:val="000000" w:themeColor="text1"/>
                <w:sz w:val="24"/>
                <w:szCs w:val="24"/>
              </w:rPr>
              <w:lastRenderedPageBreak/>
              <w:t xml:space="preserve">         Având în vedere prevederile art. </w:t>
            </w:r>
            <w:r w:rsidR="006851D8" w:rsidRPr="0031109C">
              <w:rPr>
                <w:rFonts w:ascii="Times New Roman" w:eastAsia="Calibri" w:hAnsi="Times New Roman" w:cs="Times New Roman"/>
                <w:bCs/>
                <w:iCs/>
                <w:color w:val="000000" w:themeColor="text1"/>
                <w:sz w:val="24"/>
                <w:szCs w:val="24"/>
              </w:rPr>
              <w:t xml:space="preserve">3 alin. (1) din </w:t>
            </w:r>
            <w:r w:rsidR="00B515E9" w:rsidRPr="0031109C">
              <w:rPr>
                <w:rFonts w:ascii="Times New Roman" w:eastAsia="Calibri" w:hAnsi="Times New Roman" w:cs="Times New Roman"/>
                <w:bCs/>
                <w:iCs/>
                <w:color w:val="000000" w:themeColor="text1"/>
                <w:sz w:val="24"/>
                <w:szCs w:val="24"/>
              </w:rPr>
              <w:t>Hotărârea Guvernului nr. 1176/2024 privind aprobarea Normelor tehnice pentru întocmirea şi actualizarea inventarului bunurilor din domeniul public al statului şi ale inventarului bunurilor imobile din domeniul privat al statului, potrivit cărora:</w:t>
            </w:r>
            <w:r w:rsidR="006851D8" w:rsidRPr="0031109C">
              <w:rPr>
                <w:rFonts w:ascii="Times New Roman" w:eastAsia="Calibri" w:hAnsi="Times New Roman" w:cs="Times New Roman"/>
                <w:bCs/>
                <w:iCs/>
                <w:color w:val="000000" w:themeColor="text1"/>
                <w:sz w:val="24"/>
                <w:szCs w:val="24"/>
              </w:rPr>
              <w:t xml:space="preserve"> </w:t>
            </w:r>
            <w:r w:rsidR="00B515E9" w:rsidRPr="0031109C">
              <w:rPr>
                <w:rFonts w:ascii="Times New Roman" w:eastAsia="Calibri" w:hAnsi="Times New Roman" w:cs="Times New Roman"/>
                <w:bCs/>
                <w:iCs/>
                <w:color w:val="000000" w:themeColor="text1"/>
                <w:sz w:val="24"/>
                <w:szCs w:val="24"/>
              </w:rPr>
              <w:t>”</w:t>
            </w:r>
            <w:r w:rsidR="006851D8" w:rsidRPr="0031109C">
              <w:rPr>
                <w:rFonts w:ascii="Times New Roman" w:eastAsia="Calibri" w:hAnsi="Times New Roman" w:cs="Times New Roman"/>
                <w:bCs/>
                <w:iCs/>
                <w:color w:val="000000" w:themeColor="text1"/>
                <w:sz w:val="24"/>
                <w:szCs w:val="24"/>
              </w:rPr>
              <w:t>Entităţile competente prevăzute la art. 288 alin. (1) şi art. 356 alin. (1) - (3) din Ordonanţa de urgenţă a Guvernului nr. 57/2019 privind Codul administrativ, cu modificările şi completările ulterioare, au obligaţia de a iniţia şi supune spre adoptare, anual, hotărârile Guvernului privind modificarea inventarului bunurilor din domeniul public al statului, respectiv a inventarului bunurilor imobile din domeniul privat al statului, ca urmare a constatării unor diferenţe valorice ale bunurilor care sunt înscrise în aceste inventare, cu ocazia efectuării inventarierii anuale.</w:t>
            </w:r>
            <w:r w:rsidR="00B515E9" w:rsidRPr="0031109C">
              <w:rPr>
                <w:rFonts w:ascii="Times New Roman" w:eastAsia="Calibri" w:hAnsi="Times New Roman" w:cs="Times New Roman"/>
                <w:bCs/>
                <w:iCs/>
                <w:color w:val="000000" w:themeColor="text1"/>
                <w:sz w:val="24"/>
                <w:szCs w:val="24"/>
              </w:rPr>
              <w:t>”</w:t>
            </w:r>
          </w:p>
          <w:p w14:paraId="42C5E77A" w14:textId="3B8CB97E" w:rsidR="00D815B0" w:rsidRPr="0031109C" w:rsidRDefault="0015762B" w:rsidP="006937F5">
            <w:pPr>
              <w:spacing w:after="0" w:line="240" w:lineRule="auto"/>
              <w:jc w:val="both"/>
              <w:rPr>
                <w:rFonts w:ascii="Times New Roman" w:eastAsia="Calibri" w:hAnsi="Times New Roman" w:cs="Times New Roman"/>
                <w:bCs/>
                <w:iCs/>
                <w:color w:val="000000" w:themeColor="text1"/>
                <w:sz w:val="24"/>
                <w:szCs w:val="24"/>
              </w:rPr>
            </w:pPr>
            <w:r w:rsidRPr="0031109C">
              <w:rPr>
                <w:rFonts w:ascii="Times New Roman" w:eastAsia="Calibri" w:hAnsi="Times New Roman" w:cs="Times New Roman"/>
                <w:color w:val="000000" w:themeColor="text1"/>
                <w:sz w:val="24"/>
                <w:szCs w:val="24"/>
              </w:rPr>
              <w:t xml:space="preserve">        </w:t>
            </w:r>
            <w:r w:rsidRPr="0031109C">
              <w:rPr>
                <w:rFonts w:ascii="Times New Roman" w:eastAsia="Calibri" w:hAnsi="Times New Roman" w:cs="Times New Roman"/>
                <w:bCs/>
                <w:iCs/>
                <w:color w:val="000000" w:themeColor="text1"/>
                <w:sz w:val="24"/>
                <w:szCs w:val="24"/>
              </w:rPr>
              <w:t>Urmare a reevaluării activelor şi a verificării conformităţii datelor înscrise în anexa nr. 31 la  H</w:t>
            </w:r>
            <w:r w:rsidR="00222373" w:rsidRPr="0031109C">
              <w:rPr>
                <w:rFonts w:ascii="Times New Roman" w:eastAsia="Calibri" w:hAnsi="Times New Roman" w:cs="Times New Roman"/>
                <w:bCs/>
                <w:iCs/>
                <w:color w:val="000000" w:themeColor="text1"/>
                <w:sz w:val="24"/>
                <w:szCs w:val="24"/>
              </w:rPr>
              <w:t xml:space="preserve">otărârea </w:t>
            </w:r>
            <w:r w:rsidRPr="0031109C">
              <w:rPr>
                <w:rFonts w:ascii="Times New Roman" w:eastAsia="Calibri" w:hAnsi="Times New Roman" w:cs="Times New Roman"/>
                <w:bCs/>
                <w:iCs/>
                <w:color w:val="000000" w:themeColor="text1"/>
                <w:sz w:val="24"/>
                <w:szCs w:val="24"/>
              </w:rPr>
              <w:t>G</w:t>
            </w:r>
            <w:r w:rsidR="00222373" w:rsidRPr="0031109C">
              <w:rPr>
                <w:rFonts w:ascii="Times New Roman" w:eastAsia="Calibri" w:hAnsi="Times New Roman" w:cs="Times New Roman"/>
                <w:bCs/>
                <w:iCs/>
                <w:color w:val="000000" w:themeColor="text1"/>
                <w:sz w:val="24"/>
                <w:szCs w:val="24"/>
              </w:rPr>
              <w:t>uvernului</w:t>
            </w:r>
            <w:r w:rsidRPr="0031109C">
              <w:rPr>
                <w:rFonts w:ascii="Times New Roman" w:eastAsia="Calibri" w:hAnsi="Times New Roman" w:cs="Times New Roman"/>
                <w:bCs/>
                <w:iCs/>
                <w:color w:val="000000" w:themeColor="text1"/>
                <w:sz w:val="24"/>
                <w:szCs w:val="24"/>
              </w:rPr>
              <w:t xml:space="preserve"> nr. 1705/2006, cu modificările și completările ulterioare, cu situaţia reală, în vederea realizării concordanţei acestora şi aplicarea corespunzătoare a prevederilor Ordinului ministrului finanţelor publice nr. 1718/2011 pentru aprobarea Precizărilor privind întocmirea şi actualizarea inventarului centralizat al bunurilor din domeniul public al statului, a rezultat necesitatea actualizării anexei nr. 31 la H</w:t>
            </w:r>
            <w:r w:rsidR="00222373" w:rsidRPr="0031109C">
              <w:rPr>
                <w:rFonts w:ascii="Times New Roman" w:eastAsia="Calibri" w:hAnsi="Times New Roman" w:cs="Times New Roman"/>
                <w:bCs/>
                <w:iCs/>
                <w:color w:val="000000" w:themeColor="text1"/>
                <w:sz w:val="24"/>
                <w:szCs w:val="24"/>
              </w:rPr>
              <w:t xml:space="preserve">otărârea </w:t>
            </w:r>
            <w:r w:rsidRPr="0031109C">
              <w:rPr>
                <w:rFonts w:ascii="Times New Roman" w:eastAsia="Calibri" w:hAnsi="Times New Roman" w:cs="Times New Roman"/>
                <w:bCs/>
                <w:iCs/>
                <w:color w:val="000000" w:themeColor="text1"/>
                <w:sz w:val="24"/>
                <w:szCs w:val="24"/>
              </w:rPr>
              <w:t>G</w:t>
            </w:r>
            <w:r w:rsidR="00222373" w:rsidRPr="0031109C">
              <w:rPr>
                <w:rFonts w:ascii="Times New Roman" w:eastAsia="Calibri" w:hAnsi="Times New Roman" w:cs="Times New Roman"/>
                <w:bCs/>
                <w:iCs/>
                <w:color w:val="000000" w:themeColor="text1"/>
                <w:sz w:val="24"/>
                <w:szCs w:val="24"/>
              </w:rPr>
              <w:t>uvernului</w:t>
            </w:r>
            <w:r w:rsidRPr="0031109C">
              <w:rPr>
                <w:rFonts w:ascii="Times New Roman" w:eastAsia="Calibri" w:hAnsi="Times New Roman" w:cs="Times New Roman"/>
                <w:bCs/>
                <w:iCs/>
                <w:color w:val="000000" w:themeColor="text1"/>
                <w:sz w:val="24"/>
                <w:szCs w:val="24"/>
              </w:rPr>
              <w:t xml:space="preserve"> nr. 1705/2006, cu modificările şi completările ulterioare.</w:t>
            </w:r>
          </w:p>
        </w:tc>
      </w:tr>
      <w:tr w:rsidR="00E67031" w:rsidRPr="0031109C" w14:paraId="5A3AC60A" w14:textId="77777777" w:rsidTr="00FF21AA">
        <w:tc>
          <w:tcPr>
            <w:tcW w:w="10054" w:type="dxa"/>
            <w:gridSpan w:val="9"/>
          </w:tcPr>
          <w:p w14:paraId="73705130" w14:textId="77777777" w:rsidR="003C48D9" w:rsidRPr="0031109C" w:rsidRDefault="0089668D" w:rsidP="006937F5">
            <w:pPr>
              <w:pStyle w:val="NoSpacing"/>
              <w:jc w:val="both"/>
              <w:rPr>
                <w:rFonts w:ascii="Times New Roman" w:hAnsi="Times New Roman" w:cs="Times New Roman"/>
                <w:b/>
                <w:color w:val="000000" w:themeColor="text1"/>
                <w:sz w:val="24"/>
                <w:szCs w:val="24"/>
              </w:rPr>
            </w:pPr>
            <w:r w:rsidRPr="0031109C">
              <w:rPr>
                <w:rFonts w:ascii="Times New Roman" w:hAnsi="Times New Roman" w:cs="Times New Roman"/>
                <w:color w:val="000000" w:themeColor="text1"/>
                <w:sz w:val="24"/>
                <w:szCs w:val="24"/>
              </w:rPr>
              <w:lastRenderedPageBreak/>
              <w:t xml:space="preserve"> </w:t>
            </w:r>
            <w:r w:rsidR="00FF21AA" w:rsidRPr="0031109C">
              <w:rPr>
                <w:rFonts w:ascii="Times New Roman" w:hAnsi="Times New Roman" w:cs="Times New Roman"/>
                <w:color w:val="000000" w:themeColor="text1"/>
                <w:sz w:val="24"/>
                <w:szCs w:val="24"/>
              </w:rPr>
              <w:t xml:space="preserve">     </w:t>
            </w:r>
            <w:r w:rsidR="00BE259B" w:rsidRPr="0031109C">
              <w:rPr>
                <w:rFonts w:ascii="Times New Roman" w:hAnsi="Times New Roman" w:cs="Times New Roman"/>
                <w:b/>
                <w:color w:val="000000" w:themeColor="text1"/>
                <w:sz w:val="24"/>
                <w:szCs w:val="24"/>
              </w:rPr>
              <w:t xml:space="preserve">     </w:t>
            </w:r>
          </w:p>
          <w:p w14:paraId="36E79B7E" w14:textId="77777777" w:rsidR="00C82692" w:rsidRPr="0031109C" w:rsidRDefault="003C48D9" w:rsidP="006937F5">
            <w:pPr>
              <w:pStyle w:val="NoSpacing"/>
              <w:jc w:val="both"/>
              <w:rPr>
                <w:rFonts w:ascii="Times New Roman" w:hAnsi="Times New Roman" w:cs="Times New Roman"/>
                <w:color w:val="000000" w:themeColor="text1"/>
                <w:sz w:val="24"/>
                <w:szCs w:val="24"/>
              </w:rPr>
            </w:pPr>
            <w:r w:rsidRPr="0031109C">
              <w:rPr>
                <w:rFonts w:ascii="Times New Roman" w:hAnsi="Times New Roman" w:cs="Times New Roman"/>
                <w:b/>
                <w:color w:val="000000" w:themeColor="text1"/>
                <w:sz w:val="24"/>
                <w:szCs w:val="24"/>
              </w:rPr>
              <w:t xml:space="preserve">       </w:t>
            </w:r>
            <w:r w:rsidR="00BE259B" w:rsidRPr="0031109C">
              <w:rPr>
                <w:rFonts w:ascii="Times New Roman" w:hAnsi="Times New Roman" w:cs="Times New Roman"/>
                <w:b/>
                <w:color w:val="000000" w:themeColor="text1"/>
                <w:sz w:val="24"/>
                <w:szCs w:val="24"/>
              </w:rPr>
              <w:t>2</w:t>
            </w:r>
            <w:r w:rsidR="00C82692" w:rsidRPr="0031109C">
              <w:rPr>
                <w:rFonts w:ascii="Times New Roman" w:hAnsi="Times New Roman" w:cs="Times New Roman"/>
                <w:b/>
                <w:color w:val="000000" w:themeColor="text1"/>
                <w:sz w:val="24"/>
                <w:szCs w:val="24"/>
              </w:rPr>
              <w:t xml:space="preserve">.  Schimbări preconizate      </w:t>
            </w:r>
          </w:p>
          <w:p w14:paraId="6E4510C1" w14:textId="77777777" w:rsidR="002218E0" w:rsidRPr="0031109C" w:rsidRDefault="00C82692" w:rsidP="006937F5">
            <w:pPr>
              <w:spacing w:after="0" w:line="240" w:lineRule="auto"/>
              <w:jc w:val="both"/>
              <w:rPr>
                <w:rFonts w:ascii="Times New Roman" w:hAnsi="Times New Roman" w:cs="Times New Roman"/>
                <w:color w:val="000000" w:themeColor="text1"/>
                <w:sz w:val="24"/>
                <w:szCs w:val="24"/>
              </w:rPr>
            </w:pPr>
            <w:r w:rsidRPr="0031109C">
              <w:rPr>
                <w:rFonts w:ascii="Times New Roman" w:hAnsi="Times New Roman" w:cs="Times New Roman"/>
                <w:color w:val="000000" w:themeColor="text1"/>
                <w:sz w:val="24"/>
                <w:szCs w:val="24"/>
              </w:rPr>
              <w:t xml:space="preserve">     </w:t>
            </w:r>
            <w:r w:rsidR="00BE259B" w:rsidRPr="0031109C">
              <w:rPr>
                <w:rFonts w:ascii="Times New Roman" w:hAnsi="Times New Roman" w:cs="Times New Roman"/>
                <w:color w:val="000000" w:themeColor="text1"/>
                <w:sz w:val="24"/>
                <w:szCs w:val="24"/>
              </w:rPr>
              <w:t xml:space="preserve">  </w:t>
            </w:r>
            <w:r w:rsidR="002218E0" w:rsidRPr="0031109C">
              <w:rPr>
                <w:rFonts w:ascii="Times New Roman" w:hAnsi="Times New Roman" w:cs="Times New Roman"/>
                <w:color w:val="000000" w:themeColor="text1"/>
                <w:sz w:val="24"/>
                <w:szCs w:val="24"/>
              </w:rPr>
              <w:t>Bunurile imobile din domeniul public al statului şi din administrarea unor case de asigurări de sănătate, din subordinea Casei Naţionale de Asigurări de Sănătate, au fost reevaluate în conformitate cu Ordonanţa Guvernului nr. 81/2003 privind reevaluarea şi amortizarea activelor fixe aflate în patrimoniul instituţiilor publice, aprobată prin Legea nr. 493/2003, cu modificările şi completările ulterioare și Ordinul Ministrului Economiei și Finanțelor nr. 3471/2008 pentru aprobarea Normelor metodologice privind reevaluarea şi amortizarea activelor fixe corporale aflate în patrimoniul instituţiilor publice.</w:t>
            </w:r>
          </w:p>
          <w:p w14:paraId="3190B62E" w14:textId="1F62BDB6" w:rsidR="003C48D9" w:rsidRPr="0031109C" w:rsidRDefault="00C82692" w:rsidP="006937F5">
            <w:pPr>
              <w:spacing w:after="0" w:line="240" w:lineRule="auto"/>
              <w:jc w:val="both"/>
              <w:rPr>
                <w:rFonts w:ascii="Times New Roman" w:hAnsi="Times New Roman" w:cs="Times New Roman"/>
                <w:b/>
                <w:color w:val="000000" w:themeColor="text1"/>
                <w:sz w:val="24"/>
                <w:szCs w:val="24"/>
              </w:rPr>
            </w:pPr>
            <w:r w:rsidRPr="0031109C">
              <w:rPr>
                <w:rFonts w:ascii="Times New Roman" w:hAnsi="Times New Roman" w:cs="Times New Roman"/>
                <w:b/>
                <w:color w:val="000000" w:themeColor="text1"/>
                <w:sz w:val="24"/>
                <w:szCs w:val="24"/>
              </w:rPr>
              <w:t xml:space="preserve"> </w:t>
            </w:r>
            <w:r w:rsidR="002218E0" w:rsidRPr="0031109C">
              <w:rPr>
                <w:rFonts w:ascii="Times New Roman" w:hAnsi="Times New Roman" w:cs="Times New Roman"/>
                <w:b/>
                <w:color w:val="000000" w:themeColor="text1"/>
                <w:sz w:val="24"/>
                <w:szCs w:val="24"/>
              </w:rPr>
              <w:t xml:space="preserve">    </w:t>
            </w:r>
            <w:r w:rsidR="00BE259B" w:rsidRPr="0031109C">
              <w:rPr>
                <w:rFonts w:ascii="Times New Roman" w:hAnsi="Times New Roman" w:cs="Times New Roman"/>
                <w:b/>
                <w:color w:val="000000" w:themeColor="text1"/>
                <w:sz w:val="24"/>
                <w:szCs w:val="24"/>
              </w:rPr>
              <w:t xml:space="preserve"> </w:t>
            </w:r>
            <w:r w:rsidR="00FF21AA" w:rsidRPr="0031109C">
              <w:rPr>
                <w:rFonts w:ascii="Times New Roman" w:hAnsi="Times New Roman" w:cs="Times New Roman"/>
                <w:color w:val="000000" w:themeColor="text1"/>
                <w:sz w:val="24"/>
                <w:szCs w:val="24"/>
              </w:rPr>
              <w:t>Prin prezentul proiect se propune</w:t>
            </w:r>
            <w:r w:rsidR="00FF21AA" w:rsidRPr="0031109C">
              <w:rPr>
                <w:rFonts w:ascii="Times New Roman" w:hAnsi="Times New Roman" w:cs="Times New Roman"/>
                <w:b/>
                <w:color w:val="000000" w:themeColor="text1"/>
                <w:sz w:val="24"/>
                <w:szCs w:val="24"/>
              </w:rPr>
              <w:t xml:space="preserve"> </w:t>
            </w:r>
            <w:r w:rsidR="00FF21AA" w:rsidRPr="0031109C">
              <w:rPr>
                <w:rFonts w:ascii="Times New Roman" w:hAnsi="Times New Roman" w:cs="Times New Roman"/>
                <w:color w:val="000000" w:themeColor="text1"/>
                <w:sz w:val="24"/>
                <w:szCs w:val="24"/>
              </w:rPr>
              <w:t>actualizarea valorilor de inventar ale imobilelor clădire sediu și teren, după caz, aflate în domeniul public al statului şi în admin</w:t>
            </w:r>
            <w:r w:rsidR="00E05687" w:rsidRPr="0031109C">
              <w:rPr>
                <w:rFonts w:ascii="Times New Roman" w:hAnsi="Times New Roman" w:cs="Times New Roman"/>
                <w:color w:val="000000" w:themeColor="text1"/>
                <w:sz w:val="24"/>
                <w:szCs w:val="24"/>
              </w:rPr>
              <w:t>i</w:t>
            </w:r>
            <w:r w:rsidR="00FF21AA" w:rsidRPr="0031109C">
              <w:rPr>
                <w:rFonts w:ascii="Times New Roman" w:hAnsi="Times New Roman" w:cs="Times New Roman"/>
                <w:color w:val="000000" w:themeColor="text1"/>
                <w:sz w:val="24"/>
                <w:szCs w:val="24"/>
              </w:rPr>
              <w:t xml:space="preserve">strarea </w:t>
            </w:r>
            <w:r w:rsidR="00230BCC" w:rsidRPr="0031109C">
              <w:rPr>
                <w:rFonts w:ascii="Times New Roman" w:hAnsi="Times New Roman" w:cs="Times New Roman"/>
                <w:color w:val="000000" w:themeColor="text1"/>
                <w:sz w:val="24"/>
                <w:szCs w:val="24"/>
              </w:rPr>
              <w:t>Casei de Asigurări de Sănătate Bacău, Casei de Asigurări de Sănătate Gorj, Casei de Asigurări de Sănătate Mureş şi Casei de Asigurări de Sănătate Tulcea, din subordinea Casei Naţionale de Asigurări de Sănătate, astfel:</w:t>
            </w:r>
          </w:p>
          <w:p w14:paraId="6AC45A40" w14:textId="7EE9D8FB" w:rsidR="00230BCC" w:rsidRPr="0031109C" w:rsidRDefault="00230BCC" w:rsidP="006937F5">
            <w:pPr>
              <w:spacing w:after="0" w:line="240" w:lineRule="auto"/>
              <w:jc w:val="both"/>
              <w:rPr>
                <w:rFonts w:ascii="Times New Roman" w:hAnsi="Times New Roman" w:cs="Times New Roman"/>
                <w:b/>
                <w:color w:val="000000" w:themeColor="text1"/>
                <w:sz w:val="24"/>
                <w:szCs w:val="24"/>
              </w:rPr>
            </w:pPr>
          </w:p>
          <w:p w14:paraId="67A7263B" w14:textId="77777777" w:rsidR="0031109C" w:rsidRPr="00C07E93" w:rsidRDefault="0031109C" w:rsidP="0031109C">
            <w:pPr>
              <w:spacing w:after="0" w:line="240" w:lineRule="auto"/>
              <w:jc w:val="both"/>
              <w:rPr>
                <w:rFonts w:ascii="Times New Roman" w:hAnsi="Times New Roman" w:cs="Times New Roman"/>
                <w:sz w:val="24"/>
                <w:szCs w:val="24"/>
                <w:lang w:eastAsia="ko-KR"/>
              </w:rPr>
            </w:pPr>
            <w:r w:rsidRPr="00C07E93">
              <w:rPr>
                <w:rFonts w:ascii="Times New Roman" w:hAnsi="Times New Roman" w:cs="Times New Roman"/>
                <w:sz w:val="24"/>
                <w:szCs w:val="24"/>
                <w:lang w:eastAsia="ko-KR"/>
              </w:rPr>
              <w:t xml:space="preserve">        </w:t>
            </w:r>
            <w:r w:rsidRPr="00C07E93">
              <w:rPr>
                <w:rFonts w:ascii="Times New Roman" w:hAnsi="Times New Roman" w:cs="Times New Roman"/>
                <w:b/>
                <w:sz w:val="24"/>
                <w:szCs w:val="24"/>
                <w:lang w:eastAsia="ko-KR"/>
              </w:rPr>
              <w:t>I.  Casa de Asigurări de Sănătate Bacău</w:t>
            </w:r>
            <w:r w:rsidRPr="00C07E93">
              <w:rPr>
                <w:rFonts w:ascii="Times New Roman" w:hAnsi="Times New Roman" w:cs="Times New Roman"/>
                <w:sz w:val="24"/>
                <w:szCs w:val="24"/>
                <w:lang w:eastAsia="ko-KR"/>
              </w:rPr>
              <w:t xml:space="preserve"> </w:t>
            </w:r>
            <w:r w:rsidRPr="00C07E93">
              <w:rPr>
                <w:rFonts w:ascii="Times New Roman" w:hAnsi="Times New Roman" w:cs="Times New Roman"/>
                <w:b/>
                <w:sz w:val="24"/>
                <w:szCs w:val="24"/>
                <w:lang w:eastAsia="ko-KR"/>
              </w:rPr>
              <w:t>- imobilul construcție</w:t>
            </w:r>
            <w:r w:rsidRPr="00C07E93">
              <w:rPr>
                <w:rFonts w:ascii="Times New Roman" w:hAnsi="Times New Roman" w:cs="Times New Roman"/>
                <w:sz w:val="24"/>
                <w:szCs w:val="24"/>
                <w:lang w:eastAsia="ko-KR"/>
              </w:rPr>
              <w:t xml:space="preserve"> (C1 - clădire sediu CAS Bacău + C2 – bazin + C3 – magazie) şi </w:t>
            </w:r>
            <w:r w:rsidRPr="00C07E93">
              <w:rPr>
                <w:rFonts w:ascii="Times New Roman" w:hAnsi="Times New Roman" w:cs="Times New Roman"/>
                <w:b/>
                <w:sz w:val="24"/>
                <w:szCs w:val="24"/>
                <w:lang w:eastAsia="ko-KR"/>
              </w:rPr>
              <w:t xml:space="preserve">terenul </w:t>
            </w:r>
            <w:r w:rsidRPr="00C07E93">
              <w:rPr>
                <w:rFonts w:ascii="Times New Roman" w:hAnsi="Times New Roman" w:cs="Times New Roman"/>
                <w:sz w:val="24"/>
                <w:szCs w:val="24"/>
                <w:lang w:eastAsia="ko-KR"/>
              </w:rPr>
              <w:t xml:space="preserve">aferent - </w:t>
            </w:r>
            <w:r w:rsidRPr="00C07E93">
              <w:rPr>
                <w:rFonts w:ascii="Times New Roman" w:hAnsi="Times New Roman" w:cs="Times New Roman"/>
                <w:b/>
                <w:sz w:val="24"/>
                <w:szCs w:val="24"/>
                <w:lang w:eastAsia="ko-KR"/>
              </w:rPr>
              <w:t>Cod fiscal: 4159042</w:t>
            </w:r>
            <w:r w:rsidRPr="00C07E93">
              <w:rPr>
                <w:rFonts w:ascii="Times New Roman" w:hAnsi="Times New Roman" w:cs="Times New Roman"/>
                <w:sz w:val="24"/>
                <w:szCs w:val="24"/>
                <w:lang w:eastAsia="ko-KR"/>
              </w:rPr>
              <w:t xml:space="preserve"> - situate în municipiul Bacău, strada Mărășești, nr. 13, județul Bacău, sunt înscrise în cartea funciară nr. 73426 Bacău și înregistrate în inventarul bunurilor care alcătuiesc domeniul public al statului cu nr. MFP 28305 și nr. MFP 28306.</w:t>
            </w:r>
          </w:p>
          <w:p w14:paraId="127292C2" w14:textId="77777777" w:rsidR="0031109C" w:rsidRPr="00C07E93" w:rsidRDefault="0031109C" w:rsidP="0031109C">
            <w:pPr>
              <w:spacing w:after="0" w:line="240" w:lineRule="auto"/>
              <w:jc w:val="both"/>
              <w:rPr>
                <w:rFonts w:ascii="Times New Roman" w:hAnsi="Times New Roman" w:cs="Times New Roman"/>
                <w:sz w:val="24"/>
                <w:szCs w:val="24"/>
                <w:lang w:eastAsia="ko-KR"/>
              </w:rPr>
            </w:pPr>
            <w:r w:rsidRPr="00C07E93">
              <w:rPr>
                <w:rFonts w:ascii="Times New Roman" w:hAnsi="Times New Roman" w:cs="Times New Roman"/>
                <w:sz w:val="24"/>
                <w:szCs w:val="24"/>
                <w:lang w:eastAsia="ko-KR"/>
              </w:rPr>
              <w:t xml:space="preserve">       Denumirea, codul de clasificație, datele de identificare și valorile de inventar ale bunurilor din domeniul public al statului aflate în adminstrarea Casei de Asigurări de Sănătate Bacău sunt cuprinse în extrasul de carte funciară nr. 73426 Bacău şi în situația din Inventarul bunurilor aflate în domeniul public al statului și în administrarea Casei de Asigurări de Sănătate Bacău.</w:t>
            </w:r>
          </w:p>
          <w:p w14:paraId="5074D07A" w14:textId="56EE4457" w:rsidR="0031109C" w:rsidRPr="00C07E93" w:rsidRDefault="0031109C" w:rsidP="0031109C">
            <w:pPr>
              <w:spacing w:after="0" w:line="240" w:lineRule="auto"/>
              <w:jc w:val="both"/>
              <w:rPr>
                <w:rFonts w:ascii="Times New Roman" w:hAnsi="Times New Roman" w:cs="Times New Roman"/>
                <w:sz w:val="24"/>
                <w:szCs w:val="24"/>
                <w:lang w:eastAsia="ko-KR"/>
              </w:rPr>
            </w:pPr>
            <w:r w:rsidRPr="00C07E93">
              <w:rPr>
                <w:rFonts w:ascii="Times New Roman" w:hAnsi="Times New Roman" w:cs="Times New Roman"/>
                <w:sz w:val="24"/>
                <w:szCs w:val="24"/>
                <w:lang w:eastAsia="ko-KR"/>
              </w:rPr>
              <w:t xml:space="preserve">       Valoarea actualizată a imobilului construcție (C1 - clădire sediu CAS Bacău + C2 – bazin + C3 – magazie) este de 11.596.444 lei iar a terenului de 1.</w:t>
            </w:r>
            <w:r w:rsidR="00C616B4" w:rsidRPr="00C07E93">
              <w:rPr>
                <w:rFonts w:ascii="Times New Roman" w:hAnsi="Times New Roman" w:cs="Times New Roman"/>
                <w:sz w:val="24"/>
                <w:szCs w:val="24"/>
                <w:lang w:eastAsia="ko-KR"/>
              </w:rPr>
              <w:t>785</w:t>
            </w:r>
            <w:r w:rsidRPr="00C07E93">
              <w:rPr>
                <w:rFonts w:ascii="Times New Roman" w:hAnsi="Times New Roman" w:cs="Times New Roman"/>
                <w:sz w:val="24"/>
                <w:szCs w:val="24"/>
                <w:lang w:eastAsia="ko-KR"/>
              </w:rPr>
              <w:t>.0</w:t>
            </w:r>
            <w:r w:rsidR="00C616B4" w:rsidRPr="00C07E93">
              <w:rPr>
                <w:rFonts w:ascii="Times New Roman" w:hAnsi="Times New Roman" w:cs="Times New Roman"/>
                <w:sz w:val="24"/>
                <w:szCs w:val="24"/>
                <w:lang w:eastAsia="ko-KR"/>
              </w:rPr>
              <w:t>6</w:t>
            </w:r>
            <w:r w:rsidRPr="00C07E93">
              <w:rPr>
                <w:rFonts w:ascii="Times New Roman" w:hAnsi="Times New Roman" w:cs="Times New Roman"/>
                <w:sz w:val="24"/>
                <w:szCs w:val="24"/>
                <w:lang w:eastAsia="ko-KR"/>
              </w:rPr>
              <w:t>6 lei, potrivit  Raportul de evaluare</w:t>
            </w:r>
            <w:r w:rsidR="00C616B4" w:rsidRPr="00C07E93">
              <w:rPr>
                <w:rFonts w:ascii="Times New Roman" w:hAnsi="Times New Roman" w:cs="Times New Roman"/>
                <w:sz w:val="24"/>
                <w:szCs w:val="24"/>
                <w:lang w:eastAsia="ko-KR"/>
              </w:rPr>
              <w:t xml:space="preserve"> nr. 10</w:t>
            </w:r>
            <w:r w:rsidRPr="00C07E93">
              <w:rPr>
                <w:rFonts w:ascii="Times New Roman" w:hAnsi="Times New Roman" w:cs="Times New Roman"/>
                <w:sz w:val="24"/>
                <w:szCs w:val="24"/>
                <w:lang w:eastAsia="ko-KR"/>
              </w:rPr>
              <w:t xml:space="preserve"> din data de 2</w:t>
            </w:r>
            <w:r w:rsidR="00C616B4" w:rsidRPr="00C07E93">
              <w:rPr>
                <w:rFonts w:ascii="Times New Roman" w:hAnsi="Times New Roman" w:cs="Times New Roman"/>
                <w:sz w:val="24"/>
                <w:szCs w:val="24"/>
                <w:lang w:eastAsia="ko-KR"/>
              </w:rPr>
              <w:t>2</w:t>
            </w:r>
            <w:r w:rsidRPr="00C07E93">
              <w:rPr>
                <w:rFonts w:ascii="Times New Roman" w:hAnsi="Times New Roman" w:cs="Times New Roman"/>
                <w:sz w:val="24"/>
                <w:szCs w:val="24"/>
                <w:lang w:eastAsia="ko-KR"/>
              </w:rPr>
              <w:t>.04.202</w:t>
            </w:r>
            <w:r w:rsidR="00C616B4" w:rsidRPr="00C07E93">
              <w:rPr>
                <w:rFonts w:ascii="Times New Roman" w:hAnsi="Times New Roman" w:cs="Times New Roman"/>
                <w:sz w:val="24"/>
                <w:szCs w:val="24"/>
                <w:lang w:eastAsia="ko-KR"/>
              </w:rPr>
              <w:t>4</w:t>
            </w:r>
            <w:r w:rsidRPr="00C07E93">
              <w:rPr>
                <w:rFonts w:ascii="Times New Roman" w:hAnsi="Times New Roman" w:cs="Times New Roman"/>
                <w:sz w:val="24"/>
                <w:szCs w:val="24"/>
                <w:lang w:eastAsia="ko-KR"/>
              </w:rPr>
              <w:t>, efectuat de către</w:t>
            </w:r>
            <w:r w:rsidRPr="00C07E93">
              <w:rPr>
                <w:rFonts w:ascii="Times New Roman" w:hAnsi="Times New Roman" w:cs="Times New Roman"/>
                <w:bCs/>
                <w:sz w:val="24"/>
                <w:szCs w:val="24"/>
                <w:lang w:eastAsia="ko-KR"/>
              </w:rPr>
              <w:t xml:space="preserve"> </w:t>
            </w:r>
            <w:r w:rsidR="00C07E93" w:rsidRPr="00C07E93">
              <w:rPr>
                <w:rFonts w:ascii="Times New Roman" w:hAnsi="Times New Roman" w:cs="Times New Roman"/>
                <w:bCs/>
                <w:sz w:val="24"/>
                <w:szCs w:val="24"/>
                <w:lang w:eastAsia="ko-KR"/>
              </w:rPr>
              <w:t xml:space="preserve">Cabinet expert evaluator </w:t>
            </w:r>
            <w:r w:rsidR="00C616B4" w:rsidRPr="00C07E93">
              <w:rPr>
                <w:rFonts w:ascii="Times New Roman" w:hAnsi="Times New Roman" w:cs="Times New Roman"/>
                <w:bCs/>
                <w:sz w:val="24"/>
                <w:szCs w:val="24"/>
                <w:lang w:eastAsia="ko-KR"/>
              </w:rPr>
              <w:t>Uleriu Gina Tatiana, e</w:t>
            </w:r>
            <w:r w:rsidRPr="00C07E93">
              <w:rPr>
                <w:rFonts w:ascii="Times New Roman" w:hAnsi="Times New Roman" w:cs="Times New Roman"/>
                <w:bCs/>
                <w:sz w:val="24"/>
                <w:szCs w:val="24"/>
                <w:lang w:eastAsia="ko-KR"/>
              </w:rPr>
              <w:t>valuator autorizat</w:t>
            </w:r>
            <w:r w:rsidR="00C07E93" w:rsidRPr="00C07E93">
              <w:rPr>
                <w:rFonts w:ascii="Times New Roman" w:hAnsi="Times New Roman" w:cs="Times New Roman"/>
                <w:bCs/>
                <w:sz w:val="24"/>
                <w:szCs w:val="24"/>
                <w:lang w:eastAsia="ko-KR"/>
              </w:rPr>
              <w:t xml:space="preserve"> -</w:t>
            </w:r>
            <w:r w:rsidRPr="00C07E93">
              <w:rPr>
                <w:rFonts w:ascii="Times New Roman" w:hAnsi="Times New Roman" w:cs="Times New Roman"/>
                <w:bCs/>
                <w:sz w:val="24"/>
                <w:szCs w:val="24"/>
                <w:lang w:eastAsia="ko-KR"/>
              </w:rPr>
              <w:t xml:space="preserve"> </w:t>
            </w:r>
            <w:r w:rsidR="00C07E93" w:rsidRPr="00C07E93">
              <w:rPr>
                <w:rFonts w:ascii="Times New Roman" w:hAnsi="Times New Roman" w:cs="Times New Roman"/>
                <w:bCs/>
                <w:sz w:val="24"/>
                <w:szCs w:val="24"/>
                <w:lang w:eastAsia="ko-KR"/>
              </w:rPr>
              <w:t>membru ANEVAR</w:t>
            </w:r>
            <w:r w:rsidRPr="00C07E93">
              <w:rPr>
                <w:rFonts w:ascii="Times New Roman" w:hAnsi="Times New Roman" w:cs="Times New Roman"/>
                <w:bCs/>
                <w:sz w:val="24"/>
                <w:szCs w:val="24"/>
                <w:lang w:eastAsia="ko-KR"/>
              </w:rPr>
              <w:t xml:space="preserve"> şi</w:t>
            </w:r>
            <w:r w:rsidRPr="00C07E93">
              <w:rPr>
                <w:rFonts w:ascii="Times New Roman" w:hAnsi="Times New Roman" w:cs="Times New Roman"/>
                <w:sz w:val="24"/>
                <w:szCs w:val="24"/>
                <w:lang w:eastAsia="ko-KR"/>
              </w:rPr>
              <w:t xml:space="preserve"> înregistrat la Casa de Asigurări de Sănătate Bacău cu nr. </w:t>
            </w:r>
            <w:r w:rsidR="00C07E93" w:rsidRPr="00C07E93">
              <w:rPr>
                <w:rFonts w:ascii="Times New Roman" w:hAnsi="Times New Roman" w:cs="Times New Roman"/>
                <w:sz w:val="24"/>
                <w:szCs w:val="24"/>
                <w:lang w:eastAsia="ko-KR"/>
              </w:rPr>
              <w:t>5092</w:t>
            </w:r>
            <w:r w:rsidRPr="00C07E93">
              <w:rPr>
                <w:rFonts w:ascii="Times New Roman" w:hAnsi="Times New Roman" w:cs="Times New Roman"/>
                <w:sz w:val="24"/>
                <w:szCs w:val="24"/>
                <w:lang w:eastAsia="ko-KR"/>
              </w:rPr>
              <w:t>/</w:t>
            </w:r>
            <w:r w:rsidR="00C07E93" w:rsidRPr="00C07E93">
              <w:rPr>
                <w:rFonts w:ascii="Times New Roman" w:hAnsi="Times New Roman" w:cs="Times New Roman"/>
                <w:sz w:val="24"/>
                <w:szCs w:val="24"/>
                <w:lang w:eastAsia="ko-KR"/>
              </w:rPr>
              <w:t>24</w:t>
            </w:r>
            <w:r w:rsidRPr="00C07E93">
              <w:rPr>
                <w:rFonts w:ascii="Times New Roman" w:hAnsi="Times New Roman" w:cs="Times New Roman"/>
                <w:sz w:val="24"/>
                <w:szCs w:val="24"/>
                <w:lang w:eastAsia="ko-KR"/>
              </w:rPr>
              <w:t>.0</w:t>
            </w:r>
            <w:r w:rsidR="00C07E93" w:rsidRPr="00C07E93">
              <w:rPr>
                <w:rFonts w:ascii="Times New Roman" w:hAnsi="Times New Roman" w:cs="Times New Roman"/>
                <w:sz w:val="24"/>
                <w:szCs w:val="24"/>
                <w:lang w:eastAsia="ko-KR"/>
              </w:rPr>
              <w:t>4</w:t>
            </w:r>
            <w:r w:rsidRPr="00C07E93">
              <w:rPr>
                <w:rFonts w:ascii="Times New Roman" w:hAnsi="Times New Roman" w:cs="Times New Roman"/>
                <w:sz w:val="24"/>
                <w:szCs w:val="24"/>
                <w:lang w:eastAsia="ko-KR"/>
              </w:rPr>
              <w:t>.202</w:t>
            </w:r>
            <w:r w:rsidR="00C07E93" w:rsidRPr="00C07E93">
              <w:rPr>
                <w:rFonts w:ascii="Times New Roman" w:hAnsi="Times New Roman" w:cs="Times New Roman"/>
                <w:sz w:val="24"/>
                <w:szCs w:val="24"/>
                <w:lang w:eastAsia="ko-KR"/>
              </w:rPr>
              <w:t>4</w:t>
            </w:r>
            <w:r w:rsidRPr="00C07E93">
              <w:rPr>
                <w:rFonts w:ascii="Times New Roman" w:hAnsi="Times New Roman" w:cs="Times New Roman"/>
                <w:sz w:val="24"/>
                <w:szCs w:val="24"/>
                <w:lang w:eastAsia="ko-KR"/>
              </w:rPr>
              <w:t>.</w:t>
            </w:r>
          </w:p>
          <w:p w14:paraId="2C6EB469" w14:textId="01B5837E" w:rsidR="0031109C" w:rsidRPr="00C07E93" w:rsidRDefault="0031109C" w:rsidP="0031109C">
            <w:pPr>
              <w:spacing w:after="0" w:line="240" w:lineRule="auto"/>
              <w:jc w:val="both"/>
              <w:rPr>
                <w:rFonts w:ascii="Times New Roman" w:hAnsi="Times New Roman" w:cs="Times New Roman"/>
                <w:sz w:val="24"/>
                <w:szCs w:val="24"/>
                <w:lang w:eastAsia="ko-KR"/>
              </w:rPr>
            </w:pPr>
            <w:r w:rsidRPr="00C07E93">
              <w:rPr>
                <w:rFonts w:ascii="Times New Roman" w:hAnsi="Times New Roman" w:cs="Times New Roman"/>
                <w:sz w:val="24"/>
                <w:szCs w:val="24"/>
                <w:lang w:eastAsia="ko-KR"/>
              </w:rPr>
              <w:t xml:space="preserve">        Prin declarația Directorului General al Casei de Asigurări de Sănătate Bacău nr. </w:t>
            </w:r>
            <w:r w:rsidR="00C07E93" w:rsidRPr="00C07E93">
              <w:rPr>
                <w:rFonts w:ascii="Times New Roman" w:hAnsi="Times New Roman" w:cs="Times New Roman"/>
                <w:sz w:val="24"/>
                <w:szCs w:val="24"/>
                <w:lang w:eastAsia="ko-KR"/>
              </w:rPr>
              <w:t>2834</w:t>
            </w:r>
            <w:r w:rsidRPr="00C07E93">
              <w:rPr>
                <w:rFonts w:ascii="Times New Roman" w:hAnsi="Times New Roman" w:cs="Times New Roman"/>
                <w:sz w:val="24"/>
                <w:szCs w:val="24"/>
                <w:lang w:eastAsia="ko-KR"/>
              </w:rPr>
              <w:t>/2</w:t>
            </w:r>
            <w:r w:rsidR="00C07E93" w:rsidRPr="00C07E93">
              <w:rPr>
                <w:rFonts w:ascii="Times New Roman" w:hAnsi="Times New Roman" w:cs="Times New Roman"/>
                <w:sz w:val="24"/>
                <w:szCs w:val="24"/>
                <w:lang w:eastAsia="ko-KR"/>
              </w:rPr>
              <w:t>8</w:t>
            </w:r>
            <w:r w:rsidRPr="00C07E93">
              <w:rPr>
                <w:rFonts w:ascii="Times New Roman" w:hAnsi="Times New Roman" w:cs="Times New Roman"/>
                <w:sz w:val="24"/>
                <w:szCs w:val="24"/>
                <w:lang w:eastAsia="ko-KR"/>
              </w:rPr>
              <w:t>.03.202</w:t>
            </w:r>
            <w:r w:rsidR="00C07E93" w:rsidRPr="00C07E93">
              <w:rPr>
                <w:rFonts w:ascii="Times New Roman" w:hAnsi="Times New Roman" w:cs="Times New Roman"/>
                <w:sz w:val="24"/>
                <w:szCs w:val="24"/>
                <w:lang w:eastAsia="ko-KR"/>
              </w:rPr>
              <w:t>5</w:t>
            </w:r>
            <w:r w:rsidRPr="00C07E93">
              <w:rPr>
                <w:rFonts w:ascii="Times New Roman" w:hAnsi="Times New Roman" w:cs="Times New Roman"/>
                <w:sz w:val="24"/>
                <w:szCs w:val="24"/>
                <w:lang w:eastAsia="ko-KR"/>
              </w:rPr>
              <w:t xml:space="preserve"> se face cunoscut faptul că, în evidenţele contabile ale acesteia se menţine aceeaşi valoarea a imobilului, astfel cum este prevăzută în ultimul Raport de evaluare, menţionat mai sus. </w:t>
            </w:r>
          </w:p>
          <w:p w14:paraId="2E0BDCB0" w14:textId="44C8A8C5" w:rsidR="0031109C" w:rsidRPr="00C07E93" w:rsidRDefault="0031109C" w:rsidP="0031109C">
            <w:pPr>
              <w:spacing w:after="0" w:line="240" w:lineRule="auto"/>
              <w:jc w:val="both"/>
              <w:rPr>
                <w:rFonts w:ascii="Times New Roman" w:hAnsi="Times New Roman" w:cs="Times New Roman"/>
                <w:sz w:val="24"/>
                <w:szCs w:val="24"/>
                <w:lang w:eastAsia="ko-KR"/>
              </w:rPr>
            </w:pPr>
            <w:r w:rsidRPr="00C07E93">
              <w:rPr>
                <w:rFonts w:ascii="Times New Roman" w:hAnsi="Times New Roman" w:cs="Times New Roman"/>
                <w:sz w:val="24"/>
                <w:szCs w:val="24"/>
                <w:lang w:eastAsia="ko-KR"/>
              </w:rPr>
              <w:t xml:space="preserve">        De asemenea, prin declarația Directorului General al Casei de Asigurări de Sănătate Bacău  nr. </w:t>
            </w:r>
            <w:r w:rsidR="00C07E93" w:rsidRPr="00C07E93">
              <w:rPr>
                <w:rFonts w:ascii="Times New Roman" w:hAnsi="Times New Roman" w:cs="Times New Roman"/>
                <w:sz w:val="24"/>
                <w:szCs w:val="24"/>
                <w:lang w:eastAsia="ko-KR"/>
              </w:rPr>
              <w:t xml:space="preserve">2834/28.03.2025 </w:t>
            </w:r>
            <w:r w:rsidRPr="00C07E93">
              <w:rPr>
                <w:rFonts w:ascii="Times New Roman" w:hAnsi="Times New Roman" w:cs="Times New Roman"/>
                <w:sz w:val="24"/>
                <w:szCs w:val="24"/>
                <w:lang w:eastAsia="ko-KR"/>
              </w:rPr>
              <w:t xml:space="preserve">se precizează faptul că, bunurile din domeniul public al statului aflate în administrarea acestei case de asigurări de sănătate nu sunt supuse unor cereri de revendicare/retrocedare, formulate în baza legii, nu fac obiectul unor litigii și nu sunt grevate de </w:t>
            </w:r>
            <w:r w:rsidRPr="00C07E93">
              <w:rPr>
                <w:rFonts w:ascii="Times New Roman" w:hAnsi="Times New Roman" w:cs="Times New Roman"/>
                <w:sz w:val="24"/>
                <w:szCs w:val="24"/>
                <w:lang w:eastAsia="ko-KR"/>
              </w:rPr>
              <w:lastRenderedPageBreak/>
              <w:t>sarcini/concesionate.</w:t>
            </w:r>
            <w:r w:rsidR="00E803C9">
              <w:rPr>
                <w:rFonts w:ascii="Times New Roman" w:hAnsi="Times New Roman" w:cs="Times New Roman"/>
                <w:sz w:val="24"/>
                <w:szCs w:val="24"/>
                <w:lang w:eastAsia="ko-KR"/>
              </w:rPr>
              <w:t xml:space="preserve"> O suprafață de 988,44 mp este închiriată conform HG nr. 1196/2007 către un număr de 18 cabinete medicale dentare.</w:t>
            </w:r>
          </w:p>
          <w:p w14:paraId="6C362318" w14:textId="181E1CCA" w:rsidR="0031109C" w:rsidRPr="00C07E93" w:rsidRDefault="0031109C" w:rsidP="0031109C">
            <w:pPr>
              <w:spacing w:after="0" w:line="240" w:lineRule="auto"/>
              <w:jc w:val="both"/>
              <w:rPr>
                <w:rFonts w:ascii="Times New Roman" w:hAnsi="Times New Roman" w:cs="Times New Roman"/>
                <w:b/>
                <w:sz w:val="24"/>
                <w:szCs w:val="24"/>
              </w:rPr>
            </w:pPr>
            <w:r w:rsidRPr="00C07E93">
              <w:rPr>
                <w:rFonts w:ascii="Times New Roman" w:hAnsi="Times New Roman" w:cs="Times New Roman"/>
                <w:sz w:val="24"/>
                <w:szCs w:val="24"/>
                <w:lang w:eastAsia="ko-KR"/>
              </w:rPr>
              <w:t xml:space="preserve">        Prin urmare, în baza documentaţiei şi a Raportului de evaluare, mai sus menţionate, în Inventarul bunurilor care alcătuiesc domeniul public al statului se vor actualiza valorile de inventar ale imobilelor clădire sediu și teren aflate în administrarea Casei de Asigurări de Sănătate Bacău, </w:t>
            </w:r>
            <w:r w:rsidRPr="00C07E93">
              <w:rPr>
                <w:rFonts w:ascii="Times New Roman" w:hAnsi="Times New Roman" w:cs="Times New Roman"/>
                <w:bCs/>
                <w:sz w:val="24"/>
                <w:szCs w:val="24"/>
                <w:lang w:eastAsia="ko-KR"/>
              </w:rPr>
              <w:t>din subordinea</w:t>
            </w:r>
            <w:r w:rsidRPr="00C07E93">
              <w:rPr>
                <w:rFonts w:ascii="Times New Roman" w:hAnsi="Times New Roman" w:cs="Times New Roman"/>
                <w:sz w:val="24"/>
                <w:szCs w:val="24"/>
                <w:lang w:eastAsia="ko-KR"/>
              </w:rPr>
              <w:t xml:space="preserve"> </w:t>
            </w:r>
            <w:r w:rsidRPr="00C07E93">
              <w:rPr>
                <w:rFonts w:ascii="Times New Roman" w:hAnsi="Times New Roman" w:cs="Times New Roman"/>
                <w:bCs/>
                <w:sz w:val="24"/>
                <w:szCs w:val="24"/>
                <w:lang w:eastAsia="ko-KR"/>
              </w:rPr>
              <w:t xml:space="preserve">Casei Naţionale de Asigurări de Sănătate, </w:t>
            </w:r>
            <w:r w:rsidRPr="00C07E93">
              <w:rPr>
                <w:rFonts w:ascii="Times New Roman" w:hAnsi="Times New Roman" w:cs="Times New Roman"/>
                <w:sz w:val="24"/>
                <w:szCs w:val="24"/>
                <w:lang w:eastAsia="ko-KR"/>
              </w:rPr>
              <w:t>conform prevederilor din anexa la proiectul de act normativ.</w:t>
            </w:r>
          </w:p>
          <w:p w14:paraId="7525ED63" w14:textId="0EFA5C8A" w:rsidR="0031109C" w:rsidRPr="00E803C9" w:rsidRDefault="0031109C" w:rsidP="006937F5">
            <w:pPr>
              <w:spacing w:after="0" w:line="240" w:lineRule="auto"/>
              <w:jc w:val="both"/>
              <w:rPr>
                <w:rFonts w:ascii="Times New Roman" w:hAnsi="Times New Roman" w:cs="Times New Roman"/>
                <w:b/>
                <w:sz w:val="24"/>
                <w:szCs w:val="24"/>
              </w:rPr>
            </w:pPr>
          </w:p>
          <w:p w14:paraId="40135123" w14:textId="16A11B1B" w:rsidR="00C07E93" w:rsidRPr="00E803C9" w:rsidRDefault="00C07E93" w:rsidP="00C07E93">
            <w:pPr>
              <w:spacing w:after="0" w:line="240" w:lineRule="auto"/>
              <w:jc w:val="both"/>
              <w:rPr>
                <w:rFonts w:ascii="Times New Roman" w:hAnsi="Times New Roman" w:cs="Times New Roman"/>
                <w:bCs/>
                <w:sz w:val="24"/>
                <w:szCs w:val="24"/>
                <w:lang w:eastAsia="ko-KR"/>
              </w:rPr>
            </w:pPr>
            <w:r w:rsidRPr="00E803C9">
              <w:rPr>
                <w:rFonts w:ascii="Times New Roman" w:hAnsi="Times New Roman" w:cs="Times New Roman"/>
                <w:b/>
                <w:sz w:val="24"/>
                <w:szCs w:val="24"/>
                <w:lang w:eastAsia="ko-KR"/>
              </w:rPr>
              <w:t xml:space="preserve">        II. </w:t>
            </w:r>
            <w:r w:rsidRPr="00E803C9">
              <w:rPr>
                <w:rFonts w:ascii="Times New Roman" w:hAnsi="Times New Roman" w:cs="Times New Roman"/>
                <w:b/>
                <w:bCs/>
                <w:sz w:val="24"/>
                <w:szCs w:val="24"/>
                <w:lang w:eastAsia="ko-KR"/>
              </w:rPr>
              <w:t>Casa de Asigurări de Sănătate Gorj - imobilul clădire sediu cu terenul aferent</w:t>
            </w:r>
            <w:r w:rsidRPr="00E803C9">
              <w:rPr>
                <w:rFonts w:ascii="Times New Roman" w:hAnsi="Times New Roman" w:cs="Times New Roman"/>
                <w:bCs/>
                <w:sz w:val="24"/>
                <w:szCs w:val="24"/>
                <w:lang w:eastAsia="ko-KR"/>
              </w:rPr>
              <w:t xml:space="preserve"> </w:t>
            </w:r>
            <w:r w:rsidRPr="00E803C9">
              <w:rPr>
                <w:rFonts w:ascii="Times New Roman" w:hAnsi="Times New Roman" w:cs="Times New Roman"/>
                <w:b/>
                <w:bCs/>
                <w:sz w:val="24"/>
                <w:szCs w:val="24"/>
                <w:lang w:eastAsia="ko-KR"/>
              </w:rPr>
              <w:t>- Cod fiscal: 11334855 –</w:t>
            </w:r>
            <w:r w:rsidRPr="00E803C9">
              <w:rPr>
                <w:rFonts w:ascii="Times New Roman" w:hAnsi="Times New Roman" w:cs="Times New Roman"/>
                <w:sz w:val="24"/>
                <w:szCs w:val="24"/>
                <w:lang w:eastAsia="ko-KR"/>
              </w:rPr>
              <w:t xml:space="preserve"> situat în str. Prahova nr. 5, Târgu Jiu, județul Gorj, cu construcțiile înscrise în CF nr. 52315- C1-U2 Târgu Jiu și CF nr. 52315- C1-U3 Târgu Jiu și terenurile în CF nr. 52315 Târgu Jiu și CF</w:t>
            </w:r>
            <w:r w:rsidR="00E803C9" w:rsidRPr="00E803C9">
              <w:rPr>
                <w:rFonts w:ascii="Times New Roman" w:hAnsi="Times New Roman" w:cs="Times New Roman"/>
                <w:sz w:val="24"/>
                <w:szCs w:val="24"/>
                <w:lang w:eastAsia="ko-KR"/>
              </w:rPr>
              <w:t xml:space="preserve"> nr. </w:t>
            </w:r>
            <w:r w:rsidRPr="00E803C9">
              <w:rPr>
                <w:rFonts w:ascii="Times New Roman" w:hAnsi="Times New Roman" w:cs="Times New Roman"/>
                <w:sz w:val="24"/>
                <w:szCs w:val="24"/>
                <w:lang w:eastAsia="ko-KR"/>
              </w:rPr>
              <w:t>52316 Târgu Jiu, este</w:t>
            </w:r>
            <w:r w:rsidRPr="00E803C9">
              <w:rPr>
                <w:rFonts w:ascii="Times New Roman" w:hAnsi="Times New Roman" w:cs="Times New Roman"/>
                <w:bCs/>
                <w:sz w:val="24"/>
                <w:szCs w:val="24"/>
                <w:lang w:eastAsia="ko-KR"/>
              </w:rPr>
              <w:t xml:space="preserve"> înregistrat în Inventarul bunurilor care alcătuiesc domeniul public al statului cu nr. MFP 62533.</w:t>
            </w:r>
          </w:p>
          <w:p w14:paraId="401C785E" w14:textId="135ADDBC" w:rsidR="00C07E93" w:rsidRPr="00E803C9" w:rsidRDefault="00C07E93" w:rsidP="00C07E93">
            <w:pPr>
              <w:spacing w:after="0" w:line="240" w:lineRule="auto"/>
              <w:jc w:val="both"/>
              <w:rPr>
                <w:rFonts w:ascii="Times New Roman" w:hAnsi="Times New Roman" w:cs="Times New Roman"/>
                <w:bCs/>
                <w:sz w:val="24"/>
                <w:szCs w:val="24"/>
                <w:lang w:eastAsia="ko-KR"/>
              </w:rPr>
            </w:pPr>
            <w:r w:rsidRPr="00E803C9">
              <w:rPr>
                <w:rFonts w:ascii="Times New Roman" w:hAnsi="Times New Roman" w:cs="Times New Roman"/>
                <w:bCs/>
                <w:sz w:val="24"/>
                <w:szCs w:val="24"/>
                <w:lang w:eastAsia="ko-KR"/>
              </w:rPr>
              <w:t xml:space="preserve">        Reevaluarea bunurilor imobile de natura terenurilor și construcțiilor a fost efectuată conform Raportului de evaluare nr. </w:t>
            </w:r>
            <w:r w:rsidR="00E803C9" w:rsidRPr="00E803C9">
              <w:rPr>
                <w:rFonts w:ascii="Times New Roman" w:hAnsi="Times New Roman" w:cs="Times New Roman"/>
                <w:bCs/>
                <w:sz w:val="24"/>
                <w:szCs w:val="24"/>
                <w:lang w:eastAsia="ko-KR"/>
              </w:rPr>
              <w:t>194</w:t>
            </w:r>
            <w:r w:rsidRPr="00E803C9">
              <w:rPr>
                <w:rFonts w:ascii="Times New Roman" w:hAnsi="Times New Roman" w:cs="Times New Roman"/>
                <w:bCs/>
                <w:sz w:val="24"/>
                <w:szCs w:val="24"/>
                <w:lang w:eastAsia="ko-KR"/>
              </w:rPr>
              <w:t>/</w:t>
            </w:r>
            <w:r w:rsidR="00E803C9" w:rsidRPr="00E803C9">
              <w:rPr>
                <w:rFonts w:ascii="Times New Roman" w:hAnsi="Times New Roman" w:cs="Times New Roman"/>
                <w:bCs/>
                <w:sz w:val="24"/>
                <w:szCs w:val="24"/>
                <w:lang w:eastAsia="ko-KR"/>
              </w:rPr>
              <w:t>26</w:t>
            </w:r>
            <w:r w:rsidRPr="00E803C9">
              <w:rPr>
                <w:rFonts w:ascii="Times New Roman" w:hAnsi="Times New Roman" w:cs="Times New Roman"/>
                <w:bCs/>
                <w:sz w:val="24"/>
                <w:szCs w:val="24"/>
                <w:lang w:eastAsia="ko-KR"/>
              </w:rPr>
              <w:t>.</w:t>
            </w:r>
            <w:r w:rsidR="00E803C9" w:rsidRPr="00E803C9">
              <w:rPr>
                <w:rFonts w:ascii="Times New Roman" w:hAnsi="Times New Roman" w:cs="Times New Roman"/>
                <w:bCs/>
                <w:sz w:val="24"/>
                <w:szCs w:val="24"/>
                <w:lang w:eastAsia="ko-KR"/>
              </w:rPr>
              <w:t>11</w:t>
            </w:r>
            <w:r w:rsidRPr="00E803C9">
              <w:rPr>
                <w:rFonts w:ascii="Times New Roman" w:hAnsi="Times New Roman" w:cs="Times New Roman"/>
                <w:bCs/>
                <w:sz w:val="24"/>
                <w:szCs w:val="24"/>
                <w:lang w:eastAsia="ko-KR"/>
              </w:rPr>
              <w:t>.202</w:t>
            </w:r>
            <w:r w:rsidR="00E803C9" w:rsidRPr="00E803C9">
              <w:rPr>
                <w:rFonts w:ascii="Times New Roman" w:hAnsi="Times New Roman" w:cs="Times New Roman"/>
                <w:bCs/>
                <w:sz w:val="24"/>
                <w:szCs w:val="24"/>
                <w:lang w:eastAsia="ko-KR"/>
              </w:rPr>
              <w:t>4</w:t>
            </w:r>
            <w:r w:rsidRPr="00E803C9">
              <w:rPr>
                <w:rFonts w:ascii="Times New Roman" w:hAnsi="Times New Roman" w:cs="Times New Roman"/>
                <w:bCs/>
                <w:sz w:val="24"/>
                <w:szCs w:val="24"/>
                <w:lang w:eastAsia="ko-KR"/>
              </w:rPr>
              <w:t xml:space="preserve">, de către </w:t>
            </w:r>
            <w:r w:rsidR="00E803C9" w:rsidRPr="00E803C9">
              <w:rPr>
                <w:rFonts w:ascii="Times New Roman" w:hAnsi="Times New Roman" w:cs="Times New Roman"/>
                <w:bCs/>
                <w:sz w:val="24"/>
                <w:szCs w:val="24"/>
                <w:lang w:eastAsia="ko-KR"/>
              </w:rPr>
              <w:t>Eurotop Eval</w:t>
            </w:r>
            <w:r w:rsidRPr="00E803C9">
              <w:rPr>
                <w:rFonts w:ascii="Times New Roman" w:hAnsi="Times New Roman" w:cs="Times New Roman"/>
                <w:bCs/>
                <w:sz w:val="24"/>
                <w:szCs w:val="24"/>
                <w:lang w:eastAsia="ko-KR"/>
              </w:rPr>
              <w:t xml:space="preserve"> SRL, prin evaluator </w:t>
            </w:r>
            <w:r w:rsidR="00E803C9" w:rsidRPr="00E803C9">
              <w:rPr>
                <w:rFonts w:ascii="Times New Roman" w:hAnsi="Times New Roman" w:cs="Times New Roman"/>
                <w:bCs/>
                <w:sz w:val="24"/>
                <w:szCs w:val="24"/>
                <w:lang w:eastAsia="ko-KR"/>
              </w:rPr>
              <w:t>Piperi Ion Romeo</w:t>
            </w:r>
            <w:r w:rsidRPr="00E803C9">
              <w:rPr>
                <w:rFonts w:ascii="Times New Roman" w:hAnsi="Times New Roman" w:cs="Times New Roman"/>
                <w:bCs/>
                <w:sz w:val="24"/>
                <w:szCs w:val="24"/>
                <w:lang w:eastAsia="ko-KR"/>
              </w:rPr>
              <w:t>, membru ANEVAR, iar valoarea de inventar actualizată a acestora este de 1.</w:t>
            </w:r>
            <w:r w:rsidR="00E803C9" w:rsidRPr="00E803C9">
              <w:rPr>
                <w:rFonts w:ascii="Times New Roman" w:hAnsi="Times New Roman" w:cs="Times New Roman"/>
                <w:bCs/>
                <w:sz w:val="24"/>
                <w:szCs w:val="24"/>
                <w:lang w:eastAsia="ko-KR"/>
              </w:rPr>
              <w:t>342</w:t>
            </w:r>
            <w:r w:rsidRPr="00E803C9">
              <w:rPr>
                <w:rFonts w:ascii="Times New Roman" w:hAnsi="Times New Roman" w:cs="Times New Roman"/>
                <w:bCs/>
                <w:sz w:val="24"/>
                <w:szCs w:val="24"/>
                <w:lang w:eastAsia="ko-KR"/>
              </w:rPr>
              <w:t>.</w:t>
            </w:r>
            <w:r w:rsidR="00E803C9" w:rsidRPr="00E803C9">
              <w:rPr>
                <w:rFonts w:ascii="Times New Roman" w:hAnsi="Times New Roman" w:cs="Times New Roman"/>
                <w:bCs/>
                <w:sz w:val="24"/>
                <w:szCs w:val="24"/>
                <w:lang w:eastAsia="ko-KR"/>
              </w:rPr>
              <w:t>906</w:t>
            </w:r>
            <w:r w:rsidRPr="00E803C9">
              <w:rPr>
                <w:rFonts w:ascii="Times New Roman" w:hAnsi="Times New Roman" w:cs="Times New Roman"/>
                <w:bCs/>
                <w:sz w:val="24"/>
                <w:szCs w:val="24"/>
                <w:lang w:eastAsia="ko-KR"/>
              </w:rPr>
              <w:t xml:space="preserve"> lei pentru imobilul clădire sediu și </w:t>
            </w:r>
            <w:r w:rsidR="00E803C9" w:rsidRPr="00E803C9">
              <w:rPr>
                <w:rFonts w:ascii="Times New Roman" w:hAnsi="Times New Roman" w:cs="Times New Roman"/>
                <w:bCs/>
                <w:sz w:val="24"/>
                <w:szCs w:val="24"/>
                <w:lang w:eastAsia="ko-KR"/>
              </w:rPr>
              <w:t>806</w:t>
            </w:r>
            <w:r w:rsidRPr="00E803C9">
              <w:rPr>
                <w:rFonts w:ascii="Times New Roman" w:hAnsi="Times New Roman" w:cs="Times New Roman"/>
                <w:bCs/>
                <w:sz w:val="24"/>
                <w:szCs w:val="24"/>
                <w:lang w:eastAsia="ko-KR"/>
              </w:rPr>
              <w:t>.</w:t>
            </w:r>
            <w:r w:rsidR="00E803C9" w:rsidRPr="00E803C9">
              <w:rPr>
                <w:rFonts w:ascii="Times New Roman" w:hAnsi="Times New Roman" w:cs="Times New Roman"/>
                <w:bCs/>
                <w:sz w:val="24"/>
                <w:szCs w:val="24"/>
                <w:lang w:eastAsia="ko-KR"/>
              </w:rPr>
              <w:t>571</w:t>
            </w:r>
            <w:r w:rsidRPr="00E803C9">
              <w:rPr>
                <w:rFonts w:ascii="Times New Roman" w:hAnsi="Times New Roman" w:cs="Times New Roman"/>
                <w:bCs/>
                <w:sz w:val="24"/>
                <w:szCs w:val="24"/>
                <w:lang w:eastAsia="ko-KR"/>
              </w:rPr>
              <w:t xml:space="preserve"> lei pentru teren.</w:t>
            </w:r>
          </w:p>
          <w:p w14:paraId="1F428105" w14:textId="05BAA5D4" w:rsidR="00C07E93" w:rsidRPr="00E803C9" w:rsidRDefault="00C07E93" w:rsidP="00C07E93">
            <w:pPr>
              <w:spacing w:after="0" w:line="240" w:lineRule="auto"/>
              <w:jc w:val="both"/>
              <w:rPr>
                <w:rFonts w:ascii="Times New Roman" w:hAnsi="Times New Roman" w:cs="Times New Roman"/>
                <w:bCs/>
                <w:sz w:val="24"/>
                <w:szCs w:val="24"/>
                <w:lang w:eastAsia="ko-KR"/>
              </w:rPr>
            </w:pPr>
            <w:r w:rsidRPr="00E803C9">
              <w:rPr>
                <w:rFonts w:ascii="Times New Roman" w:hAnsi="Times New Roman" w:cs="Times New Roman"/>
                <w:bCs/>
                <w:sz w:val="24"/>
                <w:szCs w:val="24"/>
                <w:lang w:eastAsia="ko-KR"/>
              </w:rPr>
              <w:t xml:space="preserve">        Prin declarația Directorului General al Casei de Asigurări de Sănătate Gorj nr. </w:t>
            </w:r>
            <w:r w:rsidR="00E803C9" w:rsidRPr="00E803C9">
              <w:rPr>
                <w:rFonts w:ascii="Times New Roman" w:hAnsi="Times New Roman" w:cs="Times New Roman"/>
                <w:bCs/>
                <w:sz w:val="24"/>
                <w:szCs w:val="24"/>
                <w:lang w:eastAsia="ko-KR"/>
              </w:rPr>
              <w:t>4849</w:t>
            </w:r>
            <w:r w:rsidRPr="00E803C9">
              <w:rPr>
                <w:rFonts w:ascii="Times New Roman" w:hAnsi="Times New Roman" w:cs="Times New Roman"/>
                <w:bCs/>
                <w:sz w:val="24"/>
                <w:szCs w:val="24"/>
                <w:lang w:eastAsia="ko-KR"/>
              </w:rPr>
              <w:t>/3</w:t>
            </w:r>
            <w:r w:rsidR="00E803C9" w:rsidRPr="00E803C9">
              <w:rPr>
                <w:rFonts w:ascii="Times New Roman" w:hAnsi="Times New Roman" w:cs="Times New Roman"/>
                <w:bCs/>
                <w:sz w:val="24"/>
                <w:szCs w:val="24"/>
                <w:lang w:eastAsia="ko-KR"/>
              </w:rPr>
              <w:t>1</w:t>
            </w:r>
            <w:r w:rsidRPr="00E803C9">
              <w:rPr>
                <w:rFonts w:ascii="Times New Roman" w:hAnsi="Times New Roman" w:cs="Times New Roman"/>
                <w:bCs/>
                <w:sz w:val="24"/>
                <w:szCs w:val="24"/>
                <w:lang w:eastAsia="ko-KR"/>
              </w:rPr>
              <w:t>.03.202</w:t>
            </w:r>
            <w:r w:rsidR="00E803C9" w:rsidRPr="00E803C9">
              <w:rPr>
                <w:rFonts w:ascii="Times New Roman" w:hAnsi="Times New Roman" w:cs="Times New Roman"/>
                <w:bCs/>
                <w:sz w:val="24"/>
                <w:szCs w:val="24"/>
                <w:lang w:eastAsia="ko-KR"/>
              </w:rPr>
              <w:t>5</w:t>
            </w:r>
            <w:r w:rsidRPr="00E803C9">
              <w:rPr>
                <w:rFonts w:ascii="Times New Roman" w:hAnsi="Times New Roman" w:cs="Times New Roman"/>
                <w:sz w:val="24"/>
                <w:szCs w:val="24"/>
                <w:lang w:eastAsia="ko-KR"/>
              </w:rPr>
              <w:t xml:space="preserve"> </w:t>
            </w:r>
            <w:r w:rsidRPr="00E803C9">
              <w:rPr>
                <w:rFonts w:ascii="Times New Roman" w:hAnsi="Times New Roman" w:cs="Times New Roman"/>
                <w:bCs/>
                <w:sz w:val="24"/>
                <w:szCs w:val="24"/>
                <w:lang w:eastAsia="ko-KR"/>
              </w:rPr>
              <w:t xml:space="preserve">se face cunoscut faptul că, în evidenţele contabile ale acesteia se menţine aceeaşi valoarea a bunurilor din domeniul public al statului astfel cum au fost stabilite la ultima reevaluare din data de </w:t>
            </w:r>
            <w:r w:rsidR="00E803C9" w:rsidRPr="00E803C9">
              <w:rPr>
                <w:rFonts w:ascii="Times New Roman" w:hAnsi="Times New Roman" w:cs="Times New Roman"/>
                <w:bCs/>
                <w:sz w:val="24"/>
                <w:szCs w:val="24"/>
                <w:lang w:eastAsia="ko-KR"/>
              </w:rPr>
              <w:t>26</w:t>
            </w:r>
            <w:r w:rsidRPr="00E803C9">
              <w:rPr>
                <w:rFonts w:ascii="Times New Roman" w:hAnsi="Times New Roman" w:cs="Times New Roman"/>
                <w:bCs/>
                <w:sz w:val="24"/>
                <w:szCs w:val="24"/>
                <w:lang w:eastAsia="ko-KR"/>
              </w:rPr>
              <w:t>.1</w:t>
            </w:r>
            <w:r w:rsidR="00E803C9" w:rsidRPr="00E803C9">
              <w:rPr>
                <w:rFonts w:ascii="Times New Roman" w:hAnsi="Times New Roman" w:cs="Times New Roman"/>
                <w:bCs/>
                <w:sz w:val="24"/>
                <w:szCs w:val="24"/>
                <w:lang w:eastAsia="ko-KR"/>
              </w:rPr>
              <w:t>1</w:t>
            </w:r>
            <w:r w:rsidRPr="00E803C9">
              <w:rPr>
                <w:rFonts w:ascii="Times New Roman" w:hAnsi="Times New Roman" w:cs="Times New Roman"/>
                <w:bCs/>
                <w:sz w:val="24"/>
                <w:szCs w:val="24"/>
                <w:lang w:eastAsia="ko-KR"/>
              </w:rPr>
              <w:t>.202</w:t>
            </w:r>
            <w:r w:rsidR="00E803C9" w:rsidRPr="00E803C9">
              <w:rPr>
                <w:rFonts w:ascii="Times New Roman" w:hAnsi="Times New Roman" w:cs="Times New Roman"/>
                <w:bCs/>
                <w:sz w:val="24"/>
                <w:szCs w:val="24"/>
                <w:lang w:eastAsia="ko-KR"/>
              </w:rPr>
              <w:t>4</w:t>
            </w:r>
            <w:r w:rsidRPr="00E803C9">
              <w:rPr>
                <w:rFonts w:ascii="Times New Roman" w:hAnsi="Times New Roman" w:cs="Times New Roman"/>
                <w:bCs/>
                <w:sz w:val="24"/>
                <w:szCs w:val="24"/>
                <w:lang w:eastAsia="ko-KR"/>
              </w:rPr>
              <w:t>.</w:t>
            </w:r>
          </w:p>
          <w:p w14:paraId="555C729C" w14:textId="4D1ADBA7" w:rsidR="00C07E93" w:rsidRPr="00E803C9" w:rsidRDefault="00C07E93" w:rsidP="00C07E93">
            <w:pPr>
              <w:spacing w:after="0" w:line="240" w:lineRule="auto"/>
              <w:jc w:val="both"/>
              <w:rPr>
                <w:rFonts w:ascii="Times New Roman" w:hAnsi="Times New Roman" w:cs="Times New Roman"/>
                <w:bCs/>
                <w:sz w:val="24"/>
                <w:szCs w:val="24"/>
                <w:lang w:eastAsia="ko-KR"/>
              </w:rPr>
            </w:pPr>
            <w:r w:rsidRPr="00E803C9">
              <w:rPr>
                <w:rFonts w:ascii="Times New Roman" w:hAnsi="Times New Roman" w:cs="Times New Roman"/>
                <w:bCs/>
                <w:sz w:val="24"/>
                <w:szCs w:val="24"/>
                <w:lang w:eastAsia="ko-KR"/>
              </w:rPr>
              <w:t xml:space="preserve">       De asemenea, prin declarația Directorului General al Casei de Asigurări de Sănătate Gorj nr. </w:t>
            </w:r>
            <w:r w:rsidR="00E803C9" w:rsidRPr="00E803C9">
              <w:rPr>
                <w:rFonts w:ascii="Times New Roman" w:hAnsi="Times New Roman" w:cs="Times New Roman"/>
                <w:bCs/>
                <w:sz w:val="24"/>
                <w:szCs w:val="24"/>
                <w:lang w:eastAsia="ko-KR"/>
              </w:rPr>
              <w:t>4852</w:t>
            </w:r>
            <w:r w:rsidRPr="00E803C9">
              <w:rPr>
                <w:rFonts w:ascii="Times New Roman" w:hAnsi="Times New Roman" w:cs="Times New Roman"/>
                <w:bCs/>
                <w:sz w:val="24"/>
                <w:szCs w:val="24"/>
                <w:lang w:eastAsia="ko-KR"/>
              </w:rPr>
              <w:t>/3</w:t>
            </w:r>
            <w:r w:rsidR="00E803C9" w:rsidRPr="00E803C9">
              <w:rPr>
                <w:rFonts w:ascii="Times New Roman" w:hAnsi="Times New Roman" w:cs="Times New Roman"/>
                <w:bCs/>
                <w:sz w:val="24"/>
                <w:szCs w:val="24"/>
                <w:lang w:eastAsia="ko-KR"/>
              </w:rPr>
              <w:t>1</w:t>
            </w:r>
            <w:r w:rsidRPr="00E803C9">
              <w:rPr>
                <w:rFonts w:ascii="Times New Roman" w:hAnsi="Times New Roman" w:cs="Times New Roman"/>
                <w:bCs/>
                <w:sz w:val="24"/>
                <w:szCs w:val="24"/>
                <w:lang w:eastAsia="ko-KR"/>
              </w:rPr>
              <w:t>.03.202</w:t>
            </w:r>
            <w:r w:rsidR="00E803C9" w:rsidRPr="00E803C9">
              <w:rPr>
                <w:rFonts w:ascii="Times New Roman" w:hAnsi="Times New Roman" w:cs="Times New Roman"/>
                <w:bCs/>
                <w:sz w:val="24"/>
                <w:szCs w:val="24"/>
                <w:lang w:eastAsia="ko-KR"/>
              </w:rPr>
              <w:t>5</w:t>
            </w:r>
            <w:r w:rsidRPr="00E803C9">
              <w:rPr>
                <w:rFonts w:ascii="Times New Roman" w:hAnsi="Times New Roman" w:cs="Times New Roman"/>
                <w:sz w:val="24"/>
                <w:szCs w:val="24"/>
                <w:lang w:eastAsia="ko-KR"/>
              </w:rPr>
              <w:t xml:space="preserve"> </w:t>
            </w:r>
            <w:r w:rsidRPr="00E803C9">
              <w:rPr>
                <w:rFonts w:ascii="Times New Roman" w:hAnsi="Times New Roman" w:cs="Times New Roman"/>
                <w:bCs/>
                <w:sz w:val="24"/>
                <w:szCs w:val="24"/>
                <w:lang w:eastAsia="ko-KR"/>
              </w:rPr>
              <w:t>se precizează faptul că, bunurile din domeniul public al statului aflate în administrarea acestei case de asigurări de sănătate nu sunt supuse unor cereri de revendicare</w:t>
            </w:r>
            <w:r w:rsidR="00E803C9" w:rsidRPr="00E803C9">
              <w:rPr>
                <w:rFonts w:ascii="Times New Roman" w:hAnsi="Times New Roman" w:cs="Times New Roman"/>
                <w:bCs/>
                <w:sz w:val="24"/>
                <w:szCs w:val="24"/>
                <w:lang w:eastAsia="ko-KR"/>
              </w:rPr>
              <w:t xml:space="preserve"> sau restituire</w:t>
            </w:r>
            <w:r w:rsidRPr="00E803C9">
              <w:rPr>
                <w:rFonts w:ascii="Times New Roman" w:hAnsi="Times New Roman" w:cs="Times New Roman"/>
                <w:bCs/>
                <w:sz w:val="24"/>
                <w:szCs w:val="24"/>
                <w:lang w:eastAsia="ko-KR"/>
              </w:rPr>
              <w:t>, formulate în baza legii, nu fac obiectul unor litigii</w:t>
            </w:r>
            <w:r w:rsidR="00E803C9" w:rsidRPr="00E803C9">
              <w:rPr>
                <w:rFonts w:ascii="Times New Roman" w:hAnsi="Times New Roman" w:cs="Times New Roman"/>
                <w:bCs/>
                <w:sz w:val="24"/>
                <w:szCs w:val="24"/>
                <w:lang w:eastAsia="ko-KR"/>
              </w:rPr>
              <w:t>,</w:t>
            </w:r>
            <w:r w:rsidRPr="00E803C9">
              <w:rPr>
                <w:rFonts w:ascii="Times New Roman" w:hAnsi="Times New Roman" w:cs="Times New Roman"/>
                <w:bCs/>
                <w:sz w:val="24"/>
                <w:szCs w:val="24"/>
                <w:lang w:eastAsia="ko-KR"/>
              </w:rPr>
              <w:t xml:space="preserve"> nu sunt grevate de sarcini şi nu sunt închiriate/concesionate.</w:t>
            </w:r>
          </w:p>
          <w:p w14:paraId="56A5A3B0" w14:textId="2601AC84" w:rsidR="00C07E93" w:rsidRPr="00E803C9" w:rsidRDefault="00C07E93" w:rsidP="00C07E93">
            <w:pPr>
              <w:spacing w:after="0" w:line="240" w:lineRule="auto"/>
              <w:jc w:val="both"/>
              <w:rPr>
                <w:rFonts w:ascii="Times New Roman" w:hAnsi="Times New Roman" w:cs="Times New Roman"/>
                <w:sz w:val="24"/>
                <w:szCs w:val="24"/>
                <w:lang w:eastAsia="ko-KR"/>
              </w:rPr>
            </w:pPr>
            <w:r w:rsidRPr="00E803C9">
              <w:rPr>
                <w:rFonts w:ascii="Times New Roman" w:hAnsi="Times New Roman" w:cs="Times New Roman"/>
                <w:b/>
                <w:sz w:val="24"/>
                <w:szCs w:val="24"/>
                <w:lang w:eastAsia="ko-KR"/>
              </w:rPr>
              <w:t xml:space="preserve">       </w:t>
            </w:r>
            <w:r w:rsidRPr="00E803C9">
              <w:rPr>
                <w:rFonts w:ascii="Times New Roman" w:hAnsi="Times New Roman" w:cs="Times New Roman"/>
                <w:sz w:val="24"/>
                <w:szCs w:val="24"/>
                <w:lang w:eastAsia="ko-KR"/>
              </w:rPr>
              <w:t xml:space="preserve">Prin urmare, în baza documentaţiei şi a Raportului de evaluare, mai sus menţionate, în Inventarul bunurilor care alcătuiesc domeniul public al statului se vor actualiza valorile de inventar ale imobilelor clădire sediu și teren aflate în administrarea Casei de Asigurări de Sănătate Gorj, </w:t>
            </w:r>
            <w:r w:rsidRPr="00E803C9">
              <w:rPr>
                <w:rFonts w:ascii="Times New Roman" w:hAnsi="Times New Roman" w:cs="Times New Roman"/>
                <w:bCs/>
                <w:sz w:val="24"/>
                <w:szCs w:val="24"/>
                <w:lang w:eastAsia="ko-KR"/>
              </w:rPr>
              <w:t>din subordinea</w:t>
            </w:r>
            <w:r w:rsidRPr="00E803C9">
              <w:rPr>
                <w:rFonts w:ascii="Times New Roman" w:hAnsi="Times New Roman" w:cs="Times New Roman"/>
                <w:sz w:val="24"/>
                <w:szCs w:val="24"/>
                <w:lang w:eastAsia="ko-KR"/>
              </w:rPr>
              <w:t xml:space="preserve"> </w:t>
            </w:r>
            <w:r w:rsidRPr="00E803C9">
              <w:rPr>
                <w:rFonts w:ascii="Times New Roman" w:hAnsi="Times New Roman" w:cs="Times New Roman"/>
                <w:bCs/>
                <w:sz w:val="24"/>
                <w:szCs w:val="24"/>
                <w:lang w:eastAsia="ko-KR"/>
              </w:rPr>
              <w:t>Casei Naţionale de Asigurări de Sănătate,</w:t>
            </w:r>
            <w:r w:rsidRPr="00E803C9">
              <w:rPr>
                <w:rFonts w:ascii="Times New Roman" w:hAnsi="Times New Roman" w:cs="Times New Roman"/>
                <w:sz w:val="24"/>
                <w:szCs w:val="24"/>
                <w:lang w:eastAsia="ko-KR"/>
              </w:rPr>
              <w:t>conform prevederilor din anexa la proiectul de act normativ.</w:t>
            </w:r>
          </w:p>
          <w:p w14:paraId="2944175A" w14:textId="77777777" w:rsidR="00C07E93" w:rsidRPr="00C07E93" w:rsidRDefault="00C07E93" w:rsidP="00C07E93">
            <w:pPr>
              <w:spacing w:after="0" w:line="240" w:lineRule="auto"/>
              <w:jc w:val="both"/>
              <w:rPr>
                <w:rFonts w:ascii="Times New Roman" w:hAnsi="Times New Roman" w:cs="Times New Roman"/>
                <w:color w:val="0070C0"/>
                <w:sz w:val="24"/>
                <w:szCs w:val="24"/>
                <w:lang w:eastAsia="ko-KR"/>
              </w:rPr>
            </w:pPr>
          </w:p>
          <w:p w14:paraId="2B8568B0" w14:textId="0A91133B" w:rsidR="00C07E93" w:rsidRPr="00CB05DC" w:rsidRDefault="00C07E93" w:rsidP="00C07E93">
            <w:pPr>
              <w:spacing w:after="0" w:line="240" w:lineRule="auto"/>
              <w:jc w:val="both"/>
              <w:rPr>
                <w:rFonts w:ascii="Times New Roman" w:hAnsi="Times New Roman" w:cs="Times New Roman"/>
                <w:bCs/>
                <w:sz w:val="24"/>
                <w:szCs w:val="24"/>
                <w:lang w:eastAsia="ko-KR"/>
              </w:rPr>
            </w:pPr>
            <w:r w:rsidRPr="00CB05DC">
              <w:rPr>
                <w:rFonts w:ascii="Times New Roman" w:hAnsi="Times New Roman" w:cs="Times New Roman"/>
                <w:sz w:val="24"/>
                <w:szCs w:val="24"/>
                <w:lang w:eastAsia="ko-KR"/>
              </w:rPr>
              <w:t xml:space="preserve">       </w:t>
            </w:r>
            <w:r w:rsidRPr="00CB05DC">
              <w:rPr>
                <w:rFonts w:ascii="Times New Roman" w:hAnsi="Times New Roman" w:cs="Times New Roman"/>
                <w:b/>
                <w:sz w:val="24"/>
                <w:szCs w:val="24"/>
                <w:lang w:eastAsia="ko-KR"/>
              </w:rPr>
              <w:t xml:space="preserve">III. </w:t>
            </w:r>
            <w:r w:rsidRPr="00CB05DC">
              <w:rPr>
                <w:rFonts w:ascii="Times New Roman" w:hAnsi="Times New Roman" w:cs="Times New Roman"/>
                <w:b/>
                <w:bCs/>
                <w:sz w:val="24"/>
                <w:szCs w:val="24"/>
                <w:lang w:eastAsia="ko-KR"/>
              </w:rPr>
              <w:t>Casa de Asigurări de Sănătate</w:t>
            </w:r>
            <w:r w:rsidRPr="00CB05DC">
              <w:rPr>
                <w:rFonts w:ascii="Times New Roman" w:hAnsi="Times New Roman" w:cs="Times New Roman"/>
                <w:b/>
                <w:sz w:val="24"/>
                <w:szCs w:val="24"/>
                <w:lang w:eastAsia="ko-KR"/>
              </w:rPr>
              <w:t xml:space="preserve"> </w:t>
            </w:r>
            <w:r w:rsidRPr="00CB05DC">
              <w:rPr>
                <w:rFonts w:ascii="Times New Roman" w:hAnsi="Times New Roman" w:cs="Times New Roman"/>
                <w:b/>
                <w:bCs/>
                <w:sz w:val="24"/>
                <w:szCs w:val="24"/>
                <w:lang w:eastAsia="ko-KR"/>
              </w:rPr>
              <w:t>Mureş - Cod fiscal: 11343845</w:t>
            </w:r>
            <w:r w:rsidRPr="00CB05DC">
              <w:rPr>
                <w:rFonts w:ascii="Times New Roman" w:hAnsi="Times New Roman" w:cs="Times New Roman"/>
                <w:bCs/>
                <w:sz w:val="24"/>
                <w:szCs w:val="24"/>
                <w:lang w:eastAsia="ko-KR"/>
              </w:rPr>
              <w:t xml:space="preserve">, are în administrare un </w:t>
            </w:r>
            <w:r w:rsidRPr="00CB05DC">
              <w:rPr>
                <w:rFonts w:ascii="Times New Roman" w:hAnsi="Times New Roman" w:cs="Times New Roman"/>
                <w:b/>
                <w:bCs/>
                <w:sz w:val="24"/>
                <w:szCs w:val="24"/>
                <w:lang w:eastAsia="ko-KR"/>
              </w:rPr>
              <w:t xml:space="preserve">imobil clădire </w:t>
            </w:r>
            <w:r w:rsidRPr="00CB05DC">
              <w:rPr>
                <w:rFonts w:ascii="Times New Roman" w:hAnsi="Times New Roman" w:cs="Times New Roman"/>
                <w:bCs/>
                <w:sz w:val="24"/>
                <w:szCs w:val="24"/>
                <w:lang w:eastAsia="ko-KR"/>
              </w:rPr>
              <w:t>sediu</w:t>
            </w:r>
            <w:r w:rsidRPr="00CB05DC">
              <w:rPr>
                <w:rFonts w:ascii="Times New Roman" w:hAnsi="Times New Roman" w:cs="Times New Roman"/>
                <w:b/>
                <w:bCs/>
                <w:sz w:val="24"/>
                <w:szCs w:val="24"/>
                <w:lang w:eastAsia="ko-KR"/>
              </w:rPr>
              <w:t xml:space="preserve">, </w:t>
            </w:r>
            <w:r w:rsidRPr="00CB05DC">
              <w:rPr>
                <w:rFonts w:ascii="Times New Roman" w:hAnsi="Times New Roman" w:cs="Times New Roman"/>
                <w:bCs/>
                <w:sz w:val="24"/>
                <w:szCs w:val="24"/>
                <w:lang w:eastAsia="ko-KR"/>
              </w:rPr>
              <w:t>proprietate publică a statului, situat în</w:t>
            </w:r>
            <w:r w:rsidRPr="00CB05DC">
              <w:rPr>
                <w:rFonts w:ascii="Times New Roman" w:hAnsi="Times New Roman" w:cs="Times New Roman"/>
                <w:sz w:val="24"/>
                <w:szCs w:val="24"/>
                <w:lang w:eastAsia="ko-KR"/>
              </w:rPr>
              <w:t xml:space="preserve"> </w:t>
            </w:r>
            <w:r w:rsidRPr="00CB05DC">
              <w:rPr>
                <w:rFonts w:ascii="Times New Roman" w:hAnsi="Times New Roman" w:cs="Times New Roman"/>
                <w:bCs/>
                <w:sz w:val="24"/>
                <w:szCs w:val="24"/>
                <w:lang w:eastAsia="ko-KR"/>
              </w:rPr>
              <w:t>Strada Aurel Filimon nr. 19, localitatea Târgu Mureş, judeţul Mureş, înscris în CF nr.</w:t>
            </w:r>
            <w:r w:rsidRPr="00CB05DC">
              <w:rPr>
                <w:rFonts w:ascii="Times New Roman" w:hAnsi="Times New Roman" w:cs="Times New Roman"/>
                <w:sz w:val="24"/>
                <w:szCs w:val="24"/>
                <w:lang w:eastAsia="ko-KR"/>
              </w:rPr>
              <w:t xml:space="preserve"> </w:t>
            </w:r>
            <w:r w:rsidRPr="00CB05DC">
              <w:rPr>
                <w:rFonts w:ascii="Times New Roman" w:hAnsi="Times New Roman" w:cs="Times New Roman"/>
                <w:bCs/>
                <w:sz w:val="24"/>
                <w:szCs w:val="24"/>
                <w:lang w:eastAsia="ko-KR"/>
              </w:rPr>
              <w:t>121949 Târgu Mureş</w:t>
            </w:r>
            <w:r w:rsidR="003C4D1B" w:rsidRPr="00CB05DC">
              <w:rPr>
                <w:rFonts w:ascii="Times New Roman" w:hAnsi="Times New Roman" w:cs="Times New Roman"/>
                <w:bCs/>
                <w:sz w:val="24"/>
                <w:szCs w:val="24"/>
                <w:lang w:eastAsia="ko-KR"/>
              </w:rPr>
              <w:t>,</w:t>
            </w:r>
            <w:r w:rsidRPr="00CB05DC">
              <w:rPr>
                <w:rFonts w:ascii="Times New Roman" w:hAnsi="Times New Roman" w:cs="Times New Roman"/>
                <w:bCs/>
                <w:sz w:val="24"/>
                <w:szCs w:val="24"/>
                <w:lang w:eastAsia="ko-KR"/>
              </w:rPr>
              <w:t xml:space="preserve"> </w:t>
            </w:r>
            <w:r w:rsidR="003C4D1B" w:rsidRPr="00CB05DC">
              <w:rPr>
                <w:rFonts w:ascii="Times New Roman" w:hAnsi="Times New Roman" w:cs="Times New Roman"/>
                <w:bCs/>
                <w:sz w:val="24"/>
                <w:szCs w:val="24"/>
                <w:lang w:eastAsia="ko-KR"/>
              </w:rPr>
              <w:t xml:space="preserve">nr. cadastral/topografic 121949 (teren) și </w:t>
            </w:r>
            <w:r w:rsidRPr="00CB05DC">
              <w:rPr>
                <w:rFonts w:ascii="Times New Roman" w:hAnsi="Times New Roman" w:cs="Times New Roman"/>
                <w:bCs/>
                <w:sz w:val="24"/>
                <w:szCs w:val="24"/>
                <w:lang w:eastAsia="ko-KR"/>
              </w:rPr>
              <w:t xml:space="preserve">121949-C1 </w:t>
            </w:r>
            <w:r w:rsidR="003C4D1B" w:rsidRPr="00CB05DC">
              <w:rPr>
                <w:rFonts w:ascii="Times New Roman" w:hAnsi="Times New Roman" w:cs="Times New Roman"/>
                <w:bCs/>
                <w:sz w:val="24"/>
                <w:szCs w:val="24"/>
                <w:lang w:eastAsia="ko-KR"/>
              </w:rPr>
              <w:t xml:space="preserve">(clădire) </w:t>
            </w:r>
            <w:r w:rsidRPr="00CB05DC">
              <w:rPr>
                <w:rFonts w:ascii="Times New Roman" w:hAnsi="Times New Roman" w:cs="Times New Roman"/>
                <w:bCs/>
                <w:sz w:val="24"/>
                <w:szCs w:val="24"/>
                <w:lang w:eastAsia="ko-KR"/>
              </w:rPr>
              <w:t>și înregistrat în Inventarul bunurilor care alcătuiesc domeniul public al statului cu nr. MFP 62548.</w:t>
            </w:r>
          </w:p>
          <w:p w14:paraId="380DE1EF" w14:textId="5A3AA6DC" w:rsidR="00C07E93" w:rsidRPr="00CB05DC" w:rsidRDefault="00C07E93" w:rsidP="00C07E93">
            <w:pPr>
              <w:spacing w:after="0" w:line="240" w:lineRule="auto"/>
              <w:jc w:val="both"/>
              <w:rPr>
                <w:rFonts w:ascii="Times New Roman" w:hAnsi="Times New Roman" w:cs="Times New Roman"/>
                <w:sz w:val="24"/>
                <w:szCs w:val="24"/>
                <w:lang w:eastAsia="ko-KR"/>
              </w:rPr>
            </w:pPr>
            <w:r w:rsidRPr="00CB05DC">
              <w:rPr>
                <w:rFonts w:ascii="Times New Roman" w:hAnsi="Times New Roman" w:cs="Times New Roman"/>
                <w:sz w:val="24"/>
                <w:szCs w:val="24"/>
                <w:lang w:eastAsia="ko-KR"/>
              </w:rPr>
              <w:t xml:space="preserve">         Denumirea, codul de clasificație, datele de identificare și valorile de inventar ale bunurilor din domeniul public al statului aflate în adminstrarea Casei de Asigurări de Sănătate Mureş sunt cuprinse în extras</w:t>
            </w:r>
            <w:r w:rsidR="003C4D1B" w:rsidRPr="00CB05DC">
              <w:rPr>
                <w:rFonts w:ascii="Times New Roman" w:hAnsi="Times New Roman" w:cs="Times New Roman"/>
                <w:sz w:val="24"/>
                <w:szCs w:val="24"/>
                <w:lang w:eastAsia="ko-KR"/>
              </w:rPr>
              <w:t>ul</w:t>
            </w:r>
            <w:r w:rsidRPr="00CB05DC">
              <w:rPr>
                <w:rFonts w:ascii="Times New Roman" w:hAnsi="Times New Roman" w:cs="Times New Roman"/>
                <w:sz w:val="24"/>
                <w:szCs w:val="24"/>
                <w:lang w:eastAsia="ko-KR"/>
              </w:rPr>
              <w:t xml:space="preserve"> de carte funciară menţionate mai sus şi în situația din Inventarul bunurilor aflate în domeniul public al statului și administrarea Casei de Asigurări de Sănătate Mureş.</w:t>
            </w:r>
          </w:p>
          <w:p w14:paraId="07A157EF" w14:textId="0F0665C7" w:rsidR="00C07E93" w:rsidRPr="00CB05DC" w:rsidRDefault="00C07E93" w:rsidP="00C07E93">
            <w:pPr>
              <w:spacing w:after="0" w:line="240" w:lineRule="auto"/>
              <w:jc w:val="both"/>
              <w:rPr>
                <w:rFonts w:ascii="Times New Roman" w:hAnsi="Times New Roman" w:cs="Times New Roman"/>
                <w:sz w:val="24"/>
                <w:szCs w:val="24"/>
                <w:lang w:eastAsia="ko-KR"/>
              </w:rPr>
            </w:pPr>
            <w:r w:rsidRPr="00CB05DC">
              <w:rPr>
                <w:rFonts w:ascii="Times New Roman" w:hAnsi="Times New Roman" w:cs="Times New Roman"/>
                <w:sz w:val="24"/>
                <w:szCs w:val="24"/>
                <w:lang w:eastAsia="ko-KR"/>
              </w:rPr>
              <w:t xml:space="preserve">         </w:t>
            </w:r>
            <w:r w:rsidRPr="00CB05DC">
              <w:rPr>
                <w:rFonts w:ascii="Times New Roman" w:hAnsi="Times New Roman" w:cs="Times New Roman"/>
                <w:bCs/>
                <w:sz w:val="24"/>
                <w:szCs w:val="24"/>
                <w:lang w:eastAsia="ko-KR"/>
              </w:rPr>
              <w:t xml:space="preserve">Reevaluarea </w:t>
            </w:r>
            <w:r w:rsidR="003C4D1B" w:rsidRPr="00CB05DC">
              <w:rPr>
                <w:rFonts w:ascii="Times New Roman" w:hAnsi="Times New Roman" w:cs="Times New Roman"/>
                <w:bCs/>
                <w:sz w:val="24"/>
                <w:szCs w:val="24"/>
                <w:lang w:eastAsia="ko-KR"/>
              </w:rPr>
              <w:t>bunului imobil</w:t>
            </w:r>
            <w:r w:rsidRPr="00CB05DC">
              <w:rPr>
                <w:rFonts w:ascii="Times New Roman" w:hAnsi="Times New Roman" w:cs="Times New Roman"/>
                <w:bCs/>
                <w:sz w:val="24"/>
                <w:szCs w:val="24"/>
                <w:lang w:eastAsia="ko-KR"/>
              </w:rPr>
              <w:t xml:space="preserve"> a fost efectuată conform Raportului de evaluare imobiliară  nr. 32</w:t>
            </w:r>
            <w:r w:rsidR="003C4D1B" w:rsidRPr="00CB05DC">
              <w:rPr>
                <w:rFonts w:ascii="Times New Roman" w:hAnsi="Times New Roman" w:cs="Times New Roman"/>
                <w:bCs/>
                <w:sz w:val="24"/>
                <w:szCs w:val="24"/>
                <w:lang w:eastAsia="ko-KR"/>
              </w:rPr>
              <w:t>8</w:t>
            </w:r>
            <w:r w:rsidRPr="00CB05DC">
              <w:rPr>
                <w:rFonts w:ascii="Times New Roman" w:hAnsi="Times New Roman" w:cs="Times New Roman"/>
                <w:bCs/>
                <w:sz w:val="24"/>
                <w:szCs w:val="24"/>
                <w:lang w:eastAsia="ko-KR"/>
              </w:rPr>
              <w:t>/2</w:t>
            </w:r>
            <w:r w:rsidR="003C4D1B" w:rsidRPr="00CB05DC">
              <w:rPr>
                <w:rFonts w:ascii="Times New Roman" w:hAnsi="Times New Roman" w:cs="Times New Roman"/>
                <w:bCs/>
                <w:sz w:val="24"/>
                <w:szCs w:val="24"/>
                <w:lang w:eastAsia="ko-KR"/>
              </w:rPr>
              <w:t>3</w:t>
            </w:r>
            <w:r w:rsidRPr="00CB05DC">
              <w:rPr>
                <w:rFonts w:ascii="Times New Roman" w:hAnsi="Times New Roman" w:cs="Times New Roman"/>
                <w:bCs/>
                <w:sz w:val="24"/>
                <w:szCs w:val="24"/>
                <w:lang w:eastAsia="ko-KR"/>
              </w:rPr>
              <w:t>.12.202</w:t>
            </w:r>
            <w:r w:rsidR="003C4D1B" w:rsidRPr="00CB05DC">
              <w:rPr>
                <w:rFonts w:ascii="Times New Roman" w:hAnsi="Times New Roman" w:cs="Times New Roman"/>
                <w:bCs/>
                <w:sz w:val="24"/>
                <w:szCs w:val="24"/>
                <w:lang w:eastAsia="ko-KR"/>
              </w:rPr>
              <w:t>4</w:t>
            </w:r>
            <w:r w:rsidRPr="00CB05DC">
              <w:rPr>
                <w:rFonts w:ascii="Times New Roman" w:hAnsi="Times New Roman" w:cs="Times New Roman"/>
                <w:bCs/>
                <w:sz w:val="24"/>
                <w:szCs w:val="24"/>
                <w:lang w:eastAsia="ko-KR"/>
              </w:rPr>
              <w:t xml:space="preserve">, de către evaluator autorizat Ing. Suciu Mircea, membru ANEVAR, iar valoarea de inventar actualizată a acesteia este de </w:t>
            </w:r>
            <w:r w:rsidR="003C4D1B" w:rsidRPr="00CB05DC">
              <w:rPr>
                <w:rFonts w:ascii="Times New Roman" w:hAnsi="Times New Roman" w:cs="Times New Roman"/>
                <w:bCs/>
                <w:sz w:val="24"/>
                <w:szCs w:val="24"/>
                <w:lang w:eastAsia="ko-KR"/>
              </w:rPr>
              <w:t>6</w:t>
            </w:r>
            <w:r w:rsidRPr="00CB05DC">
              <w:rPr>
                <w:rFonts w:ascii="Times New Roman" w:hAnsi="Times New Roman" w:cs="Times New Roman"/>
                <w:bCs/>
                <w:sz w:val="24"/>
                <w:szCs w:val="24"/>
                <w:lang w:eastAsia="ko-KR"/>
              </w:rPr>
              <w:t>.9</w:t>
            </w:r>
            <w:r w:rsidR="003C4D1B" w:rsidRPr="00CB05DC">
              <w:rPr>
                <w:rFonts w:ascii="Times New Roman" w:hAnsi="Times New Roman" w:cs="Times New Roman"/>
                <w:bCs/>
                <w:sz w:val="24"/>
                <w:szCs w:val="24"/>
                <w:lang w:eastAsia="ko-KR"/>
              </w:rPr>
              <w:t>78</w:t>
            </w:r>
            <w:r w:rsidRPr="00CB05DC">
              <w:rPr>
                <w:rFonts w:ascii="Times New Roman" w:hAnsi="Times New Roman" w:cs="Times New Roman"/>
                <w:bCs/>
                <w:sz w:val="24"/>
                <w:szCs w:val="24"/>
                <w:lang w:eastAsia="ko-KR"/>
              </w:rPr>
              <w:t>.</w:t>
            </w:r>
            <w:r w:rsidR="003C4D1B" w:rsidRPr="00CB05DC">
              <w:rPr>
                <w:rFonts w:ascii="Times New Roman" w:hAnsi="Times New Roman" w:cs="Times New Roman"/>
                <w:bCs/>
                <w:sz w:val="24"/>
                <w:szCs w:val="24"/>
                <w:lang w:eastAsia="ko-KR"/>
              </w:rPr>
              <w:t>406</w:t>
            </w:r>
            <w:r w:rsidRPr="00CB05DC">
              <w:rPr>
                <w:rFonts w:ascii="Times New Roman" w:hAnsi="Times New Roman" w:cs="Times New Roman"/>
                <w:bCs/>
                <w:sz w:val="24"/>
                <w:szCs w:val="24"/>
                <w:lang w:eastAsia="ko-KR"/>
              </w:rPr>
              <w:t xml:space="preserve"> lei.</w:t>
            </w:r>
          </w:p>
          <w:p w14:paraId="53B71196" w14:textId="51264E43" w:rsidR="00C07E93" w:rsidRPr="00CB05DC" w:rsidRDefault="00C07E93" w:rsidP="00C07E93">
            <w:pPr>
              <w:spacing w:after="0" w:line="240" w:lineRule="auto"/>
              <w:jc w:val="both"/>
              <w:rPr>
                <w:rFonts w:ascii="Times New Roman" w:hAnsi="Times New Roman" w:cs="Times New Roman"/>
                <w:sz w:val="24"/>
                <w:szCs w:val="24"/>
                <w:lang w:eastAsia="ko-KR"/>
              </w:rPr>
            </w:pPr>
            <w:r w:rsidRPr="00CB05DC">
              <w:rPr>
                <w:rFonts w:ascii="Times New Roman" w:hAnsi="Times New Roman" w:cs="Times New Roman"/>
                <w:sz w:val="24"/>
                <w:szCs w:val="24"/>
                <w:lang w:eastAsia="ko-KR"/>
              </w:rPr>
              <w:t xml:space="preserve">         Prin declarația Directorului General al Casei de Asigurări de Sănătate Mureş nr. 1</w:t>
            </w:r>
            <w:r w:rsidR="003C4D1B" w:rsidRPr="00CB05DC">
              <w:rPr>
                <w:rFonts w:ascii="Times New Roman" w:hAnsi="Times New Roman" w:cs="Times New Roman"/>
                <w:sz w:val="24"/>
                <w:szCs w:val="24"/>
                <w:lang w:eastAsia="ko-KR"/>
              </w:rPr>
              <w:t>379</w:t>
            </w:r>
            <w:r w:rsidRPr="00CB05DC">
              <w:rPr>
                <w:rFonts w:ascii="Times New Roman" w:hAnsi="Times New Roman" w:cs="Times New Roman"/>
                <w:sz w:val="24"/>
                <w:szCs w:val="24"/>
                <w:lang w:eastAsia="ko-KR"/>
              </w:rPr>
              <w:t>/</w:t>
            </w:r>
            <w:r w:rsidR="003C4D1B" w:rsidRPr="00CB05DC">
              <w:rPr>
                <w:rFonts w:ascii="Times New Roman" w:hAnsi="Times New Roman" w:cs="Times New Roman"/>
                <w:sz w:val="24"/>
                <w:szCs w:val="24"/>
                <w:lang w:eastAsia="ko-KR"/>
              </w:rPr>
              <w:t>26</w:t>
            </w:r>
            <w:r w:rsidRPr="00CB05DC">
              <w:rPr>
                <w:rFonts w:ascii="Times New Roman" w:hAnsi="Times New Roman" w:cs="Times New Roman"/>
                <w:sz w:val="24"/>
                <w:szCs w:val="24"/>
                <w:lang w:eastAsia="ko-KR"/>
              </w:rPr>
              <w:t>.03.202</w:t>
            </w:r>
            <w:r w:rsidR="003C4D1B" w:rsidRPr="00CB05DC">
              <w:rPr>
                <w:rFonts w:ascii="Times New Roman" w:hAnsi="Times New Roman" w:cs="Times New Roman"/>
                <w:sz w:val="24"/>
                <w:szCs w:val="24"/>
                <w:lang w:eastAsia="ko-KR"/>
              </w:rPr>
              <w:t>5</w:t>
            </w:r>
            <w:r w:rsidRPr="00CB05DC">
              <w:rPr>
                <w:rFonts w:ascii="Times New Roman" w:hAnsi="Times New Roman" w:cs="Times New Roman"/>
                <w:sz w:val="24"/>
                <w:szCs w:val="24"/>
                <w:lang w:eastAsia="ko-KR"/>
              </w:rPr>
              <w:t xml:space="preserve"> se face cunoscut faptul că, în evidenţa contabilă a acestei case de asigurări de sănătate valoarea imobilului este cea stabilită prin Raportul de evaluare</w:t>
            </w:r>
            <w:r w:rsidRPr="00CB05DC">
              <w:rPr>
                <w:rFonts w:ascii="Times New Roman" w:hAnsi="Times New Roman" w:cs="Times New Roman"/>
                <w:bCs/>
                <w:sz w:val="24"/>
                <w:szCs w:val="24"/>
                <w:lang w:eastAsia="ko-KR"/>
              </w:rPr>
              <w:t xml:space="preserve"> nr. 32</w:t>
            </w:r>
            <w:r w:rsidR="003C4D1B" w:rsidRPr="00CB05DC">
              <w:rPr>
                <w:rFonts w:ascii="Times New Roman" w:hAnsi="Times New Roman" w:cs="Times New Roman"/>
                <w:bCs/>
                <w:sz w:val="24"/>
                <w:szCs w:val="24"/>
                <w:lang w:eastAsia="ko-KR"/>
              </w:rPr>
              <w:t>8</w:t>
            </w:r>
            <w:r w:rsidRPr="00CB05DC">
              <w:rPr>
                <w:rFonts w:ascii="Times New Roman" w:hAnsi="Times New Roman" w:cs="Times New Roman"/>
                <w:bCs/>
                <w:sz w:val="24"/>
                <w:szCs w:val="24"/>
                <w:lang w:eastAsia="ko-KR"/>
              </w:rPr>
              <w:t>/2</w:t>
            </w:r>
            <w:r w:rsidR="003C4D1B" w:rsidRPr="00CB05DC">
              <w:rPr>
                <w:rFonts w:ascii="Times New Roman" w:hAnsi="Times New Roman" w:cs="Times New Roman"/>
                <w:bCs/>
                <w:sz w:val="24"/>
                <w:szCs w:val="24"/>
                <w:lang w:eastAsia="ko-KR"/>
              </w:rPr>
              <w:t>3</w:t>
            </w:r>
            <w:r w:rsidRPr="00CB05DC">
              <w:rPr>
                <w:rFonts w:ascii="Times New Roman" w:hAnsi="Times New Roman" w:cs="Times New Roman"/>
                <w:bCs/>
                <w:sz w:val="24"/>
                <w:szCs w:val="24"/>
                <w:lang w:eastAsia="ko-KR"/>
              </w:rPr>
              <w:t>.12.202</w:t>
            </w:r>
            <w:r w:rsidR="003C4D1B" w:rsidRPr="00CB05DC">
              <w:rPr>
                <w:rFonts w:ascii="Times New Roman" w:hAnsi="Times New Roman" w:cs="Times New Roman"/>
                <w:bCs/>
                <w:sz w:val="24"/>
                <w:szCs w:val="24"/>
                <w:lang w:eastAsia="ko-KR"/>
              </w:rPr>
              <w:t>4</w:t>
            </w:r>
            <w:r w:rsidRPr="00CB05DC">
              <w:rPr>
                <w:rFonts w:ascii="Times New Roman" w:hAnsi="Times New Roman" w:cs="Times New Roman"/>
                <w:sz w:val="24"/>
                <w:szCs w:val="24"/>
                <w:lang w:eastAsia="ko-KR"/>
              </w:rPr>
              <w:t xml:space="preserve">.  </w:t>
            </w:r>
          </w:p>
          <w:p w14:paraId="312A9650" w14:textId="05CA3C4B" w:rsidR="00C07E93" w:rsidRPr="00CB05DC" w:rsidRDefault="00C07E93" w:rsidP="00C07E93">
            <w:pPr>
              <w:spacing w:after="0" w:line="240" w:lineRule="auto"/>
              <w:jc w:val="both"/>
              <w:rPr>
                <w:rFonts w:ascii="Times New Roman" w:hAnsi="Times New Roman" w:cs="Times New Roman"/>
                <w:sz w:val="24"/>
                <w:szCs w:val="24"/>
                <w:lang w:eastAsia="ko-KR"/>
              </w:rPr>
            </w:pPr>
            <w:r w:rsidRPr="00CB05DC">
              <w:rPr>
                <w:rFonts w:ascii="Times New Roman" w:hAnsi="Times New Roman" w:cs="Times New Roman"/>
                <w:sz w:val="24"/>
                <w:szCs w:val="24"/>
                <w:lang w:eastAsia="ko-KR"/>
              </w:rPr>
              <w:t xml:space="preserve">          Prin declarația Directorului General al Casei de Asigurări de Sănătate Mureş nr. 1</w:t>
            </w:r>
            <w:r w:rsidR="003C4D1B" w:rsidRPr="00CB05DC">
              <w:rPr>
                <w:rFonts w:ascii="Times New Roman" w:hAnsi="Times New Roman" w:cs="Times New Roman"/>
                <w:sz w:val="24"/>
                <w:szCs w:val="24"/>
                <w:lang w:eastAsia="ko-KR"/>
              </w:rPr>
              <w:t>388</w:t>
            </w:r>
            <w:r w:rsidRPr="00CB05DC">
              <w:rPr>
                <w:rFonts w:ascii="Times New Roman" w:hAnsi="Times New Roman" w:cs="Times New Roman"/>
                <w:sz w:val="24"/>
                <w:szCs w:val="24"/>
                <w:lang w:eastAsia="ko-KR"/>
              </w:rPr>
              <w:t>/</w:t>
            </w:r>
            <w:r w:rsidR="003C4D1B" w:rsidRPr="00CB05DC">
              <w:rPr>
                <w:rFonts w:ascii="Times New Roman" w:hAnsi="Times New Roman" w:cs="Times New Roman"/>
                <w:sz w:val="24"/>
                <w:szCs w:val="24"/>
                <w:lang w:eastAsia="ko-KR"/>
              </w:rPr>
              <w:t>26</w:t>
            </w:r>
            <w:r w:rsidRPr="00CB05DC">
              <w:rPr>
                <w:rFonts w:ascii="Times New Roman" w:hAnsi="Times New Roman" w:cs="Times New Roman"/>
                <w:sz w:val="24"/>
                <w:szCs w:val="24"/>
                <w:lang w:eastAsia="ko-KR"/>
              </w:rPr>
              <w:t>.03.202</w:t>
            </w:r>
            <w:r w:rsidR="003C4D1B" w:rsidRPr="00CB05DC">
              <w:rPr>
                <w:rFonts w:ascii="Times New Roman" w:hAnsi="Times New Roman" w:cs="Times New Roman"/>
                <w:sz w:val="24"/>
                <w:szCs w:val="24"/>
                <w:lang w:eastAsia="ko-KR"/>
              </w:rPr>
              <w:t>5</w:t>
            </w:r>
            <w:r w:rsidRPr="00CB05DC">
              <w:rPr>
                <w:rFonts w:ascii="Times New Roman" w:hAnsi="Times New Roman" w:cs="Times New Roman"/>
                <w:sz w:val="24"/>
                <w:szCs w:val="24"/>
                <w:lang w:eastAsia="ko-KR"/>
              </w:rPr>
              <w:t xml:space="preserve">, se face cunoscut faptul că, </w:t>
            </w:r>
            <w:r w:rsidR="003C4D1B" w:rsidRPr="00CB05DC">
              <w:rPr>
                <w:rFonts w:ascii="Times New Roman" w:hAnsi="Times New Roman" w:cs="Times New Roman"/>
                <w:sz w:val="24"/>
                <w:szCs w:val="24"/>
                <w:lang w:eastAsia="ko-KR"/>
              </w:rPr>
              <w:t>imobilul</w:t>
            </w:r>
            <w:r w:rsidRPr="00CB05DC">
              <w:rPr>
                <w:rFonts w:ascii="Times New Roman" w:hAnsi="Times New Roman" w:cs="Times New Roman"/>
                <w:sz w:val="24"/>
                <w:szCs w:val="24"/>
                <w:lang w:eastAsia="ko-KR"/>
              </w:rPr>
              <w:t xml:space="preserve"> aflat în administrarea acestei case de asigurări de sănătate nu </w:t>
            </w:r>
            <w:r w:rsidR="003C4D1B" w:rsidRPr="00CB05DC">
              <w:rPr>
                <w:rFonts w:ascii="Times New Roman" w:hAnsi="Times New Roman" w:cs="Times New Roman"/>
                <w:sz w:val="24"/>
                <w:szCs w:val="24"/>
                <w:lang w:eastAsia="ko-KR"/>
              </w:rPr>
              <w:t>este</w:t>
            </w:r>
            <w:r w:rsidRPr="00CB05DC">
              <w:rPr>
                <w:rFonts w:ascii="Times New Roman" w:hAnsi="Times New Roman" w:cs="Times New Roman"/>
                <w:sz w:val="24"/>
                <w:szCs w:val="24"/>
                <w:lang w:eastAsia="ko-KR"/>
              </w:rPr>
              <w:t xml:space="preserve"> supus unor cereri de revendicare</w:t>
            </w:r>
            <w:r w:rsidR="003C4D1B" w:rsidRPr="00CB05DC">
              <w:rPr>
                <w:rFonts w:ascii="Times New Roman" w:hAnsi="Times New Roman" w:cs="Times New Roman"/>
                <w:sz w:val="24"/>
                <w:szCs w:val="24"/>
                <w:lang w:eastAsia="ko-KR"/>
              </w:rPr>
              <w:t xml:space="preserve"> sau </w:t>
            </w:r>
            <w:r w:rsidRPr="00CB05DC">
              <w:rPr>
                <w:rFonts w:ascii="Times New Roman" w:hAnsi="Times New Roman" w:cs="Times New Roman"/>
                <w:sz w:val="24"/>
                <w:szCs w:val="24"/>
                <w:lang w:eastAsia="ko-KR"/>
              </w:rPr>
              <w:t>retrocedare, formulate în baza legii, nu fac</w:t>
            </w:r>
            <w:r w:rsidR="00223C02" w:rsidRPr="00CB05DC">
              <w:rPr>
                <w:rFonts w:ascii="Times New Roman" w:hAnsi="Times New Roman" w:cs="Times New Roman"/>
                <w:sz w:val="24"/>
                <w:szCs w:val="24"/>
                <w:lang w:eastAsia="ko-KR"/>
              </w:rPr>
              <w:t>e</w:t>
            </w:r>
            <w:r w:rsidRPr="00CB05DC">
              <w:rPr>
                <w:rFonts w:ascii="Times New Roman" w:hAnsi="Times New Roman" w:cs="Times New Roman"/>
                <w:sz w:val="24"/>
                <w:szCs w:val="24"/>
                <w:lang w:eastAsia="ko-KR"/>
              </w:rPr>
              <w:t xml:space="preserve"> obiectul unor litigii, nu </w:t>
            </w:r>
            <w:r w:rsidR="00223C02" w:rsidRPr="00CB05DC">
              <w:rPr>
                <w:rFonts w:ascii="Times New Roman" w:hAnsi="Times New Roman" w:cs="Times New Roman"/>
                <w:sz w:val="24"/>
                <w:szCs w:val="24"/>
                <w:lang w:eastAsia="ko-KR"/>
              </w:rPr>
              <w:t>este</w:t>
            </w:r>
            <w:r w:rsidRPr="00CB05DC">
              <w:rPr>
                <w:rFonts w:ascii="Times New Roman" w:hAnsi="Times New Roman" w:cs="Times New Roman"/>
                <w:sz w:val="24"/>
                <w:szCs w:val="24"/>
                <w:lang w:eastAsia="ko-KR"/>
              </w:rPr>
              <w:t xml:space="preserve"> grevat de sarcini</w:t>
            </w:r>
            <w:r w:rsidR="00223C02" w:rsidRPr="00CB05DC">
              <w:rPr>
                <w:rFonts w:ascii="Times New Roman" w:hAnsi="Times New Roman" w:cs="Times New Roman"/>
                <w:sz w:val="24"/>
                <w:szCs w:val="24"/>
                <w:lang w:eastAsia="ko-KR"/>
              </w:rPr>
              <w:t xml:space="preserve"> și nu este închiriat sau </w:t>
            </w:r>
            <w:r w:rsidRPr="00CB05DC">
              <w:rPr>
                <w:rFonts w:ascii="Times New Roman" w:hAnsi="Times New Roman" w:cs="Times New Roman"/>
                <w:sz w:val="24"/>
                <w:szCs w:val="24"/>
                <w:lang w:eastAsia="ko-KR"/>
              </w:rPr>
              <w:t>concesionat.</w:t>
            </w:r>
          </w:p>
          <w:p w14:paraId="49D54757" w14:textId="31E06DB5" w:rsidR="00C07E93" w:rsidRPr="00CB05DC" w:rsidRDefault="00C07E93" w:rsidP="00C07E93">
            <w:pPr>
              <w:spacing w:after="0" w:line="240" w:lineRule="auto"/>
              <w:jc w:val="both"/>
              <w:rPr>
                <w:rFonts w:ascii="Times New Roman" w:hAnsi="Times New Roman" w:cs="Times New Roman"/>
                <w:sz w:val="24"/>
                <w:szCs w:val="24"/>
                <w:lang w:eastAsia="ko-KR"/>
              </w:rPr>
            </w:pPr>
            <w:r w:rsidRPr="00CB05DC">
              <w:rPr>
                <w:rFonts w:ascii="Times New Roman" w:hAnsi="Times New Roman" w:cs="Times New Roman"/>
                <w:sz w:val="24"/>
                <w:szCs w:val="24"/>
                <w:lang w:eastAsia="ko-KR"/>
              </w:rPr>
              <w:t xml:space="preserve">          Prin urmare, în baza documentaţiei şi a </w:t>
            </w:r>
            <w:r w:rsidRPr="00CB05DC">
              <w:rPr>
                <w:rFonts w:ascii="Times New Roman" w:hAnsi="Times New Roman" w:cs="Times New Roman"/>
                <w:bCs/>
                <w:sz w:val="24"/>
                <w:szCs w:val="24"/>
                <w:lang w:eastAsia="ko-KR"/>
              </w:rPr>
              <w:t>Raportului de evaluare,</w:t>
            </w:r>
            <w:r w:rsidRPr="00CB05DC">
              <w:rPr>
                <w:rFonts w:ascii="Times New Roman" w:hAnsi="Times New Roman" w:cs="Times New Roman"/>
                <w:sz w:val="24"/>
                <w:szCs w:val="24"/>
                <w:lang w:eastAsia="ko-KR"/>
              </w:rPr>
              <w:t xml:space="preserve"> mai sus menţionate, în Inventarul bunurilor care alcătuiesc domeniul public al statului se actualizează valoarea de inventar </w:t>
            </w:r>
            <w:r w:rsidRPr="00CB05DC">
              <w:rPr>
                <w:rFonts w:ascii="Times New Roman" w:hAnsi="Times New Roman" w:cs="Times New Roman"/>
                <w:sz w:val="24"/>
                <w:szCs w:val="24"/>
                <w:lang w:eastAsia="ko-KR"/>
              </w:rPr>
              <w:lastRenderedPageBreak/>
              <w:t>a imobilului clădire aflat în administrarea</w:t>
            </w:r>
            <w:r w:rsidRPr="00CB05DC">
              <w:rPr>
                <w:rFonts w:ascii="Times New Roman" w:hAnsi="Times New Roman" w:cs="Times New Roman"/>
                <w:bCs/>
                <w:sz w:val="24"/>
                <w:szCs w:val="24"/>
                <w:lang w:eastAsia="ko-KR"/>
              </w:rPr>
              <w:t xml:space="preserve"> Casei de Asigurări de Sănătate Mureş, din subordinea Casei Naţionale de Asigurări de Sănătate, c</w:t>
            </w:r>
            <w:r w:rsidRPr="00CB05DC">
              <w:rPr>
                <w:rFonts w:ascii="Times New Roman" w:hAnsi="Times New Roman" w:cs="Times New Roman"/>
                <w:sz w:val="24"/>
                <w:szCs w:val="24"/>
                <w:lang w:eastAsia="ko-KR"/>
              </w:rPr>
              <w:t>onform prevederilor din anexa la proiectul de act normativ.</w:t>
            </w:r>
          </w:p>
          <w:p w14:paraId="09DD78AC" w14:textId="77777777" w:rsidR="00C07E93" w:rsidRPr="00C07E93" w:rsidRDefault="00C07E93" w:rsidP="00C07E93">
            <w:pPr>
              <w:spacing w:after="0" w:line="240" w:lineRule="auto"/>
              <w:jc w:val="both"/>
              <w:rPr>
                <w:rFonts w:ascii="Times New Roman" w:hAnsi="Times New Roman" w:cs="Times New Roman"/>
                <w:color w:val="0070C0"/>
                <w:sz w:val="24"/>
                <w:szCs w:val="24"/>
                <w:lang w:eastAsia="ko-KR"/>
              </w:rPr>
            </w:pPr>
          </w:p>
          <w:p w14:paraId="7A9AFE0D" w14:textId="3BBF0ACB" w:rsidR="00C07E93" w:rsidRPr="00CB05DC" w:rsidRDefault="00C07E93" w:rsidP="00C07E93">
            <w:pPr>
              <w:spacing w:after="0" w:line="240" w:lineRule="auto"/>
              <w:jc w:val="both"/>
              <w:rPr>
                <w:rFonts w:ascii="Times New Roman" w:hAnsi="Times New Roman" w:cs="Times New Roman"/>
                <w:bCs/>
                <w:sz w:val="24"/>
                <w:szCs w:val="24"/>
                <w:lang w:eastAsia="ko-KR"/>
              </w:rPr>
            </w:pPr>
            <w:r w:rsidRPr="00CB05DC">
              <w:rPr>
                <w:rFonts w:ascii="Times New Roman" w:hAnsi="Times New Roman" w:cs="Times New Roman"/>
                <w:bCs/>
                <w:sz w:val="24"/>
                <w:szCs w:val="24"/>
                <w:lang w:eastAsia="ko-KR"/>
              </w:rPr>
              <w:t xml:space="preserve">        </w:t>
            </w:r>
            <w:r w:rsidRPr="00CB05DC">
              <w:rPr>
                <w:rFonts w:ascii="Times New Roman" w:hAnsi="Times New Roman" w:cs="Times New Roman"/>
                <w:b/>
                <w:bCs/>
                <w:sz w:val="24"/>
                <w:szCs w:val="24"/>
                <w:lang w:eastAsia="ko-KR"/>
              </w:rPr>
              <w:t>IV. Casa de Asigurări de Sănătate Tulcea - Cod fiscal: 3429350</w:t>
            </w:r>
            <w:r w:rsidRPr="00CB05DC">
              <w:rPr>
                <w:rFonts w:ascii="Times New Roman" w:hAnsi="Times New Roman" w:cs="Times New Roman"/>
                <w:bCs/>
                <w:sz w:val="24"/>
                <w:szCs w:val="24"/>
                <w:lang w:eastAsia="ko-KR"/>
              </w:rPr>
              <w:t xml:space="preserve"> are în administrare un </w:t>
            </w:r>
            <w:r w:rsidRPr="00CB05DC">
              <w:rPr>
                <w:rFonts w:ascii="Times New Roman" w:hAnsi="Times New Roman" w:cs="Times New Roman"/>
                <w:b/>
                <w:bCs/>
                <w:sz w:val="24"/>
                <w:szCs w:val="24"/>
                <w:lang w:eastAsia="ko-KR"/>
              </w:rPr>
              <w:t xml:space="preserve">imobil clădire </w:t>
            </w:r>
            <w:r w:rsidRPr="00CB05DC">
              <w:rPr>
                <w:rFonts w:ascii="Times New Roman" w:hAnsi="Times New Roman" w:cs="Times New Roman"/>
                <w:bCs/>
                <w:sz w:val="24"/>
                <w:szCs w:val="24"/>
                <w:lang w:eastAsia="ko-KR"/>
              </w:rPr>
              <w:t>sediu, proprietate publică a statului cu un regim de înălțime P+1 etaj și terenul aferent construcției în suprafață de 279 mp, situate în Strada Isaccei nr. 6, localitatea Tulcea, judeţul Tulcea, înscrise în CF nr. 38071-C1-U1 și CF nr. 38071 Tulcea și înregistrate în Inventarul bunurilor care alcătuiesc domeniul public al statului cu nr. MFP 27110.</w:t>
            </w:r>
          </w:p>
          <w:p w14:paraId="271138B4" w14:textId="5523093F" w:rsidR="00C07E93" w:rsidRPr="00CB05DC" w:rsidRDefault="00CB05DC" w:rsidP="00C07E93">
            <w:pPr>
              <w:spacing w:after="0" w:line="240" w:lineRule="auto"/>
              <w:jc w:val="both"/>
              <w:rPr>
                <w:rFonts w:ascii="Times New Roman" w:hAnsi="Times New Roman" w:cs="Times New Roman"/>
                <w:bCs/>
                <w:sz w:val="24"/>
                <w:szCs w:val="24"/>
                <w:lang w:eastAsia="ko-KR"/>
              </w:rPr>
            </w:pPr>
            <w:r w:rsidRPr="00CB05DC">
              <w:rPr>
                <w:rFonts w:ascii="Times New Roman" w:hAnsi="Times New Roman" w:cs="Times New Roman"/>
                <w:bCs/>
                <w:sz w:val="24"/>
                <w:szCs w:val="24"/>
                <w:lang w:eastAsia="ko-KR"/>
              </w:rPr>
              <w:tab/>
            </w:r>
            <w:r w:rsidR="00C07E93" w:rsidRPr="00CB05DC">
              <w:rPr>
                <w:rFonts w:ascii="Times New Roman" w:hAnsi="Times New Roman" w:cs="Times New Roman"/>
                <w:bCs/>
                <w:sz w:val="24"/>
                <w:szCs w:val="24"/>
                <w:lang w:eastAsia="ko-KR"/>
              </w:rPr>
              <w:t>Denumirea, codul de clasificație, datele de identificare și valorile de inventar ale bunurilor din domeniul public al statului aflate în adminstrarea Casei de Asigurări de Sănătate Tulcea sunt cuprinse în extrasele de carte funciară menţionate mai sus și în situația din Inventaru</w:t>
            </w:r>
            <w:r w:rsidRPr="00CB05DC">
              <w:rPr>
                <w:rFonts w:ascii="Times New Roman" w:hAnsi="Times New Roman" w:cs="Times New Roman"/>
                <w:bCs/>
                <w:sz w:val="24"/>
                <w:szCs w:val="24"/>
                <w:lang w:eastAsia="ko-KR"/>
              </w:rPr>
              <w:t>l</w:t>
            </w:r>
            <w:r w:rsidR="00C07E93" w:rsidRPr="00CB05DC">
              <w:rPr>
                <w:rFonts w:ascii="Times New Roman" w:hAnsi="Times New Roman" w:cs="Times New Roman"/>
                <w:bCs/>
                <w:sz w:val="24"/>
                <w:szCs w:val="24"/>
                <w:lang w:eastAsia="ko-KR"/>
              </w:rPr>
              <w:t xml:space="preserve"> bunurilor care alcătuiesc domeniul public al statului și se află în administrarea Casei de Asigurări de Sănătate Tulcea.</w:t>
            </w:r>
          </w:p>
          <w:p w14:paraId="5AB90E28" w14:textId="2553EEC2" w:rsidR="00C07E93" w:rsidRPr="00CB05DC" w:rsidRDefault="00CB05DC" w:rsidP="00C07E93">
            <w:pPr>
              <w:spacing w:after="0" w:line="240" w:lineRule="auto"/>
              <w:jc w:val="both"/>
              <w:rPr>
                <w:rFonts w:ascii="Times New Roman" w:hAnsi="Times New Roman" w:cs="Times New Roman"/>
                <w:bCs/>
                <w:sz w:val="24"/>
                <w:szCs w:val="24"/>
                <w:lang w:eastAsia="ko-KR"/>
              </w:rPr>
            </w:pPr>
            <w:r w:rsidRPr="00CB05DC">
              <w:rPr>
                <w:rFonts w:ascii="Times New Roman" w:hAnsi="Times New Roman" w:cs="Times New Roman"/>
                <w:bCs/>
                <w:sz w:val="24"/>
                <w:szCs w:val="24"/>
                <w:lang w:eastAsia="ko-KR"/>
              </w:rPr>
              <w:tab/>
            </w:r>
            <w:r w:rsidR="00C07E93" w:rsidRPr="00CB05DC">
              <w:rPr>
                <w:rFonts w:ascii="Times New Roman" w:hAnsi="Times New Roman" w:cs="Times New Roman"/>
                <w:bCs/>
                <w:sz w:val="24"/>
                <w:szCs w:val="24"/>
                <w:lang w:eastAsia="ko-KR"/>
              </w:rPr>
              <w:t xml:space="preserve">Reevaluarea bunurilor imobile de natura terenurilor și construcțiilor, menționate mai sus, a fost efectuată prin Procesul verbal de reevaluare al Casei de Asigurări de Sănătate Tulcea nr. </w:t>
            </w:r>
            <w:r w:rsidRPr="00CB05DC">
              <w:rPr>
                <w:rFonts w:ascii="Times New Roman" w:hAnsi="Times New Roman" w:cs="Times New Roman"/>
                <w:bCs/>
                <w:sz w:val="24"/>
                <w:szCs w:val="24"/>
                <w:lang w:eastAsia="ko-KR"/>
              </w:rPr>
              <w:t>365</w:t>
            </w:r>
            <w:r w:rsidR="00C07E93" w:rsidRPr="00CB05DC">
              <w:rPr>
                <w:rFonts w:ascii="Times New Roman" w:hAnsi="Times New Roman" w:cs="Times New Roman"/>
                <w:bCs/>
                <w:sz w:val="24"/>
                <w:szCs w:val="24"/>
                <w:lang w:eastAsia="ko-KR"/>
              </w:rPr>
              <w:t>/</w:t>
            </w:r>
            <w:r w:rsidRPr="00CB05DC">
              <w:rPr>
                <w:rFonts w:ascii="Times New Roman" w:hAnsi="Times New Roman" w:cs="Times New Roman"/>
                <w:bCs/>
                <w:sz w:val="24"/>
                <w:szCs w:val="24"/>
                <w:lang w:eastAsia="ko-KR"/>
              </w:rPr>
              <w:t>27</w:t>
            </w:r>
            <w:r w:rsidR="00C07E93" w:rsidRPr="00CB05DC">
              <w:rPr>
                <w:rFonts w:ascii="Times New Roman" w:hAnsi="Times New Roman" w:cs="Times New Roman"/>
                <w:bCs/>
                <w:sz w:val="24"/>
                <w:szCs w:val="24"/>
                <w:lang w:eastAsia="ko-KR"/>
              </w:rPr>
              <w:t>.08.202</w:t>
            </w:r>
            <w:r w:rsidRPr="00CB05DC">
              <w:rPr>
                <w:rFonts w:ascii="Times New Roman" w:hAnsi="Times New Roman" w:cs="Times New Roman"/>
                <w:bCs/>
                <w:sz w:val="24"/>
                <w:szCs w:val="24"/>
                <w:lang w:eastAsia="ko-KR"/>
              </w:rPr>
              <w:t>4</w:t>
            </w:r>
            <w:r w:rsidR="00C07E93" w:rsidRPr="00CB05DC">
              <w:rPr>
                <w:rFonts w:ascii="Times New Roman" w:hAnsi="Times New Roman" w:cs="Times New Roman"/>
                <w:bCs/>
                <w:sz w:val="24"/>
                <w:szCs w:val="24"/>
                <w:lang w:eastAsia="ko-KR"/>
              </w:rPr>
              <w:t xml:space="preserve"> de către Comisia de reevaluare a activelor fixe corporale aflate în domeniul public și privat al Casei de Asigurări de Sănătate Tulcea, numită prin Decizia nr. 1</w:t>
            </w:r>
            <w:r w:rsidRPr="00CB05DC">
              <w:rPr>
                <w:rFonts w:ascii="Times New Roman" w:hAnsi="Times New Roman" w:cs="Times New Roman"/>
                <w:bCs/>
                <w:sz w:val="24"/>
                <w:szCs w:val="24"/>
                <w:lang w:eastAsia="ko-KR"/>
              </w:rPr>
              <w:t>06</w:t>
            </w:r>
            <w:r w:rsidR="00C07E93" w:rsidRPr="00CB05DC">
              <w:rPr>
                <w:rFonts w:ascii="Times New Roman" w:hAnsi="Times New Roman" w:cs="Times New Roman"/>
                <w:bCs/>
                <w:sz w:val="24"/>
                <w:szCs w:val="24"/>
                <w:lang w:eastAsia="ko-KR"/>
              </w:rPr>
              <w:t>/02.08.202</w:t>
            </w:r>
            <w:r w:rsidRPr="00CB05DC">
              <w:rPr>
                <w:rFonts w:ascii="Times New Roman" w:hAnsi="Times New Roman" w:cs="Times New Roman"/>
                <w:bCs/>
                <w:sz w:val="24"/>
                <w:szCs w:val="24"/>
                <w:lang w:eastAsia="ko-KR"/>
              </w:rPr>
              <w:t>4</w:t>
            </w:r>
            <w:r w:rsidR="00C07E93" w:rsidRPr="00CB05DC">
              <w:rPr>
                <w:rFonts w:ascii="Times New Roman" w:hAnsi="Times New Roman" w:cs="Times New Roman"/>
                <w:bCs/>
                <w:sz w:val="24"/>
                <w:szCs w:val="24"/>
                <w:lang w:eastAsia="ko-KR"/>
              </w:rPr>
              <w:t>, iar valoarea actualizată a acestora este următoarea: imobilul clădire sediu al Casei de Asigurări de Sănătate Tulcea are o valoare actualizată de 1.</w:t>
            </w:r>
            <w:r w:rsidRPr="00CB05DC">
              <w:rPr>
                <w:rFonts w:ascii="Times New Roman" w:hAnsi="Times New Roman" w:cs="Times New Roman"/>
                <w:bCs/>
                <w:sz w:val="24"/>
                <w:szCs w:val="24"/>
                <w:lang w:eastAsia="ko-KR"/>
              </w:rPr>
              <w:t>327</w:t>
            </w:r>
            <w:r w:rsidR="00C07E93" w:rsidRPr="00CB05DC">
              <w:rPr>
                <w:rFonts w:ascii="Times New Roman" w:hAnsi="Times New Roman" w:cs="Times New Roman"/>
                <w:bCs/>
                <w:sz w:val="24"/>
                <w:szCs w:val="24"/>
                <w:lang w:eastAsia="ko-KR"/>
              </w:rPr>
              <w:t>.</w:t>
            </w:r>
            <w:r w:rsidRPr="00CB05DC">
              <w:rPr>
                <w:rFonts w:ascii="Times New Roman" w:hAnsi="Times New Roman" w:cs="Times New Roman"/>
                <w:bCs/>
                <w:sz w:val="24"/>
                <w:szCs w:val="24"/>
                <w:lang w:eastAsia="ko-KR"/>
              </w:rPr>
              <w:t>023</w:t>
            </w:r>
            <w:r w:rsidR="00C07E93" w:rsidRPr="00CB05DC">
              <w:rPr>
                <w:rFonts w:ascii="Times New Roman" w:hAnsi="Times New Roman" w:cs="Times New Roman"/>
                <w:bCs/>
                <w:sz w:val="24"/>
                <w:szCs w:val="24"/>
                <w:lang w:eastAsia="ko-KR"/>
              </w:rPr>
              <w:t xml:space="preserve"> lei iar terenul aferent o valoare actualizată de 2</w:t>
            </w:r>
            <w:r w:rsidRPr="00CB05DC">
              <w:rPr>
                <w:rFonts w:ascii="Times New Roman" w:hAnsi="Times New Roman" w:cs="Times New Roman"/>
                <w:bCs/>
                <w:sz w:val="24"/>
                <w:szCs w:val="24"/>
                <w:lang w:eastAsia="ko-KR"/>
              </w:rPr>
              <w:t>8</w:t>
            </w:r>
            <w:r w:rsidR="00C07E93" w:rsidRPr="00CB05DC">
              <w:rPr>
                <w:rFonts w:ascii="Times New Roman" w:hAnsi="Times New Roman" w:cs="Times New Roman"/>
                <w:bCs/>
                <w:sz w:val="24"/>
                <w:szCs w:val="24"/>
                <w:lang w:eastAsia="ko-KR"/>
              </w:rPr>
              <w:t>9.</w:t>
            </w:r>
            <w:r w:rsidRPr="00CB05DC">
              <w:rPr>
                <w:rFonts w:ascii="Times New Roman" w:hAnsi="Times New Roman" w:cs="Times New Roman"/>
                <w:bCs/>
                <w:sz w:val="24"/>
                <w:szCs w:val="24"/>
                <w:lang w:eastAsia="ko-KR"/>
              </w:rPr>
              <w:t>934</w:t>
            </w:r>
            <w:r w:rsidR="00C07E93" w:rsidRPr="00CB05DC">
              <w:rPr>
                <w:rFonts w:ascii="Times New Roman" w:hAnsi="Times New Roman" w:cs="Times New Roman"/>
                <w:bCs/>
                <w:sz w:val="24"/>
                <w:szCs w:val="24"/>
                <w:lang w:eastAsia="ko-KR"/>
              </w:rPr>
              <w:t xml:space="preserve"> lei.</w:t>
            </w:r>
          </w:p>
          <w:p w14:paraId="0860FA4A" w14:textId="66BC090A" w:rsidR="00C07E93" w:rsidRPr="00CB05DC" w:rsidRDefault="00CB05DC" w:rsidP="00C07E93">
            <w:pPr>
              <w:spacing w:after="0" w:line="240" w:lineRule="auto"/>
              <w:jc w:val="both"/>
              <w:rPr>
                <w:rFonts w:ascii="Times New Roman" w:hAnsi="Times New Roman" w:cs="Times New Roman"/>
                <w:bCs/>
                <w:sz w:val="24"/>
                <w:szCs w:val="24"/>
                <w:lang w:eastAsia="ko-KR"/>
              </w:rPr>
            </w:pPr>
            <w:r w:rsidRPr="00CB05DC">
              <w:rPr>
                <w:rFonts w:ascii="Times New Roman" w:hAnsi="Times New Roman" w:cs="Times New Roman"/>
                <w:bCs/>
                <w:sz w:val="24"/>
                <w:szCs w:val="24"/>
                <w:lang w:eastAsia="ko-KR"/>
              </w:rPr>
              <w:tab/>
            </w:r>
            <w:r w:rsidR="00C07E93" w:rsidRPr="00CB05DC">
              <w:rPr>
                <w:rFonts w:ascii="Times New Roman" w:hAnsi="Times New Roman" w:cs="Times New Roman"/>
                <w:bCs/>
                <w:sz w:val="24"/>
                <w:szCs w:val="24"/>
                <w:lang w:eastAsia="ko-KR"/>
              </w:rPr>
              <w:t>Valorile actualizate, mai sus menţionate, sunt confirmate prin declarația Directorului General al Casei de Asigu</w:t>
            </w:r>
            <w:r w:rsidRPr="00CB05DC">
              <w:rPr>
                <w:rFonts w:ascii="Times New Roman" w:hAnsi="Times New Roman" w:cs="Times New Roman"/>
                <w:bCs/>
                <w:sz w:val="24"/>
                <w:szCs w:val="24"/>
                <w:lang w:eastAsia="ko-KR"/>
              </w:rPr>
              <w:t>rări de Sănătate Tulcea nr. DG 2249</w:t>
            </w:r>
            <w:r w:rsidR="00C07E93" w:rsidRPr="00CB05DC">
              <w:rPr>
                <w:rFonts w:ascii="Times New Roman" w:hAnsi="Times New Roman" w:cs="Times New Roman"/>
                <w:bCs/>
                <w:sz w:val="24"/>
                <w:szCs w:val="24"/>
                <w:lang w:eastAsia="ko-KR"/>
              </w:rPr>
              <w:t>/</w:t>
            </w:r>
            <w:r w:rsidRPr="00CB05DC">
              <w:rPr>
                <w:rFonts w:ascii="Times New Roman" w:hAnsi="Times New Roman" w:cs="Times New Roman"/>
                <w:bCs/>
                <w:sz w:val="24"/>
                <w:szCs w:val="24"/>
                <w:lang w:eastAsia="ko-KR"/>
              </w:rPr>
              <w:t>31</w:t>
            </w:r>
            <w:r w:rsidR="00C07E93" w:rsidRPr="00CB05DC">
              <w:rPr>
                <w:rFonts w:ascii="Times New Roman" w:hAnsi="Times New Roman" w:cs="Times New Roman"/>
                <w:bCs/>
                <w:sz w:val="24"/>
                <w:szCs w:val="24"/>
                <w:lang w:eastAsia="ko-KR"/>
              </w:rPr>
              <w:t>.03.202</w:t>
            </w:r>
            <w:r w:rsidRPr="00CB05DC">
              <w:rPr>
                <w:rFonts w:ascii="Times New Roman" w:hAnsi="Times New Roman" w:cs="Times New Roman"/>
                <w:bCs/>
                <w:sz w:val="24"/>
                <w:szCs w:val="24"/>
                <w:lang w:eastAsia="ko-KR"/>
              </w:rPr>
              <w:t>5</w:t>
            </w:r>
            <w:r w:rsidR="00C07E93" w:rsidRPr="00CB05DC">
              <w:rPr>
                <w:rFonts w:ascii="Times New Roman" w:hAnsi="Times New Roman" w:cs="Times New Roman"/>
                <w:bCs/>
                <w:sz w:val="24"/>
                <w:szCs w:val="24"/>
                <w:lang w:eastAsia="ko-KR"/>
              </w:rPr>
              <w:t>.</w:t>
            </w:r>
          </w:p>
          <w:p w14:paraId="0B6E8FA0" w14:textId="178D0E74" w:rsidR="00C07E93" w:rsidRPr="00CB05DC" w:rsidRDefault="00CB05DC" w:rsidP="00C07E93">
            <w:pPr>
              <w:spacing w:after="0" w:line="240" w:lineRule="auto"/>
              <w:jc w:val="both"/>
              <w:rPr>
                <w:rFonts w:ascii="Times New Roman" w:hAnsi="Times New Roman" w:cs="Times New Roman"/>
                <w:bCs/>
                <w:sz w:val="24"/>
                <w:szCs w:val="24"/>
                <w:lang w:eastAsia="ko-KR"/>
              </w:rPr>
            </w:pPr>
            <w:r w:rsidRPr="00CB05DC">
              <w:rPr>
                <w:rFonts w:ascii="Times New Roman" w:hAnsi="Times New Roman" w:cs="Times New Roman"/>
                <w:bCs/>
                <w:sz w:val="24"/>
                <w:szCs w:val="24"/>
                <w:lang w:eastAsia="ko-KR"/>
              </w:rPr>
              <w:tab/>
            </w:r>
            <w:r w:rsidR="00C07E93" w:rsidRPr="00CB05DC">
              <w:rPr>
                <w:rFonts w:ascii="Times New Roman" w:hAnsi="Times New Roman" w:cs="Times New Roman"/>
                <w:bCs/>
                <w:sz w:val="24"/>
                <w:szCs w:val="24"/>
                <w:lang w:eastAsia="ko-KR"/>
              </w:rPr>
              <w:t xml:space="preserve">Prin declarația Directorului General al Casei de Asigurări de Sănătate Tulcea nr. </w:t>
            </w:r>
            <w:r w:rsidR="00014065">
              <w:rPr>
                <w:rFonts w:ascii="Times New Roman" w:hAnsi="Times New Roman" w:cs="Times New Roman"/>
                <w:bCs/>
                <w:sz w:val="24"/>
                <w:szCs w:val="24"/>
                <w:lang w:eastAsia="ko-KR"/>
              </w:rPr>
              <w:t xml:space="preserve">DG </w:t>
            </w:r>
            <w:r w:rsidRPr="00CB05DC">
              <w:rPr>
                <w:rFonts w:ascii="Times New Roman" w:hAnsi="Times New Roman" w:cs="Times New Roman"/>
                <w:bCs/>
                <w:sz w:val="24"/>
                <w:szCs w:val="24"/>
                <w:lang w:eastAsia="ko-KR"/>
              </w:rPr>
              <w:t>2248</w:t>
            </w:r>
            <w:r w:rsidR="00C07E93" w:rsidRPr="00CB05DC">
              <w:rPr>
                <w:rFonts w:ascii="Times New Roman" w:hAnsi="Times New Roman" w:cs="Times New Roman"/>
                <w:bCs/>
                <w:sz w:val="24"/>
                <w:szCs w:val="24"/>
                <w:lang w:eastAsia="ko-KR"/>
              </w:rPr>
              <w:t>/</w:t>
            </w:r>
            <w:r w:rsidRPr="00CB05DC">
              <w:rPr>
                <w:rFonts w:ascii="Times New Roman" w:hAnsi="Times New Roman" w:cs="Times New Roman"/>
                <w:bCs/>
                <w:sz w:val="24"/>
                <w:szCs w:val="24"/>
                <w:lang w:eastAsia="ko-KR"/>
              </w:rPr>
              <w:t>31</w:t>
            </w:r>
            <w:r w:rsidR="00C07E93" w:rsidRPr="00CB05DC">
              <w:rPr>
                <w:rFonts w:ascii="Times New Roman" w:hAnsi="Times New Roman" w:cs="Times New Roman"/>
                <w:bCs/>
                <w:sz w:val="24"/>
                <w:szCs w:val="24"/>
                <w:lang w:eastAsia="ko-KR"/>
              </w:rPr>
              <w:t>.03.202</w:t>
            </w:r>
            <w:r w:rsidRPr="00CB05DC">
              <w:rPr>
                <w:rFonts w:ascii="Times New Roman" w:hAnsi="Times New Roman" w:cs="Times New Roman"/>
                <w:bCs/>
                <w:sz w:val="24"/>
                <w:szCs w:val="24"/>
                <w:lang w:eastAsia="ko-KR"/>
              </w:rPr>
              <w:t>5</w:t>
            </w:r>
            <w:r w:rsidR="00C07E93" w:rsidRPr="00CB05DC">
              <w:rPr>
                <w:rFonts w:ascii="Times New Roman" w:hAnsi="Times New Roman" w:cs="Times New Roman"/>
                <w:bCs/>
                <w:sz w:val="24"/>
                <w:szCs w:val="24"/>
                <w:lang w:eastAsia="ko-KR"/>
              </w:rPr>
              <w:t xml:space="preserve"> se face cunoscut faptul că, bunurile din domeniul public al statului aflate în administrarea acestei case de asigurări de sănătate </w:t>
            </w:r>
            <w:r w:rsidRPr="00CB05DC">
              <w:rPr>
                <w:rFonts w:ascii="Times New Roman" w:hAnsi="Times New Roman" w:cs="Times New Roman"/>
                <w:bCs/>
                <w:sz w:val="24"/>
                <w:szCs w:val="24"/>
                <w:lang w:eastAsia="ko-KR"/>
              </w:rPr>
              <w:t xml:space="preserve">nu sunt grevate de sarcini, </w:t>
            </w:r>
            <w:r w:rsidR="00C07E93" w:rsidRPr="00CB05DC">
              <w:rPr>
                <w:rFonts w:ascii="Times New Roman" w:hAnsi="Times New Roman" w:cs="Times New Roman"/>
                <w:bCs/>
                <w:sz w:val="24"/>
                <w:szCs w:val="24"/>
                <w:lang w:eastAsia="ko-KR"/>
              </w:rPr>
              <w:t>nu sunt supuse unor cereri de revendicare</w:t>
            </w:r>
            <w:r w:rsidRPr="00CB05DC">
              <w:rPr>
                <w:rFonts w:ascii="Times New Roman" w:hAnsi="Times New Roman" w:cs="Times New Roman"/>
                <w:bCs/>
                <w:sz w:val="24"/>
                <w:szCs w:val="24"/>
                <w:lang w:eastAsia="ko-KR"/>
              </w:rPr>
              <w:t xml:space="preserve"> sau restituire</w:t>
            </w:r>
            <w:r w:rsidR="00C07E93" w:rsidRPr="00CB05DC">
              <w:rPr>
                <w:rFonts w:ascii="Times New Roman" w:hAnsi="Times New Roman" w:cs="Times New Roman"/>
                <w:bCs/>
                <w:sz w:val="24"/>
                <w:szCs w:val="24"/>
                <w:lang w:eastAsia="ko-KR"/>
              </w:rPr>
              <w:t>, nu fac obiectul unor litigii</w:t>
            </w:r>
            <w:r w:rsidRPr="00CB05DC">
              <w:rPr>
                <w:rFonts w:ascii="Times New Roman" w:hAnsi="Times New Roman" w:cs="Times New Roman"/>
                <w:bCs/>
                <w:sz w:val="24"/>
                <w:szCs w:val="24"/>
                <w:lang w:eastAsia="ko-KR"/>
              </w:rPr>
              <w:t xml:space="preserve"> și</w:t>
            </w:r>
            <w:r w:rsidR="00C07E93" w:rsidRPr="00CB05DC">
              <w:rPr>
                <w:rFonts w:ascii="Times New Roman" w:hAnsi="Times New Roman" w:cs="Times New Roman"/>
                <w:bCs/>
                <w:sz w:val="24"/>
                <w:szCs w:val="24"/>
                <w:lang w:eastAsia="ko-KR"/>
              </w:rPr>
              <w:t xml:space="preserve"> nu sunt </w:t>
            </w:r>
            <w:r w:rsidRPr="00CB05DC">
              <w:rPr>
                <w:rFonts w:ascii="Times New Roman" w:hAnsi="Times New Roman" w:cs="Times New Roman"/>
                <w:bCs/>
                <w:sz w:val="24"/>
                <w:szCs w:val="24"/>
                <w:lang w:eastAsia="ko-KR"/>
              </w:rPr>
              <w:t xml:space="preserve">închiriate sau </w:t>
            </w:r>
            <w:r w:rsidR="00C07E93" w:rsidRPr="00CB05DC">
              <w:rPr>
                <w:rFonts w:ascii="Times New Roman" w:hAnsi="Times New Roman" w:cs="Times New Roman"/>
                <w:bCs/>
                <w:sz w:val="24"/>
                <w:szCs w:val="24"/>
                <w:lang w:eastAsia="ko-KR"/>
              </w:rPr>
              <w:t>concesionate.</w:t>
            </w:r>
          </w:p>
          <w:p w14:paraId="0091BAED" w14:textId="77777777" w:rsidR="005D0484" w:rsidRDefault="00CB05DC" w:rsidP="00271257">
            <w:pPr>
              <w:spacing w:after="0" w:line="240" w:lineRule="auto"/>
              <w:jc w:val="both"/>
              <w:rPr>
                <w:rFonts w:ascii="Times New Roman" w:hAnsi="Times New Roman" w:cs="Times New Roman"/>
                <w:bCs/>
                <w:sz w:val="24"/>
                <w:szCs w:val="24"/>
                <w:lang w:eastAsia="ko-KR"/>
              </w:rPr>
            </w:pPr>
            <w:r w:rsidRPr="00CB05DC">
              <w:rPr>
                <w:rFonts w:ascii="Times New Roman" w:hAnsi="Times New Roman" w:cs="Times New Roman"/>
                <w:bCs/>
                <w:sz w:val="24"/>
                <w:szCs w:val="24"/>
                <w:lang w:eastAsia="ko-KR"/>
              </w:rPr>
              <w:tab/>
            </w:r>
            <w:r w:rsidR="00C07E93" w:rsidRPr="00CB05DC">
              <w:rPr>
                <w:rFonts w:ascii="Times New Roman" w:hAnsi="Times New Roman" w:cs="Times New Roman"/>
                <w:bCs/>
                <w:sz w:val="24"/>
                <w:szCs w:val="24"/>
                <w:lang w:eastAsia="ko-KR"/>
              </w:rPr>
              <w:t>Prin urmare, în baza documentelor şi a Procesului verbal de reevaluare, mai sus menţionate, în Inventarul bunurilor care alcătuiesc domeniul public al statului se actualizează valoarea de inventar a imobilului clădire</w:t>
            </w:r>
            <w:r w:rsidR="00271257">
              <w:rPr>
                <w:rFonts w:ascii="Times New Roman" w:hAnsi="Times New Roman" w:cs="Times New Roman"/>
                <w:bCs/>
                <w:sz w:val="24"/>
                <w:szCs w:val="24"/>
                <w:lang w:eastAsia="ko-KR"/>
              </w:rPr>
              <w:t xml:space="preserve"> sediu și teren</w:t>
            </w:r>
            <w:r w:rsidR="00C07E93" w:rsidRPr="00CB05DC">
              <w:rPr>
                <w:rFonts w:ascii="Times New Roman" w:hAnsi="Times New Roman" w:cs="Times New Roman"/>
                <w:bCs/>
                <w:sz w:val="24"/>
                <w:szCs w:val="24"/>
                <w:lang w:eastAsia="ko-KR"/>
              </w:rPr>
              <w:t xml:space="preserve"> aflat în administrarea Casei de Asigurări de Sănătate </w:t>
            </w:r>
            <w:r w:rsidR="00271257">
              <w:rPr>
                <w:rFonts w:ascii="Times New Roman" w:hAnsi="Times New Roman" w:cs="Times New Roman"/>
                <w:bCs/>
                <w:sz w:val="24"/>
                <w:szCs w:val="24"/>
                <w:lang w:eastAsia="ko-KR"/>
              </w:rPr>
              <w:t>Tulcea</w:t>
            </w:r>
            <w:r w:rsidR="00C07E93" w:rsidRPr="00CB05DC">
              <w:rPr>
                <w:rFonts w:ascii="Times New Roman" w:hAnsi="Times New Roman" w:cs="Times New Roman"/>
                <w:bCs/>
                <w:sz w:val="24"/>
                <w:szCs w:val="24"/>
                <w:lang w:eastAsia="ko-KR"/>
              </w:rPr>
              <w:t>, din subordinea</w:t>
            </w:r>
            <w:r w:rsidR="00C07E93" w:rsidRPr="00CB05DC">
              <w:rPr>
                <w:rFonts w:ascii="Times New Roman" w:hAnsi="Times New Roman" w:cs="Times New Roman"/>
                <w:sz w:val="24"/>
                <w:szCs w:val="24"/>
              </w:rPr>
              <w:t xml:space="preserve"> </w:t>
            </w:r>
            <w:r w:rsidR="00C07E93" w:rsidRPr="00CB05DC">
              <w:rPr>
                <w:rFonts w:ascii="Times New Roman" w:hAnsi="Times New Roman" w:cs="Times New Roman"/>
                <w:bCs/>
                <w:sz w:val="24"/>
                <w:szCs w:val="24"/>
                <w:lang w:eastAsia="ko-KR"/>
              </w:rPr>
              <w:t xml:space="preserve">Casei Naţionale de Asigurări de Sănătate, conform prevederilor din anexa la proiectul de act normativ.   </w:t>
            </w:r>
          </w:p>
          <w:p w14:paraId="7A278C35" w14:textId="18CCB6E9" w:rsidR="00271257" w:rsidRPr="00271257" w:rsidRDefault="00271257" w:rsidP="00271257">
            <w:pPr>
              <w:spacing w:after="0" w:line="240" w:lineRule="auto"/>
              <w:jc w:val="both"/>
              <w:rPr>
                <w:rFonts w:ascii="Times New Roman" w:hAnsi="Times New Roman" w:cs="Times New Roman"/>
                <w:bCs/>
                <w:sz w:val="24"/>
                <w:szCs w:val="24"/>
                <w:lang w:eastAsia="ko-KR"/>
              </w:rPr>
            </w:pPr>
          </w:p>
        </w:tc>
      </w:tr>
      <w:tr w:rsidR="00E67031" w:rsidRPr="0031109C" w14:paraId="3E4B5890" w14:textId="77777777" w:rsidTr="00FF21AA">
        <w:tc>
          <w:tcPr>
            <w:tcW w:w="10054" w:type="dxa"/>
            <w:gridSpan w:val="9"/>
          </w:tcPr>
          <w:p w14:paraId="1BCC570F" w14:textId="77777777" w:rsidR="003C48D9" w:rsidRPr="0031109C" w:rsidRDefault="003C48D9" w:rsidP="003C48D9">
            <w:pPr>
              <w:pStyle w:val="NoSpacing"/>
              <w:ind w:left="720"/>
              <w:rPr>
                <w:rFonts w:ascii="Times New Roman" w:hAnsi="Times New Roman" w:cs="Times New Roman"/>
                <w:b/>
                <w:bCs/>
                <w:color w:val="000000" w:themeColor="text1"/>
                <w:sz w:val="24"/>
                <w:szCs w:val="24"/>
              </w:rPr>
            </w:pPr>
          </w:p>
          <w:p w14:paraId="0934A3BC" w14:textId="77777777" w:rsidR="00BE259B" w:rsidRPr="0031109C" w:rsidRDefault="00BE259B" w:rsidP="006937F5">
            <w:pPr>
              <w:pStyle w:val="NoSpacing"/>
              <w:numPr>
                <w:ilvl w:val="0"/>
                <w:numId w:val="15"/>
              </w:numPr>
              <w:rPr>
                <w:rFonts w:ascii="Times New Roman" w:hAnsi="Times New Roman" w:cs="Times New Roman"/>
                <w:b/>
                <w:bCs/>
                <w:color w:val="000000" w:themeColor="text1"/>
                <w:sz w:val="24"/>
                <w:szCs w:val="24"/>
              </w:rPr>
            </w:pPr>
            <w:r w:rsidRPr="0031109C">
              <w:rPr>
                <w:rFonts w:ascii="Times New Roman" w:hAnsi="Times New Roman" w:cs="Times New Roman"/>
                <w:b/>
                <w:bCs/>
                <w:color w:val="000000" w:themeColor="text1"/>
                <w:sz w:val="24"/>
                <w:szCs w:val="24"/>
              </w:rPr>
              <w:t>Alte informaţii</w:t>
            </w:r>
          </w:p>
          <w:p w14:paraId="437A0923" w14:textId="77777777" w:rsidR="00BE259B" w:rsidRPr="0031109C" w:rsidRDefault="00BE259B" w:rsidP="006937F5">
            <w:pPr>
              <w:pStyle w:val="NoSpacing"/>
              <w:jc w:val="both"/>
              <w:rPr>
                <w:rFonts w:ascii="Times New Roman" w:hAnsi="Times New Roman" w:cs="Times New Roman"/>
                <w:bCs/>
                <w:color w:val="000000" w:themeColor="text1"/>
                <w:sz w:val="24"/>
                <w:szCs w:val="24"/>
              </w:rPr>
            </w:pPr>
            <w:r w:rsidRPr="0031109C">
              <w:rPr>
                <w:rFonts w:ascii="Times New Roman" w:hAnsi="Times New Roman" w:cs="Times New Roman"/>
                <w:bCs/>
                <w:color w:val="000000" w:themeColor="text1"/>
                <w:sz w:val="24"/>
                <w:szCs w:val="24"/>
              </w:rPr>
              <w:t xml:space="preserve">       Necesitatea și oportunitatea promovării proiectului de act normativ, realitatea și corectitudinea datelor prezentate, aparțin </w:t>
            </w:r>
            <w:r w:rsidR="00CB35A7" w:rsidRPr="0031109C">
              <w:rPr>
                <w:rFonts w:ascii="Times New Roman" w:hAnsi="Times New Roman" w:cs="Times New Roman"/>
                <w:bCs/>
                <w:color w:val="000000" w:themeColor="text1"/>
                <w:sz w:val="24"/>
                <w:szCs w:val="24"/>
              </w:rPr>
              <w:t xml:space="preserve">caselor de asigurări de sănătate aflate în subordinea </w:t>
            </w:r>
            <w:r w:rsidRPr="0031109C">
              <w:rPr>
                <w:rFonts w:ascii="Times New Roman" w:hAnsi="Times New Roman" w:cs="Times New Roman"/>
                <w:bCs/>
                <w:color w:val="000000" w:themeColor="text1"/>
                <w:sz w:val="24"/>
                <w:szCs w:val="24"/>
              </w:rPr>
              <w:t>Casei Naţionale de Asigurări de Sănătate.</w:t>
            </w:r>
          </w:p>
          <w:p w14:paraId="3BBD5324" w14:textId="77777777" w:rsidR="00BE259B" w:rsidRPr="0031109C" w:rsidRDefault="00722014" w:rsidP="006937F5">
            <w:pPr>
              <w:pStyle w:val="NoSpacing"/>
              <w:jc w:val="both"/>
              <w:rPr>
                <w:rFonts w:ascii="Times New Roman" w:hAnsi="Times New Roman" w:cs="Times New Roman"/>
                <w:color w:val="000000" w:themeColor="text1"/>
                <w:sz w:val="24"/>
                <w:szCs w:val="24"/>
              </w:rPr>
            </w:pPr>
            <w:r w:rsidRPr="0031109C">
              <w:rPr>
                <w:rFonts w:ascii="Times New Roman" w:hAnsi="Times New Roman" w:cs="Times New Roman"/>
                <w:color w:val="000000" w:themeColor="text1"/>
                <w:sz w:val="24"/>
                <w:szCs w:val="24"/>
              </w:rPr>
              <w:t xml:space="preserve">       Casa Naţională de Asigurări de Sănătate împreună cu Ministerul Finanțelor vor actualiza în mod corespunzător datele şi vor opera modificările în anexa nr. 31 la Hotărârea Guvernului nr. 1705/2006 pentru aprobarea inventarului centralizat al bunurilor din domeniul public al statului, cu modificările şi completările ulterioare.</w:t>
            </w:r>
          </w:p>
          <w:p w14:paraId="692B543B" w14:textId="77777777" w:rsidR="00722014" w:rsidRPr="0031109C" w:rsidRDefault="00722014" w:rsidP="006937F5">
            <w:pPr>
              <w:pStyle w:val="NoSpacing"/>
              <w:jc w:val="both"/>
              <w:rPr>
                <w:rFonts w:ascii="Times New Roman" w:hAnsi="Times New Roman" w:cs="Times New Roman"/>
                <w:color w:val="000000" w:themeColor="text1"/>
                <w:sz w:val="24"/>
                <w:szCs w:val="24"/>
              </w:rPr>
            </w:pPr>
          </w:p>
        </w:tc>
      </w:tr>
      <w:tr w:rsidR="00E67031" w:rsidRPr="0031109C" w14:paraId="73D4C7BD" w14:textId="77777777" w:rsidTr="00FF21AA">
        <w:tc>
          <w:tcPr>
            <w:tcW w:w="10054" w:type="dxa"/>
            <w:gridSpan w:val="9"/>
          </w:tcPr>
          <w:p w14:paraId="6B917330"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14:paraId="45FCE156"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Secţiunea a 3-a</w:t>
            </w:r>
          </w:p>
          <w:p w14:paraId="115D8579"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 xml:space="preserve">Impactul </w:t>
            </w:r>
            <w:r w:rsidR="00D06871" w:rsidRPr="0031109C">
              <w:rPr>
                <w:rFonts w:ascii="Times New Roman" w:eastAsia="Calibri" w:hAnsi="Times New Roman" w:cs="Times New Roman"/>
                <w:b/>
                <w:bCs/>
                <w:color w:val="000000" w:themeColor="text1"/>
                <w:sz w:val="24"/>
                <w:szCs w:val="24"/>
              </w:rPr>
              <w:t>socio-economic al prezentului</w:t>
            </w:r>
            <w:r w:rsidRPr="0031109C">
              <w:rPr>
                <w:rFonts w:ascii="Times New Roman" w:eastAsia="Calibri" w:hAnsi="Times New Roman" w:cs="Times New Roman"/>
                <w:b/>
                <w:bCs/>
                <w:color w:val="000000" w:themeColor="text1"/>
                <w:sz w:val="24"/>
                <w:szCs w:val="24"/>
              </w:rPr>
              <w:t xml:space="preserve"> act normativ</w:t>
            </w:r>
          </w:p>
          <w:p w14:paraId="4BD635A5" w14:textId="77777777" w:rsidR="005D0484" w:rsidRPr="0031109C" w:rsidRDefault="005D0484"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tc>
      </w:tr>
      <w:tr w:rsidR="00E67031" w:rsidRPr="0031109C" w14:paraId="0E601BC7" w14:textId="77777777" w:rsidTr="00FF21AA">
        <w:tc>
          <w:tcPr>
            <w:tcW w:w="10054" w:type="dxa"/>
            <w:gridSpan w:val="9"/>
          </w:tcPr>
          <w:p w14:paraId="44FFA4D5" w14:textId="77777777" w:rsidR="00A5023B" w:rsidRPr="0031109C" w:rsidRDefault="00A5023B" w:rsidP="006937F5">
            <w:pPr>
              <w:pStyle w:val="ListParagraph"/>
              <w:numPr>
                <w:ilvl w:val="0"/>
                <w:numId w:val="14"/>
              </w:numPr>
              <w:tabs>
                <w:tab w:val="left" w:pos="3960"/>
              </w:tabs>
              <w:spacing w:after="0" w:line="240" w:lineRule="auto"/>
              <w:ind w:left="237" w:hanging="237"/>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Impact macro-economic</w:t>
            </w:r>
          </w:p>
          <w:p w14:paraId="1E634CEF" w14:textId="77777777" w:rsidR="00FF21AA" w:rsidRPr="0031109C"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Prezentul</w:t>
            </w:r>
            <w:r w:rsidR="00A5023B" w:rsidRPr="0031109C">
              <w:rPr>
                <w:rFonts w:ascii="Times New Roman" w:eastAsia="Calibri" w:hAnsi="Times New Roman" w:cs="Times New Roman"/>
                <w:bCs/>
                <w:color w:val="000000" w:themeColor="text1"/>
                <w:sz w:val="24"/>
                <w:szCs w:val="24"/>
              </w:rPr>
              <w:t xml:space="preserve"> act normativ nu se referă la acest subiect</w:t>
            </w:r>
          </w:p>
          <w:p w14:paraId="628B2039" w14:textId="77777777" w:rsidR="0092342E" w:rsidRPr="0031109C" w:rsidRDefault="0092342E"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7CD12561" w14:textId="77777777" w:rsidTr="00FF21AA">
        <w:tc>
          <w:tcPr>
            <w:tcW w:w="10054" w:type="dxa"/>
            <w:gridSpan w:val="9"/>
          </w:tcPr>
          <w:p w14:paraId="18165871" w14:textId="77777777" w:rsidR="00A5023B" w:rsidRPr="0031109C"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1</w:t>
            </w:r>
            <w:r w:rsidRPr="0031109C">
              <w:rPr>
                <w:rFonts w:ascii="Times New Roman" w:eastAsia="Calibri" w:hAnsi="Times New Roman" w:cs="Times New Roman"/>
                <w:b/>
                <w:bCs/>
                <w:color w:val="000000" w:themeColor="text1"/>
                <w:sz w:val="24"/>
                <w:szCs w:val="24"/>
                <w:vertAlign w:val="superscript"/>
              </w:rPr>
              <w:t>1</w:t>
            </w:r>
            <w:r w:rsidRPr="0031109C">
              <w:rPr>
                <w:rFonts w:ascii="Times New Roman" w:eastAsia="Calibri" w:hAnsi="Times New Roman" w:cs="Times New Roman"/>
                <w:b/>
                <w:bCs/>
                <w:color w:val="000000" w:themeColor="text1"/>
                <w:sz w:val="24"/>
                <w:szCs w:val="24"/>
              </w:rPr>
              <w:t>. Impactul asupra mediului concurenţial şi domeniului ajutoarelor de stat:</w:t>
            </w:r>
          </w:p>
          <w:p w14:paraId="2C4BB4E7" w14:textId="77777777" w:rsidR="00FF21AA" w:rsidRPr="0031109C"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Prezentul</w:t>
            </w:r>
            <w:r w:rsidR="00A5023B" w:rsidRPr="0031109C">
              <w:rPr>
                <w:rFonts w:ascii="Times New Roman" w:eastAsia="Calibri" w:hAnsi="Times New Roman" w:cs="Times New Roman"/>
                <w:bCs/>
                <w:color w:val="000000" w:themeColor="text1"/>
                <w:sz w:val="24"/>
                <w:szCs w:val="24"/>
              </w:rPr>
              <w:t xml:space="preserve"> act normativ nu se referă la acest subiect</w:t>
            </w:r>
          </w:p>
          <w:p w14:paraId="6F67D131" w14:textId="77777777" w:rsidR="0089668D" w:rsidRPr="0031109C"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77039FC2" w14:textId="77777777" w:rsidTr="00FF21AA">
        <w:tc>
          <w:tcPr>
            <w:tcW w:w="10054" w:type="dxa"/>
            <w:gridSpan w:val="9"/>
          </w:tcPr>
          <w:p w14:paraId="7E93FFAF" w14:textId="77777777" w:rsidR="00A5023B" w:rsidRPr="0031109C"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2. Impact asupra mediului de afaceri</w:t>
            </w:r>
          </w:p>
          <w:p w14:paraId="0EC4C9C0" w14:textId="77777777" w:rsidR="00FF21AA" w:rsidRPr="0031109C"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lastRenderedPageBreak/>
              <w:t>Prezentul</w:t>
            </w:r>
            <w:r w:rsidR="00A5023B" w:rsidRPr="0031109C">
              <w:rPr>
                <w:rFonts w:ascii="Times New Roman" w:eastAsia="Calibri" w:hAnsi="Times New Roman" w:cs="Times New Roman"/>
                <w:bCs/>
                <w:color w:val="000000" w:themeColor="text1"/>
                <w:sz w:val="24"/>
                <w:szCs w:val="24"/>
              </w:rPr>
              <w:t xml:space="preserve"> act normativ nu se referă la acest subiect</w:t>
            </w:r>
          </w:p>
          <w:p w14:paraId="2E7C70E4" w14:textId="77777777" w:rsidR="0089668D" w:rsidRPr="0031109C"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6FE74D64" w14:textId="77777777" w:rsidTr="00FF21AA">
        <w:tc>
          <w:tcPr>
            <w:tcW w:w="10054" w:type="dxa"/>
            <w:gridSpan w:val="9"/>
          </w:tcPr>
          <w:p w14:paraId="6114D9E0" w14:textId="77777777" w:rsidR="00A5023B" w:rsidRPr="0031109C"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lastRenderedPageBreak/>
              <w:t>2</w:t>
            </w:r>
            <w:r w:rsidRPr="0031109C">
              <w:rPr>
                <w:rFonts w:ascii="Times New Roman" w:eastAsia="Calibri" w:hAnsi="Times New Roman" w:cs="Times New Roman"/>
                <w:b/>
                <w:bCs/>
                <w:color w:val="000000" w:themeColor="text1"/>
                <w:sz w:val="24"/>
                <w:szCs w:val="24"/>
                <w:vertAlign w:val="superscript"/>
              </w:rPr>
              <w:t>1</w:t>
            </w:r>
            <w:r w:rsidRPr="0031109C">
              <w:rPr>
                <w:rFonts w:ascii="Times New Roman" w:eastAsia="Calibri" w:hAnsi="Times New Roman" w:cs="Times New Roman"/>
                <w:b/>
                <w:bCs/>
                <w:color w:val="000000" w:themeColor="text1"/>
                <w:sz w:val="24"/>
                <w:szCs w:val="24"/>
              </w:rPr>
              <w:t>.Impactul asupra sarcinilor administrative</w:t>
            </w:r>
          </w:p>
          <w:p w14:paraId="77F73EB6" w14:textId="77777777" w:rsidR="00FF21AA" w:rsidRPr="0031109C"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Prezentul</w:t>
            </w:r>
            <w:r w:rsidR="00A5023B" w:rsidRPr="0031109C">
              <w:rPr>
                <w:rFonts w:ascii="Times New Roman" w:eastAsia="Calibri" w:hAnsi="Times New Roman" w:cs="Times New Roman"/>
                <w:bCs/>
                <w:color w:val="000000" w:themeColor="text1"/>
                <w:sz w:val="24"/>
                <w:szCs w:val="24"/>
              </w:rPr>
              <w:t xml:space="preserve"> act normativ nu se referă la acest subiect</w:t>
            </w:r>
          </w:p>
          <w:p w14:paraId="632DD23D" w14:textId="77777777" w:rsidR="0089668D" w:rsidRPr="0031109C"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43E77D0C" w14:textId="77777777" w:rsidTr="00FF21AA">
        <w:tc>
          <w:tcPr>
            <w:tcW w:w="10054" w:type="dxa"/>
            <w:gridSpan w:val="9"/>
          </w:tcPr>
          <w:p w14:paraId="1790F05D" w14:textId="77777777" w:rsidR="00A5023B" w:rsidRPr="0031109C"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2</w:t>
            </w:r>
            <w:r w:rsidRPr="0031109C">
              <w:rPr>
                <w:rFonts w:ascii="Times New Roman" w:eastAsia="Calibri" w:hAnsi="Times New Roman" w:cs="Times New Roman"/>
                <w:b/>
                <w:bCs/>
                <w:color w:val="000000" w:themeColor="text1"/>
                <w:sz w:val="24"/>
                <w:szCs w:val="24"/>
                <w:vertAlign w:val="superscript"/>
              </w:rPr>
              <w:t>2</w:t>
            </w:r>
            <w:r w:rsidRPr="0031109C">
              <w:rPr>
                <w:rFonts w:ascii="Times New Roman" w:eastAsia="Calibri" w:hAnsi="Times New Roman" w:cs="Times New Roman"/>
                <w:b/>
                <w:bCs/>
                <w:color w:val="000000" w:themeColor="text1"/>
                <w:sz w:val="24"/>
                <w:szCs w:val="24"/>
              </w:rPr>
              <w:t>.Impactul asupra întreprinderilor mici și mijlocii</w:t>
            </w:r>
          </w:p>
          <w:p w14:paraId="2E61DD27" w14:textId="77777777" w:rsidR="0089668D" w:rsidRPr="0031109C"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Prezentul</w:t>
            </w:r>
            <w:r w:rsidR="00A5023B" w:rsidRPr="0031109C">
              <w:rPr>
                <w:rFonts w:ascii="Times New Roman" w:eastAsia="Calibri" w:hAnsi="Times New Roman" w:cs="Times New Roman"/>
                <w:bCs/>
                <w:color w:val="000000" w:themeColor="text1"/>
                <w:sz w:val="24"/>
                <w:szCs w:val="24"/>
              </w:rPr>
              <w:t xml:space="preserve"> act normativ nu se referă la acest subiect</w:t>
            </w:r>
          </w:p>
          <w:p w14:paraId="7B6DF1F0" w14:textId="77777777" w:rsidR="006937F5" w:rsidRPr="0031109C"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tc>
      </w:tr>
      <w:tr w:rsidR="00E67031" w:rsidRPr="0031109C" w14:paraId="4ED57E61" w14:textId="77777777" w:rsidTr="00FF21AA">
        <w:tc>
          <w:tcPr>
            <w:tcW w:w="10054" w:type="dxa"/>
            <w:gridSpan w:val="9"/>
          </w:tcPr>
          <w:p w14:paraId="22B50EC0" w14:textId="77777777" w:rsidR="00A5023B" w:rsidRPr="0031109C"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3. Impact social</w:t>
            </w:r>
          </w:p>
          <w:p w14:paraId="1703A9FA" w14:textId="77777777" w:rsidR="00FF21AA" w:rsidRPr="0031109C"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Prezentul</w:t>
            </w:r>
            <w:r w:rsidR="00A5023B" w:rsidRPr="0031109C">
              <w:rPr>
                <w:rFonts w:ascii="Times New Roman" w:eastAsia="Calibri" w:hAnsi="Times New Roman" w:cs="Times New Roman"/>
                <w:bCs/>
                <w:color w:val="000000" w:themeColor="text1"/>
                <w:sz w:val="24"/>
                <w:szCs w:val="24"/>
              </w:rPr>
              <w:t xml:space="preserve"> act normativ nu se referă la acest subiect</w:t>
            </w:r>
          </w:p>
          <w:p w14:paraId="029CA794" w14:textId="77777777" w:rsidR="0089668D" w:rsidRPr="0031109C"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5310F85B" w14:textId="77777777" w:rsidTr="00FF21AA">
        <w:tc>
          <w:tcPr>
            <w:tcW w:w="10054" w:type="dxa"/>
            <w:gridSpan w:val="9"/>
          </w:tcPr>
          <w:p w14:paraId="6F5E301F" w14:textId="77777777" w:rsidR="00A5023B" w:rsidRPr="0031109C"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4. Impact asupra mediului</w:t>
            </w:r>
          </w:p>
          <w:p w14:paraId="0B6900CA" w14:textId="77777777" w:rsidR="00FF21AA" w:rsidRPr="0031109C"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Prezentul</w:t>
            </w:r>
            <w:r w:rsidR="00A5023B" w:rsidRPr="0031109C">
              <w:rPr>
                <w:rFonts w:ascii="Times New Roman" w:eastAsia="Calibri" w:hAnsi="Times New Roman" w:cs="Times New Roman"/>
                <w:bCs/>
                <w:color w:val="000000" w:themeColor="text1"/>
                <w:sz w:val="24"/>
                <w:szCs w:val="24"/>
              </w:rPr>
              <w:t xml:space="preserve"> act normativ nu se referă la acest subiect</w:t>
            </w:r>
          </w:p>
          <w:p w14:paraId="564FEBAC" w14:textId="77777777" w:rsidR="006937F5" w:rsidRPr="0031109C"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3B60E925" w14:textId="77777777" w:rsidTr="00FF21AA">
        <w:tc>
          <w:tcPr>
            <w:tcW w:w="10054" w:type="dxa"/>
            <w:gridSpan w:val="9"/>
          </w:tcPr>
          <w:p w14:paraId="4D1490DA" w14:textId="77777777" w:rsidR="004B3C6C" w:rsidRPr="0031109C" w:rsidRDefault="00A5023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5</w:t>
            </w:r>
            <w:r w:rsidR="00B05EEA" w:rsidRPr="0031109C">
              <w:rPr>
                <w:rFonts w:ascii="Times New Roman" w:eastAsia="Calibri" w:hAnsi="Times New Roman" w:cs="Times New Roman"/>
                <w:b/>
                <w:bCs/>
                <w:color w:val="000000" w:themeColor="text1"/>
                <w:sz w:val="24"/>
                <w:szCs w:val="24"/>
              </w:rPr>
              <w:t>. Alte informaţii</w:t>
            </w:r>
          </w:p>
          <w:p w14:paraId="2905D436" w14:textId="77777777" w:rsidR="0092342E" w:rsidRPr="0031109C" w:rsidRDefault="00B05EEA"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Nu sunt</w:t>
            </w:r>
          </w:p>
          <w:p w14:paraId="5FAAED5D" w14:textId="77777777" w:rsidR="006937F5" w:rsidRPr="0031109C"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tc>
      </w:tr>
      <w:tr w:rsidR="00E67031" w:rsidRPr="0031109C" w14:paraId="64A8CD59" w14:textId="77777777" w:rsidTr="00FF21AA">
        <w:tc>
          <w:tcPr>
            <w:tcW w:w="10054" w:type="dxa"/>
            <w:gridSpan w:val="9"/>
          </w:tcPr>
          <w:p w14:paraId="0FDCFA8C" w14:textId="77777777" w:rsidR="003C48D9" w:rsidRPr="0031109C" w:rsidRDefault="003C48D9"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14:paraId="2B8498FD"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Secţiunea a 4-a</w:t>
            </w:r>
          </w:p>
          <w:p w14:paraId="18EDEA5E"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Impactul financiar asupra bugetului general consolidat,</w:t>
            </w:r>
          </w:p>
          <w:p w14:paraId="7A44E46C"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atât pe termen scurt, pentru anul curent, cât şi pe termen lung (pe 5 ani)</w:t>
            </w:r>
            <w:r w:rsidR="00710324" w:rsidRPr="0031109C">
              <w:rPr>
                <w:rFonts w:ascii="Times New Roman" w:eastAsia="Calibri" w:hAnsi="Times New Roman" w:cs="Times New Roman"/>
                <w:b/>
                <w:bCs/>
                <w:color w:val="000000" w:themeColor="text1"/>
                <w:sz w:val="24"/>
                <w:szCs w:val="24"/>
              </w:rPr>
              <w:t>,</w:t>
            </w:r>
            <w:r w:rsidR="00710324" w:rsidRPr="0031109C">
              <w:rPr>
                <w:rFonts w:ascii="Times New Roman" w:hAnsi="Times New Roman" w:cs="Times New Roman"/>
                <w:color w:val="000000" w:themeColor="text1"/>
                <w:sz w:val="24"/>
                <w:szCs w:val="24"/>
              </w:rPr>
              <w:t xml:space="preserve"> </w:t>
            </w:r>
            <w:r w:rsidR="00710324" w:rsidRPr="0031109C">
              <w:rPr>
                <w:rFonts w:ascii="Times New Roman" w:eastAsia="Calibri" w:hAnsi="Times New Roman" w:cs="Times New Roman"/>
                <w:b/>
                <w:bCs/>
                <w:color w:val="000000" w:themeColor="text1"/>
                <w:sz w:val="24"/>
                <w:szCs w:val="24"/>
              </w:rPr>
              <w:t>inclusiv informaţii cu privire la cheltuieli şi venituri</w:t>
            </w:r>
          </w:p>
          <w:p w14:paraId="3FFBFFFE" w14:textId="77777777" w:rsidR="006937F5" w:rsidRPr="0031109C" w:rsidRDefault="006937F5"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14:paraId="41987762" w14:textId="77777777" w:rsidR="00FF21AA" w:rsidRPr="0031109C" w:rsidRDefault="006937F5"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Prezentul</w:t>
            </w:r>
            <w:r w:rsidR="00FF21AA" w:rsidRPr="0031109C">
              <w:rPr>
                <w:rFonts w:ascii="Times New Roman" w:eastAsia="Calibri" w:hAnsi="Times New Roman" w:cs="Times New Roman"/>
                <w:color w:val="000000" w:themeColor="text1"/>
                <w:sz w:val="24"/>
                <w:szCs w:val="24"/>
              </w:rPr>
              <w:t xml:space="preserve"> act normativ nu are impact asupra bugetului general consolidat. </w:t>
            </w:r>
          </w:p>
          <w:p w14:paraId="1128C8B7" w14:textId="77777777" w:rsidR="00CE16D3" w:rsidRPr="0031109C" w:rsidRDefault="00CE16D3"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r>
      <w:tr w:rsidR="00E67031" w:rsidRPr="0031109C" w14:paraId="7692355D" w14:textId="77777777" w:rsidTr="00FF21AA">
        <w:tc>
          <w:tcPr>
            <w:tcW w:w="10054" w:type="dxa"/>
            <w:gridSpan w:val="9"/>
          </w:tcPr>
          <w:p w14:paraId="3ADACA5D" w14:textId="77777777" w:rsidR="00FF21AA" w:rsidRPr="0031109C" w:rsidRDefault="00FF21AA" w:rsidP="006937F5">
            <w:pPr>
              <w:tabs>
                <w:tab w:val="left" w:pos="3960"/>
              </w:tabs>
              <w:spacing w:after="0" w:line="240" w:lineRule="auto"/>
              <w:jc w:val="right"/>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 în mii lei (RON) -</w:t>
            </w:r>
          </w:p>
        </w:tc>
      </w:tr>
      <w:tr w:rsidR="00E67031" w:rsidRPr="0031109C" w14:paraId="0565D20C" w14:textId="77777777" w:rsidTr="00FF21AA">
        <w:tc>
          <w:tcPr>
            <w:tcW w:w="3731" w:type="dxa"/>
          </w:tcPr>
          <w:p w14:paraId="621619FC"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Indicatori</w:t>
            </w:r>
          </w:p>
        </w:tc>
        <w:tc>
          <w:tcPr>
            <w:tcW w:w="983" w:type="dxa"/>
          </w:tcPr>
          <w:p w14:paraId="04EFB34A"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Anul curent</w:t>
            </w:r>
          </w:p>
        </w:tc>
        <w:tc>
          <w:tcPr>
            <w:tcW w:w="4348" w:type="dxa"/>
            <w:gridSpan w:val="5"/>
          </w:tcPr>
          <w:p w14:paraId="7ABDD015"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Următorii patru ani</w:t>
            </w:r>
          </w:p>
        </w:tc>
        <w:tc>
          <w:tcPr>
            <w:tcW w:w="992" w:type="dxa"/>
            <w:gridSpan w:val="2"/>
          </w:tcPr>
          <w:p w14:paraId="5EE4AA4A"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 xml:space="preserve">Media pe cinci ani </w:t>
            </w:r>
          </w:p>
        </w:tc>
      </w:tr>
      <w:tr w:rsidR="00E67031" w:rsidRPr="0031109C" w14:paraId="72CC7A43" w14:textId="77777777" w:rsidTr="00FF21AA">
        <w:tc>
          <w:tcPr>
            <w:tcW w:w="3731" w:type="dxa"/>
          </w:tcPr>
          <w:p w14:paraId="2E37BED2"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1</w:t>
            </w:r>
          </w:p>
        </w:tc>
        <w:tc>
          <w:tcPr>
            <w:tcW w:w="983" w:type="dxa"/>
          </w:tcPr>
          <w:p w14:paraId="2BA05B6D"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2</w:t>
            </w:r>
          </w:p>
        </w:tc>
        <w:tc>
          <w:tcPr>
            <w:tcW w:w="1122" w:type="dxa"/>
          </w:tcPr>
          <w:p w14:paraId="41E035F8"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3</w:t>
            </w:r>
          </w:p>
        </w:tc>
        <w:tc>
          <w:tcPr>
            <w:tcW w:w="1122" w:type="dxa"/>
          </w:tcPr>
          <w:p w14:paraId="51834EF9"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4</w:t>
            </w:r>
          </w:p>
        </w:tc>
        <w:tc>
          <w:tcPr>
            <w:tcW w:w="1122" w:type="dxa"/>
          </w:tcPr>
          <w:p w14:paraId="3579852B"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5</w:t>
            </w:r>
          </w:p>
        </w:tc>
        <w:tc>
          <w:tcPr>
            <w:tcW w:w="982" w:type="dxa"/>
            <w:gridSpan w:val="2"/>
          </w:tcPr>
          <w:p w14:paraId="11F68CE1"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6</w:t>
            </w:r>
          </w:p>
        </w:tc>
        <w:tc>
          <w:tcPr>
            <w:tcW w:w="992" w:type="dxa"/>
            <w:gridSpan w:val="2"/>
          </w:tcPr>
          <w:p w14:paraId="3A874771"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7</w:t>
            </w:r>
          </w:p>
        </w:tc>
      </w:tr>
      <w:tr w:rsidR="00E67031" w:rsidRPr="0031109C" w14:paraId="0ED3CC66" w14:textId="77777777" w:rsidTr="00FF21AA">
        <w:tc>
          <w:tcPr>
            <w:tcW w:w="3731" w:type="dxa"/>
          </w:tcPr>
          <w:p w14:paraId="297B4FBB" w14:textId="77777777" w:rsidR="00FF21AA" w:rsidRPr="0031109C"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b/>
                <w:color w:val="000000" w:themeColor="text1"/>
                <w:sz w:val="24"/>
                <w:szCs w:val="24"/>
              </w:rPr>
              <w:t>1.</w:t>
            </w:r>
            <w:r w:rsidRPr="0031109C">
              <w:rPr>
                <w:rFonts w:ascii="Times New Roman" w:eastAsia="Calibri" w:hAnsi="Times New Roman" w:cs="Times New Roman"/>
                <w:color w:val="000000" w:themeColor="text1"/>
                <w:sz w:val="24"/>
                <w:szCs w:val="24"/>
              </w:rPr>
              <w:t xml:space="preserve"> </w:t>
            </w:r>
            <w:r w:rsidRPr="0031109C">
              <w:rPr>
                <w:rFonts w:ascii="Times New Roman" w:eastAsia="Calibri" w:hAnsi="Times New Roman" w:cs="Times New Roman"/>
                <w:b/>
                <w:color w:val="000000" w:themeColor="text1"/>
                <w:sz w:val="24"/>
                <w:szCs w:val="24"/>
              </w:rPr>
              <w:t>Modificări ale veniturilor bugetare, plus/minus</w:t>
            </w:r>
            <w:r w:rsidRPr="0031109C">
              <w:rPr>
                <w:rFonts w:ascii="Times New Roman" w:eastAsia="Calibri" w:hAnsi="Times New Roman" w:cs="Times New Roman"/>
                <w:color w:val="000000" w:themeColor="text1"/>
                <w:sz w:val="24"/>
                <w:szCs w:val="24"/>
              </w:rPr>
              <w:t>, din care:</w:t>
            </w:r>
          </w:p>
          <w:p w14:paraId="7AAE8848" w14:textId="77777777" w:rsidR="00FF21AA" w:rsidRPr="0031109C"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a) buget de stat, din acesta:</w:t>
            </w:r>
          </w:p>
          <w:p w14:paraId="14AF19B6" w14:textId="77777777" w:rsidR="00FF21AA" w:rsidRPr="0031109C" w:rsidRDefault="00FF21AA" w:rsidP="006937F5">
            <w:pPr>
              <w:numPr>
                <w:ilvl w:val="0"/>
                <w:numId w:val="1"/>
              </w:num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impozit pe profit</w:t>
            </w:r>
          </w:p>
          <w:p w14:paraId="1C7A0FCB" w14:textId="77777777" w:rsidR="00FF21AA" w:rsidRPr="0031109C" w:rsidRDefault="00FF21AA" w:rsidP="006937F5">
            <w:pPr>
              <w:numPr>
                <w:ilvl w:val="0"/>
                <w:numId w:val="1"/>
              </w:num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impozit pe venit</w:t>
            </w:r>
          </w:p>
          <w:p w14:paraId="11BCACD3" w14:textId="77777777" w:rsidR="00FF21AA" w:rsidRPr="0031109C"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b) bugete locale</w:t>
            </w:r>
          </w:p>
          <w:p w14:paraId="0E3ED879" w14:textId="77777777" w:rsidR="00FF21AA" w:rsidRPr="0031109C" w:rsidRDefault="00FF21AA" w:rsidP="006937F5">
            <w:pPr>
              <w:numPr>
                <w:ilvl w:val="0"/>
                <w:numId w:val="2"/>
              </w:num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impozit pe profit</w:t>
            </w:r>
          </w:p>
          <w:p w14:paraId="1C0347D1" w14:textId="77777777" w:rsidR="00FF21AA" w:rsidRPr="0031109C"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c) bugetul asigurărilor sociale de stat:</w:t>
            </w:r>
          </w:p>
          <w:p w14:paraId="44E6D6B2" w14:textId="77777777" w:rsidR="00E3682A" w:rsidRPr="0031109C" w:rsidRDefault="00FF21AA" w:rsidP="006937F5">
            <w:pPr>
              <w:pStyle w:val="ListParagraph"/>
              <w:numPr>
                <w:ilvl w:val="0"/>
                <w:numId w:val="2"/>
              </w:num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contribuţii de asigurări</w:t>
            </w:r>
          </w:p>
        </w:tc>
        <w:tc>
          <w:tcPr>
            <w:tcW w:w="983" w:type="dxa"/>
          </w:tcPr>
          <w:p w14:paraId="66C74639"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c>
          <w:tcPr>
            <w:tcW w:w="1122" w:type="dxa"/>
          </w:tcPr>
          <w:p w14:paraId="05DDF791"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c>
          <w:tcPr>
            <w:tcW w:w="1122" w:type="dxa"/>
          </w:tcPr>
          <w:p w14:paraId="2F6F16A5"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c>
          <w:tcPr>
            <w:tcW w:w="1122" w:type="dxa"/>
          </w:tcPr>
          <w:p w14:paraId="53C48EC8"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c>
          <w:tcPr>
            <w:tcW w:w="982" w:type="dxa"/>
            <w:gridSpan w:val="2"/>
          </w:tcPr>
          <w:p w14:paraId="36A67C81"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c>
          <w:tcPr>
            <w:tcW w:w="992" w:type="dxa"/>
            <w:gridSpan w:val="2"/>
          </w:tcPr>
          <w:p w14:paraId="2C031F48"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p>
        </w:tc>
      </w:tr>
      <w:tr w:rsidR="00E67031" w:rsidRPr="0031109C" w14:paraId="4402AA38" w14:textId="77777777" w:rsidTr="00FF21AA">
        <w:trPr>
          <w:trHeight w:val="530"/>
        </w:trPr>
        <w:tc>
          <w:tcPr>
            <w:tcW w:w="10054" w:type="dxa"/>
            <w:gridSpan w:val="9"/>
          </w:tcPr>
          <w:p w14:paraId="6E552437" w14:textId="77777777" w:rsidR="00FF21AA" w:rsidRPr="0031109C"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b/>
                <w:color w:val="000000" w:themeColor="text1"/>
                <w:sz w:val="24"/>
                <w:szCs w:val="24"/>
              </w:rPr>
              <w:t>2.Modificări ale cheltuielilor bugetare, plus/minus,</w:t>
            </w:r>
            <w:r w:rsidRPr="0031109C">
              <w:rPr>
                <w:rFonts w:ascii="Times New Roman" w:eastAsia="Calibri" w:hAnsi="Times New Roman" w:cs="Times New Roman"/>
                <w:color w:val="000000" w:themeColor="text1"/>
                <w:sz w:val="24"/>
                <w:szCs w:val="24"/>
              </w:rPr>
              <w:t xml:space="preserve"> din care:</w:t>
            </w:r>
          </w:p>
          <w:p w14:paraId="535B56E7" w14:textId="77777777" w:rsidR="00FF21AA" w:rsidRPr="0031109C"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a) buget de stat, din acesta:</w:t>
            </w:r>
          </w:p>
          <w:p w14:paraId="7221BEBF" w14:textId="77777777" w:rsidR="00FF21AA" w:rsidRPr="0031109C" w:rsidRDefault="00FF21AA" w:rsidP="006937F5">
            <w:pPr>
              <w:numPr>
                <w:ilvl w:val="0"/>
                <w:numId w:val="4"/>
              </w:num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cheltuieli de personal</w:t>
            </w:r>
          </w:p>
          <w:p w14:paraId="139F95A2" w14:textId="77777777" w:rsidR="00FF21AA" w:rsidRPr="0031109C" w:rsidRDefault="00FF21AA" w:rsidP="006937F5">
            <w:pPr>
              <w:numPr>
                <w:ilvl w:val="0"/>
                <w:numId w:val="4"/>
              </w:num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bunuri şi servicii</w:t>
            </w:r>
          </w:p>
          <w:p w14:paraId="6C3C1F39" w14:textId="77777777" w:rsidR="00FF21AA" w:rsidRPr="0031109C"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b) bugete locale:</w:t>
            </w:r>
          </w:p>
          <w:p w14:paraId="5986B076" w14:textId="77777777" w:rsidR="00FF21AA" w:rsidRPr="0031109C" w:rsidRDefault="00FF21AA" w:rsidP="006937F5">
            <w:pPr>
              <w:numPr>
                <w:ilvl w:val="0"/>
                <w:numId w:val="5"/>
              </w:num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cheltuieli de personal</w:t>
            </w:r>
          </w:p>
          <w:p w14:paraId="1F2C884B" w14:textId="77777777" w:rsidR="00FF21AA" w:rsidRPr="0031109C" w:rsidRDefault="00FF21AA" w:rsidP="006937F5">
            <w:pPr>
              <w:numPr>
                <w:ilvl w:val="0"/>
                <w:numId w:val="5"/>
              </w:num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bunuri şi servicii</w:t>
            </w:r>
          </w:p>
          <w:p w14:paraId="0A756E88" w14:textId="77777777" w:rsidR="00FF21AA" w:rsidRPr="0031109C"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c) bugetul asigurărilor sociale de stat:</w:t>
            </w:r>
          </w:p>
          <w:p w14:paraId="561DFD3E" w14:textId="77777777" w:rsidR="00FF21AA" w:rsidRPr="0031109C" w:rsidRDefault="00FF21AA" w:rsidP="006937F5">
            <w:pPr>
              <w:numPr>
                <w:ilvl w:val="0"/>
                <w:numId w:val="6"/>
              </w:num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cheltuieli de personal</w:t>
            </w:r>
          </w:p>
          <w:p w14:paraId="5789294F" w14:textId="77777777" w:rsidR="00F919DD" w:rsidRPr="0031109C" w:rsidRDefault="00FF21AA" w:rsidP="006937F5">
            <w:pPr>
              <w:numPr>
                <w:ilvl w:val="0"/>
                <w:numId w:val="6"/>
              </w:num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 xml:space="preserve">bunuri şi servicii </w:t>
            </w:r>
          </w:p>
        </w:tc>
      </w:tr>
      <w:tr w:rsidR="00E67031" w:rsidRPr="0031109C" w14:paraId="37F53730" w14:textId="77777777" w:rsidTr="00FF21AA">
        <w:trPr>
          <w:gridAfter w:val="1"/>
          <w:wAfter w:w="9" w:type="dxa"/>
        </w:trPr>
        <w:tc>
          <w:tcPr>
            <w:tcW w:w="3731" w:type="dxa"/>
          </w:tcPr>
          <w:p w14:paraId="3548FD1D" w14:textId="77777777" w:rsidR="00FF21AA" w:rsidRPr="0031109C"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b/>
                <w:color w:val="000000" w:themeColor="text1"/>
                <w:sz w:val="24"/>
                <w:szCs w:val="24"/>
              </w:rPr>
              <w:lastRenderedPageBreak/>
              <w:t>3. Impact financiar, plus/minus</w:t>
            </w:r>
            <w:r w:rsidRPr="0031109C">
              <w:rPr>
                <w:rFonts w:ascii="Times New Roman" w:eastAsia="Calibri" w:hAnsi="Times New Roman" w:cs="Times New Roman"/>
                <w:color w:val="000000" w:themeColor="text1"/>
                <w:sz w:val="24"/>
                <w:szCs w:val="24"/>
              </w:rPr>
              <w:t>, din care:</w:t>
            </w:r>
          </w:p>
          <w:p w14:paraId="4C23020C" w14:textId="77777777" w:rsidR="00FF21AA" w:rsidRPr="0031109C"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a)</w:t>
            </w:r>
            <w:r w:rsidRPr="0031109C">
              <w:rPr>
                <w:rFonts w:ascii="Times New Roman" w:eastAsia="Calibri" w:hAnsi="Times New Roman" w:cs="Times New Roman"/>
                <w:color w:val="000000" w:themeColor="text1"/>
                <w:sz w:val="24"/>
                <w:szCs w:val="24"/>
                <w:vertAlign w:val="superscript"/>
              </w:rPr>
              <w:t xml:space="preserve"> </w:t>
            </w:r>
            <w:r w:rsidRPr="0031109C">
              <w:rPr>
                <w:rFonts w:ascii="Times New Roman" w:eastAsia="Calibri" w:hAnsi="Times New Roman" w:cs="Times New Roman"/>
                <w:color w:val="000000" w:themeColor="text1"/>
                <w:sz w:val="24"/>
                <w:szCs w:val="24"/>
              </w:rPr>
              <w:t>buget de stat</w:t>
            </w:r>
          </w:p>
          <w:p w14:paraId="76126F42"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b) bugete locale</w:t>
            </w:r>
          </w:p>
        </w:tc>
        <w:tc>
          <w:tcPr>
            <w:tcW w:w="983" w:type="dxa"/>
          </w:tcPr>
          <w:p w14:paraId="3C431C35"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759DE003"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44A7CD39"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7478E08A"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516" w:type="dxa"/>
          </w:tcPr>
          <w:p w14:paraId="5C4B105B"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449" w:type="dxa"/>
            <w:gridSpan w:val="2"/>
          </w:tcPr>
          <w:p w14:paraId="46BF6792"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r>
      <w:tr w:rsidR="00E67031" w:rsidRPr="0031109C" w14:paraId="63DAA198" w14:textId="77777777" w:rsidTr="00FF21AA">
        <w:trPr>
          <w:gridAfter w:val="1"/>
          <w:wAfter w:w="9" w:type="dxa"/>
        </w:trPr>
        <w:tc>
          <w:tcPr>
            <w:tcW w:w="3731" w:type="dxa"/>
          </w:tcPr>
          <w:p w14:paraId="5552FC89" w14:textId="77777777" w:rsidR="00FF21AA" w:rsidRPr="0031109C" w:rsidRDefault="00FF21AA" w:rsidP="006937F5">
            <w:pPr>
              <w:tabs>
                <w:tab w:val="left" w:pos="3960"/>
              </w:tabs>
              <w:spacing w:after="0" w:line="240" w:lineRule="auto"/>
              <w:rPr>
                <w:rFonts w:ascii="Times New Roman" w:eastAsia="Calibri" w:hAnsi="Times New Roman" w:cs="Times New Roman"/>
                <w:b/>
                <w:color w:val="000000" w:themeColor="text1"/>
                <w:sz w:val="24"/>
                <w:szCs w:val="24"/>
              </w:rPr>
            </w:pPr>
            <w:r w:rsidRPr="0031109C">
              <w:rPr>
                <w:rFonts w:ascii="Times New Roman" w:eastAsia="Calibri" w:hAnsi="Times New Roman" w:cs="Times New Roman"/>
                <w:b/>
                <w:color w:val="000000" w:themeColor="text1"/>
                <w:sz w:val="24"/>
                <w:szCs w:val="24"/>
              </w:rPr>
              <w:t>4. Propuneri pentru acoperirea creşterii cheltuielilor bugetare</w:t>
            </w:r>
          </w:p>
        </w:tc>
        <w:tc>
          <w:tcPr>
            <w:tcW w:w="983" w:type="dxa"/>
          </w:tcPr>
          <w:p w14:paraId="6BAEF446"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31DE1FD6"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317818B4"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67588190"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516" w:type="dxa"/>
          </w:tcPr>
          <w:p w14:paraId="496F58CA"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449" w:type="dxa"/>
            <w:gridSpan w:val="2"/>
          </w:tcPr>
          <w:p w14:paraId="4FAE114D"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r>
      <w:tr w:rsidR="00E67031" w:rsidRPr="0031109C" w14:paraId="7E4869F2" w14:textId="77777777" w:rsidTr="00FF21AA">
        <w:trPr>
          <w:gridAfter w:val="1"/>
          <w:wAfter w:w="9" w:type="dxa"/>
        </w:trPr>
        <w:tc>
          <w:tcPr>
            <w:tcW w:w="3731" w:type="dxa"/>
          </w:tcPr>
          <w:p w14:paraId="55763044" w14:textId="77777777" w:rsidR="00FF21AA" w:rsidRPr="0031109C" w:rsidRDefault="00FF21AA" w:rsidP="006937F5">
            <w:pPr>
              <w:tabs>
                <w:tab w:val="left" w:pos="3960"/>
              </w:tabs>
              <w:spacing w:after="0" w:line="240" w:lineRule="auto"/>
              <w:jc w:val="both"/>
              <w:rPr>
                <w:rFonts w:ascii="Times New Roman" w:eastAsia="Calibri" w:hAnsi="Times New Roman" w:cs="Times New Roman"/>
                <w:b/>
                <w:color w:val="000000" w:themeColor="text1"/>
                <w:sz w:val="24"/>
                <w:szCs w:val="24"/>
              </w:rPr>
            </w:pPr>
            <w:r w:rsidRPr="0031109C">
              <w:rPr>
                <w:rFonts w:ascii="Times New Roman" w:eastAsia="Calibri" w:hAnsi="Times New Roman" w:cs="Times New Roman"/>
                <w:b/>
                <w:color w:val="000000" w:themeColor="text1"/>
                <w:sz w:val="24"/>
                <w:szCs w:val="24"/>
              </w:rPr>
              <w:t>5. Propuneri pentru a compensa reducerea veniturilor bugetare</w:t>
            </w:r>
          </w:p>
        </w:tc>
        <w:tc>
          <w:tcPr>
            <w:tcW w:w="983" w:type="dxa"/>
          </w:tcPr>
          <w:p w14:paraId="322677B2"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08CABD16"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64C4AB2A"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67E7509C"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516" w:type="dxa"/>
          </w:tcPr>
          <w:p w14:paraId="300C4F28"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449" w:type="dxa"/>
            <w:gridSpan w:val="2"/>
          </w:tcPr>
          <w:p w14:paraId="63458D3E"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r>
      <w:tr w:rsidR="00E67031" w:rsidRPr="0031109C" w14:paraId="13C94242" w14:textId="77777777" w:rsidTr="00FF21AA">
        <w:trPr>
          <w:gridAfter w:val="1"/>
          <w:wAfter w:w="9" w:type="dxa"/>
        </w:trPr>
        <w:tc>
          <w:tcPr>
            <w:tcW w:w="3731" w:type="dxa"/>
          </w:tcPr>
          <w:p w14:paraId="3B1574BB" w14:textId="77777777" w:rsidR="00FF21AA" w:rsidRPr="0031109C" w:rsidRDefault="00FF21AA" w:rsidP="006937F5">
            <w:pPr>
              <w:tabs>
                <w:tab w:val="left" w:pos="3960"/>
              </w:tabs>
              <w:spacing w:after="0" w:line="240" w:lineRule="auto"/>
              <w:jc w:val="both"/>
              <w:rPr>
                <w:rFonts w:ascii="Times New Roman" w:eastAsia="Calibri" w:hAnsi="Times New Roman" w:cs="Times New Roman"/>
                <w:b/>
                <w:color w:val="000000" w:themeColor="text1"/>
                <w:sz w:val="24"/>
                <w:szCs w:val="24"/>
              </w:rPr>
            </w:pPr>
            <w:r w:rsidRPr="0031109C">
              <w:rPr>
                <w:rFonts w:ascii="Times New Roman" w:eastAsia="Calibri" w:hAnsi="Times New Roman" w:cs="Times New Roman"/>
                <w:b/>
                <w:color w:val="000000" w:themeColor="text1"/>
                <w:sz w:val="24"/>
                <w:szCs w:val="24"/>
              </w:rPr>
              <w:t>6. Calcule detaliate privind fundamentarea modificărilor veniturilor şi/sau cheltuielilor bugetare</w:t>
            </w:r>
          </w:p>
        </w:tc>
        <w:tc>
          <w:tcPr>
            <w:tcW w:w="983" w:type="dxa"/>
          </w:tcPr>
          <w:p w14:paraId="412C01AD"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50491839"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1F331C66"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122" w:type="dxa"/>
          </w:tcPr>
          <w:p w14:paraId="06D538CB"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516" w:type="dxa"/>
          </w:tcPr>
          <w:p w14:paraId="3CF07F04"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c>
          <w:tcPr>
            <w:tcW w:w="1449" w:type="dxa"/>
            <w:gridSpan w:val="2"/>
          </w:tcPr>
          <w:p w14:paraId="714589ED" w14:textId="77777777" w:rsidR="00FF21AA" w:rsidRPr="0031109C" w:rsidRDefault="00FF21AA" w:rsidP="006937F5">
            <w:pPr>
              <w:tabs>
                <w:tab w:val="left" w:pos="3960"/>
              </w:tabs>
              <w:spacing w:after="0" w:line="240" w:lineRule="auto"/>
              <w:rPr>
                <w:rFonts w:ascii="Times New Roman" w:eastAsia="Calibri" w:hAnsi="Times New Roman" w:cs="Times New Roman"/>
                <w:color w:val="000000" w:themeColor="text1"/>
                <w:sz w:val="24"/>
                <w:szCs w:val="24"/>
              </w:rPr>
            </w:pPr>
          </w:p>
        </w:tc>
      </w:tr>
      <w:tr w:rsidR="00E67031" w:rsidRPr="0031109C" w14:paraId="60845D14" w14:textId="77777777" w:rsidTr="00FF21AA">
        <w:tc>
          <w:tcPr>
            <w:tcW w:w="10054" w:type="dxa"/>
            <w:gridSpan w:val="9"/>
          </w:tcPr>
          <w:p w14:paraId="2AFFACE1" w14:textId="77777777" w:rsidR="00B3786A" w:rsidRPr="0031109C" w:rsidRDefault="0089668D"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7</w:t>
            </w:r>
            <w:r w:rsidR="00060D04" w:rsidRPr="0031109C">
              <w:rPr>
                <w:rFonts w:ascii="Times New Roman" w:eastAsia="Calibri" w:hAnsi="Times New Roman" w:cs="Times New Roman"/>
                <w:b/>
                <w:bCs/>
                <w:color w:val="000000" w:themeColor="text1"/>
                <w:sz w:val="24"/>
                <w:szCs w:val="24"/>
              </w:rPr>
              <w:t>. Alte informaţii</w:t>
            </w:r>
          </w:p>
          <w:p w14:paraId="2D97F17B" w14:textId="77777777" w:rsidR="00060D04" w:rsidRPr="0031109C" w:rsidRDefault="00060D04"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Nu sunt</w:t>
            </w:r>
          </w:p>
          <w:p w14:paraId="3917C8EF" w14:textId="77777777" w:rsidR="00CE16D3" w:rsidRPr="0031109C" w:rsidRDefault="00CE16D3"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tc>
      </w:tr>
      <w:tr w:rsidR="00E67031" w:rsidRPr="0031109C" w14:paraId="5D3321C7" w14:textId="77777777" w:rsidTr="00FF21AA">
        <w:tc>
          <w:tcPr>
            <w:tcW w:w="10054" w:type="dxa"/>
            <w:gridSpan w:val="9"/>
          </w:tcPr>
          <w:p w14:paraId="50F3A374" w14:textId="77777777" w:rsidR="00B3786A" w:rsidRPr="0031109C" w:rsidRDefault="00B3786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Secţiunea a 5-a</w:t>
            </w:r>
          </w:p>
          <w:p w14:paraId="2DD27527" w14:textId="77777777" w:rsidR="00B3786A" w:rsidRPr="0031109C" w:rsidRDefault="00B3786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 xml:space="preserve">Efectele </w:t>
            </w:r>
            <w:r w:rsidR="006937F5" w:rsidRPr="0031109C">
              <w:rPr>
                <w:rFonts w:ascii="Times New Roman" w:eastAsia="Calibri" w:hAnsi="Times New Roman" w:cs="Times New Roman"/>
                <w:b/>
                <w:bCs/>
                <w:color w:val="000000" w:themeColor="text1"/>
                <w:sz w:val="24"/>
                <w:szCs w:val="24"/>
              </w:rPr>
              <w:t>prezentului</w:t>
            </w:r>
            <w:r w:rsidRPr="0031109C">
              <w:rPr>
                <w:rFonts w:ascii="Times New Roman" w:eastAsia="Calibri" w:hAnsi="Times New Roman" w:cs="Times New Roman"/>
                <w:b/>
                <w:bCs/>
                <w:color w:val="000000" w:themeColor="text1"/>
                <w:sz w:val="24"/>
                <w:szCs w:val="24"/>
              </w:rPr>
              <w:t xml:space="preserve"> act normativ asupra legislaţiei în vigoare</w:t>
            </w:r>
          </w:p>
          <w:p w14:paraId="7DE5351A" w14:textId="77777777" w:rsidR="005D0484" w:rsidRPr="0031109C" w:rsidRDefault="005D0484"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tc>
      </w:tr>
      <w:tr w:rsidR="00E67031" w:rsidRPr="0031109C" w14:paraId="4C375681" w14:textId="77777777" w:rsidTr="00FF21AA">
        <w:tc>
          <w:tcPr>
            <w:tcW w:w="10054" w:type="dxa"/>
            <w:gridSpan w:val="9"/>
          </w:tcPr>
          <w:p w14:paraId="0DA3A889" w14:textId="77777777" w:rsidR="00FB3906" w:rsidRPr="0031109C" w:rsidRDefault="00FB3906"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 xml:space="preserve">1. Măsuri normative necesare pentru aplicarea prevederilor </w:t>
            </w:r>
            <w:r w:rsidR="006937F5" w:rsidRPr="0031109C">
              <w:rPr>
                <w:rFonts w:ascii="Times New Roman" w:eastAsia="Calibri" w:hAnsi="Times New Roman" w:cs="Times New Roman"/>
                <w:b/>
                <w:bCs/>
                <w:color w:val="000000" w:themeColor="text1"/>
                <w:sz w:val="24"/>
                <w:szCs w:val="24"/>
              </w:rPr>
              <w:t>prezentului</w:t>
            </w:r>
            <w:r w:rsidRPr="0031109C">
              <w:rPr>
                <w:rFonts w:ascii="Times New Roman" w:eastAsia="Calibri" w:hAnsi="Times New Roman" w:cs="Times New Roman"/>
                <w:b/>
                <w:bCs/>
                <w:color w:val="000000" w:themeColor="text1"/>
                <w:sz w:val="24"/>
                <w:szCs w:val="24"/>
              </w:rPr>
              <w:t xml:space="preserve"> act normativ (acte normative în vigoare ce vor fi modificate sau abrogate, ca urmare a intrării în vigoare a proiectului de act normativ):</w:t>
            </w:r>
          </w:p>
          <w:p w14:paraId="5A85500F" w14:textId="77777777" w:rsidR="00FB3906" w:rsidRPr="0031109C" w:rsidRDefault="00FB3906" w:rsidP="006937F5">
            <w:pPr>
              <w:tabs>
                <w:tab w:val="left" w:pos="3960"/>
              </w:tabs>
              <w:autoSpaceDE w:val="0"/>
              <w:autoSpaceDN w:val="0"/>
              <w:adjustRightInd w:val="0"/>
              <w:spacing w:after="0" w:line="240" w:lineRule="auto"/>
              <w:jc w:val="both"/>
              <w:rPr>
                <w:rFonts w:ascii="Times New Roman" w:eastAsia="Calibri" w:hAnsi="Times New Roman" w:cs="Times New Roman"/>
                <w:bCs/>
                <w:iCs/>
                <w:color w:val="000000" w:themeColor="text1"/>
                <w:sz w:val="24"/>
                <w:szCs w:val="24"/>
              </w:rPr>
            </w:pPr>
            <w:r w:rsidRPr="0031109C">
              <w:rPr>
                <w:rFonts w:ascii="Times New Roman" w:eastAsia="Calibri" w:hAnsi="Times New Roman" w:cs="Times New Roman"/>
                <w:bCs/>
                <w:iCs/>
                <w:color w:val="000000" w:themeColor="text1"/>
                <w:sz w:val="24"/>
                <w:szCs w:val="24"/>
              </w:rPr>
              <w:t>a) acte normative care se modifică sau se abrogă ca urmare a intrării în vigoare a proiectului de act normativ</w:t>
            </w:r>
          </w:p>
          <w:p w14:paraId="475D2372" w14:textId="77777777" w:rsidR="00FF21AA" w:rsidRPr="0031109C" w:rsidRDefault="00FB3906" w:rsidP="006937F5">
            <w:pPr>
              <w:tabs>
                <w:tab w:val="left" w:pos="3960"/>
              </w:tabs>
              <w:autoSpaceDE w:val="0"/>
              <w:autoSpaceDN w:val="0"/>
              <w:adjustRightInd w:val="0"/>
              <w:spacing w:after="0" w:line="240" w:lineRule="auto"/>
              <w:jc w:val="both"/>
              <w:rPr>
                <w:rFonts w:ascii="Times New Roman" w:eastAsia="Calibri" w:hAnsi="Times New Roman" w:cs="Times New Roman"/>
                <w:bCs/>
                <w:iCs/>
                <w:color w:val="000000" w:themeColor="text1"/>
                <w:sz w:val="24"/>
                <w:szCs w:val="24"/>
              </w:rPr>
            </w:pPr>
            <w:r w:rsidRPr="0031109C">
              <w:rPr>
                <w:rFonts w:ascii="Times New Roman" w:eastAsia="Calibri" w:hAnsi="Times New Roman" w:cs="Times New Roman"/>
                <w:bCs/>
                <w:iCs/>
                <w:color w:val="000000" w:themeColor="text1"/>
                <w:sz w:val="24"/>
                <w:szCs w:val="24"/>
              </w:rPr>
              <w:t>b) acte normative ce urmează a fi elaborate în vederea implementării noilor dispoziţii.</w:t>
            </w:r>
          </w:p>
          <w:p w14:paraId="5B2597A4" w14:textId="77777777" w:rsidR="0089668D" w:rsidRPr="0031109C" w:rsidRDefault="0089668D" w:rsidP="006937F5">
            <w:pPr>
              <w:tabs>
                <w:tab w:val="left" w:pos="3960"/>
              </w:tabs>
              <w:autoSpaceDE w:val="0"/>
              <w:autoSpaceDN w:val="0"/>
              <w:adjustRightInd w:val="0"/>
              <w:spacing w:after="0" w:line="240" w:lineRule="auto"/>
              <w:jc w:val="both"/>
              <w:rPr>
                <w:rFonts w:ascii="Times New Roman" w:eastAsia="Calibri" w:hAnsi="Times New Roman" w:cs="Times New Roman"/>
                <w:iCs/>
                <w:color w:val="000000" w:themeColor="text1"/>
                <w:sz w:val="24"/>
                <w:szCs w:val="24"/>
              </w:rPr>
            </w:pPr>
          </w:p>
        </w:tc>
      </w:tr>
      <w:tr w:rsidR="00E67031" w:rsidRPr="0031109C" w14:paraId="4097BB6E" w14:textId="77777777" w:rsidTr="00FF21AA">
        <w:tc>
          <w:tcPr>
            <w:tcW w:w="10054" w:type="dxa"/>
            <w:gridSpan w:val="9"/>
          </w:tcPr>
          <w:p w14:paraId="01FE6A3C" w14:textId="77777777" w:rsidR="00FB3906" w:rsidRPr="0031109C" w:rsidRDefault="00FB3906"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1</w:t>
            </w:r>
            <w:r w:rsidRPr="0031109C">
              <w:rPr>
                <w:rFonts w:ascii="Times New Roman" w:eastAsia="Calibri" w:hAnsi="Times New Roman" w:cs="Times New Roman"/>
                <w:b/>
                <w:bCs/>
                <w:color w:val="000000" w:themeColor="text1"/>
                <w:sz w:val="24"/>
                <w:szCs w:val="24"/>
                <w:vertAlign w:val="superscript"/>
              </w:rPr>
              <w:t>1</w:t>
            </w:r>
            <w:r w:rsidRPr="0031109C">
              <w:rPr>
                <w:rFonts w:ascii="Times New Roman" w:eastAsia="Calibri" w:hAnsi="Times New Roman" w:cs="Times New Roman"/>
                <w:b/>
                <w:bCs/>
                <w:color w:val="000000" w:themeColor="text1"/>
                <w:sz w:val="24"/>
                <w:szCs w:val="24"/>
              </w:rPr>
              <w:t xml:space="preserve">. Compatibilitatea </w:t>
            </w:r>
            <w:r w:rsidR="006937F5" w:rsidRPr="0031109C">
              <w:rPr>
                <w:rFonts w:ascii="Times New Roman" w:eastAsia="Calibri" w:hAnsi="Times New Roman" w:cs="Times New Roman"/>
                <w:b/>
                <w:bCs/>
                <w:color w:val="000000" w:themeColor="text1"/>
                <w:sz w:val="24"/>
                <w:szCs w:val="24"/>
              </w:rPr>
              <w:t>prezentului</w:t>
            </w:r>
            <w:r w:rsidRPr="0031109C">
              <w:rPr>
                <w:rFonts w:ascii="Times New Roman" w:eastAsia="Calibri" w:hAnsi="Times New Roman" w:cs="Times New Roman"/>
                <w:b/>
                <w:bCs/>
                <w:color w:val="000000" w:themeColor="text1"/>
                <w:sz w:val="24"/>
                <w:szCs w:val="24"/>
              </w:rPr>
              <w:t xml:space="preserve"> act normativ cu legislația în domeniul achizițiilor publice</w:t>
            </w:r>
          </w:p>
          <w:p w14:paraId="183E2B55" w14:textId="77777777" w:rsidR="00FF21AA" w:rsidRPr="0031109C" w:rsidRDefault="006937F5" w:rsidP="006937F5">
            <w:pPr>
              <w:tabs>
                <w:tab w:val="left" w:pos="3960"/>
              </w:tabs>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Prezentul</w:t>
            </w:r>
            <w:r w:rsidR="00FB3906" w:rsidRPr="0031109C">
              <w:rPr>
                <w:rFonts w:ascii="Times New Roman" w:eastAsia="Calibri" w:hAnsi="Times New Roman" w:cs="Times New Roman"/>
                <w:bCs/>
                <w:color w:val="000000" w:themeColor="text1"/>
                <w:sz w:val="24"/>
                <w:szCs w:val="24"/>
              </w:rPr>
              <w:t xml:space="preserve"> act normativ nu se referă la acest subiect</w:t>
            </w:r>
          </w:p>
          <w:p w14:paraId="241123D0" w14:textId="77777777" w:rsidR="0089668D" w:rsidRPr="0031109C" w:rsidRDefault="0089668D" w:rsidP="006937F5">
            <w:pPr>
              <w:tabs>
                <w:tab w:val="left" w:pos="3960"/>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c>
      </w:tr>
      <w:tr w:rsidR="00E67031" w:rsidRPr="0031109C" w14:paraId="7B379FFD" w14:textId="77777777" w:rsidTr="00FB3906">
        <w:trPr>
          <w:trHeight w:val="556"/>
        </w:trPr>
        <w:tc>
          <w:tcPr>
            <w:tcW w:w="10054" w:type="dxa"/>
            <w:gridSpan w:val="9"/>
          </w:tcPr>
          <w:p w14:paraId="17FE2EC6" w14:textId="77777777" w:rsidR="00FB3906" w:rsidRPr="0031109C" w:rsidRDefault="00FB3906" w:rsidP="006937F5">
            <w:pPr>
              <w:pStyle w:val="NoSpacing"/>
              <w:rPr>
                <w:rFonts w:ascii="Times New Roman" w:hAnsi="Times New Roman" w:cs="Times New Roman"/>
                <w:b/>
                <w:color w:val="000000" w:themeColor="text1"/>
                <w:sz w:val="24"/>
                <w:szCs w:val="24"/>
              </w:rPr>
            </w:pPr>
            <w:r w:rsidRPr="0031109C">
              <w:rPr>
                <w:rFonts w:ascii="Times New Roman" w:hAnsi="Times New Roman" w:cs="Times New Roman"/>
                <w:b/>
                <w:color w:val="000000" w:themeColor="text1"/>
                <w:sz w:val="24"/>
                <w:szCs w:val="24"/>
              </w:rPr>
              <w:t>2. Conformitatea proiectului de act normativ cu legislaţia comunitară în cazul proiectelor ce transpun prevederi comunitare:</w:t>
            </w:r>
          </w:p>
          <w:p w14:paraId="0D55242B" w14:textId="77777777" w:rsidR="00FF21AA" w:rsidRPr="0031109C" w:rsidRDefault="006937F5" w:rsidP="006937F5">
            <w:pPr>
              <w:pStyle w:val="NoSpacing"/>
              <w:rPr>
                <w:rFonts w:ascii="Times New Roman" w:hAnsi="Times New Roman" w:cs="Times New Roman"/>
                <w:color w:val="000000" w:themeColor="text1"/>
                <w:sz w:val="24"/>
                <w:szCs w:val="24"/>
              </w:rPr>
            </w:pPr>
            <w:r w:rsidRPr="0031109C">
              <w:rPr>
                <w:rFonts w:ascii="Times New Roman" w:hAnsi="Times New Roman" w:cs="Times New Roman"/>
                <w:color w:val="000000" w:themeColor="text1"/>
                <w:sz w:val="24"/>
                <w:szCs w:val="24"/>
              </w:rPr>
              <w:t>Prezentul</w:t>
            </w:r>
            <w:r w:rsidR="00FB3906" w:rsidRPr="0031109C">
              <w:rPr>
                <w:rFonts w:ascii="Times New Roman" w:hAnsi="Times New Roman" w:cs="Times New Roman"/>
                <w:color w:val="000000" w:themeColor="text1"/>
                <w:sz w:val="24"/>
                <w:szCs w:val="24"/>
              </w:rPr>
              <w:t xml:space="preserve"> act normativ nu se referă la acest subiect</w:t>
            </w:r>
          </w:p>
          <w:p w14:paraId="16594EFB" w14:textId="77777777" w:rsidR="0089668D" w:rsidRPr="0031109C" w:rsidRDefault="0089668D" w:rsidP="006937F5">
            <w:pPr>
              <w:pStyle w:val="NoSpacing"/>
              <w:rPr>
                <w:rFonts w:ascii="Times New Roman" w:hAnsi="Times New Roman" w:cs="Times New Roman"/>
                <w:color w:val="000000" w:themeColor="text1"/>
                <w:sz w:val="24"/>
                <w:szCs w:val="24"/>
              </w:rPr>
            </w:pPr>
          </w:p>
        </w:tc>
      </w:tr>
      <w:tr w:rsidR="00E67031" w:rsidRPr="0031109C" w14:paraId="5C3D82B9" w14:textId="77777777" w:rsidTr="00FF21AA">
        <w:tc>
          <w:tcPr>
            <w:tcW w:w="10054" w:type="dxa"/>
            <w:gridSpan w:val="9"/>
          </w:tcPr>
          <w:p w14:paraId="20019E94" w14:textId="77777777" w:rsidR="00FB3906" w:rsidRPr="0031109C" w:rsidRDefault="00FB3906"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3. Măsuri normative necesare aplicării directe a actelor normative comunitare</w:t>
            </w:r>
          </w:p>
          <w:p w14:paraId="792D5C5E" w14:textId="77777777" w:rsidR="00FF21AA" w:rsidRPr="0031109C" w:rsidRDefault="00FB3906"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bCs/>
                <w:color w:val="000000" w:themeColor="text1"/>
                <w:sz w:val="24"/>
                <w:szCs w:val="24"/>
              </w:rPr>
              <w:t>Proiectul de act normativ nu se referă la acest subiect</w:t>
            </w:r>
          </w:p>
        </w:tc>
      </w:tr>
      <w:tr w:rsidR="00E67031" w:rsidRPr="0031109C" w14:paraId="37622505" w14:textId="77777777" w:rsidTr="00FF21AA">
        <w:tc>
          <w:tcPr>
            <w:tcW w:w="10054" w:type="dxa"/>
            <w:gridSpan w:val="9"/>
          </w:tcPr>
          <w:p w14:paraId="3ECCE7B9" w14:textId="77777777" w:rsidR="00FF21AA" w:rsidRPr="0031109C"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 xml:space="preserve">4. Hotărâri ale Curţii de Justiţie a Uniunii Europene </w:t>
            </w:r>
          </w:p>
          <w:p w14:paraId="55E268FD" w14:textId="77777777" w:rsidR="00FF21AA" w:rsidRPr="0031109C"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Prezentul</w:t>
            </w:r>
            <w:r w:rsidR="00FF21AA" w:rsidRPr="0031109C">
              <w:rPr>
                <w:rFonts w:ascii="Times New Roman" w:eastAsia="Calibri" w:hAnsi="Times New Roman" w:cs="Times New Roman"/>
                <w:color w:val="000000" w:themeColor="text1"/>
                <w:sz w:val="24"/>
                <w:szCs w:val="24"/>
              </w:rPr>
              <w:t xml:space="preserve"> act normativ nu se referă la acest subiect</w:t>
            </w:r>
          </w:p>
          <w:p w14:paraId="69E2A85F" w14:textId="77777777" w:rsidR="0089668D" w:rsidRPr="0031109C"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07D02C18" w14:textId="77777777" w:rsidTr="00FF21AA">
        <w:tc>
          <w:tcPr>
            <w:tcW w:w="10054" w:type="dxa"/>
            <w:gridSpan w:val="9"/>
          </w:tcPr>
          <w:p w14:paraId="4B3308DB" w14:textId="77777777" w:rsidR="00FB3906" w:rsidRPr="0031109C" w:rsidRDefault="00FB3906"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5. Alte acte normative şi/sau documente internaţionale din care decurg angajamente, făcându-se referire la un anume acord, o anume rezoluţie sau recomandare internaţională ori la alt document al unei organizaţii internaţionale:</w:t>
            </w:r>
          </w:p>
          <w:p w14:paraId="7FE7A3CE" w14:textId="77777777" w:rsidR="006937F5" w:rsidRPr="0031109C" w:rsidRDefault="006937F5" w:rsidP="006937F5">
            <w:pPr>
              <w:tabs>
                <w:tab w:val="left" w:pos="3960"/>
              </w:tabs>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Prezentul</w:t>
            </w:r>
            <w:r w:rsidR="00FB3906" w:rsidRPr="0031109C">
              <w:rPr>
                <w:rFonts w:ascii="Times New Roman" w:eastAsia="Calibri" w:hAnsi="Times New Roman" w:cs="Times New Roman"/>
                <w:bCs/>
                <w:color w:val="000000" w:themeColor="text1"/>
                <w:sz w:val="24"/>
                <w:szCs w:val="24"/>
              </w:rPr>
              <w:t xml:space="preserve"> act normativ nu se referă la acest subiect</w:t>
            </w:r>
          </w:p>
          <w:p w14:paraId="74840567" w14:textId="77777777" w:rsidR="006937F5" w:rsidRPr="0031109C" w:rsidRDefault="006937F5" w:rsidP="006937F5">
            <w:pPr>
              <w:tabs>
                <w:tab w:val="left" w:pos="3960"/>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c>
      </w:tr>
      <w:tr w:rsidR="00E67031" w:rsidRPr="0031109C" w14:paraId="5CDBDE36" w14:textId="77777777" w:rsidTr="00FF21AA">
        <w:tc>
          <w:tcPr>
            <w:tcW w:w="10054" w:type="dxa"/>
            <w:gridSpan w:val="9"/>
          </w:tcPr>
          <w:p w14:paraId="583848F1" w14:textId="77777777" w:rsidR="00FF21AA" w:rsidRPr="0031109C"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6. Alte informaţii</w:t>
            </w:r>
          </w:p>
          <w:p w14:paraId="0253368C" w14:textId="77777777" w:rsidR="00FF21AA" w:rsidRPr="0031109C" w:rsidRDefault="00FF21AA"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Nu sunt.</w:t>
            </w:r>
          </w:p>
          <w:p w14:paraId="4D60490A" w14:textId="77777777" w:rsidR="006937F5" w:rsidRPr="0031109C"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p>
          <w:p w14:paraId="01DED69C" w14:textId="77777777" w:rsidR="006937F5" w:rsidRPr="0031109C"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2A22F635" w14:textId="77777777" w:rsidTr="00FF21AA">
        <w:tc>
          <w:tcPr>
            <w:tcW w:w="10054" w:type="dxa"/>
            <w:gridSpan w:val="9"/>
          </w:tcPr>
          <w:p w14:paraId="79E898A7" w14:textId="77777777" w:rsidR="008662B5" w:rsidRPr="0031109C" w:rsidRDefault="008662B5"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14:paraId="6B354A1B"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Secţiunea a 6-a</w:t>
            </w:r>
          </w:p>
          <w:p w14:paraId="7668EF5B"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Consultările efectuate în v</w:t>
            </w:r>
            <w:r w:rsidR="00D06871" w:rsidRPr="0031109C">
              <w:rPr>
                <w:rFonts w:ascii="Times New Roman" w:eastAsia="Calibri" w:hAnsi="Times New Roman" w:cs="Times New Roman"/>
                <w:b/>
                <w:bCs/>
                <w:color w:val="000000" w:themeColor="text1"/>
                <w:sz w:val="24"/>
                <w:szCs w:val="24"/>
              </w:rPr>
              <w:t>ederea elaborării prezentului</w:t>
            </w:r>
            <w:r w:rsidRPr="0031109C">
              <w:rPr>
                <w:rFonts w:ascii="Times New Roman" w:eastAsia="Calibri" w:hAnsi="Times New Roman" w:cs="Times New Roman"/>
                <w:b/>
                <w:bCs/>
                <w:color w:val="000000" w:themeColor="text1"/>
                <w:sz w:val="24"/>
                <w:szCs w:val="24"/>
              </w:rPr>
              <w:t xml:space="preserve"> act normativ</w:t>
            </w:r>
          </w:p>
          <w:p w14:paraId="32B37883" w14:textId="77777777" w:rsidR="0042772A" w:rsidRPr="0031109C" w:rsidRDefault="0042772A" w:rsidP="003C48D9">
            <w:pPr>
              <w:tabs>
                <w:tab w:val="left" w:pos="3960"/>
              </w:tabs>
              <w:spacing w:after="0" w:line="240" w:lineRule="auto"/>
              <w:rPr>
                <w:rFonts w:ascii="Times New Roman" w:eastAsia="Calibri" w:hAnsi="Times New Roman" w:cs="Times New Roman"/>
                <w:b/>
                <w:bCs/>
                <w:color w:val="000000" w:themeColor="text1"/>
                <w:sz w:val="24"/>
                <w:szCs w:val="24"/>
              </w:rPr>
            </w:pPr>
          </w:p>
        </w:tc>
      </w:tr>
      <w:tr w:rsidR="00E67031" w:rsidRPr="0031109C" w14:paraId="79198C11" w14:textId="77777777" w:rsidTr="00FF21AA">
        <w:tc>
          <w:tcPr>
            <w:tcW w:w="10054" w:type="dxa"/>
            <w:gridSpan w:val="9"/>
          </w:tcPr>
          <w:p w14:paraId="1A4C2713" w14:textId="77777777" w:rsidR="00FB3906" w:rsidRPr="0031109C" w:rsidRDefault="00FB3906"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lastRenderedPageBreak/>
              <w:t xml:space="preserve">1. Informaţii privind procesul de consultare cu organizaţiile neguvernamentale, institute de cercetare şi alte organisme implicate </w:t>
            </w:r>
          </w:p>
          <w:p w14:paraId="7683B2E1" w14:textId="77777777" w:rsidR="00FF21AA" w:rsidRPr="0031109C"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Prezentul</w:t>
            </w:r>
            <w:r w:rsidR="00FB3906" w:rsidRPr="0031109C">
              <w:rPr>
                <w:rFonts w:ascii="Times New Roman" w:eastAsia="Calibri" w:hAnsi="Times New Roman" w:cs="Times New Roman"/>
                <w:bCs/>
                <w:color w:val="000000" w:themeColor="text1"/>
                <w:sz w:val="24"/>
                <w:szCs w:val="24"/>
              </w:rPr>
              <w:t xml:space="preserve"> act normativ nu se referă la acest subiect</w:t>
            </w:r>
          </w:p>
          <w:p w14:paraId="35725DAC" w14:textId="77777777" w:rsidR="0042772A" w:rsidRPr="0031109C" w:rsidRDefault="0042772A"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p w14:paraId="7F8053BE" w14:textId="77777777" w:rsidR="0089668D" w:rsidRPr="0031109C"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5FD43016" w14:textId="77777777" w:rsidTr="00FF21AA">
        <w:tc>
          <w:tcPr>
            <w:tcW w:w="10054" w:type="dxa"/>
            <w:gridSpan w:val="9"/>
          </w:tcPr>
          <w:p w14:paraId="641F65AE" w14:textId="77777777" w:rsidR="00FB3906" w:rsidRPr="0031109C" w:rsidRDefault="00FB3906"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 xml:space="preserve">2. Fundamentarea alegerii organizaţiilor cu care a avut loc consultarea precum şi a modului în care activitatea acestor organizaţii este legată de obiectul </w:t>
            </w:r>
            <w:r w:rsidR="006937F5" w:rsidRPr="0031109C">
              <w:rPr>
                <w:rFonts w:ascii="Times New Roman" w:eastAsia="Calibri" w:hAnsi="Times New Roman" w:cs="Times New Roman"/>
                <w:b/>
                <w:bCs/>
                <w:color w:val="000000" w:themeColor="text1"/>
                <w:sz w:val="24"/>
                <w:szCs w:val="24"/>
              </w:rPr>
              <w:t>prezentului</w:t>
            </w:r>
            <w:r w:rsidRPr="0031109C">
              <w:rPr>
                <w:rFonts w:ascii="Times New Roman" w:eastAsia="Calibri" w:hAnsi="Times New Roman" w:cs="Times New Roman"/>
                <w:b/>
                <w:bCs/>
                <w:color w:val="000000" w:themeColor="text1"/>
                <w:sz w:val="24"/>
                <w:szCs w:val="24"/>
              </w:rPr>
              <w:t xml:space="preserve"> act normativ</w:t>
            </w:r>
          </w:p>
          <w:p w14:paraId="238CA7A5" w14:textId="77777777" w:rsidR="00FF21AA" w:rsidRPr="0031109C" w:rsidRDefault="006937F5"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Prezentul</w:t>
            </w:r>
            <w:r w:rsidR="00FB3906" w:rsidRPr="0031109C">
              <w:rPr>
                <w:rFonts w:ascii="Times New Roman" w:eastAsia="Calibri" w:hAnsi="Times New Roman" w:cs="Times New Roman"/>
                <w:bCs/>
                <w:color w:val="000000" w:themeColor="text1"/>
                <w:sz w:val="24"/>
                <w:szCs w:val="24"/>
              </w:rPr>
              <w:t xml:space="preserve"> act normativ nu se referă la acest subiect.</w:t>
            </w:r>
          </w:p>
          <w:p w14:paraId="660819D7" w14:textId="77777777" w:rsidR="0089668D" w:rsidRPr="0031109C"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681A1B49" w14:textId="77777777" w:rsidTr="003C48D9">
        <w:trPr>
          <w:trHeight w:val="161"/>
        </w:trPr>
        <w:tc>
          <w:tcPr>
            <w:tcW w:w="10054" w:type="dxa"/>
            <w:gridSpan w:val="9"/>
          </w:tcPr>
          <w:p w14:paraId="6A4593CE" w14:textId="77777777" w:rsidR="00FF21AA" w:rsidRPr="0031109C"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 xml:space="preserve">3. Consultările organizate cu autorităţile administraţiei publice locale, în situaţia în care </w:t>
            </w:r>
            <w:r w:rsidR="006937F5" w:rsidRPr="0031109C">
              <w:rPr>
                <w:rFonts w:ascii="Times New Roman" w:eastAsia="Calibri" w:hAnsi="Times New Roman" w:cs="Times New Roman"/>
                <w:b/>
                <w:bCs/>
                <w:color w:val="000000" w:themeColor="text1"/>
                <w:sz w:val="24"/>
                <w:szCs w:val="24"/>
              </w:rPr>
              <w:t>prezentul</w:t>
            </w:r>
            <w:r w:rsidRPr="0031109C">
              <w:rPr>
                <w:rFonts w:ascii="Times New Roman" w:eastAsia="Calibri" w:hAnsi="Times New Roman" w:cs="Times New Roman"/>
                <w:b/>
                <w:bCs/>
                <w:color w:val="000000" w:themeColor="text1"/>
                <w:sz w:val="24"/>
                <w:szCs w:val="24"/>
              </w:rPr>
              <w:t xml:space="preserv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14:paraId="0A44418C" w14:textId="77777777" w:rsidR="00FF21AA" w:rsidRPr="0031109C"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Prezentul</w:t>
            </w:r>
            <w:r w:rsidR="00FF21AA" w:rsidRPr="0031109C">
              <w:rPr>
                <w:rFonts w:ascii="Times New Roman" w:eastAsia="Calibri" w:hAnsi="Times New Roman" w:cs="Times New Roman"/>
                <w:color w:val="000000" w:themeColor="text1"/>
                <w:sz w:val="24"/>
                <w:szCs w:val="24"/>
              </w:rPr>
              <w:t xml:space="preserve"> act normativ nu se referă la acest subiect.</w:t>
            </w:r>
          </w:p>
          <w:p w14:paraId="77934710" w14:textId="77777777" w:rsidR="0089668D" w:rsidRPr="0031109C"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511B5235" w14:textId="77777777" w:rsidTr="00FF21AA">
        <w:tc>
          <w:tcPr>
            <w:tcW w:w="10054" w:type="dxa"/>
            <w:gridSpan w:val="9"/>
          </w:tcPr>
          <w:p w14:paraId="4C959DB4" w14:textId="77777777" w:rsidR="00FF21AA" w:rsidRPr="0031109C"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4. Consultările desfăşurate în cadrul consiliilor interministeriale în conformitate cu prevederile Hotărârii Guvernului nr.750/2005 privind constituirea consiliilor interministeriale permanente</w:t>
            </w:r>
          </w:p>
          <w:p w14:paraId="22CFE898" w14:textId="77777777" w:rsidR="00722014" w:rsidRPr="0031109C"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Prezentul</w:t>
            </w:r>
            <w:r w:rsidR="00FF21AA" w:rsidRPr="0031109C">
              <w:rPr>
                <w:rFonts w:ascii="Times New Roman" w:eastAsia="Calibri" w:hAnsi="Times New Roman" w:cs="Times New Roman"/>
                <w:color w:val="000000" w:themeColor="text1"/>
                <w:sz w:val="24"/>
                <w:szCs w:val="24"/>
              </w:rPr>
              <w:t xml:space="preserve"> act normativ nu se referă la acest subiect</w:t>
            </w:r>
          </w:p>
          <w:p w14:paraId="1D1ADFC5" w14:textId="77777777" w:rsidR="0042772A" w:rsidRPr="0031109C"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p w14:paraId="2B074629" w14:textId="77777777" w:rsidR="0089668D" w:rsidRPr="0031109C" w:rsidRDefault="0089668D"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444517B4" w14:textId="77777777" w:rsidTr="00FF21AA">
        <w:tc>
          <w:tcPr>
            <w:tcW w:w="10054" w:type="dxa"/>
            <w:gridSpan w:val="9"/>
          </w:tcPr>
          <w:p w14:paraId="202DA7C1" w14:textId="77777777" w:rsidR="00FF21AA" w:rsidRPr="0031109C" w:rsidRDefault="00FF21AA"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5. Informaţii privind avizarea de către:</w:t>
            </w:r>
          </w:p>
          <w:p w14:paraId="12894B31" w14:textId="77777777" w:rsidR="00FF21AA" w:rsidRPr="0031109C" w:rsidRDefault="00FF21AA" w:rsidP="006937F5">
            <w:pPr>
              <w:tabs>
                <w:tab w:val="left" w:pos="3960"/>
                <w:tab w:val="left" w:pos="6195"/>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a) Consiliul Legislativ</w:t>
            </w:r>
            <w:r w:rsidRPr="0031109C">
              <w:rPr>
                <w:rFonts w:ascii="Times New Roman" w:eastAsia="Calibri" w:hAnsi="Times New Roman" w:cs="Times New Roman"/>
                <w:b/>
                <w:bCs/>
                <w:color w:val="000000" w:themeColor="text1"/>
                <w:sz w:val="24"/>
                <w:szCs w:val="24"/>
              </w:rPr>
              <w:tab/>
            </w:r>
          </w:p>
          <w:p w14:paraId="3816537E" w14:textId="77777777" w:rsidR="00FF21AA" w:rsidRPr="0031109C" w:rsidRDefault="00FF21AA"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b) Consiliul Suprem de Apărare a Ţării</w:t>
            </w:r>
          </w:p>
          <w:p w14:paraId="4B8DE78F" w14:textId="77777777" w:rsidR="00FF21AA" w:rsidRPr="0031109C" w:rsidRDefault="00FF21AA"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c) Consiliul Economic şi Social</w:t>
            </w:r>
          </w:p>
          <w:p w14:paraId="1DF92A2D" w14:textId="77777777" w:rsidR="00FF21AA" w:rsidRPr="0031109C" w:rsidRDefault="00FF21AA" w:rsidP="006937F5">
            <w:pPr>
              <w:tabs>
                <w:tab w:val="left" w:pos="3960"/>
              </w:tabs>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 xml:space="preserve">d) Consiliul Concurenţei </w:t>
            </w:r>
          </w:p>
          <w:p w14:paraId="7AD3AFED" w14:textId="77777777" w:rsidR="00FF21AA" w:rsidRPr="0031109C"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e) Curtea de Conturi</w:t>
            </w:r>
          </w:p>
          <w:p w14:paraId="2610FE0D" w14:textId="77777777" w:rsidR="00FF21AA" w:rsidRPr="0031109C" w:rsidRDefault="006937F5"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Prezentul</w:t>
            </w:r>
            <w:r w:rsidR="00FF21AA" w:rsidRPr="0031109C">
              <w:rPr>
                <w:rFonts w:ascii="Times New Roman" w:eastAsia="Calibri" w:hAnsi="Times New Roman" w:cs="Times New Roman"/>
                <w:color w:val="000000" w:themeColor="text1"/>
                <w:sz w:val="24"/>
                <w:szCs w:val="24"/>
              </w:rPr>
              <w:t xml:space="preserve"> act normativ nu se referă la acest subiect.</w:t>
            </w:r>
          </w:p>
          <w:p w14:paraId="74EF0260" w14:textId="77777777" w:rsidR="0042772A" w:rsidRPr="0031109C"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p w14:paraId="103B0BEC" w14:textId="77777777" w:rsidR="00722014" w:rsidRPr="0031109C" w:rsidRDefault="00722014"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6ED065AE" w14:textId="77777777" w:rsidTr="00FF21AA">
        <w:tc>
          <w:tcPr>
            <w:tcW w:w="10054" w:type="dxa"/>
            <w:gridSpan w:val="9"/>
          </w:tcPr>
          <w:p w14:paraId="29AB2C5C" w14:textId="77777777" w:rsidR="00FF21AA" w:rsidRPr="0031109C"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6. Alte informaţii</w:t>
            </w:r>
          </w:p>
          <w:p w14:paraId="26D18257" w14:textId="77777777" w:rsidR="00FF21AA" w:rsidRPr="0031109C" w:rsidRDefault="00FF21AA"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Nu sunt.</w:t>
            </w:r>
          </w:p>
          <w:p w14:paraId="4E8210EE" w14:textId="77777777" w:rsidR="0042772A" w:rsidRPr="0031109C" w:rsidRDefault="0042772A"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tc>
      </w:tr>
      <w:tr w:rsidR="00E67031" w:rsidRPr="0031109C" w14:paraId="6EC38EBA" w14:textId="77777777" w:rsidTr="00FF21AA">
        <w:tc>
          <w:tcPr>
            <w:tcW w:w="10054" w:type="dxa"/>
            <w:gridSpan w:val="9"/>
          </w:tcPr>
          <w:p w14:paraId="4BD9C1A4"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14:paraId="7BE68D1C"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Secţiunea a 7-a</w:t>
            </w:r>
          </w:p>
          <w:p w14:paraId="56C077E3"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 xml:space="preserve">Activităţi de informare publică privind elaborarea </w:t>
            </w:r>
          </w:p>
          <w:p w14:paraId="30C41E1A" w14:textId="77777777" w:rsidR="0042772A" w:rsidRPr="0031109C" w:rsidRDefault="00D06871" w:rsidP="00A25DFF">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şi implementarea prezentului</w:t>
            </w:r>
            <w:r w:rsidR="00FF21AA" w:rsidRPr="0031109C">
              <w:rPr>
                <w:rFonts w:ascii="Times New Roman" w:eastAsia="Calibri" w:hAnsi="Times New Roman" w:cs="Times New Roman"/>
                <w:b/>
                <w:bCs/>
                <w:color w:val="000000" w:themeColor="text1"/>
                <w:sz w:val="24"/>
                <w:szCs w:val="24"/>
              </w:rPr>
              <w:t xml:space="preserve"> act normativ</w:t>
            </w:r>
          </w:p>
        </w:tc>
      </w:tr>
      <w:tr w:rsidR="00E67031" w:rsidRPr="0031109C" w14:paraId="0E57CE1F" w14:textId="77777777" w:rsidTr="00FF21AA">
        <w:tc>
          <w:tcPr>
            <w:tcW w:w="10054" w:type="dxa"/>
            <w:gridSpan w:val="9"/>
          </w:tcPr>
          <w:p w14:paraId="5F477A1E" w14:textId="77777777" w:rsidR="00FF21AA" w:rsidRPr="0031109C"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 xml:space="preserve">1. Informarea societăţii civile cu privire la necesitatea elaborării </w:t>
            </w:r>
            <w:r w:rsidR="0042772A" w:rsidRPr="0031109C">
              <w:rPr>
                <w:rFonts w:ascii="Times New Roman" w:eastAsia="Calibri" w:hAnsi="Times New Roman" w:cs="Times New Roman"/>
                <w:b/>
                <w:bCs/>
                <w:color w:val="000000" w:themeColor="text1"/>
                <w:sz w:val="24"/>
                <w:szCs w:val="24"/>
              </w:rPr>
              <w:t>prezentului</w:t>
            </w:r>
            <w:r w:rsidRPr="0031109C">
              <w:rPr>
                <w:rFonts w:ascii="Times New Roman" w:eastAsia="Calibri" w:hAnsi="Times New Roman" w:cs="Times New Roman"/>
                <w:b/>
                <w:bCs/>
                <w:color w:val="000000" w:themeColor="text1"/>
                <w:sz w:val="24"/>
                <w:szCs w:val="24"/>
              </w:rPr>
              <w:t xml:space="preserve"> act normativ</w:t>
            </w:r>
          </w:p>
          <w:p w14:paraId="5424B72D" w14:textId="77777777" w:rsidR="00FF21AA" w:rsidRPr="0031109C" w:rsidRDefault="00FF21A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S-au respectat prevederile Legii nr. 52/2003 privind transparenţa decizională în administraţia publică, republicată.</w:t>
            </w:r>
          </w:p>
          <w:p w14:paraId="1F9410DE" w14:textId="77777777" w:rsidR="0042772A" w:rsidRPr="0031109C"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4DC6DE58" w14:textId="77777777" w:rsidTr="00FF21AA">
        <w:tc>
          <w:tcPr>
            <w:tcW w:w="10054" w:type="dxa"/>
            <w:gridSpan w:val="9"/>
          </w:tcPr>
          <w:p w14:paraId="598B3AF3" w14:textId="77777777" w:rsidR="00FF21AA" w:rsidRPr="0031109C"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 xml:space="preserve">2. Informarea societăţii civile cu privire la eventualul impact asupra mediului în urma implementării proiectului de act normativ, precum şi efectele asupra sănătăţii şi securităţii cetăţenilor sau diversităţii biologice </w:t>
            </w:r>
          </w:p>
          <w:p w14:paraId="4D616540" w14:textId="77777777" w:rsidR="00FF21AA" w:rsidRPr="0031109C"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Prezentul</w:t>
            </w:r>
            <w:r w:rsidR="00FF21AA" w:rsidRPr="0031109C">
              <w:rPr>
                <w:rFonts w:ascii="Times New Roman" w:eastAsia="Calibri" w:hAnsi="Times New Roman" w:cs="Times New Roman"/>
                <w:color w:val="000000" w:themeColor="text1"/>
                <w:sz w:val="24"/>
                <w:szCs w:val="24"/>
              </w:rPr>
              <w:t xml:space="preserve"> act normativ nu se referă la acest subiect.</w:t>
            </w:r>
          </w:p>
          <w:p w14:paraId="2C763473" w14:textId="77777777" w:rsidR="0042772A" w:rsidRPr="0031109C"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42CB81E1" w14:textId="77777777" w:rsidTr="00FF21AA">
        <w:tc>
          <w:tcPr>
            <w:tcW w:w="10054" w:type="dxa"/>
            <w:gridSpan w:val="9"/>
          </w:tcPr>
          <w:p w14:paraId="614CA325" w14:textId="77777777" w:rsidR="00FF21AA" w:rsidRPr="0031109C"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3. Alte informații</w:t>
            </w:r>
          </w:p>
          <w:p w14:paraId="541B9FBA" w14:textId="77777777" w:rsidR="00FF21AA" w:rsidRPr="0031109C" w:rsidRDefault="00FF21AA"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Nu sunt</w:t>
            </w:r>
          </w:p>
        </w:tc>
      </w:tr>
      <w:tr w:rsidR="00E67031" w:rsidRPr="0031109C" w14:paraId="0500895C" w14:textId="77777777" w:rsidTr="00FF21AA">
        <w:tc>
          <w:tcPr>
            <w:tcW w:w="10054" w:type="dxa"/>
            <w:gridSpan w:val="9"/>
          </w:tcPr>
          <w:p w14:paraId="14427061" w14:textId="77777777" w:rsidR="00FF21AA" w:rsidRPr="0031109C" w:rsidRDefault="00FF21AA" w:rsidP="006937F5">
            <w:pPr>
              <w:tabs>
                <w:tab w:val="left" w:pos="3960"/>
              </w:tabs>
              <w:spacing w:after="0" w:line="240" w:lineRule="auto"/>
              <w:jc w:val="center"/>
              <w:rPr>
                <w:rFonts w:ascii="Times New Roman" w:eastAsia="Calibri" w:hAnsi="Times New Roman" w:cs="Times New Roman"/>
                <w:b/>
                <w:bCs/>
                <w:color w:val="000000" w:themeColor="text1"/>
                <w:sz w:val="24"/>
                <w:szCs w:val="24"/>
              </w:rPr>
            </w:pPr>
          </w:p>
          <w:p w14:paraId="53DDF255" w14:textId="77777777" w:rsidR="00FF21AA" w:rsidRPr="0031109C" w:rsidRDefault="00FF21AA" w:rsidP="006937F5">
            <w:pPr>
              <w:tabs>
                <w:tab w:val="left" w:pos="3960"/>
              </w:tabs>
              <w:spacing w:after="0" w:line="240" w:lineRule="auto"/>
              <w:jc w:val="center"/>
              <w:rPr>
                <w:rFonts w:ascii="Times New Roman" w:eastAsia="Calibri" w:hAnsi="Times New Roman" w:cs="Times New Roman"/>
                <w:color w:val="000000" w:themeColor="text1"/>
                <w:sz w:val="24"/>
                <w:szCs w:val="24"/>
              </w:rPr>
            </w:pPr>
            <w:r w:rsidRPr="0031109C">
              <w:rPr>
                <w:rFonts w:ascii="Times New Roman" w:eastAsia="Calibri" w:hAnsi="Times New Roman" w:cs="Times New Roman"/>
                <w:b/>
                <w:bCs/>
                <w:color w:val="000000" w:themeColor="text1"/>
                <w:sz w:val="24"/>
                <w:szCs w:val="24"/>
              </w:rPr>
              <w:t>Secţiunea a 8-a</w:t>
            </w:r>
          </w:p>
          <w:p w14:paraId="7DEC37F4" w14:textId="77777777" w:rsidR="00FF21AA" w:rsidRPr="0031109C" w:rsidRDefault="00FF21AA" w:rsidP="00A25DFF">
            <w:pPr>
              <w:tabs>
                <w:tab w:val="left" w:pos="3960"/>
              </w:tabs>
              <w:spacing w:after="0" w:line="240" w:lineRule="auto"/>
              <w:jc w:val="center"/>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Măsuri de implementare</w:t>
            </w:r>
          </w:p>
          <w:p w14:paraId="04A69075" w14:textId="7B8A264C" w:rsidR="00BF255C" w:rsidRPr="0031109C" w:rsidRDefault="00BF255C" w:rsidP="00A25DFF">
            <w:pPr>
              <w:tabs>
                <w:tab w:val="left" w:pos="3960"/>
              </w:tabs>
              <w:spacing w:after="0" w:line="240" w:lineRule="auto"/>
              <w:jc w:val="center"/>
              <w:rPr>
                <w:rFonts w:ascii="Times New Roman" w:eastAsia="Calibri" w:hAnsi="Times New Roman" w:cs="Times New Roman"/>
                <w:b/>
                <w:bCs/>
                <w:color w:val="000000" w:themeColor="text1"/>
                <w:sz w:val="24"/>
                <w:szCs w:val="24"/>
              </w:rPr>
            </w:pPr>
          </w:p>
        </w:tc>
      </w:tr>
      <w:tr w:rsidR="00E67031" w:rsidRPr="0031109C" w14:paraId="6106469A" w14:textId="77777777" w:rsidTr="00FF21AA">
        <w:tc>
          <w:tcPr>
            <w:tcW w:w="10054" w:type="dxa"/>
            <w:gridSpan w:val="9"/>
          </w:tcPr>
          <w:p w14:paraId="00A25263" w14:textId="77777777" w:rsidR="00BE259B" w:rsidRPr="0031109C" w:rsidRDefault="00BE259B"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lastRenderedPageBreak/>
              <w:t xml:space="preserve">1. Măsurile de punere în aplicare a </w:t>
            </w:r>
            <w:r w:rsidR="0042772A" w:rsidRPr="0031109C">
              <w:rPr>
                <w:rFonts w:ascii="Times New Roman" w:eastAsia="Calibri" w:hAnsi="Times New Roman" w:cs="Times New Roman"/>
                <w:b/>
                <w:bCs/>
                <w:color w:val="000000" w:themeColor="text1"/>
                <w:sz w:val="24"/>
                <w:szCs w:val="24"/>
              </w:rPr>
              <w:t>prezentului</w:t>
            </w:r>
            <w:r w:rsidRPr="0031109C">
              <w:rPr>
                <w:rFonts w:ascii="Times New Roman" w:eastAsia="Calibri" w:hAnsi="Times New Roman" w:cs="Times New Roman"/>
                <w:b/>
                <w:bCs/>
                <w:color w:val="000000" w:themeColor="text1"/>
                <w:sz w:val="24"/>
                <w:szCs w:val="24"/>
              </w:rPr>
              <w:t xml:space="preserve"> act normativ de către autorităţile administraţiei publice centrale şi/sau locale - înfiinţarea unor noi organisme sau  extinderea competenţelor instituţiilor existente</w:t>
            </w:r>
          </w:p>
          <w:p w14:paraId="6E3F49C6" w14:textId="77777777" w:rsidR="008662B5" w:rsidRPr="0031109C" w:rsidRDefault="0042772A" w:rsidP="006937F5">
            <w:pPr>
              <w:tabs>
                <w:tab w:val="left" w:pos="3960"/>
              </w:tabs>
              <w:spacing w:after="0" w:line="240" w:lineRule="auto"/>
              <w:jc w:val="both"/>
              <w:rPr>
                <w:rFonts w:ascii="Times New Roman" w:eastAsia="Calibri" w:hAnsi="Times New Roman" w:cs="Times New Roman"/>
                <w:bCs/>
                <w:color w:val="000000" w:themeColor="text1"/>
                <w:sz w:val="24"/>
                <w:szCs w:val="24"/>
              </w:rPr>
            </w:pPr>
            <w:r w:rsidRPr="0031109C">
              <w:rPr>
                <w:rFonts w:ascii="Times New Roman" w:eastAsia="Calibri" w:hAnsi="Times New Roman" w:cs="Times New Roman"/>
                <w:bCs/>
                <w:color w:val="000000" w:themeColor="text1"/>
                <w:sz w:val="24"/>
                <w:szCs w:val="24"/>
              </w:rPr>
              <w:t>Prezentul</w:t>
            </w:r>
            <w:r w:rsidR="00BE259B" w:rsidRPr="0031109C">
              <w:rPr>
                <w:rFonts w:ascii="Times New Roman" w:eastAsia="Calibri" w:hAnsi="Times New Roman" w:cs="Times New Roman"/>
                <w:bCs/>
                <w:color w:val="000000" w:themeColor="text1"/>
                <w:sz w:val="24"/>
                <w:szCs w:val="24"/>
              </w:rPr>
              <w:t xml:space="preserve"> act normativ nu se referă la acest subiect.</w:t>
            </w:r>
          </w:p>
          <w:p w14:paraId="0CFE1869" w14:textId="77777777" w:rsidR="0042772A" w:rsidRPr="0031109C" w:rsidRDefault="0042772A" w:rsidP="006937F5">
            <w:pPr>
              <w:tabs>
                <w:tab w:val="left" w:pos="3960"/>
              </w:tabs>
              <w:spacing w:after="0" w:line="240" w:lineRule="auto"/>
              <w:jc w:val="both"/>
              <w:rPr>
                <w:rFonts w:ascii="Times New Roman" w:eastAsia="Calibri" w:hAnsi="Times New Roman" w:cs="Times New Roman"/>
                <w:bCs/>
                <w:color w:val="000000" w:themeColor="text1"/>
                <w:sz w:val="24"/>
                <w:szCs w:val="24"/>
              </w:rPr>
            </w:pPr>
          </w:p>
          <w:p w14:paraId="0AFB2D52" w14:textId="77777777" w:rsidR="0042772A" w:rsidRPr="0031109C"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r w:rsidR="00E67031" w:rsidRPr="0031109C" w14:paraId="224F2284" w14:textId="77777777" w:rsidTr="00FF21AA">
        <w:tc>
          <w:tcPr>
            <w:tcW w:w="10054" w:type="dxa"/>
            <w:gridSpan w:val="9"/>
          </w:tcPr>
          <w:p w14:paraId="48CF7B67" w14:textId="77777777" w:rsidR="00FF21AA" w:rsidRPr="0031109C" w:rsidRDefault="00FF21AA" w:rsidP="006937F5">
            <w:pPr>
              <w:tabs>
                <w:tab w:val="left" w:pos="3960"/>
              </w:tabs>
              <w:spacing w:after="0" w:line="240" w:lineRule="auto"/>
              <w:jc w:val="both"/>
              <w:rPr>
                <w:rFonts w:ascii="Times New Roman" w:eastAsia="Calibri" w:hAnsi="Times New Roman" w:cs="Times New Roman"/>
                <w:b/>
                <w:bCs/>
                <w:color w:val="000000" w:themeColor="text1"/>
                <w:sz w:val="24"/>
                <w:szCs w:val="24"/>
              </w:rPr>
            </w:pPr>
            <w:r w:rsidRPr="0031109C">
              <w:rPr>
                <w:rFonts w:ascii="Times New Roman" w:eastAsia="Calibri" w:hAnsi="Times New Roman" w:cs="Times New Roman"/>
                <w:b/>
                <w:bCs/>
                <w:color w:val="000000" w:themeColor="text1"/>
                <w:sz w:val="24"/>
                <w:szCs w:val="24"/>
              </w:rPr>
              <w:t>2. Alte informaţii</w:t>
            </w:r>
          </w:p>
          <w:p w14:paraId="5ABE091D" w14:textId="77777777" w:rsidR="00FF21AA" w:rsidRPr="0031109C" w:rsidRDefault="00FC4CD9" w:rsidP="006937F5">
            <w:pPr>
              <w:tabs>
                <w:tab w:val="left" w:pos="3960"/>
              </w:tabs>
              <w:spacing w:after="0" w:line="240" w:lineRule="auto"/>
              <w:jc w:val="both"/>
              <w:rPr>
                <w:rFonts w:ascii="Times New Roman" w:eastAsia="Calibri" w:hAnsi="Times New Roman" w:cs="Times New Roman"/>
                <w:color w:val="000000" w:themeColor="text1"/>
                <w:sz w:val="24"/>
                <w:szCs w:val="24"/>
              </w:rPr>
            </w:pPr>
            <w:r w:rsidRPr="0031109C">
              <w:rPr>
                <w:rFonts w:ascii="Times New Roman" w:eastAsia="Calibri" w:hAnsi="Times New Roman" w:cs="Times New Roman"/>
                <w:color w:val="000000" w:themeColor="text1"/>
                <w:sz w:val="24"/>
                <w:szCs w:val="24"/>
              </w:rPr>
              <w:t xml:space="preserve">  </w:t>
            </w:r>
            <w:r w:rsidR="00722014" w:rsidRPr="0031109C">
              <w:rPr>
                <w:rFonts w:ascii="Times New Roman" w:eastAsia="Calibri" w:hAnsi="Times New Roman" w:cs="Times New Roman"/>
                <w:color w:val="000000" w:themeColor="text1"/>
                <w:sz w:val="24"/>
                <w:szCs w:val="24"/>
              </w:rPr>
              <w:t>Nu sunt.</w:t>
            </w:r>
          </w:p>
          <w:p w14:paraId="4770908D" w14:textId="77777777" w:rsidR="0042772A" w:rsidRPr="0031109C"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p w14:paraId="44664418" w14:textId="77777777" w:rsidR="0042772A" w:rsidRPr="0031109C" w:rsidRDefault="0042772A" w:rsidP="006937F5">
            <w:pPr>
              <w:tabs>
                <w:tab w:val="left" w:pos="3960"/>
              </w:tabs>
              <w:spacing w:after="0" w:line="240" w:lineRule="auto"/>
              <w:jc w:val="both"/>
              <w:rPr>
                <w:rFonts w:ascii="Times New Roman" w:eastAsia="Calibri" w:hAnsi="Times New Roman" w:cs="Times New Roman"/>
                <w:color w:val="000000" w:themeColor="text1"/>
                <w:sz w:val="24"/>
                <w:szCs w:val="24"/>
              </w:rPr>
            </w:pPr>
          </w:p>
        </w:tc>
      </w:tr>
    </w:tbl>
    <w:p w14:paraId="50EBD49B" w14:textId="686C42CE" w:rsidR="000B5CBC" w:rsidRPr="0031109C" w:rsidRDefault="000B5CBC" w:rsidP="006937F5">
      <w:pPr>
        <w:autoSpaceDE w:val="0"/>
        <w:autoSpaceDN w:val="0"/>
        <w:adjustRightInd w:val="0"/>
        <w:spacing w:after="0" w:line="240" w:lineRule="auto"/>
        <w:ind w:firstLine="720"/>
        <w:jc w:val="both"/>
        <w:rPr>
          <w:rFonts w:ascii="Times New Roman" w:eastAsia="Calibri" w:hAnsi="Times New Roman" w:cs="Times New Roman"/>
          <w:iCs/>
          <w:color w:val="000000" w:themeColor="text1"/>
          <w:sz w:val="24"/>
          <w:szCs w:val="24"/>
        </w:rPr>
      </w:pPr>
    </w:p>
    <w:p w14:paraId="207DA075" w14:textId="5AE4C8BC" w:rsidR="00BF255C" w:rsidRPr="0031109C" w:rsidRDefault="00BF255C" w:rsidP="006937F5">
      <w:pPr>
        <w:autoSpaceDE w:val="0"/>
        <w:autoSpaceDN w:val="0"/>
        <w:adjustRightInd w:val="0"/>
        <w:spacing w:after="0" w:line="240" w:lineRule="auto"/>
        <w:ind w:firstLine="720"/>
        <w:jc w:val="both"/>
        <w:rPr>
          <w:rFonts w:ascii="Times New Roman" w:eastAsia="Calibri" w:hAnsi="Times New Roman" w:cs="Times New Roman"/>
          <w:iCs/>
          <w:color w:val="000000" w:themeColor="text1"/>
          <w:sz w:val="24"/>
          <w:szCs w:val="24"/>
        </w:rPr>
      </w:pPr>
    </w:p>
    <w:p w14:paraId="0248100F" w14:textId="7E150DBA" w:rsidR="00093362" w:rsidRPr="0031109C" w:rsidRDefault="003C48D9" w:rsidP="003C48D9">
      <w:pPr>
        <w:spacing w:after="0" w:line="240" w:lineRule="auto"/>
        <w:jc w:val="both"/>
        <w:rPr>
          <w:rFonts w:ascii="Times New Roman" w:eastAsia="Times New Roman" w:hAnsi="Times New Roman" w:cs="Times New Roman"/>
          <w:b/>
          <w:bCs/>
          <w:color w:val="000000" w:themeColor="text1"/>
          <w:sz w:val="24"/>
          <w:szCs w:val="24"/>
        </w:rPr>
      </w:pPr>
      <w:r w:rsidRPr="0031109C">
        <w:rPr>
          <w:rFonts w:ascii="Times New Roman" w:eastAsia="Times New Roman" w:hAnsi="Times New Roman" w:cs="Times New Roman"/>
          <w:bCs/>
          <w:color w:val="000000" w:themeColor="text1"/>
          <w:sz w:val="24"/>
          <w:szCs w:val="24"/>
        </w:rPr>
        <w:tab/>
      </w:r>
      <w:r w:rsidR="0042772A" w:rsidRPr="0031109C">
        <w:rPr>
          <w:rFonts w:ascii="Times New Roman" w:eastAsia="Times New Roman" w:hAnsi="Times New Roman" w:cs="Times New Roman"/>
          <w:bCs/>
          <w:color w:val="000000" w:themeColor="text1"/>
          <w:sz w:val="24"/>
          <w:szCs w:val="24"/>
        </w:rPr>
        <w:t xml:space="preserve">Față de cele prezentate, a fost promovată prezenta Hotărâre a Guvernului </w:t>
      </w:r>
      <w:r w:rsidR="00271257" w:rsidRPr="00271257">
        <w:rPr>
          <w:rFonts w:ascii="Times New Roman" w:eastAsia="Times New Roman" w:hAnsi="Times New Roman" w:cs="Times New Roman"/>
          <w:bCs/>
          <w:color w:val="000000" w:themeColor="text1"/>
          <w:sz w:val="24"/>
          <w:szCs w:val="24"/>
        </w:rPr>
        <w:t>privind actualizarea valorilor de inventar ale imobilelor clădire sediu și teren, după caz, aflate în domeniul public al statului şi în administrarea unor case de asigurări de sănătate aflate în subordinea Casei Naţionale de Asigurări de Sănătate, cuprinse în anexa nr. 31 la Hotărârea Guvernului nr. 1705/2006 pentru aprobarea inventarului centralizat al bunurilor din domeniul public al statului</w:t>
      </w:r>
      <w:r w:rsidR="0042772A" w:rsidRPr="0031109C">
        <w:rPr>
          <w:rFonts w:ascii="Times New Roman" w:eastAsia="Times New Roman" w:hAnsi="Times New Roman" w:cs="Times New Roman"/>
          <w:bCs/>
          <w:color w:val="000000" w:themeColor="text1"/>
          <w:sz w:val="24"/>
          <w:szCs w:val="24"/>
        </w:rPr>
        <w:t>.</w:t>
      </w:r>
    </w:p>
    <w:p w14:paraId="219CC972" w14:textId="77777777" w:rsidR="0042772A" w:rsidRPr="0031109C" w:rsidRDefault="0042772A" w:rsidP="0042772A">
      <w:pPr>
        <w:spacing w:after="0" w:line="240" w:lineRule="auto"/>
        <w:jc w:val="center"/>
        <w:rPr>
          <w:rFonts w:ascii="Times New Roman" w:eastAsia="Times New Roman" w:hAnsi="Times New Roman" w:cs="Times New Roman"/>
          <w:bCs/>
          <w:color w:val="000000" w:themeColor="text1"/>
          <w:sz w:val="28"/>
          <w:szCs w:val="28"/>
        </w:rPr>
      </w:pPr>
    </w:p>
    <w:p w14:paraId="16E8E486" w14:textId="77777777" w:rsidR="00B501D8" w:rsidRPr="0031109C" w:rsidRDefault="00B501D8" w:rsidP="00B501D8">
      <w:pPr>
        <w:spacing w:after="0" w:line="240" w:lineRule="auto"/>
        <w:jc w:val="center"/>
        <w:rPr>
          <w:rFonts w:ascii="Times New Roman" w:eastAsia="Times New Roman" w:hAnsi="Times New Roman" w:cs="Times New Roman"/>
          <w:bCs/>
          <w:color w:val="000000" w:themeColor="text1"/>
          <w:sz w:val="28"/>
          <w:szCs w:val="28"/>
        </w:rPr>
      </w:pPr>
    </w:p>
    <w:tbl>
      <w:tblPr>
        <w:tblW w:w="0" w:type="auto"/>
        <w:tblLook w:val="04A0" w:firstRow="1" w:lastRow="0" w:firstColumn="1" w:lastColumn="0" w:noHBand="0" w:noVBand="1"/>
      </w:tblPr>
      <w:tblGrid>
        <w:gridCol w:w="4818"/>
        <w:gridCol w:w="4821"/>
      </w:tblGrid>
      <w:tr w:rsidR="00E67031" w:rsidRPr="0031109C" w14:paraId="172008E5" w14:textId="77777777" w:rsidTr="0005088A">
        <w:tc>
          <w:tcPr>
            <w:tcW w:w="4927" w:type="dxa"/>
            <w:shd w:val="clear" w:color="auto" w:fill="auto"/>
          </w:tcPr>
          <w:p w14:paraId="7F93A571"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r w:rsidRPr="0031109C">
              <w:rPr>
                <w:rFonts w:ascii="Times New Roman" w:eastAsia="Times New Roman" w:hAnsi="Times New Roman" w:cs="Times New Roman"/>
                <w:b/>
                <w:bCs/>
                <w:color w:val="000000" w:themeColor="text1"/>
                <w:sz w:val="28"/>
                <w:szCs w:val="28"/>
              </w:rPr>
              <w:t>Ministrul sănătății</w:t>
            </w:r>
          </w:p>
          <w:p w14:paraId="5E3EEC2A"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p>
        </w:tc>
        <w:tc>
          <w:tcPr>
            <w:tcW w:w="4927" w:type="dxa"/>
            <w:shd w:val="clear" w:color="auto" w:fill="auto"/>
          </w:tcPr>
          <w:p w14:paraId="2EF6FAE0"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r w:rsidRPr="0031109C">
              <w:rPr>
                <w:rFonts w:ascii="Times New Roman" w:eastAsia="Times New Roman" w:hAnsi="Times New Roman" w:cs="Times New Roman"/>
                <w:b/>
                <w:bCs/>
                <w:color w:val="000000" w:themeColor="text1"/>
                <w:sz w:val="28"/>
                <w:szCs w:val="28"/>
              </w:rPr>
              <w:t xml:space="preserve">Președintele Casei Naționale </w:t>
            </w:r>
          </w:p>
          <w:p w14:paraId="54032144"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r w:rsidRPr="0031109C">
              <w:rPr>
                <w:rFonts w:ascii="Times New Roman" w:eastAsia="Times New Roman" w:hAnsi="Times New Roman" w:cs="Times New Roman"/>
                <w:b/>
                <w:bCs/>
                <w:color w:val="000000" w:themeColor="text1"/>
                <w:sz w:val="28"/>
                <w:szCs w:val="28"/>
              </w:rPr>
              <w:t>de Asigurări de Sănătate</w:t>
            </w:r>
          </w:p>
        </w:tc>
      </w:tr>
      <w:tr w:rsidR="00E67031" w:rsidRPr="0031109C" w14:paraId="1AB288D3" w14:textId="77777777" w:rsidTr="0005088A">
        <w:tc>
          <w:tcPr>
            <w:tcW w:w="4927" w:type="dxa"/>
            <w:shd w:val="clear" w:color="auto" w:fill="auto"/>
          </w:tcPr>
          <w:p w14:paraId="4301EED7" w14:textId="7A6E4C70" w:rsidR="00B501D8" w:rsidRPr="0031109C" w:rsidRDefault="00CA318D" w:rsidP="00B501D8">
            <w:pPr>
              <w:spacing w:after="0" w:line="240" w:lineRule="auto"/>
              <w:jc w:val="center"/>
              <w:rPr>
                <w:rFonts w:ascii="Times New Roman" w:eastAsia="Times New Roman" w:hAnsi="Times New Roman" w:cs="Times New Roman"/>
                <w:b/>
                <w:bCs/>
                <w:color w:val="000000" w:themeColor="text1"/>
                <w:sz w:val="28"/>
                <w:szCs w:val="28"/>
              </w:rPr>
            </w:pPr>
            <w:r w:rsidRPr="00CA318D">
              <w:rPr>
                <w:rFonts w:ascii="Times New Roman" w:eastAsia="Times New Roman" w:hAnsi="Times New Roman" w:cs="Times New Roman"/>
                <w:b/>
                <w:bCs/>
                <w:color w:val="000000" w:themeColor="text1"/>
                <w:sz w:val="28"/>
                <w:szCs w:val="28"/>
              </w:rPr>
              <w:t>Alexandru-Florin ROGOBETE</w:t>
            </w:r>
          </w:p>
          <w:p w14:paraId="3C348A0B" w14:textId="77777777" w:rsidR="00B501D8" w:rsidRPr="0031109C" w:rsidRDefault="00B501D8" w:rsidP="00B501D8">
            <w:pPr>
              <w:spacing w:after="0" w:line="240" w:lineRule="auto"/>
              <w:jc w:val="center"/>
              <w:rPr>
                <w:rFonts w:ascii="Times New Roman" w:eastAsia="Times New Roman" w:hAnsi="Times New Roman" w:cs="Times New Roman"/>
                <w:bCs/>
                <w:color w:val="000000" w:themeColor="text1"/>
                <w:sz w:val="28"/>
                <w:szCs w:val="28"/>
              </w:rPr>
            </w:pPr>
          </w:p>
        </w:tc>
        <w:tc>
          <w:tcPr>
            <w:tcW w:w="4927" w:type="dxa"/>
            <w:shd w:val="clear" w:color="auto" w:fill="auto"/>
          </w:tcPr>
          <w:p w14:paraId="46A09CF7" w14:textId="72B11865" w:rsidR="00B501D8" w:rsidRPr="0031109C" w:rsidRDefault="00271257" w:rsidP="00B501D8">
            <w:pPr>
              <w:spacing w:after="0" w:line="24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rPr>
              <w:t>Horațiu-Remus MOLDOVAN</w:t>
            </w:r>
          </w:p>
        </w:tc>
      </w:tr>
      <w:tr w:rsidR="00B501D8" w:rsidRPr="0031109C" w14:paraId="717ED96C" w14:textId="77777777" w:rsidTr="0005088A">
        <w:tc>
          <w:tcPr>
            <w:tcW w:w="4927" w:type="dxa"/>
            <w:shd w:val="clear" w:color="auto" w:fill="auto"/>
          </w:tcPr>
          <w:p w14:paraId="4E37B901"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p>
        </w:tc>
        <w:tc>
          <w:tcPr>
            <w:tcW w:w="4927" w:type="dxa"/>
            <w:shd w:val="clear" w:color="auto" w:fill="auto"/>
          </w:tcPr>
          <w:p w14:paraId="4AC1379A"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p>
        </w:tc>
      </w:tr>
    </w:tbl>
    <w:p w14:paraId="2A67F334"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p>
    <w:p w14:paraId="70E9EC2D"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r w:rsidRPr="0031109C">
        <w:rPr>
          <w:rFonts w:ascii="Times New Roman" w:eastAsia="Times New Roman" w:hAnsi="Times New Roman" w:cs="Times New Roman"/>
          <w:b/>
          <w:bCs/>
          <w:color w:val="000000" w:themeColor="text1"/>
          <w:sz w:val="28"/>
          <w:szCs w:val="28"/>
        </w:rPr>
        <w:t>Avizăm:</w:t>
      </w:r>
    </w:p>
    <w:p w14:paraId="591675D4"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p>
    <w:p w14:paraId="4DB32D0B"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r w:rsidRPr="0031109C">
        <w:rPr>
          <w:rFonts w:ascii="Times New Roman" w:eastAsia="Times New Roman" w:hAnsi="Times New Roman" w:cs="Times New Roman"/>
          <w:b/>
          <w:bCs/>
          <w:color w:val="000000" w:themeColor="text1"/>
          <w:sz w:val="28"/>
          <w:szCs w:val="28"/>
        </w:rPr>
        <w:t>Viceprim-ministru</w:t>
      </w:r>
    </w:p>
    <w:p w14:paraId="6DD3CF77"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r w:rsidRPr="0031109C">
        <w:rPr>
          <w:rFonts w:ascii="Times New Roman" w:eastAsia="Times New Roman" w:hAnsi="Times New Roman" w:cs="Times New Roman"/>
          <w:b/>
          <w:bCs/>
          <w:color w:val="000000" w:themeColor="text1"/>
          <w:sz w:val="28"/>
          <w:szCs w:val="28"/>
        </w:rPr>
        <w:t>Marian NEACȘU</w:t>
      </w:r>
    </w:p>
    <w:p w14:paraId="71CB0B94" w14:textId="77777777" w:rsidR="00B501D8" w:rsidRPr="0031109C" w:rsidRDefault="00B501D8" w:rsidP="00B501D8">
      <w:pPr>
        <w:spacing w:after="0" w:line="240" w:lineRule="auto"/>
        <w:jc w:val="center"/>
        <w:rPr>
          <w:rFonts w:ascii="Times New Roman" w:eastAsia="Times New Roman" w:hAnsi="Times New Roman" w:cs="Times New Roman"/>
          <w:bCs/>
          <w:color w:val="000000" w:themeColor="text1"/>
          <w:sz w:val="28"/>
          <w:szCs w:val="28"/>
        </w:rPr>
      </w:pPr>
    </w:p>
    <w:p w14:paraId="20D95E62"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r w:rsidRPr="0031109C">
        <w:rPr>
          <w:rFonts w:ascii="Times New Roman" w:eastAsia="Times New Roman" w:hAnsi="Times New Roman" w:cs="Times New Roman"/>
          <w:b/>
          <w:bCs/>
          <w:color w:val="000000" w:themeColor="text1"/>
          <w:sz w:val="28"/>
          <w:szCs w:val="28"/>
        </w:rPr>
        <w:t>Ministrul finanţelor,</w:t>
      </w:r>
    </w:p>
    <w:p w14:paraId="6CD0E9E8" w14:textId="43794D85" w:rsidR="00B501D8" w:rsidRDefault="00CA318D" w:rsidP="00B501D8">
      <w:pPr>
        <w:spacing w:after="0" w:line="240" w:lineRule="auto"/>
        <w:jc w:val="center"/>
        <w:rPr>
          <w:rFonts w:ascii="Times New Roman" w:eastAsia="Times New Roman" w:hAnsi="Times New Roman" w:cs="Times New Roman"/>
          <w:b/>
          <w:bCs/>
          <w:color w:val="000000" w:themeColor="text1"/>
          <w:sz w:val="28"/>
          <w:szCs w:val="28"/>
        </w:rPr>
      </w:pPr>
      <w:r w:rsidRPr="00CA318D">
        <w:rPr>
          <w:rFonts w:ascii="Times New Roman" w:eastAsia="Times New Roman" w:hAnsi="Times New Roman" w:cs="Times New Roman"/>
          <w:b/>
          <w:bCs/>
          <w:color w:val="000000" w:themeColor="text1"/>
          <w:sz w:val="28"/>
          <w:szCs w:val="28"/>
        </w:rPr>
        <w:t>Alexandru NAZARE</w:t>
      </w:r>
    </w:p>
    <w:p w14:paraId="403E81C2" w14:textId="77777777" w:rsidR="00CA318D" w:rsidRPr="0031109C" w:rsidRDefault="00CA318D" w:rsidP="00B501D8">
      <w:pPr>
        <w:spacing w:after="0" w:line="240" w:lineRule="auto"/>
        <w:jc w:val="center"/>
        <w:rPr>
          <w:rFonts w:ascii="Times New Roman" w:eastAsia="Times New Roman" w:hAnsi="Times New Roman" w:cs="Times New Roman"/>
          <w:b/>
          <w:bCs/>
          <w:color w:val="000000" w:themeColor="text1"/>
          <w:sz w:val="28"/>
          <w:szCs w:val="28"/>
        </w:rPr>
      </w:pPr>
    </w:p>
    <w:p w14:paraId="25AA6969" w14:textId="77777777" w:rsidR="00E67031" w:rsidRPr="0031109C" w:rsidRDefault="00B501D8" w:rsidP="00E67031">
      <w:pPr>
        <w:spacing w:after="0" w:line="240" w:lineRule="auto"/>
        <w:jc w:val="center"/>
        <w:rPr>
          <w:rFonts w:ascii="Times New Roman" w:eastAsia="Times New Roman" w:hAnsi="Times New Roman" w:cs="Times New Roman"/>
          <w:b/>
          <w:bCs/>
          <w:color w:val="000000" w:themeColor="text1"/>
          <w:sz w:val="28"/>
          <w:szCs w:val="28"/>
        </w:rPr>
      </w:pPr>
      <w:r w:rsidRPr="0031109C">
        <w:rPr>
          <w:rFonts w:ascii="Times New Roman" w:eastAsia="Times New Roman" w:hAnsi="Times New Roman" w:cs="Times New Roman"/>
          <w:b/>
          <w:bCs/>
          <w:color w:val="000000" w:themeColor="text1"/>
          <w:sz w:val="28"/>
          <w:szCs w:val="28"/>
        </w:rPr>
        <w:t>Ministrul justiției,</w:t>
      </w:r>
    </w:p>
    <w:p w14:paraId="159AAC00" w14:textId="77777777" w:rsidR="00B501D8" w:rsidRPr="0031109C" w:rsidRDefault="00E67031" w:rsidP="00E67031">
      <w:pPr>
        <w:spacing w:after="0" w:line="240" w:lineRule="auto"/>
        <w:jc w:val="center"/>
        <w:rPr>
          <w:rFonts w:ascii="Times New Roman" w:eastAsia="Times New Roman" w:hAnsi="Times New Roman" w:cs="Times New Roman"/>
          <w:b/>
          <w:bCs/>
          <w:color w:val="000000" w:themeColor="text1"/>
          <w:sz w:val="28"/>
          <w:szCs w:val="28"/>
        </w:rPr>
      </w:pPr>
      <w:r w:rsidRPr="0031109C">
        <w:rPr>
          <w:rFonts w:ascii="Times New Roman" w:eastAsia="Times New Roman" w:hAnsi="Times New Roman" w:cs="Times New Roman"/>
          <w:b/>
          <w:bCs/>
          <w:color w:val="000000" w:themeColor="text1"/>
          <w:sz w:val="28"/>
          <w:szCs w:val="28"/>
        </w:rPr>
        <w:t>Radu MARINESCU</w:t>
      </w:r>
    </w:p>
    <w:p w14:paraId="69C54115"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p>
    <w:p w14:paraId="69F49C2C" w14:textId="77777777" w:rsidR="00CA318D" w:rsidRDefault="00CA318D" w:rsidP="00B501D8">
      <w:pPr>
        <w:spacing w:after="0" w:line="240" w:lineRule="auto"/>
        <w:jc w:val="center"/>
        <w:rPr>
          <w:rFonts w:ascii="Times New Roman" w:eastAsia="Times New Roman" w:hAnsi="Times New Roman" w:cs="Times New Roman"/>
          <w:b/>
          <w:bCs/>
          <w:color w:val="000000" w:themeColor="text1"/>
          <w:sz w:val="28"/>
          <w:szCs w:val="28"/>
        </w:rPr>
      </w:pPr>
    </w:p>
    <w:p w14:paraId="10C822C1" w14:textId="77777777" w:rsidR="00CA318D" w:rsidRDefault="00CA318D" w:rsidP="00B501D8">
      <w:pPr>
        <w:spacing w:after="0" w:line="240" w:lineRule="auto"/>
        <w:jc w:val="center"/>
        <w:rPr>
          <w:rFonts w:ascii="Times New Roman" w:eastAsia="Times New Roman" w:hAnsi="Times New Roman" w:cs="Times New Roman"/>
          <w:b/>
          <w:bCs/>
          <w:color w:val="000000" w:themeColor="text1"/>
          <w:sz w:val="28"/>
          <w:szCs w:val="28"/>
        </w:rPr>
      </w:pPr>
    </w:p>
    <w:p w14:paraId="11B602F1" w14:textId="77777777" w:rsidR="00CA318D" w:rsidRDefault="00CA318D" w:rsidP="00B501D8">
      <w:pPr>
        <w:spacing w:after="0" w:line="240" w:lineRule="auto"/>
        <w:jc w:val="center"/>
        <w:rPr>
          <w:rFonts w:ascii="Times New Roman" w:eastAsia="Times New Roman" w:hAnsi="Times New Roman" w:cs="Times New Roman"/>
          <w:b/>
          <w:bCs/>
          <w:color w:val="000000" w:themeColor="text1"/>
          <w:sz w:val="28"/>
          <w:szCs w:val="28"/>
        </w:rPr>
      </w:pPr>
    </w:p>
    <w:p w14:paraId="4F5EAE9A" w14:textId="3BD5BCBA"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r w:rsidRPr="0031109C">
        <w:rPr>
          <w:rFonts w:ascii="Times New Roman" w:eastAsia="Times New Roman" w:hAnsi="Times New Roman" w:cs="Times New Roman"/>
          <w:b/>
          <w:bCs/>
          <w:color w:val="000000" w:themeColor="text1"/>
          <w:sz w:val="28"/>
          <w:szCs w:val="28"/>
        </w:rPr>
        <w:br w:type="page"/>
      </w:r>
    </w:p>
    <w:p w14:paraId="7E5D19F7" w14:textId="77777777" w:rsidR="003C48D9" w:rsidRPr="0031109C" w:rsidRDefault="00B501D8" w:rsidP="00B501D8">
      <w:pPr>
        <w:spacing w:after="0" w:line="240" w:lineRule="auto"/>
        <w:rPr>
          <w:rFonts w:ascii="Times New Roman" w:eastAsia="Times New Roman" w:hAnsi="Times New Roman" w:cs="Times New Roman"/>
          <w:b/>
          <w:bCs/>
          <w:color w:val="000000" w:themeColor="text1"/>
          <w:sz w:val="24"/>
          <w:szCs w:val="24"/>
        </w:rPr>
      </w:pPr>
      <w:r w:rsidRPr="0031109C">
        <w:rPr>
          <w:rFonts w:ascii="Times New Roman" w:eastAsia="Times New Roman" w:hAnsi="Times New Roman" w:cs="Times New Roman"/>
          <w:b/>
          <w:bCs/>
          <w:color w:val="000000" w:themeColor="text1"/>
          <w:sz w:val="24"/>
          <w:szCs w:val="24"/>
        </w:rPr>
        <w:lastRenderedPageBreak/>
        <w:tab/>
        <w:t xml:space="preserve">   </w:t>
      </w:r>
    </w:p>
    <w:p w14:paraId="54BA18A2" w14:textId="77777777" w:rsidR="00B501D8" w:rsidRPr="0031109C" w:rsidRDefault="003C48D9" w:rsidP="00B501D8">
      <w:pPr>
        <w:spacing w:after="0" w:line="240" w:lineRule="auto"/>
        <w:rPr>
          <w:rFonts w:ascii="Times New Roman" w:eastAsia="Times New Roman" w:hAnsi="Times New Roman" w:cs="Times New Roman"/>
          <w:b/>
          <w:bCs/>
          <w:color w:val="000000" w:themeColor="text1"/>
          <w:sz w:val="24"/>
          <w:szCs w:val="24"/>
        </w:rPr>
      </w:pPr>
      <w:r w:rsidRPr="0031109C">
        <w:rPr>
          <w:rFonts w:ascii="Times New Roman" w:eastAsia="Times New Roman" w:hAnsi="Times New Roman" w:cs="Times New Roman"/>
          <w:b/>
          <w:bCs/>
          <w:color w:val="000000" w:themeColor="text1"/>
          <w:sz w:val="24"/>
          <w:szCs w:val="24"/>
        </w:rPr>
        <w:tab/>
      </w:r>
      <w:r w:rsidRPr="0031109C">
        <w:rPr>
          <w:rFonts w:ascii="Times New Roman" w:eastAsia="Times New Roman" w:hAnsi="Times New Roman" w:cs="Times New Roman"/>
          <w:b/>
          <w:bCs/>
          <w:color w:val="000000" w:themeColor="text1"/>
          <w:sz w:val="24"/>
          <w:szCs w:val="24"/>
        </w:rPr>
        <w:tab/>
      </w:r>
      <w:r w:rsidR="00B501D8" w:rsidRPr="0031109C">
        <w:rPr>
          <w:rFonts w:ascii="Times New Roman" w:eastAsia="Times New Roman" w:hAnsi="Times New Roman" w:cs="Times New Roman"/>
          <w:b/>
          <w:bCs/>
          <w:color w:val="000000" w:themeColor="text1"/>
          <w:sz w:val="24"/>
          <w:szCs w:val="24"/>
        </w:rPr>
        <w:t>VICEPREȘEDINTE</w:t>
      </w:r>
      <w:r w:rsidR="00B501D8" w:rsidRPr="0031109C">
        <w:rPr>
          <w:rFonts w:ascii="Times New Roman" w:eastAsia="Times New Roman" w:hAnsi="Times New Roman" w:cs="Times New Roman"/>
          <w:b/>
          <w:bCs/>
          <w:color w:val="000000" w:themeColor="text1"/>
          <w:sz w:val="24"/>
          <w:szCs w:val="24"/>
        </w:rPr>
        <w:tab/>
      </w:r>
      <w:r w:rsidR="00B501D8" w:rsidRPr="0031109C">
        <w:rPr>
          <w:rFonts w:ascii="Times New Roman" w:eastAsia="Times New Roman" w:hAnsi="Times New Roman" w:cs="Times New Roman"/>
          <w:b/>
          <w:bCs/>
          <w:color w:val="000000" w:themeColor="text1"/>
          <w:sz w:val="24"/>
          <w:szCs w:val="24"/>
        </w:rPr>
        <w:tab/>
      </w:r>
      <w:r w:rsidR="00B501D8" w:rsidRPr="0031109C">
        <w:rPr>
          <w:rFonts w:ascii="Times New Roman" w:eastAsia="Times New Roman" w:hAnsi="Times New Roman" w:cs="Times New Roman"/>
          <w:b/>
          <w:bCs/>
          <w:color w:val="000000" w:themeColor="text1"/>
          <w:sz w:val="24"/>
          <w:szCs w:val="24"/>
        </w:rPr>
        <w:tab/>
      </w:r>
      <w:r w:rsidR="00B501D8" w:rsidRPr="0031109C">
        <w:rPr>
          <w:rFonts w:ascii="Times New Roman" w:eastAsia="Times New Roman" w:hAnsi="Times New Roman" w:cs="Times New Roman"/>
          <w:b/>
          <w:bCs/>
          <w:color w:val="000000" w:themeColor="text1"/>
          <w:sz w:val="24"/>
          <w:szCs w:val="24"/>
        </w:rPr>
        <w:tab/>
      </w:r>
      <w:r w:rsidR="00B501D8" w:rsidRPr="0031109C">
        <w:rPr>
          <w:rFonts w:ascii="Times New Roman" w:eastAsia="Times New Roman" w:hAnsi="Times New Roman" w:cs="Times New Roman"/>
          <w:b/>
          <w:bCs/>
          <w:color w:val="000000" w:themeColor="text1"/>
          <w:sz w:val="24"/>
          <w:szCs w:val="24"/>
        </w:rPr>
        <w:tab/>
        <w:t>VICEPREȘEDINTE</w:t>
      </w:r>
    </w:p>
    <w:p w14:paraId="024FDB18" w14:textId="77777777" w:rsidR="003C48D9" w:rsidRPr="0031109C" w:rsidRDefault="003C48D9" w:rsidP="00B501D8">
      <w:pPr>
        <w:spacing w:after="0" w:line="240" w:lineRule="auto"/>
        <w:rPr>
          <w:rFonts w:ascii="Times New Roman" w:eastAsia="Times New Roman" w:hAnsi="Times New Roman" w:cs="Times New Roman"/>
          <w:b/>
          <w:bCs/>
          <w:color w:val="000000" w:themeColor="text1"/>
          <w:sz w:val="24"/>
          <w:szCs w:val="24"/>
        </w:rPr>
      </w:pPr>
      <w:r w:rsidRPr="0031109C">
        <w:rPr>
          <w:rFonts w:ascii="Times New Roman" w:eastAsia="Times New Roman" w:hAnsi="Times New Roman" w:cs="Times New Roman"/>
          <w:b/>
          <w:bCs/>
          <w:color w:val="000000" w:themeColor="text1"/>
          <w:sz w:val="24"/>
          <w:szCs w:val="24"/>
        </w:rPr>
        <w:t xml:space="preserve">    </w:t>
      </w:r>
    </w:p>
    <w:p w14:paraId="4C94CBD5" w14:textId="77777777" w:rsidR="00B501D8" w:rsidRPr="0031109C" w:rsidRDefault="00B501D8" w:rsidP="00B501D8">
      <w:pPr>
        <w:spacing w:after="0" w:line="240" w:lineRule="auto"/>
        <w:rPr>
          <w:rFonts w:ascii="Times New Roman" w:eastAsia="Times New Roman" w:hAnsi="Times New Roman" w:cs="Times New Roman"/>
          <w:b/>
          <w:bCs/>
          <w:color w:val="000000" w:themeColor="text1"/>
          <w:sz w:val="24"/>
          <w:szCs w:val="24"/>
        </w:rPr>
      </w:pPr>
      <w:r w:rsidRPr="0031109C">
        <w:rPr>
          <w:rFonts w:ascii="Times New Roman" w:eastAsia="Times New Roman" w:hAnsi="Times New Roman" w:cs="Times New Roman"/>
          <w:b/>
          <w:bCs/>
          <w:color w:val="000000" w:themeColor="text1"/>
          <w:sz w:val="24"/>
          <w:szCs w:val="24"/>
        </w:rPr>
        <w:t>Conf. Univ. Dr. Cristian – Georgică CELEA</w:t>
      </w:r>
      <w:r w:rsidRPr="0031109C">
        <w:rPr>
          <w:rFonts w:ascii="Times New Roman" w:eastAsia="Times New Roman" w:hAnsi="Times New Roman" w:cs="Times New Roman"/>
          <w:b/>
          <w:bCs/>
          <w:color w:val="000000" w:themeColor="text1"/>
          <w:sz w:val="24"/>
          <w:szCs w:val="24"/>
        </w:rPr>
        <w:tab/>
      </w:r>
      <w:r w:rsidRPr="0031109C">
        <w:rPr>
          <w:rFonts w:ascii="Times New Roman" w:eastAsia="Times New Roman" w:hAnsi="Times New Roman" w:cs="Times New Roman"/>
          <w:b/>
          <w:bCs/>
          <w:color w:val="000000" w:themeColor="text1"/>
          <w:sz w:val="24"/>
          <w:szCs w:val="24"/>
        </w:rPr>
        <w:tab/>
        <w:t xml:space="preserve">       </w:t>
      </w:r>
      <w:r w:rsidR="003C48D9" w:rsidRPr="0031109C">
        <w:rPr>
          <w:rFonts w:ascii="Times New Roman" w:eastAsia="Times New Roman" w:hAnsi="Times New Roman" w:cs="Times New Roman"/>
          <w:b/>
          <w:bCs/>
          <w:color w:val="000000" w:themeColor="text1"/>
          <w:sz w:val="24"/>
          <w:szCs w:val="24"/>
        </w:rPr>
        <w:t xml:space="preserve">  </w:t>
      </w:r>
      <w:r w:rsidRPr="0031109C">
        <w:rPr>
          <w:rFonts w:ascii="Times New Roman" w:eastAsia="Times New Roman" w:hAnsi="Times New Roman" w:cs="Times New Roman"/>
          <w:b/>
          <w:bCs/>
          <w:color w:val="000000" w:themeColor="text1"/>
          <w:sz w:val="24"/>
          <w:szCs w:val="24"/>
        </w:rPr>
        <w:t>Larisa MEZINU-BĂLAN</w:t>
      </w:r>
      <w:r w:rsidRPr="0031109C">
        <w:rPr>
          <w:rFonts w:ascii="Times New Roman" w:eastAsia="Times New Roman" w:hAnsi="Times New Roman" w:cs="Times New Roman"/>
          <w:b/>
          <w:bCs/>
          <w:color w:val="000000" w:themeColor="text1"/>
          <w:sz w:val="24"/>
          <w:szCs w:val="24"/>
        </w:rPr>
        <w:tab/>
      </w:r>
      <w:r w:rsidRPr="0031109C">
        <w:rPr>
          <w:rFonts w:ascii="Times New Roman" w:eastAsia="Times New Roman" w:hAnsi="Times New Roman" w:cs="Times New Roman"/>
          <w:b/>
          <w:bCs/>
          <w:color w:val="000000" w:themeColor="text1"/>
          <w:sz w:val="24"/>
          <w:szCs w:val="24"/>
        </w:rPr>
        <w:tab/>
      </w:r>
      <w:r w:rsidRPr="0031109C">
        <w:rPr>
          <w:rFonts w:ascii="Times New Roman" w:eastAsia="Times New Roman" w:hAnsi="Times New Roman" w:cs="Times New Roman"/>
          <w:b/>
          <w:bCs/>
          <w:color w:val="000000" w:themeColor="text1"/>
          <w:sz w:val="24"/>
          <w:szCs w:val="24"/>
        </w:rPr>
        <w:tab/>
      </w:r>
    </w:p>
    <w:p w14:paraId="035C995B" w14:textId="1A671EF3"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4"/>
          <w:szCs w:val="24"/>
        </w:rPr>
      </w:pPr>
    </w:p>
    <w:p w14:paraId="011B1152" w14:textId="015406F1" w:rsidR="00BF255C" w:rsidRPr="0031109C" w:rsidRDefault="00BF255C" w:rsidP="00B501D8">
      <w:pPr>
        <w:spacing w:after="0" w:line="240" w:lineRule="auto"/>
        <w:jc w:val="center"/>
        <w:rPr>
          <w:rFonts w:ascii="Times New Roman" w:eastAsia="Times New Roman" w:hAnsi="Times New Roman" w:cs="Times New Roman"/>
          <w:b/>
          <w:bCs/>
          <w:color w:val="000000" w:themeColor="text1"/>
          <w:sz w:val="24"/>
          <w:szCs w:val="24"/>
        </w:rPr>
      </w:pPr>
    </w:p>
    <w:p w14:paraId="0F9AF7D6" w14:textId="77777777" w:rsidR="00BF255C" w:rsidRPr="0031109C" w:rsidRDefault="00BF255C" w:rsidP="00B501D8">
      <w:pPr>
        <w:spacing w:after="0" w:line="240" w:lineRule="auto"/>
        <w:jc w:val="center"/>
        <w:rPr>
          <w:rFonts w:ascii="Times New Roman" w:eastAsia="Times New Roman" w:hAnsi="Times New Roman" w:cs="Times New Roman"/>
          <w:b/>
          <w:bCs/>
          <w:color w:val="000000" w:themeColor="text1"/>
          <w:sz w:val="24"/>
          <w:szCs w:val="24"/>
        </w:rPr>
      </w:pPr>
    </w:p>
    <w:p w14:paraId="1273DC8D"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4"/>
          <w:szCs w:val="24"/>
        </w:rPr>
      </w:pPr>
      <w:r w:rsidRPr="0031109C">
        <w:rPr>
          <w:rFonts w:ascii="Times New Roman" w:eastAsia="Times New Roman" w:hAnsi="Times New Roman" w:cs="Times New Roman"/>
          <w:b/>
          <w:bCs/>
          <w:color w:val="000000" w:themeColor="text1"/>
          <w:sz w:val="24"/>
          <w:szCs w:val="24"/>
        </w:rPr>
        <w:t>DIRECTOR GENERAL</w:t>
      </w:r>
    </w:p>
    <w:p w14:paraId="01E0D250" w14:textId="77777777" w:rsidR="003C48D9" w:rsidRPr="0031109C" w:rsidRDefault="003C48D9" w:rsidP="00B501D8">
      <w:pPr>
        <w:spacing w:after="0" w:line="240" w:lineRule="auto"/>
        <w:jc w:val="center"/>
        <w:rPr>
          <w:rFonts w:ascii="Times New Roman" w:eastAsia="Times New Roman" w:hAnsi="Times New Roman" w:cs="Times New Roman"/>
          <w:b/>
          <w:bCs/>
          <w:color w:val="000000" w:themeColor="text1"/>
          <w:sz w:val="24"/>
          <w:szCs w:val="24"/>
        </w:rPr>
      </w:pPr>
    </w:p>
    <w:p w14:paraId="28F0E64F"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4"/>
          <w:szCs w:val="24"/>
        </w:rPr>
      </w:pPr>
      <w:r w:rsidRPr="0031109C">
        <w:rPr>
          <w:rFonts w:ascii="Times New Roman" w:eastAsia="Times New Roman" w:hAnsi="Times New Roman" w:cs="Times New Roman"/>
          <w:b/>
          <w:bCs/>
          <w:color w:val="000000" w:themeColor="text1"/>
          <w:sz w:val="24"/>
          <w:szCs w:val="24"/>
        </w:rPr>
        <w:t>Dr. Mihaela ION</w:t>
      </w:r>
    </w:p>
    <w:p w14:paraId="3CC034BA"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4"/>
          <w:szCs w:val="24"/>
        </w:rPr>
      </w:pPr>
    </w:p>
    <w:p w14:paraId="34B38DC0"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4"/>
          <w:szCs w:val="24"/>
        </w:rPr>
      </w:pPr>
    </w:p>
    <w:p w14:paraId="6751D1D8" w14:textId="087037E9"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4"/>
          <w:szCs w:val="24"/>
        </w:rPr>
      </w:pPr>
    </w:p>
    <w:p w14:paraId="541D970A" w14:textId="77777777" w:rsidR="00BF255C" w:rsidRPr="0031109C" w:rsidRDefault="00BF255C" w:rsidP="00B501D8">
      <w:pPr>
        <w:spacing w:after="0" w:line="240" w:lineRule="auto"/>
        <w:jc w:val="center"/>
        <w:rPr>
          <w:rFonts w:ascii="Times New Roman" w:eastAsia="Times New Roman" w:hAnsi="Times New Roman" w:cs="Times New Roman"/>
          <w:b/>
          <w:bCs/>
          <w:color w:val="000000" w:themeColor="text1"/>
          <w:sz w:val="24"/>
          <w:szCs w:val="24"/>
        </w:rPr>
      </w:pPr>
    </w:p>
    <w:tbl>
      <w:tblPr>
        <w:tblW w:w="10335" w:type="dxa"/>
        <w:tblLook w:val="04A0" w:firstRow="1" w:lastRow="0" w:firstColumn="1" w:lastColumn="0" w:noHBand="0" w:noVBand="1"/>
      </w:tblPr>
      <w:tblGrid>
        <w:gridCol w:w="5200"/>
        <w:gridCol w:w="5135"/>
      </w:tblGrid>
      <w:tr w:rsidR="00E67031" w:rsidRPr="0031109C" w14:paraId="30672B38" w14:textId="77777777" w:rsidTr="00B501D8">
        <w:trPr>
          <w:trHeight w:val="1296"/>
        </w:trPr>
        <w:tc>
          <w:tcPr>
            <w:tcW w:w="5200" w:type="dxa"/>
            <w:shd w:val="clear" w:color="auto" w:fill="auto"/>
          </w:tcPr>
          <w:p w14:paraId="48EC362B"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DIRECŢIA GENERALĂ JURIDIC ȘI CONTENCIOS ADMINISTRATIV</w:t>
            </w:r>
          </w:p>
          <w:p w14:paraId="28E6DC46"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Director General Adjunct</w:t>
            </w:r>
          </w:p>
          <w:p w14:paraId="3B9D3C4D"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Liliana Maria MIHAI</w:t>
            </w:r>
          </w:p>
          <w:p w14:paraId="1A1F2BC5" w14:textId="77777777" w:rsidR="00B501D8" w:rsidRPr="0031109C" w:rsidRDefault="00B501D8" w:rsidP="00B501D8">
            <w:pPr>
              <w:spacing w:after="0" w:line="240" w:lineRule="auto"/>
              <w:rPr>
                <w:rFonts w:ascii="Times New Roman" w:eastAsia="Times New Roman" w:hAnsi="Times New Roman" w:cs="Times New Roman"/>
                <w:b/>
                <w:bCs/>
                <w:color w:val="000000" w:themeColor="text1"/>
              </w:rPr>
            </w:pPr>
          </w:p>
          <w:p w14:paraId="38DED738"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p>
        </w:tc>
        <w:tc>
          <w:tcPr>
            <w:tcW w:w="5135" w:type="dxa"/>
            <w:shd w:val="clear" w:color="auto" w:fill="auto"/>
          </w:tcPr>
          <w:p w14:paraId="57F35117"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DIRECŢIA GENERALĂ ECONOMICĂ</w:t>
            </w:r>
          </w:p>
          <w:p w14:paraId="2C7ABFB7"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Director General Adjunct</w:t>
            </w:r>
          </w:p>
          <w:p w14:paraId="7C199995"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Elisabeta  Eva BIRĂU</w:t>
            </w:r>
          </w:p>
          <w:p w14:paraId="7D25DB9E"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p>
        </w:tc>
      </w:tr>
      <w:tr w:rsidR="00B501D8" w:rsidRPr="0031109C" w14:paraId="1297A50F" w14:textId="77777777" w:rsidTr="00B501D8">
        <w:trPr>
          <w:trHeight w:val="1080"/>
        </w:trPr>
        <w:tc>
          <w:tcPr>
            <w:tcW w:w="5200" w:type="dxa"/>
            <w:shd w:val="clear" w:color="auto" w:fill="auto"/>
          </w:tcPr>
          <w:p w14:paraId="00F1CFB3"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DIRECŢIA JURIDIC ȘI CONTENCIOS ADMINISTRATIV</w:t>
            </w:r>
          </w:p>
          <w:p w14:paraId="57B9BD06"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Director</w:t>
            </w:r>
          </w:p>
          <w:p w14:paraId="0B957576"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 xml:space="preserve"> Ana Maria ILIESCU</w:t>
            </w:r>
          </w:p>
        </w:tc>
        <w:tc>
          <w:tcPr>
            <w:tcW w:w="5135" w:type="dxa"/>
            <w:shd w:val="clear" w:color="auto" w:fill="auto"/>
          </w:tcPr>
          <w:p w14:paraId="7FC7EC7B" w14:textId="77777777" w:rsidR="002070EF" w:rsidRPr="0031109C" w:rsidRDefault="002070EF"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 xml:space="preserve">DIRECȚIA BUGET, PATRIMONIU ȘI CONCEDII MEDICALE </w:t>
            </w:r>
          </w:p>
          <w:p w14:paraId="33C828DD"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Director</w:t>
            </w:r>
          </w:p>
          <w:p w14:paraId="20D47BA1" w14:textId="77777777" w:rsidR="00B501D8" w:rsidRPr="0031109C" w:rsidRDefault="002070EF" w:rsidP="00B501D8">
            <w:pPr>
              <w:spacing w:after="0" w:line="240" w:lineRule="auto"/>
              <w:jc w:val="center"/>
              <w:rPr>
                <w:rFonts w:ascii="Times New Roman" w:eastAsia="Times New Roman" w:hAnsi="Times New Roman" w:cs="Times New Roman"/>
                <w:b/>
                <w:bCs/>
                <w:color w:val="000000" w:themeColor="text1"/>
              </w:rPr>
            </w:pPr>
            <w:r w:rsidRPr="0031109C">
              <w:rPr>
                <w:rFonts w:ascii="Times New Roman" w:eastAsia="Times New Roman" w:hAnsi="Times New Roman" w:cs="Times New Roman"/>
                <w:b/>
                <w:bCs/>
                <w:color w:val="000000" w:themeColor="text1"/>
              </w:rPr>
              <w:t>Mihaela CONSTANTIN</w:t>
            </w:r>
          </w:p>
        </w:tc>
      </w:tr>
    </w:tbl>
    <w:p w14:paraId="5EA3F48F" w14:textId="77777777" w:rsidR="00B501D8" w:rsidRPr="0031109C" w:rsidRDefault="00B501D8" w:rsidP="00B501D8">
      <w:pPr>
        <w:spacing w:after="0" w:line="240" w:lineRule="auto"/>
        <w:jc w:val="center"/>
        <w:rPr>
          <w:rFonts w:ascii="Times New Roman" w:eastAsia="Times New Roman" w:hAnsi="Times New Roman" w:cs="Times New Roman"/>
          <w:b/>
          <w:bCs/>
          <w:color w:val="000000" w:themeColor="text1"/>
          <w:sz w:val="28"/>
          <w:szCs w:val="28"/>
        </w:rPr>
      </w:pPr>
    </w:p>
    <w:p w14:paraId="52E9F00F" w14:textId="77777777" w:rsidR="00FC4CD9" w:rsidRPr="0031109C" w:rsidRDefault="00FC4CD9" w:rsidP="00B501D8">
      <w:pPr>
        <w:spacing w:after="0" w:line="240" w:lineRule="auto"/>
        <w:jc w:val="center"/>
        <w:rPr>
          <w:rFonts w:ascii="Times New Roman" w:eastAsia="Times New Roman" w:hAnsi="Times New Roman" w:cs="Times New Roman"/>
          <w:b/>
          <w:bCs/>
          <w:iCs/>
          <w:color w:val="000000" w:themeColor="text1"/>
          <w:sz w:val="28"/>
          <w:szCs w:val="28"/>
        </w:rPr>
      </w:pPr>
    </w:p>
    <w:sectPr w:rsidR="00FC4CD9" w:rsidRPr="0031109C" w:rsidSect="006937F5">
      <w:footerReference w:type="default" r:id="rId8"/>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24F4E" w14:textId="77777777" w:rsidR="004E0B63" w:rsidRDefault="004E0B63" w:rsidP="00222373">
      <w:pPr>
        <w:spacing w:after="0" w:line="240" w:lineRule="auto"/>
      </w:pPr>
      <w:r>
        <w:separator/>
      </w:r>
    </w:p>
  </w:endnote>
  <w:endnote w:type="continuationSeparator" w:id="0">
    <w:p w14:paraId="03C86404" w14:textId="77777777" w:rsidR="004E0B63" w:rsidRDefault="004E0B63" w:rsidP="0022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25208"/>
      <w:docPartObj>
        <w:docPartGallery w:val="Page Numbers (Bottom of Page)"/>
        <w:docPartUnique/>
      </w:docPartObj>
    </w:sdtPr>
    <w:sdtEndPr>
      <w:rPr>
        <w:noProof/>
      </w:rPr>
    </w:sdtEndPr>
    <w:sdtContent>
      <w:p w14:paraId="1FE3E9E3" w14:textId="4BA211CE" w:rsidR="00222373" w:rsidRDefault="00222373">
        <w:pPr>
          <w:pStyle w:val="Footer"/>
          <w:jc w:val="right"/>
        </w:pPr>
        <w:r>
          <w:fldChar w:fldCharType="begin"/>
        </w:r>
        <w:r>
          <w:instrText xml:space="preserve"> PAGE   \* MERGEFORMAT </w:instrText>
        </w:r>
        <w:r>
          <w:fldChar w:fldCharType="separate"/>
        </w:r>
        <w:r w:rsidR="00751AE4">
          <w:rPr>
            <w:noProof/>
          </w:rPr>
          <w:t>1</w:t>
        </w:r>
        <w:r>
          <w:rPr>
            <w:noProof/>
          </w:rPr>
          <w:fldChar w:fldCharType="end"/>
        </w:r>
      </w:p>
    </w:sdtContent>
  </w:sdt>
  <w:p w14:paraId="05906C3B" w14:textId="77777777" w:rsidR="00222373" w:rsidRDefault="0022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2CE87" w14:textId="77777777" w:rsidR="004E0B63" w:rsidRDefault="004E0B63" w:rsidP="00222373">
      <w:pPr>
        <w:spacing w:after="0" w:line="240" w:lineRule="auto"/>
      </w:pPr>
      <w:r>
        <w:separator/>
      </w:r>
    </w:p>
  </w:footnote>
  <w:footnote w:type="continuationSeparator" w:id="0">
    <w:p w14:paraId="1762FC53" w14:textId="77777777" w:rsidR="004E0B63" w:rsidRDefault="004E0B63" w:rsidP="00222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265C9"/>
    <w:multiLevelType w:val="hybridMultilevel"/>
    <w:tmpl w:val="4D1EE53C"/>
    <w:lvl w:ilvl="0" w:tplc="2A6CEF86">
      <w:numFmt w:val="bullet"/>
      <w:lvlText w:val="-"/>
      <w:lvlJc w:val="left"/>
      <w:pPr>
        <w:ind w:left="1062" w:hanging="360"/>
      </w:pPr>
      <w:rPr>
        <w:rFonts w:ascii="Times New Roman" w:eastAsiaTheme="minorHAns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9B0028F"/>
    <w:multiLevelType w:val="hybridMultilevel"/>
    <w:tmpl w:val="C23623C2"/>
    <w:lvl w:ilvl="0" w:tplc="0409001B">
      <w:start w:val="1"/>
      <w:numFmt w:val="lowerRoman"/>
      <w:lvlText w:val="%1."/>
      <w:lvlJc w:val="righ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3">
    <w:nsid w:val="2B052042"/>
    <w:multiLevelType w:val="hybridMultilevel"/>
    <w:tmpl w:val="68260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87D5245"/>
    <w:multiLevelType w:val="hybridMultilevel"/>
    <w:tmpl w:val="F1308802"/>
    <w:lvl w:ilvl="0" w:tplc="26B440E4">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D91C17"/>
    <w:multiLevelType w:val="hybridMultilevel"/>
    <w:tmpl w:val="45A427A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E310E59"/>
    <w:multiLevelType w:val="hybridMultilevel"/>
    <w:tmpl w:val="4EDCD8D2"/>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0D15494"/>
    <w:multiLevelType w:val="hybridMultilevel"/>
    <w:tmpl w:val="BFDE2862"/>
    <w:lvl w:ilvl="0" w:tplc="0409000F">
      <w:start w:val="2"/>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0">
    <w:nsid w:val="521537B2"/>
    <w:multiLevelType w:val="hybridMultilevel"/>
    <w:tmpl w:val="066CB0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77D27DD"/>
    <w:multiLevelType w:val="hybridMultilevel"/>
    <w:tmpl w:val="E31C323A"/>
    <w:lvl w:ilvl="0" w:tplc="04090001">
      <w:start w:val="1"/>
      <w:numFmt w:val="bullet"/>
      <w:lvlText w:val=""/>
      <w:lvlJc w:val="left"/>
      <w:pPr>
        <w:ind w:left="702" w:hanging="360"/>
      </w:pPr>
      <w:rPr>
        <w:rFonts w:ascii="Symbol" w:hAnsi="Symbol"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nsid w:val="5962460E"/>
    <w:multiLevelType w:val="hybridMultilevel"/>
    <w:tmpl w:val="456C8EAA"/>
    <w:lvl w:ilvl="0" w:tplc="F336252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8"/>
  </w:num>
  <w:num w:numId="3">
    <w:abstractNumId w:val="2"/>
  </w:num>
  <w:num w:numId="4">
    <w:abstractNumId w:val="1"/>
  </w:num>
  <w:num w:numId="5">
    <w:abstractNumId w:val="14"/>
  </w:num>
  <w:num w:numId="6">
    <w:abstractNumId w:val="11"/>
  </w:num>
  <w:num w:numId="7">
    <w:abstractNumId w:val="4"/>
  </w:num>
  <w:num w:numId="8">
    <w:abstractNumId w:val="13"/>
  </w:num>
  <w:num w:numId="9">
    <w:abstractNumId w:val="12"/>
  </w:num>
  <w:num w:numId="10">
    <w:abstractNumId w:val="0"/>
  </w:num>
  <w:num w:numId="11">
    <w:abstractNumId w:val="5"/>
  </w:num>
  <w:num w:numId="12">
    <w:abstractNumId w:val="9"/>
  </w:num>
  <w:num w:numId="13">
    <w:abstractNumId w:val="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98"/>
    <w:rsid w:val="00001003"/>
    <w:rsid w:val="00010D76"/>
    <w:rsid w:val="00013832"/>
    <w:rsid w:val="00014065"/>
    <w:rsid w:val="0001635D"/>
    <w:rsid w:val="000220D8"/>
    <w:rsid w:val="00026B6A"/>
    <w:rsid w:val="0003551A"/>
    <w:rsid w:val="00040CCF"/>
    <w:rsid w:val="0004763A"/>
    <w:rsid w:val="00060D04"/>
    <w:rsid w:val="00063799"/>
    <w:rsid w:val="0007109F"/>
    <w:rsid w:val="00087209"/>
    <w:rsid w:val="00093362"/>
    <w:rsid w:val="0009749E"/>
    <w:rsid w:val="000A28E4"/>
    <w:rsid w:val="000A2BEC"/>
    <w:rsid w:val="000A7307"/>
    <w:rsid w:val="000A76DA"/>
    <w:rsid w:val="000B5CA1"/>
    <w:rsid w:val="000B5CBC"/>
    <w:rsid w:val="000C3957"/>
    <w:rsid w:val="000F1074"/>
    <w:rsid w:val="00102937"/>
    <w:rsid w:val="00115525"/>
    <w:rsid w:val="0015762B"/>
    <w:rsid w:val="00167999"/>
    <w:rsid w:val="00171A51"/>
    <w:rsid w:val="001804CD"/>
    <w:rsid w:val="00182B66"/>
    <w:rsid w:val="00190D48"/>
    <w:rsid w:val="001C1A4E"/>
    <w:rsid w:val="001D4212"/>
    <w:rsid w:val="002070EF"/>
    <w:rsid w:val="00213DF1"/>
    <w:rsid w:val="002149B3"/>
    <w:rsid w:val="002218E0"/>
    <w:rsid w:val="00222373"/>
    <w:rsid w:val="00222B3D"/>
    <w:rsid w:val="00223C02"/>
    <w:rsid w:val="00224EA4"/>
    <w:rsid w:val="00230BCC"/>
    <w:rsid w:val="00241CBC"/>
    <w:rsid w:val="00245607"/>
    <w:rsid w:val="0026427B"/>
    <w:rsid w:val="0027042C"/>
    <w:rsid w:val="00271257"/>
    <w:rsid w:val="00276FBC"/>
    <w:rsid w:val="002802C2"/>
    <w:rsid w:val="002867C5"/>
    <w:rsid w:val="002A3727"/>
    <w:rsid w:val="002B3BA5"/>
    <w:rsid w:val="002D7E0A"/>
    <w:rsid w:val="002E2CC2"/>
    <w:rsid w:val="002F1B14"/>
    <w:rsid w:val="0031109C"/>
    <w:rsid w:val="00311E37"/>
    <w:rsid w:val="003418A6"/>
    <w:rsid w:val="00360DFA"/>
    <w:rsid w:val="00371C9F"/>
    <w:rsid w:val="00376B61"/>
    <w:rsid w:val="003842FF"/>
    <w:rsid w:val="003A64FA"/>
    <w:rsid w:val="003C1ADC"/>
    <w:rsid w:val="003C48D9"/>
    <w:rsid w:val="003C4D1B"/>
    <w:rsid w:val="003C7C87"/>
    <w:rsid w:val="003D29FF"/>
    <w:rsid w:val="003E4149"/>
    <w:rsid w:val="003F6FB1"/>
    <w:rsid w:val="004025A0"/>
    <w:rsid w:val="0040510C"/>
    <w:rsid w:val="00411EAC"/>
    <w:rsid w:val="004213C7"/>
    <w:rsid w:val="0042772A"/>
    <w:rsid w:val="00432026"/>
    <w:rsid w:val="004370E4"/>
    <w:rsid w:val="004413F2"/>
    <w:rsid w:val="004603E3"/>
    <w:rsid w:val="00476B9C"/>
    <w:rsid w:val="004808CC"/>
    <w:rsid w:val="0049080F"/>
    <w:rsid w:val="004A4C4D"/>
    <w:rsid w:val="004B3C6C"/>
    <w:rsid w:val="004C31F8"/>
    <w:rsid w:val="004D481A"/>
    <w:rsid w:val="004E0B63"/>
    <w:rsid w:val="004E2C15"/>
    <w:rsid w:val="00500F69"/>
    <w:rsid w:val="00511B5A"/>
    <w:rsid w:val="0052750F"/>
    <w:rsid w:val="005449FB"/>
    <w:rsid w:val="00553CF5"/>
    <w:rsid w:val="005753B9"/>
    <w:rsid w:val="005840B6"/>
    <w:rsid w:val="0059323B"/>
    <w:rsid w:val="005A0EE9"/>
    <w:rsid w:val="005A1ED9"/>
    <w:rsid w:val="005A3015"/>
    <w:rsid w:val="005A5F1F"/>
    <w:rsid w:val="005D0484"/>
    <w:rsid w:val="005D689D"/>
    <w:rsid w:val="005E3F1A"/>
    <w:rsid w:val="005F4B94"/>
    <w:rsid w:val="00603CF1"/>
    <w:rsid w:val="00626E01"/>
    <w:rsid w:val="0063536A"/>
    <w:rsid w:val="00635C4A"/>
    <w:rsid w:val="006371B3"/>
    <w:rsid w:val="00643AA9"/>
    <w:rsid w:val="00656A7A"/>
    <w:rsid w:val="00663BDE"/>
    <w:rsid w:val="00677BFD"/>
    <w:rsid w:val="006851D8"/>
    <w:rsid w:val="00687399"/>
    <w:rsid w:val="006937F5"/>
    <w:rsid w:val="006A1778"/>
    <w:rsid w:val="006B16B1"/>
    <w:rsid w:val="006D1104"/>
    <w:rsid w:val="006D2D6B"/>
    <w:rsid w:val="006D57E8"/>
    <w:rsid w:val="006E02A1"/>
    <w:rsid w:val="006E3115"/>
    <w:rsid w:val="006E6C3F"/>
    <w:rsid w:val="006F6EF0"/>
    <w:rsid w:val="00705D80"/>
    <w:rsid w:val="00710324"/>
    <w:rsid w:val="00717B02"/>
    <w:rsid w:val="00722014"/>
    <w:rsid w:val="00751AE4"/>
    <w:rsid w:val="00757AD5"/>
    <w:rsid w:val="007759D8"/>
    <w:rsid w:val="00794BB4"/>
    <w:rsid w:val="007A0B64"/>
    <w:rsid w:val="007C0100"/>
    <w:rsid w:val="007E3ADE"/>
    <w:rsid w:val="007F1219"/>
    <w:rsid w:val="007F2552"/>
    <w:rsid w:val="007F2775"/>
    <w:rsid w:val="00801C60"/>
    <w:rsid w:val="00813798"/>
    <w:rsid w:val="008157F9"/>
    <w:rsid w:val="008245DE"/>
    <w:rsid w:val="0082658C"/>
    <w:rsid w:val="00843FE4"/>
    <w:rsid w:val="00844973"/>
    <w:rsid w:val="00847CE0"/>
    <w:rsid w:val="00850426"/>
    <w:rsid w:val="0085218B"/>
    <w:rsid w:val="0085402E"/>
    <w:rsid w:val="00864EF0"/>
    <w:rsid w:val="008662B5"/>
    <w:rsid w:val="00872D92"/>
    <w:rsid w:val="00880F11"/>
    <w:rsid w:val="0089668D"/>
    <w:rsid w:val="008A009E"/>
    <w:rsid w:val="008A4CF4"/>
    <w:rsid w:val="008B045E"/>
    <w:rsid w:val="008C0306"/>
    <w:rsid w:val="008C6DC1"/>
    <w:rsid w:val="008D2701"/>
    <w:rsid w:val="008D7A32"/>
    <w:rsid w:val="008D7BFD"/>
    <w:rsid w:val="008E6A46"/>
    <w:rsid w:val="008E6F05"/>
    <w:rsid w:val="008F64B6"/>
    <w:rsid w:val="00900D12"/>
    <w:rsid w:val="009066CB"/>
    <w:rsid w:val="00907B85"/>
    <w:rsid w:val="00922D9F"/>
    <w:rsid w:val="00922FEB"/>
    <w:rsid w:val="0092342E"/>
    <w:rsid w:val="0092790E"/>
    <w:rsid w:val="00980B95"/>
    <w:rsid w:val="009840DE"/>
    <w:rsid w:val="00992006"/>
    <w:rsid w:val="00996457"/>
    <w:rsid w:val="00996DEB"/>
    <w:rsid w:val="009A07DC"/>
    <w:rsid w:val="009A6FF3"/>
    <w:rsid w:val="009C2427"/>
    <w:rsid w:val="009E44A5"/>
    <w:rsid w:val="009E69EF"/>
    <w:rsid w:val="00A110ED"/>
    <w:rsid w:val="00A15063"/>
    <w:rsid w:val="00A23BB2"/>
    <w:rsid w:val="00A25DFF"/>
    <w:rsid w:val="00A359CE"/>
    <w:rsid w:val="00A5023B"/>
    <w:rsid w:val="00A52D40"/>
    <w:rsid w:val="00A5508F"/>
    <w:rsid w:val="00A60813"/>
    <w:rsid w:val="00A62B73"/>
    <w:rsid w:val="00A70874"/>
    <w:rsid w:val="00A70D87"/>
    <w:rsid w:val="00A7474A"/>
    <w:rsid w:val="00A813F8"/>
    <w:rsid w:val="00A94BA3"/>
    <w:rsid w:val="00AD4A1D"/>
    <w:rsid w:val="00AF66F2"/>
    <w:rsid w:val="00B011D3"/>
    <w:rsid w:val="00B02B20"/>
    <w:rsid w:val="00B05EEA"/>
    <w:rsid w:val="00B22FD9"/>
    <w:rsid w:val="00B335B7"/>
    <w:rsid w:val="00B3786A"/>
    <w:rsid w:val="00B501D8"/>
    <w:rsid w:val="00B515E9"/>
    <w:rsid w:val="00B54354"/>
    <w:rsid w:val="00B5452A"/>
    <w:rsid w:val="00B62704"/>
    <w:rsid w:val="00B670BB"/>
    <w:rsid w:val="00B767BF"/>
    <w:rsid w:val="00B84737"/>
    <w:rsid w:val="00B95F72"/>
    <w:rsid w:val="00B97EDE"/>
    <w:rsid w:val="00BA4616"/>
    <w:rsid w:val="00BC1B79"/>
    <w:rsid w:val="00BD014D"/>
    <w:rsid w:val="00BE259B"/>
    <w:rsid w:val="00BE4E12"/>
    <w:rsid w:val="00BF255C"/>
    <w:rsid w:val="00BF27A9"/>
    <w:rsid w:val="00C07E93"/>
    <w:rsid w:val="00C30038"/>
    <w:rsid w:val="00C36F63"/>
    <w:rsid w:val="00C37712"/>
    <w:rsid w:val="00C442B8"/>
    <w:rsid w:val="00C50224"/>
    <w:rsid w:val="00C51E5B"/>
    <w:rsid w:val="00C616B4"/>
    <w:rsid w:val="00C71A3F"/>
    <w:rsid w:val="00C761C8"/>
    <w:rsid w:val="00C8007F"/>
    <w:rsid w:val="00C82692"/>
    <w:rsid w:val="00C838B9"/>
    <w:rsid w:val="00C85CAA"/>
    <w:rsid w:val="00C95C93"/>
    <w:rsid w:val="00CA15D6"/>
    <w:rsid w:val="00CA318D"/>
    <w:rsid w:val="00CB05DC"/>
    <w:rsid w:val="00CB35A7"/>
    <w:rsid w:val="00CC382F"/>
    <w:rsid w:val="00CC4BFD"/>
    <w:rsid w:val="00CC65B3"/>
    <w:rsid w:val="00CE16D3"/>
    <w:rsid w:val="00CF32DC"/>
    <w:rsid w:val="00CF4F2D"/>
    <w:rsid w:val="00D06871"/>
    <w:rsid w:val="00D15590"/>
    <w:rsid w:val="00D55D89"/>
    <w:rsid w:val="00D815B0"/>
    <w:rsid w:val="00D9100E"/>
    <w:rsid w:val="00D96873"/>
    <w:rsid w:val="00DD73B4"/>
    <w:rsid w:val="00E05687"/>
    <w:rsid w:val="00E12C52"/>
    <w:rsid w:val="00E27DAC"/>
    <w:rsid w:val="00E3682A"/>
    <w:rsid w:val="00E36A52"/>
    <w:rsid w:val="00E36D0C"/>
    <w:rsid w:val="00E37CF2"/>
    <w:rsid w:val="00E42CBE"/>
    <w:rsid w:val="00E4603D"/>
    <w:rsid w:val="00E53DDE"/>
    <w:rsid w:val="00E67031"/>
    <w:rsid w:val="00E803C9"/>
    <w:rsid w:val="00ED1E71"/>
    <w:rsid w:val="00ED491F"/>
    <w:rsid w:val="00ED73BC"/>
    <w:rsid w:val="00EE133C"/>
    <w:rsid w:val="00EE4C57"/>
    <w:rsid w:val="00EF12C4"/>
    <w:rsid w:val="00EF35A4"/>
    <w:rsid w:val="00F402C3"/>
    <w:rsid w:val="00F47F01"/>
    <w:rsid w:val="00F60038"/>
    <w:rsid w:val="00F6063D"/>
    <w:rsid w:val="00F66CBB"/>
    <w:rsid w:val="00F919DD"/>
    <w:rsid w:val="00F95D2C"/>
    <w:rsid w:val="00F97F8F"/>
    <w:rsid w:val="00FA2343"/>
    <w:rsid w:val="00FB1BDB"/>
    <w:rsid w:val="00FB3906"/>
    <w:rsid w:val="00FB7BF1"/>
    <w:rsid w:val="00FC4CD9"/>
    <w:rsid w:val="00FD01D6"/>
    <w:rsid w:val="00FF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C5BA"/>
  <w15:docId w15:val="{701435C0-6ABD-4476-895F-58E8EB5D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10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8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224"/>
    <w:rPr>
      <w:rFonts w:ascii="Segoe UI" w:hAnsi="Segoe UI" w:cs="Segoe UI"/>
      <w:sz w:val="18"/>
      <w:szCs w:val="18"/>
    </w:rPr>
  </w:style>
  <w:style w:type="paragraph" w:styleId="ListParagraph">
    <w:name w:val="List Paragraph"/>
    <w:basedOn w:val="Normal"/>
    <w:uiPriority w:val="34"/>
    <w:qFormat/>
    <w:rsid w:val="00FB1BDB"/>
    <w:pPr>
      <w:ind w:left="720"/>
      <w:contextualSpacing/>
    </w:pPr>
  </w:style>
  <w:style w:type="character" w:styleId="Hyperlink">
    <w:name w:val="Hyperlink"/>
    <w:basedOn w:val="DefaultParagraphFont"/>
    <w:uiPriority w:val="99"/>
    <w:unhideWhenUsed/>
    <w:rsid w:val="00190D48"/>
    <w:rPr>
      <w:color w:val="0563C1" w:themeColor="hyperlink"/>
      <w:u w:val="single"/>
    </w:rPr>
  </w:style>
  <w:style w:type="paragraph" w:styleId="NoSpacing">
    <w:name w:val="No Spacing"/>
    <w:uiPriority w:val="1"/>
    <w:qFormat/>
    <w:rsid w:val="0015762B"/>
    <w:pPr>
      <w:spacing w:after="0" w:line="240" w:lineRule="auto"/>
    </w:pPr>
    <w:rPr>
      <w:rFonts w:ascii="Calibri" w:eastAsia="Calibri" w:hAnsi="Calibri" w:cs="Calibri"/>
      <w:lang w:val="ro-RO"/>
    </w:rPr>
  </w:style>
  <w:style w:type="paragraph" w:styleId="Header">
    <w:name w:val="header"/>
    <w:basedOn w:val="Normal"/>
    <w:link w:val="HeaderChar"/>
    <w:uiPriority w:val="99"/>
    <w:unhideWhenUsed/>
    <w:rsid w:val="0022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373"/>
    <w:rPr>
      <w:lang w:val="ro-RO"/>
    </w:rPr>
  </w:style>
  <w:style w:type="paragraph" w:styleId="Footer">
    <w:name w:val="footer"/>
    <w:basedOn w:val="Normal"/>
    <w:link w:val="FooterChar"/>
    <w:uiPriority w:val="99"/>
    <w:unhideWhenUsed/>
    <w:rsid w:val="0022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373"/>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03289">
      <w:bodyDiv w:val="1"/>
      <w:marLeft w:val="0"/>
      <w:marRight w:val="0"/>
      <w:marTop w:val="0"/>
      <w:marBottom w:val="0"/>
      <w:divBdr>
        <w:top w:val="none" w:sz="0" w:space="0" w:color="auto"/>
        <w:left w:val="none" w:sz="0" w:space="0" w:color="auto"/>
        <w:bottom w:val="none" w:sz="0" w:space="0" w:color="auto"/>
        <w:right w:val="none" w:sz="0" w:space="0" w:color="auto"/>
      </w:divBdr>
    </w:div>
    <w:div w:id="1276132620">
      <w:bodyDiv w:val="1"/>
      <w:marLeft w:val="0"/>
      <w:marRight w:val="0"/>
      <w:marTop w:val="0"/>
      <w:marBottom w:val="0"/>
      <w:divBdr>
        <w:top w:val="none" w:sz="0" w:space="0" w:color="auto"/>
        <w:left w:val="none" w:sz="0" w:space="0" w:color="auto"/>
        <w:bottom w:val="none" w:sz="0" w:space="0" w:color="auto"/>
        <w:right w:val="none" w:sz="0" w:space="0" w:color="auto"/>
      </w:divBdr>
    </w:div>
    <w:div w:id="1667593040">
      <w:bodyDiv w:val="1"/>
      <w:marLeft w:val="0"/>
      <w:marRight w:val="0"/>
      <w:marTop w:val="0"/>
      <w:marBottom w:val="0"/>
      <w:divBdr>
        <w:top w:val="none" w:sz="0" w:space="0" w:color="auto"/>
        <w:left w:val="none" w:sz="0" w:space="0" w:color="auto"/>
        <w:bottom w:val="none" w:sz="0" w:space="0" w:color="auto"/>
        <w:right w:val="none" w:sz="0" w:space="0" w:color="auto"/>
      </w:divBdr>
      <w:divsChild>
        <w:div w:id="1710957717">
          <w:marLeft w:val="0"/>
          <w:marRight w:val="0"/>
          <w:marTop w:val="0"/>
          <w:marBottom w:val="0"/>
          <w:divBdr>
            <w:top w:val="none" w:sz="0" w:space="0" w:color="auto"/>
            <w:left w:val="none" w:sz="0" w:space="0" w:color="auto"/>
            <w:bottom w:val="none" w:sz="0" w:space="0" w:color="auto"/>
            <w:right w:val="none" w:sz="0" w:space="0" w:color="auto"/>
          </w:divBdr>
          <w:divsChild>
            <w:div w:id="1771124619">
              <w:marLeft w:val="0"/>
              <w:marRight w:val="0"/>
              <w:marTop w:val="150"/>
              <w:marBottom w:val="150"/>
              <w:divBdr>
                <w:top w:val="none" w:sz="0" w:space="0" w:color="auto"/>
                <w:left w:val="none" w:sz="0" w:space="0" w:color="auto"/>
                <w:bottom w:val="none" w:sz="0" w:space="0" w:color="auto"/>
                <w:right w:val="none" w:sz="0" w:space="0" w:color="auto"/>
              </w:divBdr>
              <w:divsChild>
                <w:div w:id="1025516089">
                  <w:marLeft w:val="0"/>
                  <w:marRight w:val="0"/>
                  <w:marTop w:val="0"/>
                  <w:marBottom w:val="0"/>
                  <w:divBdr>
                    <w:top w:val="none" w:sz="0" w:space="0" w:color="auto"/>
                    <w:left w:val="none" w:sz="0" w:space="0" w:color="auto"/>
                    <w:bottom w:val="none" w:sz="0" w:space="0" w:color="auto"/>
                    <w:right w:val="none" w:sz="0" w:space="0" w:color="auto"/>
                  </w:divBdr>
                  <w:divsChild>
                    <w:div w:id="5669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10038">
      <w:bodyDiv w:val="1"/>
      <w:marLeft w:val="0"/>
      <w:marRight w:val="0"/>
      <w:marTop w:val="0"/>
      <w:marBottom w:val="0"/>
      <w:divBdr>
        <w:top w:val="none" w:sz="0" w:space="0" w:color="auto"/>
        <w:left w:val="none" w:sz="0" w:space="0" w:color="auto"/>
        <w:bottom w:val="none" w:sz="0" w:space="0" w:color="auto"/>
        <w:right w:val="none" w:sz="0" w:space="0" w:color="auto"/>
      </w:divBdr>
      <w:divsChild>
        <w:div w:id="306666146">
          <w:marLeft w:val="0"/>
          <w:marRight w:val="0"/>
          <w:marTop w:val="0"/>
          <w:marBottom w:val="0"/>
          <w:divBdr>
            <w:top w:val="none" w:sz="0" w:space="0" w:color="auto"/>
            <w:left w:val="none" w:sz="0" w:space="0" w:color="auto"/>
            <w:bottom w:val="none" w:sz="0" w:space="0" w:color="auto"/>
            <w:right w:val="none" w:sz="0" w:space="0" w:color="auto"/>
          </w:divBdr>
        </w:div>
        <w:div w:id="1813674434">
          <w:marLeft w:val="0"/>
          <w:marRight w:val="0"/>
          <w:marTop w:val="0"/>
          <w:marBottom w:val="0"/>
          <w:divBdr>
            <w:top w:val="none" w:sz="0" w:space="0" w:color="auto"/>
            <w:left w:val="none" w:sz="0" w:space="0" w:color="auto"/>
            <w:bottom w:val="none" w:sz="0" w:space="0" w:color="auto"/>
            <w:right w:val="none" w:sz="0" w:space="0" w:color="auto"/>
          </w:divBdr>
        </w:div>
        <w:div w:id="819152051">
          <w:marLeft w:val="0"/>
          <w:marRight w:val="0"/>
          <w:marTop w:val="0"/>
          <w:marBottom w:val="0"/>
          <w:divBdr>
            <w:top w:val="none" w:sz="0" w:space="0" w:color="auto"/>
            <w:left w:val="none" w:sz="0" w:space="0" w:color="auto"/>
            <w:bottom w:val="none" w:sz="0" w:space="0" w:color="auto"/>
            <w:right w:val="none" w:sz="0" w:space="0" w:color="auto"/>
          </w:divBdr>
        </w:div>
        <w:div w:id="1081023714">
          <w:marLeft w:val="0"/>
          <w:marRight w:val="0"/>
          <w:marTop w:val="0"/>
          <w:marBottom w:val="0"/>
          <w:divBdr>
            <w:top w:val="none" w:sz="0" w:space="0" w:color="auto"/>
            <w:left w:val="none" w:sz="0" w:space="0" w:color="auto"/>
            <w:bottom w:val="none" w:sz="0" w:space="0" w:color="auto"/>
            <w:right w:val="none" w:sz="0" w:space="0" w:color="auto"/>
          </w:divBdr>
        </w:div>
        <w:div w:id="549463188">
          <w:marLeft w:val="0"/>
          <w:marRight w:val="0"/>
          <w:marTop w:val="0"/>
          <w:marBottom w:val="0"/>
          <w:divBdr>
            <w:top w:val="none" w:sz="0" w:space="0" w:color="auto"/>
            <w:left w:val="none" w:sz="0" w:space="0" w:color="auto"/>
            <w:bottom w:val="none" w:sz="0" w:space="0" w:color="auto"/>
            <w:right w:val="none" w:sz="0" w:space="0" w:color="auto"/>
          </w:divBdr>
        </w:div>
        <w:div w:id="1444497664">
          <w:marLeft w:val="0"/>
          <w:marRight w:val="0"/>
          <w:marTop w:val="0"/>
          <w:marBottom w:val="0"/>
          <w:divBdr>
            <w:top w:val="none" w:sz="0" w:space="0" w:color="auto"/>
            <w:left w:val="none" w:sz="0" w:space="0" w:color="auto"/>
            <w:bottom w:val="none" w:sz="0" w:space="0" w:color="auto"/>
            <w:right w:val="none" w:sz="0" w:space="0" w:color="auto"/>
          </w:divBdr>
        </w:div>
      </w:divsChild>
    </w:div>
    <w:div w:id="1873226320">
      <w:bodyDiv w:val="1"/>
      <w:marLeft w:val="0"/>
      <w:marRight w:val="0"/>
      <w:marTop w:val="0"/>
      <w:marBottom w:val="0"/>
      <w:divBdr>
        <w:top w:val="none" w:sz="0" w:space="0" w:color="auto"/>
        <w:left w:val="none" w:sz="0" w:space="0" w:color="auto"/>
        <w:bottom w:val="none" w:sz="0" w:space="0" w:color="auto"/>
        <w:right w:val="none" w:sz="0" w:space="0" w:color="auto"/>
      </w:divBdr>
      <w:divsChild>
        <w:div w:id="25861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B482-F507-4E05-A98E-F1591645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3334</Words>
  <Characters>19007</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Culea</dc:creator>
  <cp:lastModifiedBy>Daniela d. Mihailescu</cp:lastModifiedBy>
  <cp:revision>2</cp:revision>
  <cp:lastPrinted>2025-06-24T07:29:00Z</cp:lastPrinted>
  <dcterms:created xsi:type="dcterms:W3CDTF">2025-07-15T12:09:00Z</dcterms:created>
  <dcterms:modified xsi:type="dcterms:W3CDTF">2025-07-15T12:09:00Z</dcterms:modified>
</cp:coreProperties>
</file>