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AA" w:rsidRPr="00945DB8" w:rsidRDefault="003479AA" w:rsidP="00945DB8">
      <w:pPr>
        <w:pStyle w:val="Heading2"/>
        <w:spacing w:before="0" w:line="240" w:lineRule="auto"/>
        <w:jc w:val="center"/>
        <w:rPr>
          <w:rFonts w:ascii="Times New Roman" w:hAnsi="Times New Roman" w:cs="Times New Roman"/>
          <w:b/>
          <w:color w:val="auto"/>
          <w:sz w:val="24"/>
          <w:szCs w:val="24"/>
        </w:rPr>
      </w:pPr>
      <w:r w:rsidRPr="00945DB8">
        <w:rPr>
          <w:rFonts w:ascii="Times New Roman" w:hAnsi="Times New Roman" w:cs="Times New Roman"/>
          <w:b/>
          <w:color w:val="auto"/>
          <w:sz w:val="24"/>
          <w:szCs w:val="24"/>
        </w:rPr>
        <w:t>NOTĂ DE FUNDAMENTARE</w:t>
      </w:r>
    </w:p>
    <w:p w:rsidR="00F634B1" w:rsidRPr="00945DB8" w:rsidRDefault="00F634B1" w:rsidP="00945DB8">
      <w:pPr>
        <w:tabs>
          <w:tab w:val="left" w:pos="3960"/>
        </w:tabs>
        <w:spacing w:after="0" w:line="240" w:lineRule="auto"/>
        <w:rPr>
          <w:rFonts w:ascii="Times New Roman" w:hAnsi="Times New Roman" w:cs="Times New Roman"/>
          <w:b/>
          <w:bCs/>
          <w:sz w:val="24"/>
          <w:szCs w:val="24"/>
          <w:u w:val="single"/>
        </w:rPr>
      </w:pPr>
    </w:p>
    <w:tbl>
      <w:tblPr>
        <w:tblW w:w="536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4"/>
        <w:gridCol w:w="1261"/>
        <w:gridCol w:w="372"/>
        <w:gridCol w:w="426"/>
        <w:gridCol w:w="425"/>
        <w:gridCol w:w="425"/>
        <w:gridCol w:w="55"/>
        <w:gridCol w:w="2071"/>
      </w:tblGrid>
      <w:tr w:rsidR="00945DB8" w:rsidRPr="00945DB8" w:rsidTr="003A2F1C">
        <w:tc>
          <w:tcPr>
            <w:tcW w:w="9729" w:type="dxa"/>
            <w:gridSpan w:val="8"/>
          </w:tcPr>
          <w:p w:rsidR="003479AA" w:rsidRPr="00945DB8"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1</w:t>
            </w:r>
          </w:p>
          <w:p w:rsidR="003479AA" w:rsidRPr="00945DB8" w:rsidRDefault="003479AA" w:rsidP="00945DB8">
            <w:pPr>
              <w:tabs>
                <w:tab w:val="left" w:pos="3960"/>
              </w:tabs>
              <w:spacing w:after="0" w:line="240" w:lineRule="auto"/>
              <w:jc w:val="center"/>
              <w:rPr>
                <w:rFonts w:ascii="Times New Roman" w:hAnsi="Times New Roman" w:cs="Times New Roman"/>
                <w:b/>
                <w:bCs/>
                <w:sz w:val="24"/>
                <w:szCs w:val="24"/>
                <w:lang w:eastAsia="ro-RO"/>
              </w:rPr>
            </w:pPr>
            <w:r w:rsidRPr="00945DB8">
              <w:rPr>
                <w:rFonts w:ascii="Times New Roman" w:hAnsi="Times New Roman" w:cs="Times New Roman"/>
                <w:b/>
                <w:bCs/>
                <w:sz w:val="24"/>
                <w:szCs w:val="24"/>
              </w:rPr>
              <w:t>Titlul prezentului proiect de act normativ</w:t>
            </w:r>
          </w:p>
          <w:p w:rsidR="00FF0C75" w:rsidRPr="00945DB8" w:rsidRDefault="00FF0C75" w:rsidP="00945DB8">
            <w:pPr>
              <w:tabs>
                <w:tab w:val="left" w:pos="990"/>
                <w:tab w:val="left" w:pos="3960"/>
              </w:tabs>
              <w:spacing w:after="0" w:line="240" w:lineRule="auto"/>
              <w:jc w:val="center"/>
              <w:rPr>
                <w:rFonts w:ascii="Times New Roman" w:hAnsi="Times New Roman" w:cs="Times New Roman"/>
                <w:b/>
                <w:bCs/>
                <w:sz w:val="24"/>
                <w:szCs w:val="24"/>
                <w:lang w:eastAsia="ro-RO"/>
              </w:rPr>
            </w:pPr>
          </w:p>
          <w:p w:rsidR="003479AA" w:rsidRDefault="003479AA" w:rsidP="00945DB8">
            <w:pPr>
              <w:tabs>
                <w:tab w:val="left" w:pos="990"/>
                <w:tab w:val="left" w:pos="3960"/>
              </w:tabs>
              <w:spacing w:after="0" w:line="240" w:lineRule="auto"/>
              <w:jc w:val="center"/>
              <w:rPr>
                <w:rFonts w:ascii="Times New Roman" w:hAnsi="Times New Roman" w:cs="Times New Roman"/>
                <w:b/>
                <w:bCs/>
                <w:sz w:val="24"/>
                <w:szCs w:val="24"/>
                <w:lang w:eastAsia="ro-RO"/>
              </w:rPr>
            </w:pPr>
            <w:r w:rsidRPr="00945DB8">
              <w:rPr>
                <w:rFonts w:ascii="Times New Roman" w:hAnsi="Times New Roman" w:cs="Times New Roman"/>
                <w:b/>
                <w:bCs/>
                <w:sz w:val="24"/>
                <w:szCs w:val="24"/>
                <w:lang w:eastAsia="ro-RO"/>
              </w:rPr>
              <w:t>HOTĂRÂRE</w:t>
            </w:r>
          </w:p>
          <w:p w:rsidR="008308DC" w:rsidRPr="00945DB8" w:rsidRDefault="008308DC" w:rsidP="00945DB8">
            <w:pPr>
              <w:tabs>
                <w:tab w:val="left" w:pos="990"/>
                <w:tab w:val="left" w:pos="3960"/>
              </w:tabs>
              <w:spacing w:after="0" w:line="240" w:lineRule="auto"/>
              <w:jc w:val="center"/>
              <w:rPr>
                <w:rFonts w:ascii="Times New Roman" w:hAnsi="Times New Roman" w:cs="Times New Roman"/>
                <w:b/>
                <w:i/>
                <w:iCs/>
                <w:sz w:val="24"/>
                <w:szCs w:val="24"/>
              </w:rPr>
            </w:pPr>
            <w:r w:rsidRPr="00945DB8">
              <w:rPr>
                <w:rFonts w:ascii="Times New Roman" w:hAnsi="Times New Roman" w:cs="Times New Roman"/>
                <w:b/>
                <w:i/>
                <w:iCs/>
                <w:sz w:val="24"/>
                <w:szCs w:val="24"/>
              </w:rPr>
              <w:t xml:space="preserve">privind </w:t>
            </w:r>
            <w:r w:rsidR="006C3B01" w:rsidRPr="00945DB8">
              <w:rPr>
                <w:rFonts w:ascii="Times New Roman" w:hAnsi="Times New Roman" w:cs="Times New Roman"/>
                <w:b/>
                <w:i/>
                <w:iCs/>
                <w:sz w:val="24"/>
                <w:szCs w:val="24"/>
              </w:rPr>
              <w:t>aprobarea bugetului de venituri ș</w:t>
            </w:r>
            <w:r w:rsidRPr="00945DB8">
              <w:rPr>
                <w:rFonts w:ascii="Times New Roman" w:hAnsi="Times New Roman" w:cs="Times New Roman"/>
                <w:b/>
                <w:i/>
                <w:iCs/>
                <w:sz w:val="24"/>
                <w:szCs w:val="24"/>
              </w:rPr>
              <w:t>i cheltuieli pe anul 202</w:t>
            </w:r>
            <w:r w:rsidR="00235CF7">
              <w:rPr>
                <w:rFonts w:ascii="Times New Roman" w:hAnsi="Times New Roman" w:cs="Times New Roman"/>
                <w:b/>
                <w:i/>
                <w:iCs/>
                <w:sz w:val="24"/>
                <w:szCs w:val="24"/>
              </w:rPr>
              <w:t>5</w:t>
            </w:r>
            <w:r w:rsidRPr="00945DB8">
              <w:rPr>
                <w:rFonts w:ascii="Times New Roman" w:hAnsi="Times New Roman" w:cs="Times New Roman"/>
                <w:b/>
                <w:i/>
                <w:iCs/>
                <w:sz w:val="24"/>
                <w:szCs w:val="24"/>
              </w:rPr>
              <w:t xml:space="preserve"> al</w:t>
            </w:r>
          </w:p>
          <w:p w:rsidR="00CC1887" w:rsidRPr="00945DB8" w:rsidRDefault="008308DC" w:rsidP="00905675">
            <w:pPr>
              <w:tabs>
                <w:tab w:val="left" w:pos="990"/>
                <w:tab w:val="left" w:pos="3960"/>
              </w:tabs>
              <w:spacing w:after="0" w:line="240" w:lineRule="auto"/>
              <w:ind w:right="-148"/>
              <w:jc w:val="center"/>
              <w:rPr>
                <w:rFonts w:ascii="Times New Roman" w:hAnsi="Times New Roman" w:cs="Times New Roman"/>
                <w:b/>
                <w:sz w:val="24"/>
                <w:szCs w:val="24"/>
              </w:rPr>
            </w:pPr>
            <w:r w:rsidRPr="00945DB8">
              <w:rPr>
                <w:rFonts w:ascii="Times New Roman" w:hAnsi="Times New Roman" w:cs="Times New Roman"/>
                <w:b/>
                <w:i/>
                <w:iCs/>
                <w:sz w:val="24"/>
                <w:szCs w:val="24"/>
              </w:rPr>
              <w:t xml:space="preserve"> Companiei Naționale ”</w:t>
            </w:r>
            <w:r w:rsidR="00122974" w:rsidRPr="00945DB8">
              <w:rPr>
                <w:rFonts w:ascii="Times New Roman" w:hAnsi="Times New Roman" w:cs="Times New Roman"/>
                <w:b/>
                <w:i/>
                <w:iCs/>
                <w:sz w:val="24"/>
                <w:szCs w:val="24"/>
              </w:rPr>
              <w:t>UNIFARM</w:t>
            </w:r>
            <w:r w:rsidRPr="00945DB8">
              <w:rPr>
                <w:rFonts w:ascii="Times New Roman" w:hAnsi="Times New Roman" w:cs="Times New Roman"/>
                <w:b/>
                <w:i/>
                <w:iCs/>
                <w:sz w:val="24"/>
                <w:szCs w:val="24"/>
              </w:rPr>
              <w:t>” - S.A, aflată sub autoritatea Ministerului Sănătății</w:t>
            </w:r>
          </w:p>
        </w:tc>
      </w:tr>
      <w:tr w:rsidR="00945DB8" w:rsidRPr="00945DB8" w:rsidTr="003A2F1C">
        <w:trPr>
          <w:trHeight w:val="566"/>
        </w:trPr>
        <w:tc>
          <w:tcPr>
            <w:tcW w:w="9729" w:type="dxa"/>
            <w:gridSpan w:val="8"/>
          </w:tcPr>
          <w:p w:rsidR="003479AA" w:rsidRPr="00945DB8" w:rsidRDefault="00811E2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2 – a</w:t>
            </w:r>
          </w:p>
          <w:p w:rsidR="00F634B1" w:rsidRPr="00945DB8"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Motivul emiterii actului normativ</w:t>
            </w:r>
          </w:p>
        </w:tc>
      </w:tr>
      <w:tr w:rsidR="00945DB8" w:rsidRPr="00945DB8" w:rsidTr="003A2F1C">
        <w:trPr>
          <w:trHeight w:val="620"/>
        </w:trPr>
        <w:tc>
          <w:tcPr>
            <w:tcW w:w="9729" w:type="dxa"/>
            <w:gridSpan w:val="8"/>
          </w:tcPr>
          <w:p w:rsidR="002A098B" w:rsidRPr="00945DB8" w:rsidRDefault="00A35A83"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1. </w:t>
            </w:r>
            <w:r w:rsidR="003479AA" w:rsidRPr="00945DB8">
              <w:rPr>
                <w:rFonts w:ascii="Times New Roman" w:hAnsi="Times New Roman" w:cs="Times New Roman"/>
                <w:b/>
                <w:bCs/>
                <w:sz w:val="24"/>
                <w:szCs w:val="24"/>
              </w:rPr>
              <w:t xml:space="preserve">Descrierea </w:t>
            </w:r>
            <w:r w:rsidR="007F7FF1" w:rsidRPr="00945DB8">
              <w:rPr>
                <w:rFonts w:ascii="Times New Roman" w:hAnsi="Times New Roman" w:cs="Times New Roman"/>
                <w:b/>
                <w:bCs/>
                <w:sz w:val="24"/>
                <w:szCs w:val="24"/>
              </w:rPr>
              <w:t>situației</w:t>
            </w:r>
            <w:r w:rsidR="003479AA" w:rsidRPr="00945DB8">
              <w:rPr>
                <w:rFonts w:ascii="Times New Roman" w:hAnsi="Times New Roman" w:cs="Times New Roman"/>
                <w:b/>
                <w:bCs/>
                <w:sz w:val="24"/>
                <w:szCs w:val="24"/>
              </w:rPr>
              <w:t xml:space="preserve"> actuale</w:t>
            </w:r>
          </w:p>
          <w:p w:rsidR="00CC1887" w:rsidRPr="00945DB8" w:rsidRDefault="005E6572" w:rsidP="00945DB8">
            <w:pPr>
              <w:spacing w:after="0" w:line="240" w:lineRule="auto"/>
              <w:jc w:val="both"/>
              <w:rPr>
                <w:rFonts w:ascii="Times New Roman" w:hAnsi="Times New Roman" w:cs="Times New Roman"/>
                <w:i/>
                <w:iCs/>
                <w:sz w:val="24"/>
                <w:szCs w:val="24"/>
              </w:rPr>
            </w:pPr>
            <w:r w:rsidRPr="00945DB8">
              <w:rPr>
                <w:rFonts w:ascii="Times New Roman" w:hAnsi="Times New Roman" w:cs="Times New Roman"/>
                <w:sz w:val="24"/>
                <w:szCs w:val="24"/>
              </w:rPr>
              <w:t xml:space="preserve">          </w:t>
            </w:r>
            <w:r w:rsidR="000A7822" w:rsidRPr="00945DB8">
              <w:rPr>
                <w:rFonts w:ascii="Times New Roman" w:hAnsi="Times New Roman" w:cs="Times New Roman"/>
                <w:sz w:val="24"/>
                <w:szCs w:val="24"/>
              </w:rPr>
              <w:t xml:space="preserve">În conformitate cu prevederile art. 5 din </w:t>
            </w:r>
            <w:r w:rsidR="00CC1887" w:rsidRPr="00945DB8">
              <w:rPr>
                <w:rFonts w:ascii="Times New Roman" w:hAnsi="Times New Roman" w:cs="Times New Roman"/>
                <w:i/>
                <w:iCs/>
                <w:sz w:val="24"/>
                <w:szCs w:val="24"/>
              </w:rPr>
              <w:t>Actul constitutiv</w:t>
            </w:r>
            <w:r w:rsidR="00CC1887" w:rsidRPr="00945DB8">
              <w:rPr>
                <w:rFonts w:ascii="Times New Roman" w:hAnsi="Times New Roman" w:cs="Times New Roman"/>
                <w:sz w:val="24"/>
                <w:szCs w:val="24"/>
              </w:rPr>
              <w:t xml:space="preserve"> al Companiei Naționale „UNIFARM" - S.A., modificat și actualizat potrivit prevederilor </w:t>
            </w:r>
            <w:r w:rsidR="00CC1887" w:rsidRPr="00945DB8">
              <w:rPr>
                <w:rFonts w:ascii="Times New Roman" w:hAnsi="Times New Roman" w:cs="Times New Roman"/>
                <w:i/>
                <w:iCs/>
                <w:sz w:val="24"/>
                <w:szCs w:val="24"/>
              </w:rPr>
              <w:t>Legii societăților</w:t>
            </w:r>
            <w:r w:rsidR="00CC1887" w:rsidRPr="00945DB8">
              <w:rPr>
                <w:rFonts w:ascii="Times New Roman" w:hAnsi="Times New Roman" w:cs="Times New Roman"/>
                <w:sz w:val="24"/>
                <w:szCs w:val="24"/>
              </w:rPr>
              <w:t xml:space="preserve"> nr. 31/1990, republicată, cu modificările și completările ulterioare, precum și potrivit prevederilor O.U.G. nr. 109/2011 </w:t>
            </w:r>
            <w:r w:rsidR="00CC1887" w:rsidRPr="00945DB8">
              <w:rPr>
                <w:rFonts w:ascii="Times New Roman" w:hAnsi="Times New Roman" w:cs="Times New Roman"/>
                <w:i/>
                <w:iCs/>
                <w:sz w:val="24"/>
                <w:szCs w:val="24"/>
              </w:rPr>
              <w:t>privind guvernanța corporativă a întreprinderilor publice</w:t>
            </w:r>
            <w:r w:rsidR="00CC1887" w:rsidRPr="00945DB8">
              <w:rPr>
                <w:rFonts w:ascii="Times New Roman" w:hAnsi="Times New Roman" w:cs="Times New Roman"/>
                <w:sz w:val="24"/>
                <w:szCs w:val="24"/>
              </w:rPr>
              <w:t>, cu modificările și completările ulterioare, Compania desfășoară o activitate comercială, acționând independent, ca subiect de drept privat, într-o piață concurențială liberă și urmărește obținerea de profit. Compania Națională „UNIFARM" - S.A. funcționează pe bază de gestiune economică și autonomie financiară.</w:t>
            </w:r>
            <w:r w:rsidR="000A7822" w:rsidRPr="00945DB8">
              <w:rPr>
                <w:rFonts w:ascii="Times New Roman" w:hAnsi="Times New Roman" w:cs="Times New Roman"/>
                <w:sz w:val="24"/>
                <w:szCs w:val="24"/>
              </w:rPr>
              <w:t xml:space="preserve"> Astfel, </w:t>
            </w:r>
            <w:r w:rsidR="00CC1887" w:rsidRPr="00945DB8">
              <w:rPr>
                <w:rFonts w:ascii="Times New Roman" w:hAnsi="Times New Roman" w:cs="Times New Roman"/>
                <w:sz w:val="24"/>
                <w:szCs w:val="24"/>
              </w:rPr>
              <w:t xml:space="preserve">domeniul principal de activitate este </w:t>
            </w:r>
            <w:r w:rsidR="00CC1887" w:rsidRPr="00945DB8">
              <w:rPr>
                <w:rFonts w:ascii="Times New Roman" w:hAnsi="Times New Roman" w:cs="Times New Roman"/>
                <w:i/>
                <w:iCs/>
                <w:sz w:val="24"/>
                <w:szCs w:val="24"/>
              </w:rPr>
              <w:t xml:space="preserve">Comerțul </w:t>
            </w:r>
            <w:r w:rsidR="000F2762" w:rsidRPr="00945DB8">
              <w:rPr>
                <w:rFonts w:ascii="Times New Roman" w:hAnsi="Times New Roman" w:cs="Times New Roman"/>
                <w:i/>
                <w:iCs/>
                <w:sz w:val="24"/>
                <w:szCs w:val="24"/>
              </w:rPr>
              <w:t>cu ridicata al bunurilor de consum</w:t>
            </w:r>
            <w:r w:rsidR="003226D0">
              <w:rPr>
                <w:rFonts w:ascii="Times New Roman" w:hAnsi="Times New Roman" w:cs="Times New Roman"/>
                <w:i/>
                <w:iCs/>
                <w:sz w:val="24"/>
                <w:szCs w:val="24"/>
              </w:rPr>
              <w:t>,</w:t>
            </w:r>
            <w:r w:rsidR="000F2762" w:rsidRPr="00945DB8">
              <w:rPr>
                <w:rFonts w:ascii="Times New Roman" w:hAnsi="Times New Roman" w:cs="Times New Roman"/>
                <w:i/>
                <w:iCs/>
                <w:sz w:val="24"/>
                <w:szCs w:val="24"/>
              </w:rPr>
              <w:t xml:space="preserve"> </w:t>
            </w:r>
            <w:r w:rsidR="000F2762" w:rsidRPr="00945DB8">
              <w:rPr>
                <w:rFonts w:ascii="Times New Roman" w:hAnsi="Times New Roman" w:cs="Times New Roman"/>
                <w:sz w:val="24"/>
                <w:szCs w:val="24"/>
              </w:rPr>
              <w:t xml:space="preserve">iar activitatea principală a companiei este </w:t>
            </w:r>
            <w:r w:rsidR="000F2762" w:rsidRPr="00945DB8">
              <w:rPr>
                <w:rFonts w:ascii="Times New Roman" w:hAnsi="Times New Roman" w:cs="Times New Roman"/>
                <w:i/>
                <w:iCs/>
                <w:sz w:val="24"/>
                <w:szCs w:val="24"/>
              </w:rPr>
              <w:t>Comerțul cu ridicata al produselor farmaceutice.</w:t>
            </w:r>
          </w:p>
          <w:p w:rsidR="001B0353" w:rsidRPr="00945DB8" w:rsidRDefault="001B0353" w:rsidP="00945DB8">
            <w:pPr>
              <w:spacing w:after="0" w:line="240" w:lineRule="auto"/>
              <w:jc w:val="both"/>
              <w:rPr>
                <w:rFonts w:ascii="Times New Roman" w:hAnsi="Times New Roman" w:cs="Times New Roman"/>
                <w:i/>
                <w:iCs/>
                <w:sz w:val="24"/>
                <w:szCs w:val="24"/>
              </w:rPr>
            </w:pPr>
          </w:p>
          <w:p w:rsidR="002A098B" w:rsidRPr="00945DB8" w:rsidRDefault="005E6572" w:rsidP="00945DB8">
            <w:pPr>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 xml:space="preserve">        </w:t>
            </w:r>
            <w:r w:rsidR="000A7822" w:rsidRPr="00945DB8">
              <w:rPr>
                <w:rFonts w:ascii="Times New Roman" w:hAnsi="Times New Roman" w:cs="Times New Roman"/>
                <w:sz w:val="24"/>
                <w:szCs w:val="24"/>
              </w:rPr>
              <w:t>C</w:t>
            </w:r>
            <w:r w:rsidR="002A098B" w:rsidRPr="00945DB8">
              <w:rPr>
                <w:rFonts w:ascii="Times New Roman" w:hAnsi="Times New Roman" w:cs="Times New Roman"/>
                <w:sz w:val="24"/>
                <w:szCs w:val="24"/>
              </w:rPr>
              <w:t xml:space="preserve">ompania Națională </w:t>
            </w:r>
            <w:r w:rsidR="000F2762" w:rsidRPr="00945DB8">
              <w:rPr>
                <w:rFonts w:ascii="Times New Roman" w:hAnsi="Times New Roman" w:cs="Times New Roman"/>
                <w:sz w:val="24"/>
                <w:szCs w:val="24"/>
              </w:rPr>
              <w:t>”UNIFARM”</w:t>
            </w:r>
            <w:r w:rsidR="002A098B" w:rsidRPr="00945DB8">
              <w:rPr>
                <w:rFonts w:ascii="Times New Roman" w:hAnsi="Times New Roman" w:cs="Times New Roman"/>
                <w:sz w:val="24"/>
                <w:szCs w:val="24"/>
              </w:rPr>
              <w:t xml:space="preserve"> S.A. este persoană juridică română, cu capital</w:t>
            </w:r>
            <w:r w:rsidR="004E4285" w:rsidRPr="00945DB8">
              <w:rPr>
                <w:rFonts w:ascii="Times New Roman" w:hAnsi="Times New Roman" w:cs="Times New Roman"/>
                <w:sz w:val="24"/>
                <w:szCs w:val="24"/>
              </w:rPr>
              <w:t xml:space="preserve"> </w:t>
            </w:r>
            <w:r w:rsidR="002A098B" w:rsidRPr="00945DB8">
              <w:rPr>
                <w:rFonts w:ascii="Times New Roman" w:hAnsi="Times New Roman" w:cs="Times New Roman"/>
                <w:sz w:val="24"/>
                <w:szCs w:val="24"/>
              </w:rPr>
              <w:t>integral de stat, având forma juridică de societate pe acțiuni, desfășurându-și</w:t>
            </w:r>
            <w:r w:rsidR="004E4285" w:rsidRPr="00945DB8">
              <w:rPr>
                <w:rFonts w:ascii="Times New Roman" w:hAnsi="Times New Roman" w:cs="Times New Roman"/>
                <w:sz w:val="24"/>
                <w:szCs w:val="24"/>
              </w:rPr>
              <w:t xml:space="preserve"> </w:t>
            </w:r>
            <w:r w:rsidR="002A098B" w:rsidRPr="00945DB8">
              <w:rPr>
                <w:rFonts w:ascii="Times New Roman" w:hAnsi="Times New Roman" w:cs="Times New Roman"/>
                <w:sz w:val="24"/>
                <w:szCs w:val="24"/>
              </w:rPr>
              <w:t>activitatea în conformitate cu legile române și cu actul constitutiv.</w:t>
            </w:r>
          </w:p>
          <w:p w:rsidR="001B0353" w:rsidRPr="00945DB8" w:rsidRDefault="001B0353" w:rsidP="00945DB8">
            <w:pPr>
              <w:spacing w:after="0" w:line="240" w:lineRule="auto"/>
              <w:jc w:val="both"/>
              <w:rPr>
                <w:rFonts w:ascii="Times New Roman" w:hAnsi="Times New Roman" w:cs="Times New Roman"/>
                <w:sz w:val="24"/>
                <w:szCs w:val="24"/>
              </w:rPr>
            </w:pPr>
          </w:p>
          <w:p w:rsidR="000F2762" w:rsidRPr="00945DB8" w:rsidRDefault="005E6572" w:rsidP="00945DB8">
            <w:pPr>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 xml:space="preserve">        </w:t>
            </w:r>
            <w:r w:rsidR="00D313B1" w:rsidRPr="00945DB8">
              <w:rPr>
                <w:rFonts w:ascii="Times New Roman" w:hAnsi="Times New Roman" w:cs="Times New Roman"/>
                <w:sz w:val="24"/>
                <w:szCs w:val="24"/>
              </w:rPr>
              <w:t xml:space="preserve">Potrivit dispozițiilor art. 4 alin. (1) lit. a) din Ordonanța Guvernului nr. 26/2013 </w:t>
            </w:r>
            <w:r w:rsidR="00D313B1" w:rsidRPr="00945DB8">
              <w:rPr>
                <w:rFonts w:ascii="Times New Roman" w:hAnsi="Times New Roman" w:cs="Times New Roman"/>
                <w:i/>
                <w:sz w:val="24"/>
                <w:szCs w:val="24"/>
              </w:rPr>
              <w:t>privind întărirea disciplinei financiare la nivelul unor operatori eco</w:t>
            </w:r>
            <w:r w:rsidR="00494F76" w:rsidRPr="00945DB8">
              <w:rPr>
                <w:rFonts w:ascii="Times New Roman" w:hAnsi="Times New Roman" w:cs="Times New Roman"/>
                <w:i/>
                <w:sz w:val="24"/>
                <w:szCs w:val="24"/>
              </w:rPr>
              <w:t>nomici la care statul sau unităț</w:t>
            </w:r>
            <w:r w:rsidR="00D313B1" w:rsidRPr="00945DB8">
              <w:rPr>
                <w:rFonts w:ascii="Times New Roman" w:hAnsi="Times New Roman" w:cs="Times New Roman"/>
                <w:i/>
                <w:sz w:val="24"/>
                <w:szCs w:val="24"/>
              </w:rPr>
              <w:t>ile administrativ-teritoriale sunt acționari unici ori majoritari sau dețin direct ori indirect o participație majoritară</w:t>
            </w:r>
            <w:r w:rsidR="00D313B1" w:rsidRPr="00945DB8">
              <w:rPr>
                <w:rFonts w:ascii="Times New Roman" w:hAnsi="Times New Roman" w:cs="Times New Roman"/>
                <w:sz w:val="24"/>
                <w:szCs w:val="24"/>
              </w:rPr>
              <w:t>, aprobată cu completări prin Lege</w:t>
            </w:r>
            <w:r w:rsidR="00494F76" w:rsidRPr="00945DB8">
              <w:rPr>
                <w:rFonts w:ascii="Times New Roman" w:hAnsi="Times New Roman" w:cs="Times New Roman"/>
                <w:sz w:val="24"/>
                <w:szCs w:val="24"/>
              </w:rPr>
              <w:t>a nr. 47/2014, cu modificările ș</w:t>
            </w:r>
            <w:r w:rsidR="00D313B1" w:rsidRPr="00945DB8">
              <w:rPr>
                <w:rFonts w:ascii="Times New Roman" w:hAnsi="Times New Roman" w:cs="Times New Roman"/>
                <w:sz w:val="24"/>
                <w:szCs w:val="24"/>
              </w:rPr>
              <w:t>i completările u</w:t>
            </w:r>
            <w:r w:rsidR="00494F76" w:rsidRPr="00945DB8">
              <w:rPr>
                <w:rFonts w:ascii="Times New Roman" w:hAnsi="Times New Roman" w:cs="Times New Roman"/>
                <w:sz w:val="24"/>
                <w:szCs w:val="24"/>
              </w:rPr>
              <w:t>lterioare, bugetul de venituri ș</w:t>
            </w:r>
            <w:r w:rsidR="00D313B1" w:rsidRPr="00945DB8">
              <w:rPr>
                <w:rFonts w:ascii="Times New Roman" w:hAnsi="Times New Roman" w:cs="Times New Roman"/>
                <w:sz w:val="24"/>
                <w:szCs w:val="24"/>
              </w:rPr>
              <w:t>i cheltuieli pe anul 202</w:t>
            </w:r>
            <w:r w:rsidR="00235CF7">
              <w:rPr>
                <w:rFonts w:ascii="Times New Roman" w:hAnsi="Times New Roman" w:cs="Times New Roman"/>
                <w:sz w:val="24"/>
                <w:szCs w:val="24"/>
              </w:rPr>
              <w:t>5</w:t>
            </w:r>
            <w:r w:rsidR="00D313B1" w:rsidRPr="00945DB8">
              <w:rPr>
                <w:rFonts w:ascii="Times New Roman" w:hAnsi="Times New Roman" w:cs="Times New Roman"/>
                <w:sz w:val="24"/>
                <w:szCs w:val="24"/>
              </w:rPr>
              <w:t xml:space="preserve"> al </w:t>
            </w:r>
            <w:r w:rsidR="000A7822" w:rsidRPr="00945DB8">
              <w:rPr>
                <w:rFonts w:ascii="Times New Roman" w:hAnsi="Times New Roman" w:cs="Times New Roman"/>
                <w:sz w:val="24"/>
                <w:szCs w:val="24"/>
              </w:rPr>
              <w:t>C</w:t>
            </w:r>
            <w:r w:rsidR="000F2762" w:rsidRPr="00945DB8">
              <w:rPr>
                <w:rFonts w:ascii="Times New Roman" w:hAnsi="Times New Roman" w:cs="Times New Roman"/>
                <w:sz w:val="24"/>
                <w:szCs w:val="24"/>
              </w:rPr>
              <w:t>..</w:t>
            </w:r>
            <w:r w:rsidR="000A7822" w:rsidRPr="00945DB8">
              <w:rPr>
                <w:rFonts w:ascii="Times New Roman" w:hAnsi="Times New Roman" w:cs="Times New Roman"/>
                <w:sz w:val="24"/>
                <w:szCs w:val="24"/>
              </w:rPr>
              <w:t>N</w:t>
            </w:r>
            <w:r w:rsidR="002A098B" w:rsidRPr="00945DB8">
              <w:rPr>
                <w:rFonts w:ascii="Times New Roman" w:hAnsi="Times New Roman" w:cs="Times New Roman"/>
                <w:sz w:val="24"/>
                <w:szCs w:val="24"/>
              </w:rPr>
              <w:t xml:space="preserve"> “</w:t>
            </w:r>
            <w:r w:rsidR="000F2762" w:rsidRPr="00945DB8">
              <w:rPr>
                <w:rFonts w:ascii="Times New Roman" w:hAnsi="Times New Roman" w:cs="Times New Roman"/>
                <w:sz w:val="24"/>
                <w:szCs w:val="24"/>
              </w:rPr>
              <w:t>UNIFARM</w:t>
            </w:r>
            <w:r w:rsidR="00053D61" w:rsidRPr="00945DB8">
              <w:rPr>
                <w:rFonts w:ascii="Times New Roman" w:hAnsi="Times New Roman" w:cs="Times New Roman"/>
                <w:sz w:val="24"/>
                <w:szCs w:val="24"/>
              </w:rPr>
              <w:t xml:space="preserve">” </w:t>
            </w:r>
            <w:r w:rsidR="00B54956" w:rsidRPr="00945DB8">
              <w:rPr>
                <w:rFonts w:ascii="Times New Roman" w:hAnsi="Times New Roman" w:cs="Times New Roman"/>
                <w:sz w:val="24"/>
                <w:szCs w:val="24"/>
              </w:rPr>
              <w:t xml:space="preserve">- </w:t>
            </w:r>
            <w:r w:rsidR="00053D61" w:rsidRPr="00945DB8">
              <w:rPr>
                <w:rFonts w:ascii="Times New Roman" w:hAnsi="Times New Roman" w:cs="Times New Roman"/>
                <w:sz w:val="24"/>
                <w:szCs w:val="24"/>
              </w:rPr>
              <w:t>S.A.</w:t>
            </w:r>
            <w:r w:rsidR="00053D61" w:rsidRPr="00945DB8">
              <w:rPr>
                <w:rFonts w:ascii="Times New Roman" w:hAnsi="Times New Roman" w:cs="Times New Roman"/>
                <w:b/>
                <w:sz w:val="24"/>
                <w:szCs w:val="24"/>
              </w:rPr>
              <w:t xml:space="preserve"> </w:t>
            </w:r>
            <w:r w:rsidR="000A7822" w:rsidRPr="00945DB8">
              <w:rPr>
                <w:rFonts w:ascii="Times New Roman" w:hAnsi="Times New Roman" w:cs="Times New Roman"/>
                <w:sz w:val="24"/>
                <w:szCs w:val="24"/>
              </w:rPr>
              <w:t>se aprobă prin H</w:t>
            </w:r>
            <w:r w:rsidR="00D313B1" w:rsidRPr="00945DB8">
              <w:rPr>
                <w:rFonts w:ascii="Times New Roman" w:hAnsi="Times New Roman" w:cs="Times New Roman"/>
                <w:sz w:val="24"/>
                <w:szCs w:val="24"/>
              </w:rPr>
              <w:t xml:space="preserve">otărâre a Guvernului, inițiată de </w:t>
            </w:r>
            <w:r w:rsidR="002A098B" w:rsidRPr="00945DB8">
              <w:rPr>
                <w:rFonts w:ascii="Times New Roman" w:hAnsi="Times New Roman" w:cs="Times New Roman"/>
                <w:sz w:val="24"/>
                <w:szCs w:val="24"/>
              </w:rPr>
              <w:t>Ministerului Sănătății</w:t>
            </w:r>
            <w:r w:rsidR="00D313B1" w:rsidRPr="00945DB8">
              <w:rPr>
                <w:rFonts w:ascii="Times New Roman" w:hAnsi="Times New Roman" w:cs="Times New Roman"/>
                <w:sz w:val="24"/>
                <w:szCs w:val="24"/>
              </w:rPr>
              <w:t>, or</w:t>
            </w:r>
            <w:r w:rsidR="00BD3261">
              <w:rPr>
                <w:rFonts w:ascii="Times New Roman" w:hAnsi="Times New Roman" w:cs="Times New Roman"/>
                <w:sz w:val="24"/>
                <w:szCs w:val="24"/>
              </w:rPr>
              <w:t xml:space="preserve">donatorul principal de credite sub autoritatea </w:t>
            </w:r>
            <w:r w:rsidR="00D313B1" w:rsidRPr="00945DB8">
              <w:rPr>
                <w:rFonts w:ascii="Times New Roman" w:hAnsi="Times New Roman" w:cs="Times New Roman"/>
                <w:sz w:val="24"/>
                <w:szCs w:val="24"/>
              </w:rPr>
              <w:t>căruia se află, cu avizul</w:t>
            </w:r>
            <w:r w:rsidR="000F2762" w:rsidRPr="00945DB8">
              <w:rPr>
                <w:rFonts w:ascii="Times New Roman" w:hAnsi="Times New Roman" w:cs="Times New Roman"/>
                <w:sz w:val="24"/>
                <w:szCs w:val="24"/>
              </w:rPr>
              <w:t xml:space="preserve"> Ministerul Muncii și Solidarității Sociale din punctul de vedere al respectării politicii salariale stabilite de Guvern la el</w:t>
            </w:r>
            <w:r w:rsidR="00494F76" w:rsidRPr="00945DB8">
              <w:rPr>
                <w:rFonts w:ascii="Times New Roman" w:hAnsi="Times New Roman" w:cs="Times New Roman"/>
                <w:sz w:val="24"/>
                <w:szCs w:val="24"/>
              </w:rPr>
              <w:t>aborarea bugetelor de venituri și cheltuieli ș</w:t>
            </w:r>
            <w:r w:rsidR="000F2762" w:rsidRPr="00945DB8">
              <w:rPr>
                <w:rFonts w:ascii="Times New Roman" w:hAnsi="Times New Roman" w:cs="Times New Roman"/>
                <w:sz w:val="24"/>
                <w:szCs w:val="24"/>
              </w:rPr>
              <w:t>i ulterior de cătr</w:t>
            </w:r>
            <w:r w:rsidR="00A35A83" w:rsidRPr="00945DB8">
              <w:rPr>
                <w:rFonts w:ascii="Times New Roman" w:hAnsi="Times New Roman" w:cs="Times New Roman"/>
                <w:sz w:val="24"/>
                <w:szCs w:val="24"/>
              </w:rPr>
              <w:t>e Ministerul Finanțelor.</w:t>
            </w:r>
          </w:p>
          <w:p w:rsidR="003A2F1C" w:rsidRPr="00945DB8" w:rsidRDefault="003A2F1C" w:rsidP="00945DB8">
            <w:pPr>
              <w:spacing w:after="0" w:line="240" w:lineRule="auto"/>
              <w:jc w:val="both"/>
              <w:rPr>
                <w:rFonts w:ascii="Times New Roman" w:hAnsi="Times New Roman" w:cs="Times New Roman"/>
                <w:sz w:val="24"/>
                <w:szCs w:val="24"/>
              </w:rPr>
            </w:pPr>
          </w:p>
          <w:p w:rsidR="00C92188" w:rsidRPr="00945DB8" w:rsidRDefault="005E6572" w:rsidP="00945DB8">
            <w:pPr>
              <w:shd w:val="clear" w:color="auto" w:fill="FFFFFF" w:themeFill="background1"/>
              <w:spacing w:after="0" w:line="240" w:lineRule="auto"/>
              <w:jc w:val="both"/>
              <w:rPr>
                <w:rFonts w:ascii="Times New Roman" w:hAnsi="Times New Roman" w:cs="Times New Roman"/>
                <w:bCs/>
                <w:sz w:val="24"/>
                <w:szCs w:val="24"/>
              </w:rPr>
            </w:pPr>
            <w:r w:rsidRPr="00945DB8">
              <w:rPr>
                <w:rFonts w:ascii="Times New Roman" w:hAnsi="Times New Roman" w:cs="Times New Roman"/>
                <w:sz w:val="24"/>
                <w:szCs w:val="24"/>
              </w:rPr>
              <w:t xml:space="preserve">       </w:t>
            </w:r>
            <w:r w:rsidR="00C92188" w:rsidRPr="00945DB8">
              <w:rPr>
                <w:rFonts w:ascii="Times New Roman" w:hAnsi="Times New Roman" w:cs="Times New Roman"/>
                <w:sz w:val="24"/>
                <w:szCs w:val="24"/>
              </w:rPr>
              <w:t xml:space="preserve">În ceea ce privește fundamentarea </w:t>
            </w:r>
            <w:r w:rsidR="00C92188" w:rsidRPr="00945DB8">
              <w:rPr>
                <w:rFonts w:ascii="Times New Roman" w:hAnsi="Times New Roman" w:cs="Times New Roman"/>
                <w:i/>
                <w:iCs/>
                <w:sz w:val="24"/>
                <w:szCs w:val="24"/>
              </w:rPr>
              <w:t>Bugetului de venituri și cheltuieli pentru anul 202</w:t>
            </w:r>
            <w:r w:rsidR="00235CF7">
              <w:rPr>
                <w:rFonts w:ascii="Times New Roman" w:hAnsi="Times New Roman" w:cs="Times New Roman"/>
                <w:i/>
                <w:iCs/>
                <w:sz w:val="24"/>
                <w:szCs w:val="24"/>
              </w:rPr>
              <w:t>5</w:t>
            </w:r>
            <w:r w:rsidR="00C92188" w:rsidRPr="00945DB8">
              <w:rPr>
                <w:rFonts w:ascii="Times New Roman" w:hAnsi="Times New Roman" w:cs="Times New Roman"/>
                <w:sz w:val="24"/>
                <w:szCs w:val="24"/>
              </w:rPr>
              <w:t xml:space="preserve"> al C.N. ”UNIFARM” S.A., potrivit Notei de fundamentare transmisă de Companie, </w:t>
            </w:r>
            <w:r w:rsidR="005347A3" w:rsidRPr="00945DB8">
              <w:rPr>
                <w:rFonts w:ascii="Times New Roman" w:hAnsi="Times New Roman" w:cs="Times New Roman"/>
                <w:sz w:val="24"/>
                <w:szCs w:val="24"/>
              </w:rPr>
              <w:t>care a stat la baza deciziei Consil</w:t>
            </w:r>
            <w:r w:rsidR="00C03F8E">
              <w:rPr>
                <w:rFonts w:ascii="Times New Roman" w:hAnsi="Times New Roman" w:cs="Times New Roman"/>
                <w:sz w:val="24"/>
                <w:szCs w:val="24"/>
              </w:rPr>
              <w:t>iului de Administrație</w:t>
            </w:r>
            <w:r w:rsidR="00BD3261">
              <w:rPr>
                <w:rFonts w:ascii="Times New Roman" w:hAnsi="Times New Roman" w:cs="Times New Roman"/>
                <w:sz w:val="24"/>
                <w:szCs w:val="24"/>
              </w:rPr>
              <w:t xml:space="preserve"> nr.CA </w:t>
            </w:r>
            <w:r w:rsidR="00235CF7">
              <w:rPr>
                <w:rFonts w:ascii="Times New Roman" w:hAnsi="Times New Roman" w:cs="Times New Roman"/>
                <w:sz w:val="24"/>
                <w:szCs w:val="24"/>
              </w:rPr>
              <w:t>19/16.06.2025</w:t>
            </w:r>
            <w:r w:rsidR="00C92188" w:rsidRPr="00945DB8">
              <w:rPr>
                <w:rFonts w:ascii="Times New Roman" w:hAnsi="Times New Roman" w:cs="Times New Roman"/>
                <w:bCs/>
                <w:sz w:val="24"/>
                <w:szCs w:val="24"/>
              </w:rPr>
              <w:t>, se precizează următoarele aspecte referitoare la veniturile și cheltuielile pentru 202</w:t>
            </w:r>
            <w:r w:rsidR="00235CF7">
              <w:rPr>
                <w:rFonts w:ascii="Times New Roman" w:hAnsi="Times New Roman" w:cs="Times New Roman"/>
                <w:bCs/>
                <w:sz w:val="24"/>
                <w:szCs w:val="24"/>
              </w:rPr>
              <w:t>5</w:t>
            </w:r>
            <w:r w:rsidR="00C92188" w:rsidRPr="00945DB8">
              <w:rPr>
                <w:rFonts w:ascii="Times New Roman" w:hAnsi="Times New Roman" w:cs="Times New Roman"/>
                <w:bCs/>
                <w:sz w:val="24"/>
                <w:szCs w:val="24"/>
              </w:rPr>
              <w:t xml:space="preserve">: </w:t>
            </w:r>
          </w:p>
          <w:p w:rsidR="00C92188" w:rsidRPr="00945DB8" w:rsidRDefault="00C92188" w:rsidP="00945DB8">
            <w:pPr>
              <w:spacing w:after="0" w:line="240" w:lineRule="auto"/>
              <w:jc w:val="both"/>
              <w:rPr>
                <w:rFonts w:ascii="Times New Roman" w:hAnsi="Times New Roman" w:cs="Times New Roman"/>
                <w:sz w:val="24"/>
                <w:szCs w:val="24"/>
              </w:rPr>
            </w:pPr>
          </w:p>
          <w:p w:rsidR="00C92188" w:rsidRPr="00945DB8" w:rsidRDefault="00A35A83" w:rsidP="00945DB8">
            <w:pPr>
              <w:tabs>
                <w:tab w:val="left" w:pos="3960"/>
              </w:tabs>
              <w:spacing w:after="0" w:line="240" w:lineRule="auto"/>
              <w:jc w:val="both"/>
              <w:rPr>
                <w:rFonts w:ascii="Times New Roman" w:hAnsi="Times New Roman" w:cs="Times New Roman"/>
                <w:b/>
                <w:sz w:val="24"/>
                <w:szCs w:val="24"/>
              </w:rPr>
            </w:pPr>
            <w:r w:rsidRPr="00945DB8">
              <w:rPr>
                <w:rFonts w:ascii="Times New Roman" w:hAnsi="Times New Roman" w:cs="Times New Roman"/>
                <w:b/>
                <w:bCs/>
                <w:sz w:val="24"/>
                <w:szCs w:val="24"/>
              </w:rPr>
              <w:t xml:space="preserve">2. </w:t>
            </w:r>
            <w:r w:rsidR="00C92188" w:rsidRPr="00945DB8">
              <w:rPr>
                <w:rFonts w:ascii="Times New Roman" w:hAnsi="Times New Roman" w:cs="Times New Roman"/>
                <w:b/>
                <w:bCs/>
                <w:sz w:val="24"/>
                <w:szCs w:val="24"/>
              </w:rPr>
              <w:t>Schimbări preconizate</w:t>
            </w:r>
            <w:r w:rsidR="00C92188" w:rsidRPr="00945DB8">
              <w:rPr>
                <w:rFonts w:ascii="Times New Roman" w:hAnsi="Times New Roman" w:cs="Times New Roman"/>
                <w:b/>
                <w:sz w:val="24"/>
                <w:szCs w:val="24"/>
              </w:rPr>
              <w:t xml:space="preserve"> </w:t>
            </w:r>
          </w:p>
          <w:p w:rsidR="003A2F1C" w:rsidRPr="00945DB8" w:rsidRDefault="003A2F1C" w:rsidP="00945DB8">
            <w:pPr>
              <w:widowControl w:val="0"/>
              <w:spacing w:after="0" w:line="240" w:lineRule="auto"/>
              <w:ind w:firstLine="708"/>
              <w:jc w:val="both"/>
              <w:rPr>
                <w:rFonts w:ascii="Times New Roman" w:hAnsi="Times New Roman" w:cs="Times New Roman"/>
                <w:bCs/>
                <w:sz w:val="24"/>
                <w:szCs w:val="24"/>
                <w:lang w:val="da-DK"/>
              </w:rPr>
            </w:pPr>
            <w:bookmarkStart w:id="0" w:name="OLE_LINK14"/>
            <w:bookmarkStart w:id="1" w:name="OLE_LINK13"/>
            <w:r w:rsidRPr="00945DB8">
              <w:rPr>
                <w:rFonts w:ascii="Times New Roman" w:hAnsi="Times New Roman" w:cs="Times New Roman"/>
                <w:bCs/>
                <w:sz w:val="24"/>
                <w:szCs w:val="24"/>
                <w:lang w:val="da-DK"/>
              </w:rPr>
              <w:t>Bugetul de venituri şi cheltuieli reprezintã instrumentul principal de conducere, previziune şi analizã a activitãţii economico – financiare a CN Unifarm SA, urmãrind asigurarea echilibrului financiar intern pentru desfãşurarea activitãţii în condiţii de profitabilitate.</w:t>
            </w:r>
          </w:p>
          <w:bookmarkEnd w:id="0"/>
          <w:bookmarkEnd w:id="1"/>
          <w:p w:rsidR="004703D9" w:rsidRPr="004703D9" w:rsidRDefault="004703D9" w:rsidP="004703D9">
            <w:pPr>
              <w:widowControl w:val="0"/>
              <w:ind w:firstLine="708"/>
              <w:jc w:val="both"/>
              <w:rPr>
                <w:rFonts w:ascii="Times New Roman" w:hAnsi="Times New Roman" w:cs="Times New Roman"/>
                <w:bCs/>
                <w:sz w:val="24"/>
                <w:szCs w:val="24"/>
                <w:lang w:val="da-DK"/>
              </w:rPr>
            </w:pPr>
            <w:r w:rsidRPr="004703D9">
              <w:rPr>
                <w:rFonts w:ascii="Times New Roman" w:hAnsi="Times New Roman" w:cs="Times New Roman"/>
                <w:bCs/>
                <w:sz w:val="24"/>
                <w:szCs w:val="24"/>
                <w:lang w:val="da-DK"/>
              </w:rPr>
              <w:t xml:space="preserve">Fundamentarea indicatorilor din proiectul de buget de venituri şi cheltuieli şi estimãrile pentru anul </w:t>
            </w:r>
            <w:r w:rsidRPr="008B13FF">
              <w:rPr>
                <w:rFonts w:ascii="Times New Roman" w:hAnsi="Times New Roman" w:cs="Times New Roman"/>
                <w:bCs/>
                <w:sz w:val="24"/>
                <w:szCs w:val="24"/>
                <w:lang w:val="da-DK"/>
              </w:rPr>
              <w:t>202</w:t>
            </w:r>
            <w:r w:rsidR="00235CF7">
              <w:rPr>
                <w:rFonts w:ascii="Times New Roman" w:hAnsi="Times New Roman" w:cs="Times New Roman"/>
                <w:bCs/>
                <w:sz w:val="24"/>
                <w:szCs w:val="24"/>
                <w:lang w:val="da-DK"/>
              </w:rPr>
              <w:t>5</w:t>
            </w:r>
            <w:r w:rsidRPr="008B13FF">
              <w:rPr>
                <w:rFonts w:ascii="Times New Roman" w:hAnsi="Times New Roman" w:cs="Times New Roman"/>
                <w:bCs/>
                <w:sz w:val="24"/>
                <w:szCs w:val="24"/>
                <w:lang w:val="da-DK"/>
              </w:rPr>
              <w:t xml:space="preserve"> </w:t>
            </w:r>
            <w:r w:rsidRPr="004703D9">
              <w:rPr>
                <w:rFonts w:ascii="Times New Roman" w:hAnsi="Times New Roman" w:cs="Times New Roman"/>
                <w:bCs/>
                <w:sz w:val="24"/>
                <w:szCs w:val="24"/>
                <w:lang w:val="da-DK"/>
              </w:rPr>
              <w:t>au avut la bazã principiul ”prudenţei” şi al “continuitãţii activitãţii”, în condiţii de eficienţã economicã în dimensionarea resurselor financiare necesare finanţãrii întregii activitãţi.</w:t>
            </w:r>
          </w:p>
          <w:p w:rsidR="004703D9" w:rsidRDefault="004703D9" w:rsidP="001A76FD">
            <w:pPr>
              <w:widowControl w:val="0"/>
              <w:spacing w:line="240" w:lineRule="auto"/>
              <w:ind w:firstLine="360"/>
              <w:jc w:val="both"/>
              <w:rPr>
                <w:rFonts w:ascii="Times New Roman" w:hAnsi="Times New Roman" w:cs="Times New Roman"/>
                <w:bCs/>
                <w:sz w:val="24"/>
                <w:szCs w:val="24"/>
                <w:lang w:val="da-DK"/>
              </w:rPr>
            </w:pPr>
            <w:r w:rsidRPr="004703D9">
              <w:rPr>
                <w:rFonts w:ascii="Times New Roman" w:hAnsi="Times New Roman" w:cs="Times New Roman"/>
                <w:bCs/>
                <w:sz w:val="24"/>
                <w:szCs w:val="24"/>
                <w:lang w:val="da-DK"/>
              </w:rPr>
              <w:t>La elaborarea bugetului de venituri şi cheltuieli al CN “Unifarm” SA pentru anul 20</w:t>
            </w:r>
            <w:r w:rsidR="00235CF7">
              <w:rPr>
                <w:rFonts w:ascii="Times New Roman" w:hAnsi="Times New Roman" w:cs="Times New Roman"/>
                <w:bCs/>
                <w:sz w:val="24"/>
                <w:szCs w:val="24"/>
                <w:lang w:val="da-DK"/>
              </w:rPr>
              <w:t>25</w:t>
            </w:r>
            <w:r w:rsidRPr="004703D9">
              <w:rPr>
                <w:rFonts w:ascii="Times New Roman" w:hAnsi="Times New Roman" w:cs="Times New Roman"/>
                <w:bCs/>
                <w:sz w:val="24"/>
                <w:szCs w:val="24"/>
                <w:lang w:val="da-DK"/>
              </w:rPr>
              <w:t>, s-au avut în vedere urmãtoarele:</w:t>
            </w:r>
          </w:p>
          <w:p w:rsidR="00912723" w:rsidRPr="00912723" w:rsidRDefault="00912723" w:rsidP="001A76FD">
            <w:pPr>
              <w:widowControl w:val="0"/>
              <w:numPr>
                <w:ilvl w:val="0"/>
                <w:numId w:val="11"/>
              </w:numPr>
              <w:spacing w:line="240" w:lineRule="auto"/>
              <w:jc w:val="both"/>
              <w:rPr>
                <w:rFonts w:ascii="Times New Roman" w:hAnsi="Times New Roman" w:cs="Times New Roman"/>
                <w:bCs/>
                <w:sz w:val="24"/>
                <w:szCs w:val="24"/>
                <w:lang w:val="da-DK"/>
              </w:rPr>
            </w:pPr>
            <w:r w:rsidRPr="00912723">
              <w:rPr>
                <w:rFonts w:ascii="Times New Roman" w:hAnsi="Times New Roman" w:cs="Times New Roman"/>
                <w:bCs/>
                <w:sz w:val="24"/>
                <w:szCs w:val="24"/>
                <w:lang w:val="da-DK"/>
              </w:rPr>
              <w:t xml:space="preserve">Legea nr. 9/2025 a bugetului de stat pentru anul 2025; </w:t>
            </w:r>
          </w:p>
          <w:p w:rsidR="00912723" w:rsidRPr="00912723" w:rsidRDefault="00912723" w:rsidP="001A76FD">
            <w:pPr>
              <w:widowControl w:val="0"/>
              <w:numPr>
                <w:ilvl w:val="0"/>
                <w:numId w:val="11"/>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Legea nr. 10/2025 a bugetului asigurãrilor sociale de stat pentru anul 2025;</w:t>
            </w:r>
          </w:p>
          <w:p w:rsidR="00912723" w:rsidRPr="00912723" w:rsidRDefault="00912723" w:rsidP="001A76FD">
            <w:pPr>
              <w:widowControl w:val="0"/>
              <w:numPr>
                <w:ilvl w:val="0"/>
                <w:numId w:val="11"/>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 xml:space="preserve">Legea nr. 227/2015 privind Codul fiscal, actualizatã; </w:t>
            </w:r>
          </w:p>
          <w:p w:rsidR="00912723" w:rsidRPr="00912723" w:rsidRDefault="00912723" w:rsidP="001A76FD">
            <w:pPr>
              <w:widowControl w:val="0"/>
              <w:numPr>
                <w:ilvl w:val="0"/>
                <w:numId w:val="11"/>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lastRenderedPageBreak/>
              <w:t>Ordonanţa nr. 26/2013 privind întãrirea disciplinei financiare la nivelul unor operatori economici la care statul sau unitãţile administrativ – teritoriale sunt acţionari unici ori majoritari sau deţin direct ori indirect o participare majoritarã, cu modificãrile şi completãrile ulterioare, art. 4 şi art. 9;</w:t>
            </w:r>
          </w:p>
          <w:p w:rsidR="00912723" w:rsidRPr="00912723" w:rsidRDefault="00912723" w:rsidP="001A76FD">
            <w:pPr>
              <w:widowControl w:val="0"/>
              <w:numPr>
                <w:ilvl w:val="0"/>
                <w:numId w:val="11"/>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Ordonanţa nr. 6/2019 privind instituirea unor facilităţi fiscale, cu modificãrile şi completarile ulterioare;</w:t>
            </w:r>
          </w:p>
          <w:p w:rsidR="00912723" w:rsidRPr="00912723" w:rsidRDefault="00912723" w:rsidP="001A76FD">
            <w:pPr>
              <w:widowControl w:val="0"/>
              <w:numPr>
                <w:ilvl w:val="0"/>
                <w:numId w:val="11"/>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rPr>
              <w:t>Ordonanta de urgenta nr. 109/2011</w:t>
            </w:r>
            <w:r w:rsidRPr="00912723">
              <w:rPr>
                <w:rFonts w:ascii="Times New Roman" w:hAnsi="Times New Roman" w:cs="Times New Roman"/>
                <w:bCs/>
                <w:sz w:val="24"/>
                <w:szCs w:val="24"/>
                <w:lang w:val="en-US"/>
              </w:rPr>
              <w:t xml:space="preserve"> privind guvernanţa corporativă a întreprinderilor publice;</w:t>
            </w:r>
          </w:p>
          <w:p w:rsidR="00912723" w:rsidRPr="00912723" w:rsidRDefault="00912723" w:rsidP="001A76FD">
            <w:pPr>
              <w:widowControl w:val="0"/>
              <w:numPr>
                <w:ilvl w:val="0"/>
                <w:numId w:val="11"/>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Legea nr. 296/2023 privind unele măsuri fiscal-bugetare pentru asigurarea sustenabilităţii financiare a României pe termen lung;</w:t>
            </w:r>
          </w:p>
          <w:p w:rsidR="00912723" w:rsidRPr="00912723" w:rsidRDefault="00912723" w:rsidP="001A76FD">
            <w:pPr>
              <w:widowControl w:val="0"/>
              <w:numPr>
                <w:ilvl w:val="0"/>
                <w:numId w:val="11"/>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OUG nr. 156/2024 privind unele măsuri fiscal-bugetare în domeniul cheltuielilor publice;</w:t>
            </w:r>
          </w:p>
          <w:p w:rsidR="00912723" w:rsidRPr="00912723" w:rsidRDefault="00912723" w:rsidP="001A76FD">
            <w:pPr>
              <w:widowControl w:val="0"/>
              <w:numPr>
                <w:ilvl w:val="0"/>
                <w:numId w:val="11"/>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 xml:space="preserve">Ordonanta de urgenta nr. 4/2025 pentru modificarea si completarea unor acte </w:t>
            </w:r>
            <w:r w:rsidRPr="00912723">
              <w:rPr>
                <w:rFonts w:ascii="Times New Roman" w:hAnsi="Times New Roman" w:cs="Times New Roman"/>
                <w:bCs/>
                <w:noProof/>
                <w:sz w:val="24"/>
                <w:szCs w:val="24"/>
                <w:lang w:val="en-US"/>
              </w:rPr>
              <w:drawing>
                <wp:inline distT="0" distB="0" distL="0" distR="0" wp14:anchorId="02C17C30" wp14:editId="53C5FDF3">
                  <wp:extent cx="4574" cy="4574"/>
                  <wp:effectExtent l="0" t="0" r="0" b="0"/>
                  <wp:docPr id="3459" name="Picture 3459"/>
                  <wp:cNvGraphicFramePr/>
                  <a:graphic xmlns:a="http://schemas.openxmlformats.org/drawingml/2006/main">
                    <a:graphicData uri="http://schemas.openxmlformats.org/drawingml/2006/picture">
                      <pic:pic xmlns:pic="http://schemas.openxmlformats.org/drawingml/2006/picture">
                        <pic:nvPicPr>
                          <pic:cNvPr id="3459" name="Picture 3459"/>
                          <pic:cNvPicPr/>
                        </pic:nvPicPr>
                        <pic:blipFill>
                          <a:blip r:embed="rId7"/>
                          <a:stretch>
                            <a:fillRect/>
                          </a:stretch>
                        </pic:blipFill>
                        <pic:spPr>
                          <a:xfrm>
                            <a:off x="0" y="0"/>
                            <a:ext cx="4574" cy="4574"/>
                          </a:xfrm>
                          <a:prstGeom prst="rect">
                            <a:avLst/>
                          </a:prstGeom>
                        </pic:spPr>
                      </pic:pic>
                    </a:graphicData>
                  </a:graphic>
                </wp:inline>
              </w:drawing>
            </w:r>
            <w:r w:rsidRPr="00912723">
              <w:rPr>
                <w:rFonts w:ascii="Times New Roman" w:hAnsi="Times New Roman" w:cs="Times New Roman"/>
                <w:bCs/>
                <w:sz w:val="24"/>
                <w:szCs w:val="24"/>
              </w:rPr>
              <w:t>normative;</w:t>
            </w:r>
            <w:r w:rsidRPr="00912723">
              <w:rPr>
                <w:rFonts w:ascii="Times New Roman" w:hAnsi="Times New Roman" w:cs="Times New Roman"/>
                <w:bCs/>
                <w:noProof/>
                <w:sz w:val="24"/>
                <w:szCs w:val="24"/>
                <w:lang w:val="en-US"/>
              </w:rPr>
              <w:drawing>
                <wp:inline distT="0" distB="0" distL="0" distR="0" wp14:anchorId="6DAC3C2D" wp14:editId="038D8695">
                  <wp:extent cx="4573" cy="4574"/>
                  <wp:effectExtent l="0" t="0" r="0" b="0"/>
                  <wp:docPr id="3462" name="Picture 3462"/>
                  <wp:cNvGraphicFramePr/>
                  <a:graphic xmlns:a="http://schemas.openxmlformats.org/drawingml/2006/main">
                    <a:graphicData uri="http://schemas.openxmlformats.org/drawingml/2006/picture">
                      <pic:pic xmlns:pic="http://schemas.openxmlformats.org/drawingml/2006/picture">
                        <pic:nvPicPr>
                          <pic:cNvPr id="3462" name="Picture 3462"/>
                          <pic:cNvPicPr/>
                        </pic:nvPicPr>
                        <pic:blipFill>
                          <a:blip r:embed="rId8"/>
                          <a:stretch>
                            <a:fillRect/>
                          </a:stretch>
                        </pic:blipFill>
                        <pic:spPr>
                          <a:xfrm>
                            <a:off x="0" y="0"/>
                            <a:ext cx="4573" cy="4574"/>
                          </a:xfrm>
                          <a:prstGeom prst="rect">
                            <a:avLst/>
                          </a:prstGeom>
                        </pic:spPr>
                      </pic:pic>
                    </a:graphicData>
                  </a:graphic>
                </wp:inline>
              </w:drawing>
            </w:r>
          </w:p>
          <w:p w:rsidR="00912723" w:rsidRPr="00912723" w:rsidRDefault="00912723" w:rsidP="001A76FD">
            <w:pPr>
              <w:widowControl w:val="0"/>
              <w:numPr>
                <w:ilvl w:val="0"/>
                <w:numId w:val="11"/>
              </w:numPr>
              <w:spacing w:line="240" w:lineRule="auto"/>
              <w:jc w:val="both"/>
              <w:rPr>
                <w:rFonts w:ascii="Times New Roman" w:hAnsi="Times New Roman" w:cs="Times New Roman"/>
                <w:bCs/>
                <w:sz w:val="24"/>
                <w:szCs w:val="24"/>
                <w:lang w:val="sv-SE"/>
              </w:rPr>
            </w:pPr>
            <w:r w:rsidRPr="00912723">
              <w:rPr>
                <w:rFonts w:ascii="Times New Roman" w:hAnsi="Times New Roman" w:cs="Times New Roman"/>
                <w:bCs/>
                <w:sz w:val="24"/>
                <w:szCs w:val="24"/>
                <w:lang w:val="sv-SE"/>
              </w:rPr>
              <w:t>HG nr. 35/2025 pentru stabilirea salariului minim brut pe ţarã garantat în platã;</w:t>
            </w:r>
          </w:p>
          <w:p w:rsidR="00912723" w:rsidRPr="00912723" w:rsidRDefault="00912723" w:rsidP="001A76FD">
            <w:pPr>
              <w:widowControl w:val="0"/>
              <w:numPr>
                <w:ilvl w:val="0"/>
                <w:numId w:val="10"/>
              </w:numPr>
              <w:spacing w:line="240" w:lineRule="auto"/>
              <w:jc w:val="both"/>
              <w:rPr>
                <w:rFonts w:ascii="Times New Roman" w:hAnsi="Times New Roman" w:cs="Times New Roman"/>
                <w:bCs/>
                <w:sz w:val="24"/>
                <w:szCs w:val="24"/>
                <w:lang w:val="sv-SE"/>
              </w:rPr>
            </w:pPr>
            <w:r w:rsidRPr="00912723">
              <w:rPr>
                <w:rFonts w:ascii="Times New Roman" w:hAnsi="Times New Roman" w:cs="Times New Roman"/>
                <w:bCs/>
                <w:sz w:val="24"/>
                <w:szCs w:val="24"/>
                <w:lang w:val="sv-SE"/>
              </w:rPr>
              <w:t>OMFP nr. 3818/2019 privind aprobarea formatului şi structurii bugetului de venituri şi cheltuieli, precum şi a anexelor de fundamentare a acestora;</w:t>
            </w:r>
          </w:p>
          <w:p w:rsidR="00912723" w:rsidRPr="00912723" w:rsidRDefault="00912723" w:rsidP="001A76FD">
            <w:pPr>
              <w:widowControl w:val="0"/>
              <w:numPr>
                <w:ilvl w:val="0"/>
                <w:numId w:val="10"/>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Alte contracte comerciale în derulare, precum şi contracte încheiate în anul 2024 ca şi prognozele din punct de vedere de comercializare medicamente estimate de structurile responabile pânã la sfârşitul anului;</w:t>
            </w:r>
          </w:p>
          <w:p w:rsidR="00912723" w:rsidRPr="00912723" w:rsidRDefault="00912723" w:rsidP="001A76FD">
            <w:pPr>
              <w:widowControl w:val="0"/>
              <w:numPr>
                <w:ilvl w:val="0"/>
                <w:numId w:val="10"/>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Planul de restructurare aprobat de cãtre AGA prin Hotãrârea nr. 90/08.03.2024;</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Actul constitutiv al CN “Unifarm” S.A., actualizat;</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Statul de funcţiuni şi organigrama CN Unifarm SA, actualizate;</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Realizãrile companiei la data de 31.12.2024;</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Propunerile structurilor de specialitate din Companie, pentru anul 2025.</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Bugetului de Venituri si Cheltuieli pentru anul 2025 s-a intocmit pe formatul stabilit de </w:t>
            </w:r>
            <w:r w:rsidRPr="00912723">
              <w:rPr>
                <w:rFonts w:ascii="Times New Roman" w:hAnsi="Times New Roman" w:cs="Times New Roman"/>
                <w:bCs/>
                <w:noProof/>
                <w:sz w:val="24"/>
                <w:szCs w:val="24"/>
                <w:lang w:val="en-US"/>
              </w:rPr>
              <w:drawing>
                <wp:inline distT="0" distB="0" distL="0" distR="0" wp14:anchorId="6770BBE6" wp14:editId="6AE5421D">
                  <wp:extent cx="4573" cy="4573"/>
                  <wp:effectExtent l="0" t="0" r="0" b="0"/>
                  <wp:docPr id="3479" name="Picture 3479"/>
                  <wp:cNvGraphicFramePr/>
                  <a:graphic xmlns:a="http://schemas.openxmlformats.org/drawingml/2006/main">
                    <a:graphicData uri="http://schemas.openxmlformats.org/drawingml/2006/picture">
                      <pic:pic xmlns:pic="http://schemas.openxmlformats.org/drawingml/2006/picture">
                        <pic:nvPicPr>
                          <pic:cNvPr id="3479" name="Picture 3479"/>
                          <pic:cNvPicPr/>
                        </pic:nvPicPr>
                        <pic:blipFill>
                          <a:blip r:embed="rId9"/>
                          <a:stretch>
                            <a:fillRect/>
                          </a:stretch>
                        </pic:blipFill>
                        <pic:spPr>
                          <a:xfrm>
                            <a:off x="0" y="0"/>
                            <a:ext cx="4573" cy="4573"/>
                          </a:xfrm>
                          <a:prstGeom prst="rect">
                            <a:avLst/>
                          </a:prstGeom>
                        </pic:spPr>
                      </pic:pic>
                    </a:graphicData>
                  </a:graphic>
                </wp:inline>
              </w:drawing>
            </w:r>
            <w:r w:rsidRPr="00912723">
              <w:rPr>
                <w:rFonts w:ascii="Times New Roman" w:hAnsi="Times New Roman" w:cs="Times New Roman"/>
                <w:bCs/>
                <w:sz w:val="24"/>
                <w:szCs w:val="24"/>
              </w:rPr>
              <w:t>O.M.F.P. nr. 3818/2019 si cuprinde 5 anexe:</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Anexa nr. 1</w:t>
            </w:r>
            <w:r w:rsidRPr="00912723">
              <w:rPr>
                <w:rFonts w:ascii="Times New Roman" w:hAnsi="Times New Roman" w:cs="Times New Roman"/>
                <w:bCs/>
                <w:sz w:val="24"/>
                <w:szCs w:val="24"/>
                <w:lang w:val="da-DK"/>
              </w:rPr>
              <w:t>:</w:t>
            </w:r>
            <w:r w:rsidRPr="00912723">
              <w:rPr>
                <w:rFonts w:ascii="Times New Roman" w:hAnsi="Times New Roman" w:cs="Times New Roman"/>
                <w:bCs/>
                <w:sz w:val="24"/>
                <w:szCs w:val="24"/>
              </w:rPr>
              <w:t xml:space="preserve"> Bugetul de venituri si cheltuieli pentru anul 2025</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 xml:space="preserve">Anexa nr. 2: Detalierea indicatorilor economico-financiari prevazuti in bugetul de venituri si cheltuieli si repartizarea pe trimestre a acestora; </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Anexa nr. 3: Gradul de realizare a veniturilor totale;</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Anexa nr. 4: Programul de investitii, dotari si sursele de finantare;</w:t>
            </w:r>
            <w:r w:rsidRPr="00912723">
              <w:rPr>
                <w:rFonts w:ascii="Times New Roman" w:hAnsi="Times New Roman" w:cs="Times New Roman"/>
                <w:bCs/>
                <w:noProof/>
                <w:sz w:val="24"/>
                <w:szCs w:val="24"/>
                <w:lang w:val="en-US"/>
              </w:rPr>
              <w:drawing>
                <wp:inline distT="0" distB="0" distL="0" distR="0" wp14:anchorId="78265163" wp14:editId="710D30BB">
                  <wp:extent cx="4573" cy="4574"/>
                  <wp:effectExtent l="0" t="0" r="0" b="0"/>
                  <wp:docPr id="6687" name="Picture 6687"/>
                  <wp:cNvGraphicFramePr/>
                  <a:graphic xmlns:a="http://schemas.openxmlformats.org/drawingml/2006/main">
                    <a:graphicData uri="http://schemas.openxmlformats.org/drawingml/2006/picture">
                      <pic:pic xmlns:pic="http://schemas.openxmlformats.org/drawingml/2006/picture">
                        <pic:nvPicPr>
                          <pic:cNvPr id="6687" name="Picture 6687"/>
                          <pic:cNvPicPr/>
                        </pic:nvPicPr>
                        <pic:blipFill>
                          <a:blip r:embed="rId10"/>
                          <a:stretch>
                            <a:fillRect/>
                          </a:stretch>
                        </pic:blipFill>
                        <pic:spPr>
                          <a:xfrm>
                            <a:off x="0" y="0"/>
                            <a:ext cx="4573" cy="4574"/>
                          </a:xfrm>
                          <a:prstGeom prst="rect">
                            <a:avLst/>
                          </a:prstGeom>
                        </pic:spPr>
                      </pic:pic>
                    </a:graphicData>
                  </a:graphic>
                </wp:inline>
              </w:drawing>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Anexa nr. 5: Masuri de imbunatatire a rezultatului brut si reducere a platilor restante.</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da-DK"/>
              </w:rPr>
            </w:pPr>
            <w:r w:rsidRPr="00912723">
              <w:rPr>
                <w:rFonts w:ascii="Times New Roman" w:hAnsi="Times New Roman" w:cs="Times New Roman"/>
                <w:bCs/>
                <w:sz w:val="24"/>
                <w:szCs w:val="24"/>
                <w:lang w:val="da-DK"/>
              </w:rPr>
              <w:t xml:space="preserve">Pentru anul 2025 </w:t>
            </w:r>
            <w:r w:rsidR="003226D0">
              <w:rPr>
                <w:rFonts w:ascii="Times New Roman" w:hAnsi="Times New Roman" w:cs="Times New Roman"/>
                <w:bCs/>
                <w:sz w:val="24"/>
                <w:szCs w:val="24"/>
                <w:lang w:val="da-DK"/>
              </w:rPr>
              <w:t>s-</w:t>
            </w:r>
            <w:r w:rsidRPr="00912723">
              <w:rPr>
                <w:rFonts w:ascii="Times New Roman" w:hAnsi="Times New Roman" w:cs="Times New Roman"/>
                <w:bCs/>
                <w:sz w:val="24"/>
                <w:szCs w:val="24"/>
                <w:lang w:val="da-DK"/>
              </w:rPr>
              <w:t>a</w:t>
            </w:r>
            <w:r w:rsidR="003226D0">
              <w:rPr>
                <w:rFonts w:ascii="Times New Roman" w:hAnsi="Times New Roman" w:cs="Times New Roman"/>
                <w:bCs/>
                <w:sz w:val="24"/>
                <w:szCs w:val="24"/>
                <w:lang w:val="da-DK"/>
              </w:rPr>
              <w:t>u</w:t>
            </w:r>
            <w:r w:rsidRPr="00912723">
              <w:rPr>
                <w:rFonts w:ascii="Times New Roman" w:hAnsi="Times New Roman" w:cs="Times New Roman"/>
                <w:bCs/>
                <w:sz w:val="24"/>
                <w:szCs w:val="24"/>
                <w:lang w:val="da-DK"/>
              </w:rPr>
              <w:t xml:space="preserve"> prognozat venituri totale în valoare de 1.161.461  mii lei, cheltuieli totale în valoare de 252.968 mii lei. </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Compania nu a prognozat plăţi restante.</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Veniturile prognozate sunt influentate favorabil de finalizarea procesului de restructurare a creditului accesat in perioada starii de urgenta conform prevederilor OG nr. 6/2019. Operatiunea de restructurare a creditului a fost demarata in cursul anului 2022 si a fost finalizata in anul 2025.</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lastRenderedPageBreak/>
              <w:t xml:space="preserve">În data de 25.04.2025 a fost publicată in MO Hotărârea de Guvern nr. 426/2025 privind aprobarea conversiei în acţiuni a obligaţiilor bugetare principale ale CN UNIFARM S.A. </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 xml:space="preserve">Urmare a aprobarii HG nr. 426/2025 a fost emisă Hotararea AGA 103/09.05.2025 prin care s-au aprobat:  </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 xml:space="preserve"> -  majorarea capitalului social al CN UNIFARM S.A. cu suma de 488.690.000 lei prin conversia în actiuni a obligaţiilor bugetare principale ale companiei de interes strategic naţional, care îşi desfăşoară activitatea în domeniul sanitar, la care statul este acţionar unic, conform dispoziţiilor HG nr.426/2025;</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 modificarea prevederilor art. 7 alin.1 şi art.8 alin.1 din actul constitutiv al CN UNIFARM S.A.</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Din Cerficatul constatator emis de ONRC în data de 19.05.2025 reiese că în urma înregistrării efectuată în data de 16.05.2025, capitalul social subscris al CN UNIFARM S.A. este de 492.962.030 lei vărsat integral, compus din 197.184.812 acţiuni, valoarea unei acţiuni fiind de 2,50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In data de 06.06.2025 ANAF a emis urmatoarele documente prin care a fost finalizata operatiunea de restructurare, respectiv:</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lang w:val="sv-SE"/>
              </w:rPr>
            </w:pPr>
            <w:r w:rsidRPr="00912723">
              <w:rPr>
                <w:rFonts w:ascii="Times New Roman" w:hAnsi="Times New Roman" w:cs="Times New Roman"/>
                <w:bCs/>
                <w:sz w:val="24"/>
                <w:szCs w:val="24"/>
                <w:lang w:val="sv-SE"/>
              </w:rPr>
              <w:t>Decizia de finalizare a inlesnirii la plata inregistrata la CN UNIFARM SA cu nr.2949I/10.06.2025;</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Decizia de anulare a obligatiilor bugetare principale si acesorii amanate la plata inregistrata la companie cu nr.2948I/10.06.2025;</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Certificat de atestare fiscala nr.13244490A/06.06.2025 inregistrat la companie cu nr 2951I/10.06.2025.</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Anexa 2 - Rd.I: VENITURI TOTALE</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u w:val="single"/>
                <w:lang w:val="en-US"/>
              </w:rPr>
              <w:t>Pentru sfârşitul exerciţiului financiar 2025 s-a prevãzut o valoare a veniturilor totale de 1.161.461 mii lei,</w:t>
            </w:r>
            <w:r w:rsidRPr="00912723">
              <w:rPr>
                <w:rFonts w:ascii="Times New Roman" w:hAnsi="Times New Roman" w:cs="Times New Roman"/>
                <w:bCs/>
                <w:sz w:val="24"/>
                <w:szCs w:val="24"/>
                <w:lang w:val="en-US"/>
              </w:rPr>
              <w:t xml:space="preserve"> compania urmãrind în primul rând veniturile din activitatea de bazã, anume distributia de medicamente, materiale si echipamente sanitare si dispozitive medicale catre toate unitatile publice si private precum si catre unitatile de retail (farmacii).</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sv-SE"/>
              </w:rPr>
            </w:pPr>
            <w:r w:rsidRPr="00912723">
              <w:rPr>
                <w:rFonts w:ascii="Times New Roman" w:hAnsi="Times New Roman" w:cs="Times New Roman"/>
                <w:bCs/>
                <w:sz w:val="24"/>
                <w:szCs w:val="24"/>
                <w:lang w:val="sv-SE"/>
              </w:rPr>
              <w:t>Anexa nr.2- Rd.I.1: Venituri din exploatare in valoare de 1.160.881 mii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Anexa nr. 2 - Rd.I.2: Veniturile financiare in valoare de 580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In structura veniturilor din exploatare:</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productia vanduta  prognozata  pentru anul 2025  insumeaza 4.301 mii mentinuta la acelasi nivel cu cea realizata in anul 2024, Anexa 2 Rd.I.1 a;</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 xml:space="preserve">Veniturile din vanzarea marfurilor prognozate sunt in valoare de 206.000 mii lei fata de 183.824 mii lei realizat la 31.12.2024, </w:t>
            </w:r>
            <w:r w:rsidRPr="00912723">
              <w:rPr>
                <w:rFonts w:ascii="Times New Roman" w:hAnsi="Times New Roman" w:cs="Times New Roman"/>
                <w:b/>
                <w:bCs/>
                <w:sz w:val="24"/>
                <w:szCs w:val="24"/>
              </w:rPr>
              <w:t>compania estimeaza o crestere de 12.06 % fara de sumele realizate in 2024</w:t>
            </w:r>
            <w:r w:rsidRPr="00912723">
              <w:rPr>
                <w:rFonts w:ascii="Times New Roman" w:hAnsi="Times New Roman" w:cs="Times New Roman"/>
                <w:bCs/>
                <w:sz w:val="24"/>
                <w:szCs w:val="24"/>
              </w:rPr>
              <w:t>, Anexa 2 Rd I.1 b;</w:t>
            </w:r>
          </w:p>
          <w:p w:rsidR="00912723" w:rsidRPr="00912723" w:rsidRDefault="00912723" w:rsidP="001A76FD">
            <w:pPr>
              <w:widowControl w:val="0"/>
              <w:spacing w:line="240" w:lineRule="auto"/>
              <w:ind w:firstLine="360"/>
              <w:jc w:val="both"/>
              <w:rPr>
                <w:rFonts w:ascii="Times New Roman" w:hAnsi="Times New Roman" w:cs="Times New Roman"/>
                <w:bCs/>
                <w:sz w:val="24"/>
                <w:szCs w:val="24"/>
                <w:u w:val="single"/>
              </w:rPr>
            </w:pPr>
            <w:r w:rsidRPr="00912723">
              <w:rPr>
                <w:rFonts w:ascii="Times New Roman" w:hAnsi="Times New Roman" w:cs="Times New Roman"/>
                <w:bCs/>
                <w:sz w:val="24"/>
                <w:szCs w:val="24"/>
              </w:rPr>
              <w:t>Alte venituri din exploatare Anexa 2 Rd I.1.f sunt estimate la valoarea de 950.580 mii lei, detaliate in anexa la nota de fundamentare</w:t>
            </w:r>
            <w:bookmarkStart w:id="2" w:name="_Hlk200090614"/>
            <w:r w:rsidRPr="00912723">
              <w:rPr>
                <w:rFonts w:ascii="Times New Roman" w:hAnsi="Times New Roman" w:cs="Times New Roman"/>
                <w:bCs/>
                <w:sz w:val="24"/>
                <w:szCs w:val="24"/>
              </w:rPr>
              <w:t xml:space="preserve"> Anexa 1.</w:t>
            </w:r>
          </w:p>
          <w:bookmarkEnd w:id="2"/>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Veniturile financiare sunt estimate la valoarea de 580 mii lei si includ:</w:t>
            </w:r>
            <w:r w:rsidRPr="00912723">
              <w:rPr>
                <w:rFonts w:ascii="Times New Roman" w:hAnsi="Times New Roman" w:cs="Times New Roman"/>
                <w:bCs/>
                <w:noProof/>
                <w:sz w:val="24"/>
                <w:szCs w:val="24"/>
                <w:lang w:val="en-US"/>
              </w:rPr>
              <w:drawing>
                <wp:inline distT="0" distB="0" distL="0" distR="0" wp14:anchorId="22137A2F" wp14:editId="6043277A">
                  <wp:extent cx="18294" cy="109770"/>
                  <wp:effectExtent l="0" t="0" r="0" b="0"/>
                  <wp:docPr id="55750" name="Picture 55750"/>
                  <wp:cNvGraphicFramePr/>
                  <a:graphic xmlns:a="http://schemas.openxmlformats.org/drawingml/2006/main">
                    <a:graphicData uri="http://schemas.openxmlformats.org/drawingml/2006/picture">
                      <pic:pic xmlns:pic="http://schemas.openxmlformats.org/drawingml/2006/picture">
                        <pic:nvPicPr>
                          <pic:cNvPr id="55750" name="Picture 55750"/>
                          <pic:cNvPicPr/>
                        </pic:nvPicPr>
                        <pic:blipFill>
                          <a:blip r:embed="rId11"/>
                          <a:stretch>
                            <a:fillRect/>
                          </a:stretch>
                        </pic:blipFill>
                        <pic:spPr>
                          <a:xfrm>
                            <a:off x="0" y="0"/>
                            <a:ext cx="18294" cy="109770"/>
                          </a:xfrm>
                          <a:prstGeom prst="rect">
                            <a:avLst/>
                          </a:prstGeom>
                        </pic:spPr>
                      </pic:pic>
                    </a:graphicData>
                  </a:graphic>
                </wp:inline>
              </w:drawing>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noProof/>
                <w:sz w:val="24"/>
                <w:szCs w:val="24"/>
                <w:lang w:val="en-US"/>
              </w:rPr>
              <w:drawing>
                <wp:anchor distT="0" distB="0" distL="114300" distR="114300" simplePos="0" relativeHeight="251659264" behindDoc="0" locked="0" layoutInCell="1" allowOverlap="0" wp14:anchorId="0B4E5B53" wp14:editId="5812371F">
                  <wp:simplePos x="0" y="0"/>
                  <wp:positionH relativeFrom="column">
                    <wp:posOffset>6119390</wp:posOffset>
                  </wp:positionH>
                  <wp:positionV relativeFrom="paragraph">
                    <wp:posOffset>176487</wp:posOffset>
                  </wp:positionV>
                  <wp:extent cx="4573" cy="4574"/>
                  <wp:effectExtent l="0" t="0" r="0" b="0"/>
                  <wp:wrapSquare wrapText="bothSides"/>
                  <wp:docPr id="6709" name="Picture 6709"/>
                  <wp:cNvGraphicFramePr/>
                  <a:graphic xmlns:a="http://schemas.openxmlformats.org/drawingml/2006/main">
                    <a:graphicData uri="http://schemas.openxmlformats.org/drawingml/2006/picture">
                      <pic:pic xmlns:pic="http://schemas.openxmlformats.org/drawingml/2006/picture">
                        <pic:nvPicPr>
                          <pic:cNvPr id="6709" name="Picture 6709"/>
                          <pic:cNvPicPr/>
                        </pic:nvPicPr>
                        <pic:blipFill>
                          <a:blip r:embed="rId12"/>
                          <a:stretch>
                            <a:fillRect/>
                          </a:stretch>
                        </pic:blipFill>
                        <pic:spPr>
                          <a:xfrm>
                            <a:off x="0" y="0"/>
                            <a:ext cx="4573" cy="4574"/>
                          </a:xfrm>
                          <a:prstGeom prst="rect">
                            <a:avLst/>
                          </a:prstGeom>
                        </pic:spPr>
                      </pic:pic>
                    </a:graphicData>
                  </a:graphic>
                </wp:anchor>
              </w:drawing>
            </w:r>
            <w:r w:rsidRPr="00912723">
              <w:rPr>
                <w:rFonts w:ascii="Times New Roman" w:hAnsi="Times New Roman" w:cs="Times New Roman"/>
                <w:bCs/>
                <w:noProof/>
                <w:sz w:val="24"/>
                <w:szCs w:val="24"/>
                <w:lang w:val="en-US"/>
              </w:rPr>
              <w:drawing>
                <wp:inline distT="0" distB="0" distL="0" distR="0" wp14:anchorId="4DD99466" wp14:editId="2F1EFBBA">
                  <wp:extent cx="50309" cy="27443"/>
                  <wp:effectExtent l="0" t="0" r="0" b="0"/>
                  <wp:docPr id="6708" name="Picture 6708"/>
                  <wp:cNvGraphicFramePr/>
                  <a:graphic xmlns:a="http://schemas.openxmlformats.org/drawingml/2006/main">
                    <a:graphicData uri="http://schemas.openxmlformats.org/drawingml/2006/picture">
                      <pic:pic xmlns:pic="http://schemas.openxmlformats.org/drawingml/2006/picture">
                        <pic:nvPicPr>
                          <pic:cNvPr id="6708" name="Picture 6708"/>
                          <pic:cNvPicPr/>
                        </pic:nvPicPr>
                        <pic:blipFill>
                          <a:blip r:embed="rId13"/>
                          <a:stretch>
                            <a:fillRect/>
                          </a:stretch>
                        </pic:blipFill>
                        <pic:spPr>
                          <a:xfrm>
                            <a:off x="0" y="0"/>
                            <a:ext cx="50309" cy="27443"/>
                          </a:xfrm>
                          <a:prstGeom prst="rect">
                            <a:avLst/>
                          </a:prstGeom>
                        </pic:spPr>
                      </pic:pic>
                    </a:graphicData>
                  </a:graphic>
                </wp:inline>
              </w:drawing>
            </w:r>
            <w:r w:rsidRPr="00912723">
              <w:rPr>
                <w:rFonts w:ascii="Times New Roman" w:hAnsi="Times New Roman" w:cs="Times New Roman"/>
                <w:bCs/>
                <w:sz w:val="24"/>
                <w:szCs w:val="24"/>
              </w:rPr>
              <w:t xml:space="preserve"> Venituri din diferente de curs valutar in valoare de 380 mii lei. Aceste venituri se realizeaza din diferenţele între cursul valutar la intrare în vamã şi cursul la care se face plata, diferenţe favorabile ca urmare a evaluãrii creanţelor, datoriilor şi disponibilitãţilor bãneşti în valutã, la sfârşitul fiecãrei luni, conform legislaţiei în vigoare.</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Venituri din dobanzi in valoare de 200 mii lei, estimarea fiind coroborata cu volumul tranzactiilor derulate prin conturile de disponibilitati.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lastRenderedPageBreak/>
              <w:t>Anexa nr. 2 Rd. II: CHELTUIEI TOTALE</w:t>
            </w:r>
          </w:p>
          <w:p w:rsidR="00912723" w:rsidRPr="00912723" w:rsidRDefault="00912723" w:rsidP="001A76FD">
            <w:pPr>
              <w:widowControl w:val="0"/>
              <w:spacing w:line="240" w:lineRule="auto"/>
              <w:ind w:firstLine="360"/>
              <w:jc w:val="both"/>
              <w:rPr>
                <w:rFonts w:ascii="Times New Roman" w:hAnsi="Times New Roman" w:cs="Times New Roman"/>
                <w:b/>
                <w:bCs/>
                <w:sz w:val="24"/>
                <w:szCs w:val="24"/>
              </w:rPr>
            </w:pPr>
            <w:r w:rsidRPr="00912723">
              <w:rPr>
                <w:rFonts w:ascii="Times New Roman" w:hAnsi="Times New Roman" w:cs="Times New Roman"/>
                <w:b/>
                <w:bCs/>
                <w:sz w:val="24"/>
                <w:szCs w:val="24"/>
              </w:rPr>
              <w:t>Pentru anul 2025, suma cheltuielilor totale este prognozatã în valoare de 252.968 mii lei, in scadere cu 290.467  mii lei fata de cea realizata in  anul 2024. Compania a estimat cheltuieli totale mai mici fata de anul 2024 reprezentand  46.55% fata de realizarea anului 2024 , cu 53.45% mai mici fata de 2024.</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Cheltuielile totale includ:</w:t>
            </w:r>
          </w:p>
          <w:p w:rsidR="00912723" w:rsidRPr="00912723" w:rsidRDefault="00912723" w:rsidP="001A76FD">
            <w:pPr>
              <w:widowControl w:val="0"/>
              <w:numPr>
                <w:ilvl w:val="0"/>
                <w:numId w:val="9"/>
              </w:numPr>
              <w:spacing w:line="240" w:lineRule="auto"/>
              <w:jc w:val="both"/>
              <w:rPr>
                <w:rFonts w:ascii="Times New Roman" w:hAnsi="Times New Roman" w:cs="Times New Roman"/>
                <w:b/>
                <w:bCs/>
                <w:sz w:val="24"/>
                <w:szCs w:val="24"/>
              </w:rPr>
            </w:pPr>
            <w:r w:rsidRPr="00912723">
              <w:rPr>
                <w:rFonts w:ascii="Times New Roman" w:hAnsi="Times New Roman" w:cs="Times New Roman"/>
                <w:bCs/>
                <w:sz w:val="24"/>
                <w:szCs w:val="24"/>
              </w:rPr>
              <w:t xml:space="preserve">cheltuieli de exploatare, in valoare de 225.231 mii lei, </w:t>
            </w:r>
            <w:r w:rsidRPr="00912723">
              <w:rPr>
                <w:rFonts w:ascii="Times New Roman" w:hAnsi="Times New Roman" w:cs="Times New Roman"/>
                <w:b/>
                <w:bCs/>
                <w:sz w:val="24"/>
                <w:szCs w:val="24"/>
              </w:rPr>
              <w:t xml:space="preserve">in scadere cu 231.524 mii lei fata de anul precedent, </w:t>
            </w:r>
            <w:r w:rsidRPr="00912723">
              <w:rPr>
                <w:rFonts w:ascii="Times New Roman" w:hAnsi="Times New Roman" w:cs="Times New Roman"/>
                <w:bCs/>
                <w:sz w:val="24"/>
                <w:szCs w:val="24"/>
              </w:rPr>
              <w:t>reprezentand 49.31% in 2025</w:t>
            </w:r>
            <w:r w:rsidRPr="00912723">
              <w:rPr>
                <w:rFonts w:ascii="Times New Roman" w:hAnsi="Times New Roman" w:cs="Times New Roman"/>
                <w:b/>
                <w:bCs/>
                <w:sz w:val="24"/>
                <w:szCs w:val="24"/>
              </w:rPr>
              <w:t>,</w:t>
            </w:r>
            <w:r w:rsidRPr="00912723">
              <w:rPr>
                <w:rFonts w:ascii="Times New Roman" w:hAnsi="Times New Roman" w:cs="Times New Roman"/>
                <w:bCs/>
                <w:sz w:val="24"/>
                <w:szCs w:val="24"/>
              </w:rPr>
              <w:t xml:space="preserve"> </w:t>
            </w:r>
            <w:r w:rsidRPr="00912723">
              <w:rPr>
                <w:rFonts w:ascii="Times New Roman" w:hAnsi="Times New Roman" w:cs="Times New Roman"/>
                <w:b/>
                <w:bCs/>
                <w:sz w:val="24"/>
                <w:szCs w:val="24"/>
              </w:rPr>
              <w:t>in scadere cu 50.69% fata de 2024.</w:t>
            </w:r>
          </w:p>
          <w:p w:rsidR="00912723" w:rsidRPr="00912723" w:rsidRDefault="00912723" w:rsidP="001A76FD">
            <w:pPr>
              <w:widowControl w:val="0"/>
              <w:numPr>
                <w:ilvl w:val="0"/>
                <w:numId w:val="9"/>
              </w:numPr>
              <w:spacing w:line="240" w:lineRule="auto"/>
              <w:jc w:val="both"/>
              <w:rPr>
                <w:rFonts w:ascii="Times New Roman" w:hAnsi="Times New Roman" w:cs="Times New Roman"/>
                <w:b/>
                <w:bCs/>
                <w:sz w:val="24"/>
                <w:szCs w:val="24"/>
              </w:rPr>
            </w:pPr>
            <w:r w:rsidRPr="00912723">
              <w:rPr>
                <w:rFonts w:ascii="Times New Roman" w:hAnsi="Times New Roman" w:cs="Times New Roman"/>
                <w:bCs/>
                <w:sz w:val="24"/>
                <w:szCs w:val="24"/>
              </w:rPr>
              <w:t xml:space="preserve">cheltuieli financiare in valoarea de 27.737 mii lei, reprezentand 32% din suma realizata in 2024 in valoare de 86.680 mii lei. </w:t>
            </w:r>
            <w:r w:rsidRPr="00912723">
              <w:rPr>
                <w:rFonts w:ascii="Times New Roman" w:hAnsi="Times New Roman" w:cs="Times New Roman"/>
                <w:b/>
                <w:bCs/>
                <w:sz w:val="24"/>
                <w:szCs w:val="24"/>
              </w:rPr>
              <w:t>Scaderea cheltuielilor financiare este de 68% fata de anul 2024.</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   Din punct de vedere structural, în cheltuielile totale se includ:</w:t>
            </w:r>
            <w:r w:rsidRPr="00912723">
              <w:rPr>
                <w:rFonts w:ascii="Times New Roman" w:hAnsi="Times New Roman" w:cs="Times New Roman"/>
                <w:bCs/>
                <w:noProof/>
                <w:sz w:val="24"/>
                <w:szCs w:val="24"/>
                <w:lang w:val="en-US"/>
              </w:rPr>
              <w:drawing>
                <wp:inline distT="0" distB="0" distL="0" distR="0" wp14:anchorId="52ABCCE9" wp14:editId="23E0E548">
                  <wp:extent cx="9147" cy="36590"/>
                  <wp:effectExtent l="0" t="0" r="0" b="0"/>
                  <wp:docPr id="55756" name="Picture 55756"/>
                  <wp:cNvGraphicFramePr/>
                  <a:graphic xmlns:a="http://schemas.openxmlformats.org/drawingml/2006/main">
                    <a:graphicData uri="http://schemas.openxmlformats.org/drawingml/2006/picture">
                      <pic:pic xmlns:pic="http://schemas.openxmlformats.org/drawingml/2006/picture">
                        <pic:nvPicPr>
                          <pic:cNvPr id="55756" name="Picture 55756"/>
                          <pic:cNvPicPr/>
                        </pic:nvPicPr>
                        <pic:blipFill>
                          <a:blip r:embed="rId14"/>
                          <a:stretch>
                            <a:fillRect/>
                          </a:stretch>
                        </pic:blipFill>
                        <pic:spPr>
                          <a:xfrm>
                            <a:off x="0" y="0"/>
                            <a:ext cx="9147" cy="36590"/>
                          </a:xfrm>
                          <a:prstGeom prst="rect">
                            <a:avLst/>
                          </a:prstGeom>
                        </pic:spPr>
                      </pic:pic>
                    </a:graphicData>
                  </a:graphic>
                </wp:inline>
              </w:drawing>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cheltuielile cu bunurile şi serviciile in valoare de 433.355 mii lei detin cea mai mare valoare din totalul cheltuielilor datorita faptului ca ele cuprind valoarea de 220.755 mii lei ce reprezinta marfuri expirate si deteriorate, neconforme pentru valorificare, din stocul de marfuri covid inregistrat la nivelul companiei. Valoarea acestor cheltuieli va fi regasita in veniturile din anularea provizioanele inregistrate, Anexa nr. 2 Rd. II. IA;</w:t>
            </w:r>
          </w:p>
          <w:p w:rsidR="00912723" w:rsidRPr="00912723" w:rsidRDefault="00912723" w:rsidP="001A76FD">
            <w:pPr>
              <w:widowControl w:val="0"/>
              <w:spacing w:line="240" w:lineRule="auto"/>
              <w:ind w:firstLine="360"/>
              <w:jc w:val="both"/>
              <w:rPr>
                <w:rFonts w:ascii="Times New Roman" w:hAnsi="Times New Roman" w:cs="Times New Roman"/>
                <w:b/>
                <w:bCs/>
                <w:sz w:val="24"/>
                <w:szCs w:val="24"/>
              </w:rPr>
            </w:pPr>
            <w:r w:rsidRPr="00912723">
              <w:rPr>
                <w:rFonts w:ascii="Times New Roman" w:hAnsi="Times New Roman" w:cs="Times New Roman"/>
                <w:b/>
                <w:bCs/>
                <w:sz w:val="24"/>
                <w:szCs w:val="24"/>
              </w:rPr>
              <w:t>Suma prognozata care  reprezinta 90.38% din valoare realizata in 2024, este in scadere cu 9.62% fata de finele anului 2024.</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cheltuielile cu personalul detin o pondere de 3.96 % din totalul cheltuielilor si sunt in valoare de 10.018 mii lei, Anexa nr. 2 Rd. II. 1 C;</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cheltuieli cu impozite, taxe si varsaminte asimilate detin o pondere de 0,40 % din totalul cheltuielilor si sunt in valoare de 1.016 mii lei Anexa nr. 2 Rd. II. 1 B;</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noProof/>
                <w:sz w:val="24"/>
                <w:szCs w:val="24"/>
                <w:lang w:val="en-US"/>
              </w:rPr>
              <w:drawing>
                <wp:inline distT="0" distB="0" distL="0" distR="0" wp14:anchorId="05C8BE72" wp14:editId="013ED33D">
                  <wp:extent cx="13721" cy="13721"/>
                  <wp:effectExtent l="0" t="0" r="0" b="0"/>
                  <wp:docPr id="55769" name="Picture 55769"/>
                  <wp:cNvGraphicFramePr/>
                  <a:graphic xmlns:a="http://schemas.openxmlformats.org/drawingml/2006/main">
                    <a:graphicData uri="http://schemas.openxmlformats.org/drawingml/2006/picture">
                      <pic:pic xmlns:pic="http://schemas.openxmlformats.org/drawingml/2006/picture">
                        <pic:nvPicPr>
                          <pic:cNvPr id="55769" name="Picture 55769"/>
                          <pic:cNvPicPr/>
                        </pic:nvPicPr>
                        <pic:blipFill>
                          <a:blip r:embed="rId15"/>
                          <a:stretch>
                            <a:fillRect/>
                          </a:stretch>
                        </pic:blipFill>
                        <pic:spPr>
                          <a:xfrm>
                            <a:off x="0" y="0"/>
                            <a:ext cx="13721" cy="13721"/>
                          </a:xfrm>
                          <a:prstGeom prst="rect">
                            <a:avLst/>
                          </a:prstGeom>
                        </pic:spPr>
                      </pic:pic>
                    </a:graphicData>
                  </a:graphic>
                </wp:inline>
              </w:drawing>
            </w:r>
            <w:r w:rsidRPr="00912723">
              <w:rPr>
                <w:rFonts w:ascii="Times New Roman" w:hAnsi="Times New Roman" w:cs="Times New Roman"/>
                <w:bCs/>
                <w:sz w:val="24"/>
                <w:szCs w:val="24"/>
              </w:rPr>
              <w:t xml:space="preserve">alte cheltuieli din exploatare sunt in valoare de -219.158 mii lei - Anexa nr. </w:t>
            </w:r>
            <w:r w:rsidRPr="00912723">
              <w:rPr>
                <w:rFonts w:ascii="Times New Roman" w:hAnsi="Times New Roman" w:cs="Times New Roman"/>
                <w:bCs/>
                <w:noProof/>
                <w:sz w:val="24"/>
                <w:szCs w:val="24"/>
                <w:lang w:val="en-US"/>
              </w:rPr>
              <w:drawing>
                <wp:inline distT="0" distB="0" distL="0" distR="0" wp14:anchorId="623A8AFF" wp14:editId="7AF34F8C">
                  <wp:extent cx="18294" cy="36590"/>
                  <wp:effectExtent l="0" t="0" r="0" b="0"/>
                  <wp:docPr id="55771" name="Picture 55771"/>
                  <wp:cNvGraphicFramePr/>
                  <a:graphic xmlns:a="http://schemas.openxmlformats.org/drawingml/2006/main">
                    <a:graphicData uri="http://schemas.openxmlformats.org/drawingml/2006/picture">
                      <pic:pic xmlns:pic="http://schemas.openxmlformats.org/drawingml/2006/picture">
                        <pic:nvPicPr>
                          <pic:cNvPr id="55771" name="Picture 55771"/>
                          <pic:cNvPicPr/>
                        </pic:nvPicPr>
                        <pic:blipFill>
                          <a:blip r:embed="rId16"/>
                          <a:stretch>
                            <a:fillRect/>
                          </a:stretch>
                        </pic:blipFill>
                        <pic:spPr>
                          <a:xfrm>
                            <a:off x="0" y="0"/>
                            <a:ext cx="18294" cy="36590"/>
                          </a:xfrm>
                          <a:prstGeom prst="rect">
                            <a:avLst/>
                          </a:prstGeom>
                        </pic:spPr>
                      </pic:pic>
                    </a:graphicData>
                  </a:graphic>
                </wp:inline>
              </w:drawing>
            </w:r>
            <w:r w:rsidRPr="00912723">
              <w:rPr>
                <w:rFonts w:ascii="Times New Roman" w:hAnsi="Times New Roman" w:cs="Times New Roman"/>
                <w:bCs/>
                <w:noProof/>
                <w:sz w:val="24"/>
                <w:szCs w:val="24"/>
                <w:lang w:val="en-US"/>
              </w:rPr>
              <w:drawing>
                <wp:inline distT="0" distB="0" distL="0" distR="0" wp14:anchorId="633F9D47" wp14:editId="1A818A88">
                  <wp:extent cx="4574" cy="4574"/>
                  <wp:effectExtent l="0" t="0" r="0" b="0"/>
                  <wp:docPr id="10588" name="Picture 10588"/>
                  <wp:cNvGraphicFramePr/>
                  <a:graphic xmlns:a="http://schemas.openxmlformats.org/drawingml/2006/main">
                    <a:graphicData uri="http://schemas.openxmlformats.org/drawingml/2006/picture">
                      <pic:pic xmlns:pic="http://schemas.openxmlformats.org/drawingml/2006/picture">
                        <pic:nvPicPr>
                          <pic:cNvPr id="10588" name="Picture 10588"/>
                          <pic:cNvPicPr/>
                        </pic:nvPicPr>
                        <pic:blipFill>
                          <a:blip r:embed="rId17"/>
                          <a:stretch>
                            <a:fillRect/>
                          </a:stretch>
                        </pic:blipFill>
                        <pic:spPr>
                          <a:xfrm>
                            <a:off x="0" y="0"/>
                            <a:ext cx="4574" cy="4574"/>
                          </a:xfrm>
                          <a:prstGeom prst="rect">
                            <a:avLst/>
                          </a:prstGeom>
                        </pic:spPr>
                      </pic:pic>
                    </a:graphicData>
                  </a:graphic>
                </wp:inline>
              </w:drawing>
            </w:r>
            <w:r w:rsidRPr="00912723">
              <w:rPr>
                <w:rFonts w:ascii="Times New Roman" w:hAnsi="Times New Roman" w:cs="Times New Roman"/>
                <w:bCs/>
                <w:sz w:val="24"/>
                <w:szCs w:val="24"/>
              </w:rPr>
              <w:t xml:space="preserve">2 Rd. II. I D </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cheltuielile financiare sunt in valoare de 27.737 mii lei si detin o pondere de 10.96%  din totalul cheltuilelor, Anexa nr. 2 Rd. II. 2</w:t>
            </w:r>
          </w:p>
          <w:p w:rsidR="00912723" w:rsidRPr="00912723" w:rsidRDefault="00912723" w:rsidP="001A76FD">
            <w:pPr>
              <w:widowControl w:val="0"/>
              <w:spacing w:line="240" w:lineRule="auto"/>
              <w:ind w:firstLine="360"/>
              <w:jc w:val="both"/>
              <w:rPr>
                <w:rFonts w:ascii="Times New Roman" w:hAnsi="Times New Roman" w:cs="Times New Roman"/>
                <w:b/>
                <w:bCs/>
                <w:sz w:val="24"/>
                <w:szCs w:val="24"/>
              </w:rPr>
            </w:pPr>
            <w:r w:rsidRPr="00912723">
              <w:rPr>
                <w:rFonts w:ascii="Times New Roman" w:hAnsi="Times New Roman" w:cs="Times New Roman"/>
                <w:bCs/>
                <w:sz w:val="24"/>
                <w:szCs w:val="24"/>
              </w:rPr>
              <w:t xml:space="preserve">Cheltuielile privind stocurile planificate pentru anul 2025, in valoare de 419.908  mii lei </w:t>
            </w:r>
            <w:r w:rsidRPr="00912723">
              <w:rPr>
                <w:rFonts w:ascii="Times New Roman" w:hAnsi="Times New Roman" w:cs="Times New Roman"/>
                <w:b/>
                <w:bCs/>
                <w:sz w:val="24"/>
                <w:szCs w:val="24"/>
              </w:rPr>
              <w:t>reprezinta 88.62% fata de realizarea anului 2024, sunt cu 11.38% mai mici in comparatie cu valoarea realizata in anul 2024, de 473.842 mii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Cheltuielile cu materiale consumabile (Anexa nr. 2 Rd. II. 1 Al b), includ consumul de bunuri  necesare desfasurarii activitatii. S-a calculat valoarea acestor cheltuieli, care este de 1.246 mii lei cu 66.36 % mai mare in comparatie cu nivelul realizat al anului 2024, crestere datorata performantelor comerciale ale companiei.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In categoria materialelor consumabile, cheltuielile cu piesele de schimb (Anexa nr. 2 Rd. II. 1 Al bl) sunt reprezentate de bunurile achizitionate si utilizate pentru intretinerea si repararea echipamentelor, autovehiculelor companiei.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Valoarea acestor cheltuieli pentru anul 2025 este de 294 mii lei, mai mare cu 107.04 % in </w:t>
            </w:r>
            <w:r w:rsidRPr="00912723">
              <w:rPr>
                <w:rFonts w:ascii="Times New Roman" w:hAnsi="Times New Roman" w:cs="Times New Roman"/>
                <w:bCs/>
                <w:noProof/>
                <w:sz w:val="24"/>
                <w:szCs w:val="24"/>
                <w:lang w:val="en-US"/>
              </w:rPr>
              <w:drawing>
                <wp:inline distT="0" distB="0" distL="0" distR="0" wp14:anchorId="76AC3FCC" wp14:editId="49185E62">
                  <wp:extent cx="13721" cy="91475"/>
                  <wp:effectExtent l="0" t="0" r="0" b="0"/>
                  <wp:docPr id="55777" name="Picture 55777"/>
                  <wp:cNvGraphicFramePr/>
                  <a:graphic xmlns:a="http://schemas.openxmlformats.org/drawingml/2006/main">
                    <a:graphicData uri="http://schemas.openxmlformats.org/drawingml/2006/picture">
                      <pic:pic xmlns:pic="http://schemas.openxmlformats.org/drawingml/2006/picture">
                        <pic:nvPicPr>
                          <pic:cNvPr id="55777" name="Picture 55777"/>
                          <pic:cNvPicPr/>
                        </pic:nvPicPr>
                        <pic:blipFill>
                          <a:blip r:embed="rId18"/>
                          <a:stretch>
                            <a:fillRect/>
                          </a:stretch>
                        </pic:blipFill>
                        <pic:spPr>
                          <a:xfrm>
                            <a:off x="0" y="0"/>
                            <a:ext cx="13721" cy="91475"/>
                          </a:xfrm>
                          <a:prstGeom prst="rect">
                            <a:avLst/>
                          </a:prstGeom>
                        </pic:spPr>
                      </pic:pic>
                    </a:graphicData>
                  </a:graphic>
                </wp:inline>
              </w:drawing>
            </w:r>
            <w:r w:rsidRPr="00912723">
              <w:rPr>
                <w:rFonts w:ascii="Times New Roman" w:hAnsi="Times New Roman" w:cs="Times New Roman"/>
                <w:bCs/>
                <w:sz w:val="24"/>
                <w:szCs w:val="24"/>
              </w:rPr>
              <w:t xml:space="preserve">comparatie cu valoarea realizata a anului 2024 de 142 mii lei, s-a determinat in </w:t>
            </w:r>
            <w:r w:rsidRPr="00912723">
              <w:rPr>
                <w:rFonts w:ascii="Times New Roman" w:hAnsi="Times New Roman" w:cs="Times New Roman"/>
                <w:bCs/>
                <w:noProof/>
                <w:sz w:val="24"/>
                <w:szCs w:val="24"/>
                <w:lang w:val="en-US"/>
              </w:rPr>
              <w:drawing>
                <wp:inline distT="0" distB="0" distL="0" distR="0" wp14:anchorId="46E9B762" wp14:editId="0F2D0604">
                  <wp:extent cx="4574" cy="4574"/>
                  <wp:effectExtent l="0" t="0" r="0" b="0"/>
                  <wp:docPr id="10600" name="Picture 10600"/>
                  <wp:cNvGraphicFramePr/>
                  <a:graphic xmlns:a="http://schemas.openxmlformats.org/drawingml/2006/main">
                    <a:graphicData uri="http://schemas.openxmlformats.org/drawingml/2006/picture">
                      <pic:pic xmlns:pic="http://schemas.openxmlformats.org/drawingml/2006/picture">
                        <pic:nvPicPr>
                          <pic:cNvPr id="10600" name="Picture 10600"/>
                          <pic:cNvPicPr/>
                        </pic:nvPicPr>
                        <pic:blipFill>
                          <a:blip r:embed="rId19"/>
                          <a:stretch>
                            <a:fillRect/>
                          </a:stretch>
                        </pic:blipFill>
                        <pic:spPr>
                          <a:xfrm>
                            <a:off x="0" y="0"/>
                            <a:ext cx="4574" cy="4574"/>
                          </a:xfrm>
                          <a:prstGeom prst="rect">
                            <a:avLst/>
                          </a:prstGeom>
                        </pic:spPr>
                      </pic:pic>
                    </a:graphicData>
                  </a:graphic>
                </wp:inline>
              </w:drawing>
            </w:r>
            <w:r w:rsidRPr="00912723">
              <w:rPr>
                <w:rFonts w:ascii="Times New Roman" w:hAnsi="Times New Roman" w:cs="Times New Roman"/>
                <w:bCs/>
                <w:sz w:val="24"/>
                <w:szCs w:val="24"/>
              </w:rPr>
              <w:t>baza:</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planurilor anuale de mentenanta pentru echipamente (activitate al carui scop este prevenirea defectiunilor accidentale) si a specificatiilor din cartile tehnice ale acestora, planurilor de intretinere, revizii si reparatii ale mijloacelor de transport.</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Cheltuielile cu combustibilii (Anexa nr. 2 Rd. II. 'l Al b2) se inregistreaza pentru flota auto utilizata in activitatea de distributie, promovare si vanzare. Aceste cheltuieli se planifica avand la </w:t>
            </w:r>
            <w:r w:rsidRPr="00912723">
              <w:rPr>
                <w:rFonts w:ascii="Times New Roman" w:hAnsi="Times New Roman" w:cs="Times New Roman"/>
                <w:bCs/>
                <w:sz w:val="24"/>
                <w:szCs w:val="24"/>
              </w:rPr>
              <w:lastRenderedPageBreak/>
              <w:t>baza traseele estimate pentru rutele ce se vor efectua in vederea transportului marfurilor, realizarea PROIECTULUI  ROVAC, realizarea proiectului CANALUL DE URGENTA, a numarului de kilometri, consumului mediu pe km si a pretului estimat al combustibilului.</w:t>
            </w:r>
            <w:r w:rsidRPr="00912723">
              <w:rPr>
                <w:rFonts w:ascii="Times New Roman" w:hAnsi="Times New Roman" w:cs="Times New Roman"/>
                <w:bCs/>
                <w:noProof/>
                <w:sz w:val="24"/>
                <w:szCs w:val="24"/>
                <w:lang w:val="en-US"/>
              </w:rPr>
              <w:drawing>
                <wp:inline distT="0" distB="0" distL="0" distR="0" wp14:anchorId="4D4C9202" wp14:editId="0D8A264E">
                  <wp:extent cx="4573" cy="4574"/>
                  <wp:effectExtent l="0" t="0" r="0" b="0"/>
                  <wp:docPr id="10605" name="Picture 10605"/>
                  <wp:cNvGraphicFramePr/>
                  <a:graphic xmlns:a="http://schemas.openxmlformats.org/drawingml/2006/main">
                    <a:graphicData uri="http://schemas.openxmlformats.org/drawingml/2006/picture">
                      <pic:pic xmlns:pic="http://schemas.openxmlformats.org/drawingml/2006/picture">
                        <pic:nvPicPr>
                          <pic:cNvPr id="10605" name="Picture 10605"/>
                          <pic:cNvPicPr/>
                        </pic:nvPicPr>
                        <pic:blipFill>
                          <a:blip r:embed="rId20"/>
                          <a:stretch>
                            <a:fillRect/>
                          </a:stretch>
                        </pic:blipFill>
                        <pic:spPr>
                          <a:xfrm>
                            <a:off x="0" y="0"/>
                            <a:ext cx="4573" cy="4574"/>
                          </a:xfrm>
                          <a:prstGeom prst="rect">
                            <a:avLst/>
                          </a:prstGeom>
                        </pic:spPr>
                      </pic:pic>
                    </a:graphicData>
                  </a:graphic>
                </wp:inline>
              </w:drawing>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Valoarea acestor cheltuieli calculata pentru anul 2025 este de 759 mii lei, cu 51.50% peste </w:t>
            </w:r>
            <w:r w:rsidRPr="00912723">
              <w:rPr>
                <w:rFonts w:ascii="Times New Roman" w:hAnsi="Times New Roman" w:cs="Times New Roman"/>
                <w:bCs/>
                <w:noProof/>
                <w:sz w:val="24"/>
                <w:szCs w:val="24"/>
                <w:lang w:val="en-US"/>
              </w:rPr>
              <w:drawing>
                <wp:inline distT="0" distB="0" distL="0" distR="0" wp14:anchorId="07EC2E12" wp14:editId="0AB010B4">
                  <wp:extent cx="4574" cy="4573"/>
                  <wp:effectExtent l="0" t="0" r="0" b="0"/>
                  <wp:docPr id="10606" name="Picture 10606"/>
                  <wp:cNvGraphicFramePr/>
                  <a:graphic xmlns:a="http://schemas.openxmlformats.org/drawingml/2006/main">
                    <a:graphicData uri="http://schemas.openxmlformats.org/drawingml/2006/picture">
                      <pic:pic xmlns:pic="http://schemas.openxmlformats.org/drawingml/2006/picture">
                        <pic:nvPicPr>
                          <pic:cNvPr id="10606" name="Picture 10606"/>
                          <pic:cNvPicPr/>
                        </pic:nvPicPr>
                        <pic:blipFill>
                          <a:blip r:embed="rId21"/>
                          <a:stretch>
                            <a:fillRect/>
                          </a:stretch>
                        </pic:blipFill>
                        <pic:spPr>
                          <a:xfrm>
                            <a:off x="0" y="0"/>
                            <a:ext cx="4574" cy="4573"/>
                          </a:xfrm>
                          <a:prstGeom prst="rect">
                            <a:avLst/>
                          </a:prstGeom>
                        </pic:spPr>
                      </pic:pic>
                    </a:graphicData>
                  </a:graphic>
                </wp:inline>
              </w:drawing>
            </w:r>
            <w:r w:rsidRPr="00912723">
              <w:rPr>
                <w:rFonts w:ascii="Times New Roman" w:hAnsi="Times New Roman" w:cs="Times New Roman"/>
                <w:bCs/>
                <w:sz w:val="24"/>
                <w:szCs w:val="24"/>
              </w:rPr>
              <w:t>nivelul realizat al anului 2024, de 501 mii Iei.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Cheltuielile privind materialele de natura obiectelor de inventar (Anexa nr. 2 Rd. II. </w:t>
            </w:r>
            <w:r w:rsidRPr="00912723">
              <w:rPr>
                <w:rFonts w:ascii="Times New Roman" w:hAnsi="Times New Roman" w:cs="Times New Roman"/>
                <w:bCs/>
                <w:noProof/>
                <w:sz w:val="24"/>
                <w:szCs w:val="24"/>
                <w:lang w:val="en-US"/>
              </w:rPr>
              <w:drawing>
                <wp:inline distT="0" distB="0" distL="0" distR="0" wp14:anchorId="1F7D8AA8" wp14:editId="2E3D0A87">
                  <wp:extent cx="4574" cy="4573"/>
                  <wp:effectExtent l="0" t="0" r="0" b="0"/>
                  <wp:docPr id="10607" name="Picture 10607"/>
                  <wp:cNvGraphicFramePr/>
                  <a:graphic xmlns:a="http://schemas.openxmlformats.org/drawingml/2006/main">
                    <a:graphicData uri="http://schemas.openxmlformats.org/drawingml/2006/picture">
                      <pic:pic xmlns:pic="http://schemas.openxmlformats.org/drawingml/2006/picture">
                        <pic:nvPicPr>
                          <pic:cNvPr id="10607" name="Picture 10607"/>
                          <pic:cNvPicPr/>
                        </pic:nvPicPr>
                        <pic:blipFill>
                          <a:blip r:embed="rId22"/>
                          <a:stretch>
                            <a:fillRect/>
                          </a:stretch>
                        </pic:blipFill>
                        <pic:spPr>
                          <a:xfrm>
                            <a:off x="0" y="0"/>
                            <a:ext cx="4574" cy="4573"/>
                          </a:xfrm>
                          <a:prstGeom prst="rect">
                            <a:avLst/>
                          </a:prstGeom>
                        </pic:spPr>
                      </pic:pic>
                    </a:graphicData>
                  </a:graphic>
                </wp:inline>
              </w:drawing>
            </w:r>
            <w:r w:rsidRPr="00912723">
              <w:rPr>
                <w:rFonts w:ascii="Times New Roman" w:hAnsi="Times New Roman" w:cs="Times New Roman"/>
                <w:bCs/>
                <w:sz w:val="24"/>
                <w:szCs w:val="24"/>
              </w:rPr>
              <w:t xml:space="preserve">1 Al c), includ consumurile de bunuri a caror valoare este sub 2.500 lei si cu durata estimata de utilizare sub 1 an, precum: aparatura de birotica, dispozitive de lucru, imprimante, echipamente de protectie. Pentru anul 2025 s-au estimat cheltuieli cu materialele de natura obiectelor de inventar in valoare de 100 mii lei. </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Cheltuielile cu energia si apa (Anexa nr. 2 Rd. II. 1 Al d) includ consumul de energie electrica, gaze naturale si apa. Valoarea planificata a cheltuielilor cu energia electrica, gaze naturale si apa pentru anul 2025 este de 485 mii lei, mai mare cu 138 mii lei comparativ cu valoarea realizata in anul 2024 de 347 mii lei. Cresterea prognozata se datoreaza majorarii preturilor la utilitati in cursul anului 2025.</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Cheltuielile privind marfurile (Anexa nr. 2 Rd. II. I Al e) reprezinta costul de achizitie al poduselor vandute, inregistrat pe cheltuieli in momentul vanzarii. Valoarea pentru anul 2025 este de 418.077 mii lei. </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noProof/>
                <w:sz w:val="24"/>
                <w:szCs w:val="24"/>
                <w:lang w:val="en-US"/>
              </w:rPr>
              <w:drawing>
                <wp:inline distT="0" distB="0" distL="0" distR="0" wp14:anchorId="76C9990F" wp14:editId="2F01C13F">
                  <wp:extent cx="4573" cy="4574"/>
                  <wp:effectExtent l="0" t="0" r="0" b="0"/>
                  <wp:docPr id="14784" name="Picture 14784"/>
                  <wp:cNvGraphicFramePr/>
                  <a:graphic xmlns:a="http://schemas.openxmlformats.org/drawingml/2006/main">
                    <a:graphicData uri="http://schemas.openxmlformats.org/drawingml/2006/picture">
                      <pic:pic xmlns:pic="http://schemas.openxmlformats.org/drawingml/2006/picture">
                        <pic:nvPicPr>
                          <pic:cNvPr id="14784" name="Picture 14784"/>
                          <pic:cNvPicPr/>
                        </pic:nvPicPr>
                        <pic:blipFill>
                          <a:blip r:embed="rId23"/>
                          <a:stretch>
                            <a:fillRect/>
                          </a:stretch>
                        </pic:blipFill>
                        <pic:spPr>
                          <a:xfrm>
                            <a:off x="0" y="0"/>
                            <a:ext cx="4573" cy="4574"/>
                          </a:xfrm>
                          <a:prstGeom prst="rect">
                            <a:avLst/>
                          </a:prstGeom>
                        </pic:spPr>
                      </pic:pic>
                    </a:graphicData>
                  </a:graphic>
                </wp:inline>
              </w:drawing>
            </w:r>
            <w:r w:rsidRPr="00912723">
              <w:rPr>
                <w:rFonts w:ascii="Times New Roman" w:hAnsi="Times New Roman" w:cs="Times New Roman"/>
                <w:bCs/>
                <w:sz w:val="24"/>
                <w:szCs w:val="24"/>
              </w:rPr>
              <w:t xml:space="preserve">Cheltuielile cu intretinerea si reparatiile (Anexa nr. 2 Rd. II. 1 A2 a) sunt cheltuieli necesare pentru mentinerea in parametrii normali a cladirilor, echipamentelor si parcului auto. Pentru anul 2025 sunt estimate cheltuieli cu intretinerea si </w:t>
            </w:r>
            <w:r w:rsidRPr="00912723">
              <w:rPr>
                <w:rFonts w:ascii="Times New Roman" w:hAnsi="Times New Roman" w:cs="Times New Roman"/>
                <w:bCs/>
                <w:noProof/>
                <w:sz w:val="24"/>
                <w:szCs w:val="24"/>
                <w:lang w:val="en-US"/>
              </w:rPr>
              <w:drawing>
                <wp:inline distT="0" distB="0" distL="0" distR="0" wp14:anchorId="715F5DD5" wp14:editId="729FAD4F">
                  <wp:extent cx="4573" cy="4574"/>
                  <wp:effectExtent l="0" t="0" r="0" b="0"/>
                  <wp:docPr id="14785" name="Picture 14785"/>
                  <wp:cNvGraphicFramePr/>
                  <a:graphic xmlns:a="http://schemas.openxmlformats.org/drawingml/2006/main">
                    <a:graphicData uri="http://schemas.openxmlformats.org/drawingml/2006/picture">
                      <pic:pic xmlns:pic="http://schemas.openxmlformats.org/drawingml/2006/picture">
                        <pic:nvPicPr>
                          <pic:cNvPr id="14785" name="Picture 14785"/>
                          <pic:cNvPicPr/>
                        </pic:nvPicPr>
                        <pic:blipFill>
                          <a:blip r:embed="rId24"/>
                          <a:stretch>
                            <a:fillRect/>
                          </a:stretch>
                        </pic:blipFill>
                        <pic:spPr>
                          <a:xfrm>
                            <a:off x="0" y="0"/>
                            <a:ext cx="4573" cy="4574"/>
                          </a:xfrm>
                          <a:prstGeom prst="rect">
                            <a:avLst/>
                          </a:prstGeom>
                        </pic:spPr>
                      </pic:pic>
                    </a:graphicData>
                  </a:graphic>
                </wp:inline>
              </w:drawing>
            </w:r>
            <w:r w:rsidRPr="00912723">
              <w:rPr>
                <w:rFonts w:ascii="Times New Roman" w:hAnsi="Times New Roman" w:cs="Times New Roman"/>
                <w:bCs/>
                <w:noProof/>
                <w:sz w:val="24"/>
                <w:szCs w:val="24"/>
                <w:lang w:val="en-US"/>
              </w:rPr>
              <w:drawing>
                <wp:inline distT="0" distB="0" distL="0" distR="0" wp14:anchorId="72C8B67E" wp14:editId="190DF749">
                  <wp:extent cx="4573" cy="4574"/>
                  <wp:effectExtent l="0" t="0" r="0" b="0"/>
                  <wp:docPr id="14786" name="Picture 14786"/>
                  <wp:cNvGraphicFramePr/>
                  <a:graphic xmlns:a="http://schemas.openxmlformats.org/drawingml/2006/main">
                    <a:graphicData uri="http://schemas.openxmlformats.org/drawingml/2006/picture">
                      <pic:pic xmlns:pic="http://schemas.openxmlformats.org/drawingml/2006/picture">
                        <pic:nvPicPr>
                          <pic:cNvPr id="14786" name="Picture 14786"/>
                          <pic:cNvPicPr/>
                        </pic:nvPicPr>
                        <pic:blipFill>
                          <a:blip r:embed="rId22"/>
                          <a:stretch>
                            <a:fillRect/>
                          </a:stretch>
                        </pic:blipFill>
                        <pic:spPr>
                          <a:xfrm>
                            <a:off x="0" y="0"/>
                            <a:ext cx="4573" cy="4574"/>
                          </a:xfrm>
                          <a:prstGeom prst="rect">
                            <a:avLst/>
                          </a:prstGeom>
                        </pic:spPr>
                      </pic:pic>
                    </a:graphicData>
                  </a:graphic>
                </wp:inline>
              </w:drawing>
            </w:r>
            <w:r w:rsidRPr="00912723">
              <w:rPr>
                <w:rFonts w:ascii="Times New Roman" w:hAnsi="Times New Roman" w:cs="Times New Roman"/>
                <w:bCs/>
                <w:sz w:val="24"/>
                <w:szCs w:val="24"/>
              </w:rPr>
              <w:t xml:space="preserve">reparatiile de 405 mii lei, cu 86.64 % mai mari in comparatie cu nivelul realizat in anul 2024, reprezentand necesitati de </w:t>
            </w:r>
            <w:r w:rsidRPr="00912723">
              <w:rPr>
                <w:rFonts w:ascii="Times New Roman" w:hAnsi="Times New Roman" w:cs="Times New Roman"/>
                <w:bCs/>
                <w:noProof/>
                <w:sz w:val="24"/>
                <w:szCs w:val="24"/>
                <w:lang w:val="en-US"/>
              </w:rPr>
              <w:drawing>
                <wp:inline distT="0" distB="0" distL="0" distR="0" wp14:anchorId="47D47A92" wp14:editId="3D6EFEB8">
                  <wp:extent cx="4573" cy="4574"/>
                  <wp:effectExtent l="0" t="0" r="0" b="0"/>
                  <wp:docPr id="14787" name="Picture 14787"/>
                  <wp:cNvGraphicFramePr/>
                  <a:graphic xmlns:a="http://schemas.openxmlformats.org/drawingml/2006/main">
                    <a:graphicData uri="http://schemas.openxmlformats.org/drawingml/2006/picture">
                      <pic:pic xmlns:pic="http://schemas.openxmlformats.org/drawingml/2006/picture">
                        <pic:nvPicPr>
                          <pic:cNvPr id="14787" name="Picture 14787"/>
                          <pic:cNvPicPr/>
                        </pic:nvPicPr>
                        <pic:blipFill>
                          <a:blip r:embed="rId12"/>
                          <a:stretch>
                            <a:fillRect/>
                          </a:stretch>
                        </pic:blipFill>
                        <pic:spPr>
                          <a:xfrm>
                            <a:off x="0" y="0"/>
                            <a:ext cx="4573" cy="4574"/>
                          </a:xfrm>
                          <a:prstGeom prst="rect">
                            <a:avLst/>
                          </a:prstGeom>
                        </pic:spPr>
                      </pic:pic>
                    </a:graphicData>
                  </a:graphic>
                </wp:inline>
              </w:drawing>
            </w:r>
            <w:r w:rsidRPr="00912723">
              <w:rPr>
                <w:rFonts w:ascii="Times New Roman" w:hAnsi="Times New Roman" w:cs="Times New Roman"/>
                <w:bCs/>
                <w:sz w:val="24"/>
                <w:szCs w:val="24"/>
              </w:rPr>
              <w:t>mentenanta ale echipamentelor, instalatiilor si autovehiculelor.</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noProof/>
                <w:sz w:val="24"/>
                <w:szCs w:val="24"/>
                <w:lang w:val="en-US"/>
              </w:rPr>
              <w:drawing>
                <wp:anchor distT="0" distB="0" distL="114300" distR="114300" simplePos="0" relativeHeight="251660288" behindDoc="0" locked="0" layoutInCell="1" allowOverlap="0" wp14:anchorId="662E9DDA" wp14:editId="256A9933">
                  <wp:simplePos x="0" y="0"/>
                  <wp:positionH relativeFrom="page">
                    <wp:posOffset>7056964</wp:posOffset>
                  </wp:positionH>
                  <wp:positionV relativeFrom="page">
                    <wp:posOffset>9312131</wp:posOffset>
                  </wp:positionV>
                  <wp:extent cx="4574" cy="4574"/>
                  <wp:effectExtent l="0" t="0" r="0" b="0"/>
                  <wp:wrapSquare wrapText="bothSides"/>
                  <wp:docPr id="14806" name="Picture 14806"/>
                  <wp:cNvGraphicFramePr/>
                  <a:graphic xmlns:a="http://schemas.openxmlformats.org/drawingml/2006/main">
                    <a:graphicData uri="http://schemas.openxmlformats.org/drawingml/2006/picture">
                      <pic:pic xmlns:pic="http://schemas.openxmlformats.org/drawingml/2006/picture">
                        <pic:nvPicPr>
                          <pic:cNvPr id="14806" name="Picture 14806"/>
                          <pic:cNvPicPr/>
                        </pic:nvPicPr>
                        <pic:blipFill>
                          <a:blip r:embed="rId25"/>
                          <a:stretch>
                            <a:fillRect/>
                          </a:stretch>
                        </pic:blipFill>
                        <pic:spPr>
                          <a:xfrm>
                            <a:off x="0" y="0"/>
                            <a:ext cx="4574" cy="4574"/>
                          </a:xfrm>
                          <a:prstGeom prst="rect">
                            <a:avLst/>
                          </a:prstGeom>
                        </pic:spPr>
                      </pic:pic>
                    </a:graphicData>
                  </a:graphic>
                </wp:anchor>
              </w:drawing>
            </w:r>
            <w:r w:rsidRPr="00912723">
              <w:rPr>
                <w:rFonts w:ascii="Times New Roman" w:hAnsi="Times New Roman" w:cs="Times New Roman"/>
                <w:bCs/>
                <w:noProof/>
                <w:sz w:val="24"/>
                <w:szCs w:val="24"/>
                <w:lang w:val="en-US"/>
              </w:rPr>
              <w:drawing>
                <wp:anchor distT="0" distB="0" distL="114300" distR="114300" simplePos="0" relativeHeight="251661312" behindDoc="0" locked="0" layoutInCell="1" allowOverlap="0" wp14:anchorId="05840DAD" wp14:editId="360D58A6">
                  <wp:simplePos x="0" y="0"/>
                  <wp:positionH relativeFrom="page">
                    <wp:posOffset>7056964</wp:posOffset>
                  </wp:positionH>
                  <wp:positionV relativeFrom="page">
                    <wp:posOffset>9321278</wp:posOffset>
                  </wp:positionV>
                  <wp:extent cx="4574" cy="4574"/>
                  <wp:effectExtent l="0" t="0" r="0" b="0"/>
                  <wp:wrapSquare wrapText="bothSides"/>
                  <wp:docPr id="14807" name="Picture 14807"/>
                  <wp:cNvGraphicFramePr/>
                  <a:graphic xmlns:a="http://schemas.openxmlformats.org/drawingml/2006/main">
                    <a:graphicData uri="http://schemas.openxmlformats.org/drawingml/2006/picture">
                      <pic:pic xmlns:pic="http://schemas.openxmlformats.org/drawingml/2006/picture">
                        <pic:nvPicPr>
                          <pic:cNvPr id="14807" name="Picture 14807"/>
                          <pic:cNvPicPr/>
                        </pic:nvPicPr>
                        <pic:blipFill>
                          <a:blip r:embed="rId26"/>
                          <a:stretch>
                            <a:fillRect/>
                          </a:stretch>
                        </pic:blipFill>
                        <pic:spPr>
                          <a:xfrm>
                            <a:off x="0" y="0"/>
                            <a:ext cx="4574" cy="4574"/>
                          </a:xfrm>
                          <a:prstGeom prst="rect">
                            <a:avLst/>
                          </a:prstGeom>
                        </pic:spPr>
                      </pic:pic>
                    </a:graphicData>
                  </a:graphic>
                </wp:anchor>
              </w:drawing>
            </w:r>
            <w:r w:rsidRPr="00912723">
              <w:rPr>
                <w:rFonts w:ascii="Times New Roman" w:hAnsi="Times New Roman" w:cs="Times New Roman"/>
                <w:bCs/>
                <w:sz w:val="24"/>
                <w:szCs w:val="24"/>
              </w:rPr>
              <w:t xml:space="preserve">Cheltuielile privind chiriile (Anexa nr. 2 Rd. II. 1 A2 b) sunt reprezentate de sumele </w:t>
            </w:r>
            <w:r w:rsidRPr="00912723">
              <w:rPr>
                <w:rFonts w:ascii="Times New Roman" w:hAnsi="Times New Roman" w:cs="Times New Roman"/>
                <w:bCs/>
                <w:noProof/>
                <w:sz w:val="24"/>
                <w:szCs w:val="24"/>
                <w:lang w:val="en-US"/>
              </w:rPr>
              <w:drawing>
                <wp:inline distT="0" distB="0" distL="0" distR="0" wp14:anchorId="390EB7FD" wp14:editId="04B53D08">
                  <wp:extent cx="9148" cy="9148"/>
                  <wp:effectExtent l="0" t="0" r="0" b="0"/>
                  <wp:docPr id="14789" name="Picture 14789"/>
                  <wp:cNvGraphicFramePr/>
                  <a:graphic xmlns:a="http://schemas.openxmlformats.org/drawingml/2006/main">
                    <a:graphicData uri="http://schemas.openxmlformats.org/drawingml/2006/picture">
                      <pic:pic xmlns:pic="http://schemas.openxmlformats.org/drawingml/2006/picture">
                        <pic:nvPicPr>
                          <pic:cNvPr id="14789" name="Picture 14789"/>
                          <pic:cNvPicPr/>
                        </pic:nvPicPr>
                        <pic:blipFill>
                          <a:blip r:embed="rId27"/>
                          <a:stretch>
                            <a:fillRect/>
                          </a:stretch>
                        </pic:blipFill>
                        <pic:spPr>
                          <a:xfrm>
                            <a:off x="0" y="0"/>
                            <a:ext cx="9148" cy="9148"/>
                          </a:xfrm>
                          <a:prstGeom prst="rect">
                            <a:avLst/>
                          </a:prstGeom>
                        </pic:spPr>
                      </pic:pic>
                    </a:graphicData>
                  </a:graphic>
                </wp:inline>
              </w:drawing>
            </w:r>
            <w:r w:rsidRPr="00912723">
              <w:rPr>
                <w:rFonts w:ascii="Times New Roman" w:hAnsi="Times New Roman" w:cs="Times New Roman"/>
                <w:bCs/>
                <w:sz w:val="24"/>
                <w:szCs w:val="24"/>
              </w:rPr>
              <w:t xml:space="preserve">achitate </w:t>
            </w:r>
            <w:r w:rsidRPr="00912723">
              <w:rPr>
                <w:rFonts w:ascii="Times New Roman" w:hAnsi="Times New Roman" w:cs="Times New Roman"/>
                <w:bCs/>
                <w:noProof/>
                <w:sz w:val="24"/>
                <w:szCs w:val="24"/>
                <w:lang w:val="en-US"/>
              </w:rPr>
              <w:drawing>
                <wp:inline distT="0" distB="0" distL="0" distR="0" wp14:anchorId="37F30066" wp14:editId="00630E25">
                  <wp:extent cx="9148" cy="13721"/>
                  <wp:effectExtent l="0" t="0" r="0" b="0"/>
                  <wp:docPr id="55790" name="Picture 55790"/>
                  <wp:cNvGraphicFramePr/>
                  <a:graphic xmlns:a="http://schemas.openxmlformats.org/drawingml/2006/main">
                    <a:graphicData uri="http://schemas.openxmlformats.org/drawingml/2006/picture">
                      <pic:pic xmlns:pic="http://schemas.openxmlformats.org/drawingml/2006/picture">
                        <pic:nvPicPr>
                          <pic:cNvPr id="55790" name="Picture 55790"/>
                          <pic:cNvPicPr/>
                        </pic:nvPicPr>
                        <pic:blipFill>
                          <a:blip r:embed="rId28"/>
                          <a:stretch>
                            <a:fillRect/>
                          </a:stretch>
                        </pic:blipFill>
                        <pic:spPr>
                          <a:xfrm>
                            <a:off x="0" y="0"/>
                            <a:ext cx="9148" cy="13721"/>
                          </a:xfrm>
                          <a:prstGeom prst="rect">
                            <a:avLst/>
                          </a:prstGeom>
                        </pic:spPr>
                      </pic:pic>
                    </a:graphicData>
                  </a:graphic>
                </wp:inline>
              </w:drawing>
            </w:r>
            <w:r w:rsidRPr="00912723">
              <w:rPr>
                <w:rFonts w:ascii="Times New Roman" w:hAnsi="Times New Roman" w:cs="Times New Roman"/>
                <w:bCs/>
                <w:sz w:val="24"/>
                <w:szCs w:val="24"/>
              </w:rPr>
              <w:t xml:space="preserve">pentru chiria imprimantelor si a GPS-urilor, fiind estimate la valoarea de 95 mii </w:t>
            </w:r>
            <w:r w:rsidRPr="00912723">
              <w:rPr>
                <w:rFonts w:ascii="Times New Roman" w:hAnsi="Times New Roman" w:cs="Times New Roman"/>
                <w:bCs/>
                <w:noProof/>
                <w:sz w:val="24"/>
                <w:szCs w:val="24"/>
                <w:lang w:val="en-US"/>
              </w:rPr>
              <w:drawing>
                <wp:inline distT="0" distB="0" distL="0" distR="0" wp14:anchorId="732240AF" wp14:editId="04186FF7">
                  <wp:extent cx="9148" cy="13721"/>
                  <wp:effectExtent l="0" t="0" r="0" b="0"/>
                  <wp:docPr id="55792" name="Picture 55792"/>
                  <wp:cNvGraphicFramePr/>
                  <a:graphic xmlns:a="http://schemas.openxmlformats.org/drawingml/2006/main">
                    <a:graphicData uri="http://schemas.openxmlformats.org/drawingml/2006/picture">
                      <pic:pic xmlns:pic="http://schemas.openxmlformats.org/drawingml/2006/picture">
                        <pic:nvPicPr>
                          <pic:cNvPr id="55792" name="Picture 55792"/>
                          <pic:cNvPicPr/>
                        </pic:nvPicPr>
                        <pic:blipFill>
                          <a:blip r:embed="rId29"/>
                          <a:stretch>
                            <a:fillRect/>
                          </a:stretch>
                        </pic:blipFill>
                        <pic:spPr>
                          <a:xfrm>
                            <a:off x="0" y="0"/>
                            <a:ext cx="9148" cy="13721"/>
                          </a:xfrm>
                          <a:prstGeom prst="rect">
                            <a:avLst/>
                          </a:prstGeom>
                        </pic:spPr>
                      </pic:pic>
                    </a:graphicData>
                  </a:graphic>
                </wp:inline>
              </w:drawing>
            </w:r>
            <w:r w:rsidRPr="00912723">
              <w:rPr>
                <w:rFonts w:ascii="Times New Roman" w:hAnsi="Times New Roman" w:cs="Times New Roman"/>
                <w:bCs/>
                <w:sz w:val="24"/>
                <w:szCs w:val="24"/>
              </w:rPr>
              <w:t>lei.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Cheltuielile cu primele de asigurare (Anexa nr. 2 Rd. II. 1 A2 c) sunt reprezentate de contravaloarea sumelor achitate pentru</w:t>
            </w:r>
            <w:r w:rsidRPr="00912723">
              <w:rPr>
                <w:rFonts w:ascii="Times New Roman" w:hAnsi="Times New Roman" w:cs="Times New Roman"/>
                <w:bCs/>
                <w:sz w:val="24"/>
                <w:szCs w:val="24"/>
                <w:lang w:val="en-US"/>
              </w:rPr>
              <w:t xml:space="preserve"> asigurãrile obligatorii, CASCO, primele plãtite pentru participãrile la licitaţii</w:t>
            </w:r>
            <w:r w:rsidRPr="00912723">
              <w:rPr>
                <w:rFonts w:ascii="Times New Roman" w:hAnsi="Times New Roman" w:cs="Times New Roman"/>
                <w:bCs/>
                <w:sz w:val="24"/>
                <w:szCs w:val="24"/>
              </w:rPr>
              <w:t>. Valoarea bugetata pentru anul 2025 este de 360 mii lei, in crestere cu 75.61% comparativ cu valoarea realizata in anul 2024. Valoarea este in crestere fata de cea realizata in 2024, urmare a cresterii parcului auto cu 7 autoutilitare in 2024 si in 2025 cu 2 autoutilitare.</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Cheltuielile privind comisioanele si onorariile  (Anexa nr. Z Rd. II. 1 A3 b) sunt in valoare de 2.350 mii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Suma estimata pentru anul 2025 cuprinde sume necesare finalizarii dosarelor in instanta cu furnizorii de materiale si echipamente sanitare din starea de urgenta.</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Serviciile juridice care stau la baza acestor cheltuieli au fost solicitate autoritãţii tutelare de cãtre conducerea companiei (prin înscris 5300E/25.08.2021), datoritã faptului cã compania se afla într-o situaţie temeinic justificatã (conform OG nr. 26/2012), în care activitãţile juridice de consultanţã, de asistenţã şi/sau reprezentare, necesare CN UNIFARM S.A., nu se pot asigura de cãtre personalul de specialitate juridicã angajat, deşi aceste activitãţi sunt absolut necesare. Achiziţionarea serviciilor a fost aprobatã prin Hot. AGA nr. 68/27.08.2021 cat şi prin înscrisul Ministerului Sanatatii înregistrat cu nr. DG 5442I/07.09.2021.</w:t>
            </w:r>
          </w:p>
          <w:p w:rsidR="00912723" w:rsidRPr="00912723" w:rsidRDefault="00912723" w:rsidP="001A76FD">
            <w:pPr>
              <w:widowControl w:val="0"/>
              <w:spacing w:line="240" w:lineRule="auto"/>
              <w:ind w:firstLine="360"/>
              <w:jc w:val="both"/>
              <w:rPr>
                <w:rFonts w:ascii="Times New Roman" w:hAnsi="Times New Roman" w:cs="Times New Roman"/>
                <w:b/>
                <w:bCs/>
                <w:sz w:val="24"/>
                <w:szCs w:val="24"/>
              </w:rPr>
            </w:pPr>
            <w:r w:rsidRPr="00912723">
              <w:rPr>
                <w:rFonts w:ascii="Times New Roman" w:hAnsi="Times New Roman" w:cs="Times New Roman"/>
                <w:bCs/>
                <w:sz w:val="24"/>
                <w:szCs w:val="24"/>
              </w:rPr>
              <w:t xml:space="preserve">Cheltuielile de protocol (Anexa nr. 2 Rd. II. 1 A3 cl)) – </w:t>
            </w:r>
            <w:r w:rsidRPr="00912723">
              <w:rPr>
                <w:rFonts w:ascii="Times New Roman" w:hAnsi="Times New Roman" w:cs="Times New Roman"/>
                <w:b/>
                <w:bCs/>
                <w:sz w:val="24"/>
                <w:szCs w:val="24"/>
              </w:rPr>
              <w:t>compania nu a prognozat cheltuieli de protocol.</w:t>
            </w:r>
          </w:p>
          <w:p w:rsidR="00912723" w:rsidRPr="003226D0" w:rsidRDefault="00912723" w:rsidP="003226D0">
            <w:pPr>
              <w:pStyle w:val="ListParagraph"/>
              <w:widowControl w:val="0"/>
              <w:numPr>
                <w:ilvl w:val="0"/>
                <w:numId w:val="16"/>
              </w:numPr>
              <w:spacing w:line="240" w:lineRule="auto"/>
              <w:jc w:val="both"/>
              <w:rPr>
                <w:rFonts w:ascii="Times New Roman" w:hAnsi="Times New Roman" w:cs="Times New Roman"/>
                <w:bCs/>
                <w:sz w:val="24"/>
                <w:szCs w:val="24"/>
              </w:rPr>
            </w:pPr>
            <w:r w:rsidRPr="003226D0">
              <w:rPr>
                <w:rFonts w:ascii="Times New Roman" w:hAnsi="Times New Roman" w:cs="Times New Roman"/>
                <w:bCs/>
                <w:sz w:val="24"/>
                <w:szCs w:val="24"/>
              </w:rPr>
              <w:t>Cheltuielile de reclama si publicitate (Anexa nr. 2 Rd. II. 1 A3 c2). Pentru anul 2025 valoarea acestor cheltuieli este de 200 mii lei, necesare promovarii produselor si serviciilor furnizate de catre companie.</w:t>
            </w:r>
          </w:p>
          <w:p w:rsidR="00912723" w:rsidRPr="00912723" w:rsidRDefault="00912723" w:rsidP="001A76FD">
            <w:pPr>
              <w:widowControl w:val="0"/>
              <w:spacing w:line="240" w:lineRule="auto"/>
              <w:ind w:firstLine="360"/>
              <w:jc w:val="both"/>
              <w:rPr>
                <w:rFonts w:ascii="Times New Roman" w:hAnsi="Times New Roman" w:cs="Times New Roman"/>
                <w:b/>
                <w:bCs/>
                <w:sz w:val="24"/>
                <w:szCs w:val="24"/>
              </w:rPr>
            </w:pPr>
            <w:r w:rsidRPr="00912723">
              <w:rPr>
                <w:rFonts w:ascii="Times New Roman" w:hAnsi="Times New Roman" w:cs="Times New Roman"/>
                <w:b/>
                <w:bCs/>
                <w:noProof/>
                <w:sz w:val="24"/>
                <w:szCs w:val="24"/>
                <w:lang w:val="en-US"/>
              </w:rPr>
              <w:drawing>
                <wp:anchor distT="0" distB="0" distL="114300" distR="114300" simplePos="0" relativeHeight="251662336" behindDoc="0" locked="0" layoutInCell="1" allowOverlap="0" wp14:anchorId="5A050035" wp14:editId="0CE5E060">
                  <wp:simplePos x="0" y="0"/>
                  <wp:positionH relativeFrom="page">
                    <wp:posOffset>7056964</wp:posOffset>
                  </wp:positionH>
                  <wp:positionV relativeFrom="page">
                    <wp:posOffset>9266393</wp:posOffset>
                  </wp:positionV>
                  <wp:extent cx="4574" cy="4574"/>
                  <wp:effectExtent l="0" t="0" r="0" b="0"/>
                  <wp:wrapSquare wrapText="bothSides"/>
                  <wp:docPr id="18867" name="Picture 18867"/>
                  <wp:cNvGraphicFramePr/>
                  <a:graphic xmlns:a="http://schemas.openxmlformats.org/drawingml/2006/main">
                    <a:graphicData uri="http://schemas.openxmlformats.org/drawingml/2006/picture">
                      <pic:pic xmlns:pic="http://schemas.openxmlformats.org/drawingml/2006/picture">
                        <pic:nvPicPr>
                          <pic:cNvPr id="18867" name="Picture 18867"/>
                          <pic:cNvPicPr/>
                        </pic:nvPicPr>
                        <pic:blipFill>
                          <a:blip r:embed="rId30"/>
                          <a:stretch>
                            <a:fillRect/>
                          </a:stretch>
                        </pic:blipFill>
                        <pic:spPr>
                          <a:xfrm>
                            <a:off x="0" y="0"/>
                            <a:ext cx="4574" cy="4574"/>
                          </a:xfrm>
                          <a:prstGeom prst="rect">
                            <a:avLst/>
                          </a:prstGeom>
                        </pic:spPr>
                      </pic:pic>
                    </a:graphicData>
                  </a:graphic>
                </wp:anchor>
              </w:drawing>
            </w:r>
            <w:r w:rsidRPr="00912723">
              <w:rPr>
                <w:rFonts w:ascii="Times New Roman" w:hAnsi="Times New Roman" w:cs="Times New Roman"/>
                <w:b/>
                <w:bCs/>
                <w:sz w:val="24"/>
                <w:szCs w:val="24"/>
              </w:rPr>
              <w:t>Cheltuielile cu transportul de bunuri</w:t>
            </w:r>
            <w:r w:rsidRPr="00912723">
              <w:rPr>
                <w:rFonts w:ascii="Times New Roman" w:hAnsi="Times New Roman" w:cs="Times New Roman"/>
                <w:bCs/>
                <w:sz w:val="24"/>
                <w:szCs w:val="24"/>
              </w:rPr>
              <w:t xml:space="preserve"> (Anexa nr. 2 Rd. II. 1 A3 e) </w:t>
            </w:r>
            <w:r w:rsidRPr="00912723">
              <w:rPr>
                <w:rFonts w:ascii="Times New Roman" w:hAnsi="Times New Roman" w:cs="Times New Roman"/>
                <w:b/>
                <w:bCs/>
                <w:sz w:val="24"/>
                <w:szCs w:val="24"/>
              </w:rPr>
              <w:t xml:space="preserve">valoarea estimata pentru </w:t>
            </w:r>
            <w:r w:rsidRPr="00912723">
              <w:rPr>
                <w:rFonts w:ascii="Times New Roman" w:hAnsi="Times New Roman" w:cs="Times New Roman"/>
                <w:b/>
                <w:bCs/>
                <w:sz w:val="24"/>
                <w:szCs w:val="24"/>
              </w:rPr>
              <w:lastRenderedPageBreak/>
              <w:t xml:space="preserve">anul </w:t>
            </w:r>
            <w:r w:rsidRPr="00912723">
              <w:rPr>
                <w:rFonts w:ascii="Times New Roman" w:hAnsi="Times New Roman" w:cs="Times New Roman"/>
                <w:b/>
                <w:bCs/>
                <w:noProof/>
                <w:sz w:val="24"/>
                <w:szCs w:val="24"/>
                <w:lang w:val="en-US"/>
              </w:rPr>
              <w:drawing>
                <wp:inline distT="0" distB="0" distL="0" distR="0" wp14:anchorId="69DD84A9" wp14:editId="723733AA">
                  <wp:extent cx="4573" cy="4574"/>
                  <wp:effectExtent l="0" t="0" r="0" b="0"/>
                  <wp:docPr id="18863" name="Picture 18863"/>
                  <wp:cNvGraphicFramePr/>
                  <a:graphic xmlns:a="http://schemas.openxmlformats.org/drawingml/2006/main">
                    <a:graphicData uri="http://schemas.openxmlformats.org/drawingml/2006/picture">
                      <pic:pic xmlns:pic="http://schemas.openxmlformats.org/drawingml/2006/picture">
                        <pic:nvPicPr>
                          <pic:cNvPr id="18863" name="Picture 18863"/>
                          <pic:cNvPicPr/>
                        </pic:nvPicPr>
                        <pic:blipFill>
                          <a:blip r:embed="rId22"/>
                          <a:stretch>
                            <a:fillRect/>
                          </a:stretch>
                        </pic:blipFill>
                        <pic:spPr>
                          <a:xfrm>
                            <a:off x="0" y="0"/>
                            <a:ext cx="4573" cy="4574"/>
                          </a:xfrm>
                          <a:prstGeom prst="rect">
                            <a:avLst/>
                          </a:prstGeom>
                        </pic:spPr>
                      </pic:pic>
                    </a:graphicData>
                  </a:graphic>
                </wp:inline>
              </w:drawing>
            </w:r>
            <w:r w:rsidRPr="00912723">
              <w:rPr>
                <w:rFonts w:ascii="Times New Roman" w:hAnsi="Times New Roman" w:cs="Times New Roman"/>
                <w:b/>
                <w:bCs/>
                <w:sz w:val="24"/>
                <w:szCs w:val="24"/>
              </w:rPr>
              <w:t>2025 este de aproximativ 50 mii lei, in scadere cu 64.79% comparativ cu valoarea realizata in anul 2024. Aceasta scadere se datoreaza  faptului ca la nivelul companiei a fost optimizata activitatea logistica.</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Cheltuielile de deplasare (Anexa nr. 2 Rd. II, 1 A3 f) sunt necesare pentru deplasarile in </w:t>
            </w:r>
            <w:r w:rsidRPr="00912723">
              <w:rPr>
                <w:rFonts w:ascii="Times New Roman" w:hAnsi="Times New Roman" w:cs="Times New Roman"/>
                <w:bCs/>
                <w:noProof/>
                <w:sz w:val="24"/>
                <w:szCs w:val="24"/>
                <w:lang w:val="en-US"/>
              </w:rPr>
              <w:drawing>
                <wp:inline distT="0" distB="0" distL="0" distR="0" wp14:anchorId="4AC5ECA7" wp14:editId="2614B217">
                  <wp:extent cx="4573" cy="4574"/>
                  <wp:effectExtent l="0" t="0" r="0" b="0"/>
                  <wp:docPr id="18864" name="Picture 18864"/>
                  <wp:cNvGraphicFramePr/>
                  <a:graphic xmlns:a="http://schemas.openxmlformats.org/drawingml/2006/main">
                    <a:graphicData uri="http://schemas.openxmlformats.org/drawingml/2006/picture">
                      <pic:pic xmlns:pic="http://schemas.openxmlformats.org/drawingml/2006/picture">
                        <pic:nvPicPr>
                          <pic:cNvPr id="18864" name="Picture 18864"/>
                          <pic:cNvPicPr/>
                        </pic:nvPicPr>
                        <pic:blipFill>
                          <a:blip r:embed="rId24"/>
                          <a:stretch>
                            <a:fillRect/>
                          </a:stretch>
                        </pic:blipFill>
                        <pic:spPr>
                          <a:xfrm>
                            <a:off x="0" y="0"/>
                            <a:ext cx="4573" cy="4574"/>
                          </a:xfrm>
                          <a:prstGeom prst="rect">
                            <a:avLst/>
                          </a:prstGeom>
                        </pic:spPr>
                      </pic:pic>
                    </a:graphicData>
                  </a:graphic>
                </wp:inline>
              </w:drawing>
            </w:r>
            <w:r w:rsidRPr="00912723">
              <w:rPr>
                <w:rFonts w:ascii="Times New Roman" w:hAnsi="Times New Roman" w:cs="Times New Roman"/>
                <w:bCs/>
                <w:sz w:val="24"/>
                <w:szCs w:val="24"/>
              </w:rPr>
              <w:t>tara si in strainatate ale personalului pentru realizarea obiectului de activitate al companiei. Pentru anul 2025 sunt estimate cheltuieli de deplasare in valoare de 880 mii lei, mai mari cu 68.91% in comparatie cu valoarea realizata in anul 2024 de 521 mii lei, fiind corelate cu zonele in care sunt estimate cresteri de venituri si derularea de parteneriate atat in tara cat si in strainatate.</w:t>
            </w:r>
            <w:r w:rsidRPr="00912723">
              <w:rPr>
                <w:rFonts w:ascii="Times New Roman" w:hAnsi="Times New Roman" w:cs="Times New Roman"/>
                <w:bCs/>
                <w:noProof/>
                <w:sz w:val="24"/>
                <w:szCs w:val="24"/>
                <w:lang w:val="en-US"/>
              </w:rPr>
              <w:drawing>
                <wp:inline distT="0" distB="0" distL="0" distR="0" wp14:anchorId="0300D3A8" wp14:editId="51C48974">
                  <wp:extent cx="4574" cy="4574"/>
                  <wp:effectExtent l="0" t="0" r="0" b="0"/>
                  <wp:docPr id="18865" name="Picture 18865"/>
                  <wp:cNvGraphicFramePr/>
                  <a:graphic xmlns:a="http://schemas.openxmlformats.org/drawingml/2006/main">
                    <a:graphicData uri="http://schemas.openxmlformats.org/drawingml/2006/picture">
                      <pic:pic xmlns:pic="http://schemas.openxmlformats.org/drawingml/2006/picture">
                        <pic:nvPicPr>
                          <pic:cNvPr id="18865" name="Picture 18865"/>
                          <pic:cNvPicPr/>
                        </pic:nvPicPr>
                        <pic:blipFill>
                          <a:blip r:embed="rId31"/>
                          <a:stretch>
                            <a:fillRect/>
                          </a:stretch>
                        </pic:blipFill>
                        <pic:spPr>
                          <a:xfrm>
                            <a:off x="0" y="0"/>
                            <a:ext cx="4574" cy="4574"/>
                          </a:xfrm>
                          <a:prstGeom prst="rect">
                            <a:avLst/>
                          </a:prstGeom>
                        </pic:spPr>
                      </pic:pic>
                    </a:graphicData>
                  </a:graphic>
                </wp:inline>
              </w:drawing>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rPr>
              <w:t xml:space="preserve">Cheltuielile poştale şi taxe de telecomunicaţii au fost de 119 mii lei, iar pentru întregul an 2025 s-a estimat o sumã de 125 mii lei, ce cuprinde servicii de telefonie mobile şi servicii livrare internet, servicii poştale. </w:t>
            </w:r>
            <w:r w:rsidRPr="00912723">
              <w:rPr>
                <w:rFonts w:ascii="Times New Roman" w:hAnsi="Times New Roman" w:cs="Times New Roman"/>
                <w:bCs/>
                <w:sz w:val="24"/>
                <w:szCs w:val="24"/>
                <w:lang w:val="en-US"/>
              </w:rPr>
              <w:t>Mentionam ca realizarea in anul 2024 si estimarea pentru anul 2025 a cheltuielilor cu telefoniua respecta prevederile Legii nr. 296/2023.</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Cheltuieli cu serviciile bancare şi asimilate au fost de 262 mii lei, pentru întregul an</w:t>
            </w:r>
            <w:r w:rsidRPr="00912723">
              <w:rPr>
                <w:rFonts w:ascii="Times New Roman" w:hAnsi="Times New Roman" w:cs="Times New Roman"/>
                <w:bCs/>
                <w:sz w:val="24"/>
                <w:szCs w:val="24"/>
                <w:u w:val="single"/>
                <w:lang w:val="en-US"/>
              </w:rPr>
              <w:t xml:space="preserve"> </w:t>
            </w:r>
            <w:r w:rsidRPr="00912723">
              <w:rPr>
                <w:rFonts w:ascii="Times New Roman" w:hAnsi="Times New Roman" w:cs="Times New Roman"/>
                <w:bCs/>
                <w:sz w:val="24"/>
                <w:szCs w:val="24"/>
                <w:lang w:val="en-US"/>
              </w:rPr>
              <w:t xml:space="preserve">2025 s-a estimat o sumã de 600 mii lei. Creşterea cheltuielilor se datoreazã, în special, cheltuielilor cu comisioanele bancare pentru scrisorile de garanţie bancarã emise in vederea participarii la licitaţii cu valori mari, conform prevederilor contractuale din contractele încheiate cu furnizorii şi pentru acreditivele încheiate conform contractelor comerciale încheiate cu furnizorii. </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Alte cheltuieli cu serviciile executate de terti (Anexa nr. 2 Rd. II. 1 A3 j) sunt estimate la valaoarea de 928 mii lei si cuprind:</w:t>
            </w:r>
          </w:p>
          <w:p w:rsidR="00912723" w:rsidRPr="00912723" w:rsidRDefault="00912723" w:rsidP="001A76FD">
            <w:pPr>
              <w:widowControl w:val="0"/>
              <w:spacing w:line="240" w:lineRule="auto"/>
              <w:ind w:firstLine="360"/>
              <w:jc w:val="both"/>
              <w:rPr>
                <w:rFonts w:ascii="Times New Roman" w:hAnsi="Times New Roman" w:cs="Times New Roman"/>
                <w:b/>
                <w:bCs/>
                <w:sz w:val="24"/>
                <w:szCs w:val="24"/>
              </w:rPr>
            </w:pPr>
            <w:r w:rsidRPr="00912723">
              <w:rPr>
                <w:rFonts w:ascii="Times New Roman" w:hAnsi="Times New Roman" w:cs="Times New Roman"/>
                <w:bCs/>
                <w:noProof/>
                <w:sz w:val="24"/>
                <w:szCs w:val="24"/>
                <w:lang w:val="en-US"/>
              </w:rPr>
              <w:drawing>
                <wp:inline distT="0" distB="0" distL="0" distR="0" wp14:anchorId="7BDA1489" wp14:editId="7852C41A">
                  <wp:extent cx="4574" cy="4573"/>
                  <wp:effectExtent l="0" t="0" r="0" b="0"/>
                  <wp:docPr id="18866" name="Picture 18866"/>
                  <wp:cNvGraphicFramePr/>
                  <a:graphic xmlns:a="http://schemas.openxmlformats.org/drawingml/2006/main">
                    <a:graphicData uri="http://schemas.openxmlformats.org/drawingml/2006/picture">
                      <pic:pic xmlns:pic="http://schemas.openxmlformats.org/drawingml/2006/picture">
                        <pic:nvPicPr>
                          <pic:cNvPr id="18866" name="Picture 18866"/>
                          <pic:cNvPicPr/>
                        </pic:nvPicPr>
                        <pic:blipFill>
                          <a:blip r:embed="rId8"/>
                          <a:stretch>
                            <a:fillRect/>
                          </a:stretch>
                        </pic:blipFill>
                        <pic:spPr>
                          <a:xfrm>
                            <a:off x="0" y="0"/>
                            <a:ext cx="4574" cy="4573"/>
                          </a:xfrm>
                          <a:prstGeom prst="rect">
                            <a:avLst/>
                          </a:prstGeom>
                        </pic:spPr>
                      </pic:pic>
                    </a:graphicData>
                  </a:graphic>
                </wp:inline>
              </w:drawing>
            </w:r>
            <w:r w:rsidRPr="00912723">
              <w:rPr>
                <w:rFonts w:ascii="Times New Roman" w:hAnsi="Times New Roman" w:cs="Times New Roman"/>
                <w:bCs/>
                <w:sz w:val="24"/>
                <w:szCs w:val="24"/>
              </w:rPr>
              <w:t xml:space="preserve">- Rd.69 </w:t>
            </w:r>
            <w:r w:rsidRPr="00912723">
              <w:rPr>
                <w:rFonts w:ascii="Times New Roman" w:hAnsi="Times New Roman" w:cs="Times New Roman"/>
                <w:bCs/>
                <w:sz w:val="24"/>
                <w:szCs w:val="24"/>
                <w:lang w:val="fr-FR"/>
              </w:rPr>
              <w:t xml:space="preserve">– </w:t>
            </w:r>
            <w:r w:rsidRPr="00912723">
              <w:rPr>
                <w:rFonts w:ascii="Times New Roman" w:hAnsi="Times New Roman" w:cs="Times New Roman"/>
                <w:bCs/>
                <w:sz w:val="24"/>
                <w:szCs w:val="24"/>
              </w:rPr>
              <w:t xml:space="preserve"> Cheltuieli de asigurare şi pazã – La data de 31.12.2024, cifra realizatã a fost de 320 mii lei, iar pentru întregul an 2025 s-a estimat suma de 350 mii lei, </w:t>
            </w:r>
            <w:r w:rsidRPr="00912723">
              <w:rPr>
                <w:rFonts w:ascii="Times New Roman" w:hAnsi="Times New Roman" w:cs="Times New Roman"/>
                <w:b/>
                <w:bCs/>
                <w:sz w:val="24"/>
                <w:szCs w:val="24"/>
              </w:rPr>
              <w:t>crestere datorata majorarii tarifelor determinate de cresterea salariului minim pe economie.</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fr-FR"/>
              </w:rPr>
            </w:pPr>
            <w:r w:rsidRPr="00912723">
              <w:rPr>
                <w:rFonts w:ascii="Times New Roman" w:hAnsi="Times New Roman" w:cs="Times New Roman"/>
                <w:bCs/>
                <w:sz w:val="24"/>
                <w:szCs w:val="24"/>
                <w:lang w:val="fr-FR"/>
              </w:rPr>
              <w:t xml:space="preserve">- Rd 70 </w:t>
            </w:r>
            <w:bookmarkStart w:id="3" w:name="_Hlk200539552"/>
            <w:r w:rsidRPr="00912723">
              <w:rPr>
                <w:rFonts w:ascii="Times New Roman" w:hAnsi="Times New Roman" w:cs="Times New Roman"/>
                <w:bCs/>
                <w:sz w:val="24"/>
                <w:szCs w:val="24"/>
                <w:lang w:val="fr-FR"/>
              </w:rPr>
              <w:t xml:space="preserve">– </w:t>
            </w:r>
            <w:bookmarkEnd w:id="3"/>
            <w:r w:rsidRPr="00912723">
              <w:rPr>
                <w:rFonts w:ascii="Times New Roman" w:hAnsi="Times New Roman" w:cs="Times New Roman"/>
                <w:bCs/>
                <w:sz w:val="24"/>
                <w:szCs w:val="24"/>
                <w:lang w:val="fr-FR"/>
              </w:rPr>
              <w:t>Cheltuieli privind întreţinerea şi funcţionarea tehnicii de calcul şi alte cheltuieli consumabile. La data de 31.12.2024, cifra realizatã a fost de 240 mii lei, cuprinzând cheltuieli materiale şi servicii aferente întreţinerii şi funcţionãrii tehnicii de calcul, iar pentru întregul an 2025 s-a prevãzut suma de 386  mii lei lei, având urmãtoarea componenţã: materiale consumabile de biroticã, cartuşe şi hârtie pentru imprimante şi copiatoare, precum şi serviciile  de întreţinere şi funcţionare. Sumele pentru anul 2025 au fost stabilite pe baza prognozelor departamentelor de specialitate si cuprind: servicii intergrate IT, servicii IT pentru ERP, servicii de software pharma, legislativ si secretariat, servicii dezvoltare site companie.</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fr-FR"/>
              </w:rPr>
            </w:pPr>
            <w:r w:rsidRPr="00912723">
              <w:rPr>
                <w:rFonts w:ascii="Times New Roman" w:hAnsi="Times New Roman" w:cs="Times New Roman"/>
                <w:bCs/>
                <w:sz w:val="24"/>
                <w:szCs w:val="24"/>
                <w:lang w:val="fr-FR"/>
              </w:rPr>
              <w:t>- Rd.71 – Cheltuieli cu pregãtirea profesionalã – La data de 31.12.2024, cifra realizatã a fost de 4 mii lei, iar pentru întregul an 2025 a fost prognozatã suma de 81 mii lei. Cresterea esta datorata implementarii unui plan de pregatire profesionala anual care include toti angajatii companiei, conform necesitatilor de pregatire individuale/departament/companie, cu respectarea dispozitiilor Codului Muncii si a reglementarilor interne in vigoare si in acord cu obiectivele de dezvoltare ale companiei.</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fr-FR"/>
              </w:rPr>
            </w:pPr>
            <w:r w:rsidRPr="00912723">
              <w:rPr>
                <w:rFonts w:ascii="Times New Roman" w:hAnsi="Times New Roman" w:cs="Times New Roman"/>
                <w:bCs/>
                <w:sz w:val="24"/>
                <w:szCs w:val="24"/>
                <w:lang w:val="fr-FR"/>
              </w:rPr>
              <w:t xml:space="preserve">- Rd.72 – Cheltuieli cu reevaluarea imobilizãrilor corporale şi necorporale. La data de 31.12.2024 cifra realizatã a fost de 0 mii lei, iar pentru întregul an 2025 a fost prognozatã suma de 60 mii lei, avand in vedere evaluarea pentru DITL si a cladirilor in vederea inregistrarii in evidenta contabila conform legii. </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fr-FR"/>
              </w:rPr>
            </w:pPr>
            <w:r w:rsidRPr="00912723">
              <w:rPr>
                <w:rFonts w:ascii="Times New Roman" w:hAnsi="Times New Roman" w:cs="Times New Roman"/>
                <w:bCs/>
                <w:sz w:val="24"/>
                <w:szCs w:val="24"/>
                <w:lang w:val="fr-FR"/>
              </w:rPr>
              <w:t>- Rd. 76 –  Cheltuieli cu anunţurile privind licitaţiile şi alte anunţuri. La 31.12.2024 cifra realizatã a fost de 0 mii lei, iar pentru întregul an 2025 a fost prognozatã suma de 51 mii lei, mare parte a sumei fiind necesarã în vederea activitatii de recrutare si selectie.</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fr-FR"/>
              </w:rPr>
            </w:pPr>
            <w:r w:rsidRPr="00912723">
              <w:rPr>
                <w:rFonts w:ascii="Times New Roman" w:hAnsi="Times New Roman" w:cs="Times New Roman"/>
                <w:bCs/>
                <w:sz w:val="24"/>
                <w:szCs w:val="24"/>
                <w:lang w:val="fr-FR"/>
              </w:rPr>
              <w:t xml:space="preserve">- Rd.77 – Alte cheltuieli. Valoarea pentru “alte cheltuieli” la data de 31.12.2024 a fost de 3.385 mii lei, iar pentru întregul an 2025 s-a estimat suma de 7.454 mii lei, o creştere semnificativã faţã de anul 2024 datoratã planificãrii contractãrii unor servicii necesare şi neefectuate în cursul anului 2024, cat şi planificãrii unor demersuri concrete necesare la acest moment: cheltuieli cu servicii efectuate de terţi, prognozate de compartimentele companiei pentru anul 2025, pentru servicii de auditare a situatiilor financiare anuale, servicii analizã pentru medicamente, servicii tipãrire etichete </w:t>
            </w:r>
            <w:r w:rsidRPr="00912723">
              <w:rPr>
                <w:rFonts w:ascii="Times New Roman" w:hAnsi="Times New Roman" w:cs="Times New Roman"/>
                <w:bCs/>
                <w:sz w:val="24"/>
                <w:szCs w:val="24"/>
                <w:lang w:val="fr-FR"/>
              </w:rPr>
              <w:lastRenderedPageBreak/>
              <w:t>şi prospecte pentru medicamentele vândute în circuit deschis, servicii de etichetare şi ambalare secundarã, servicii mapare, etalonare, servicii traducere, servicii spãlare auto, servicii de curãţenie, servicii de salubrizare, servicii de neutralizare.</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Cheltuielile cu impozite si taxe (Anexa nr. 2 Rd. II. 1 B) </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La data de 31.12.2024, cifra realizatã a fost de 33.012 mii lei, au fost estimate pentru</w:t>
            </w:r>
            <w:r w:rsidRPr="00912723">
              <w:rPr>
                <w:rFonts w:ascii="Times New Roman" w:hAnsi="Times New Roman" w:cs="Times New Roman"/>
                <w:bCs/>
                <w:sz w:val="24"/>
                <w:szCs w:val="24"/>
                <w:u w:val="single"/>
              </w:rPr>
              <w:t xml:space="preserve"> </w:t>
            </w:r>
            <w:r w:rsidRPr="00912723">
              <w:rPr>
                <w:rFonts w:ascii="Times New Roman" w:hAnsi="Times New Roman" w:cs="Times New Roman"/>
                <w:bCs/>
                <w:sz w:val="24"/>
                <w:szCs w:val="24"/>
              </w:rPr>
              <w:t>anul 2025 la 1.016 mii lei. Valoarea mare realizata in cursul anului 2024 se datoreaza inregistrarii in evidenta contabila a regularizarii TVA aferent marfurilor covid evaluate.</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Cheltuielile cu impozite, taxe si varsaminte asimilate cuprind:</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taxe de timbru aferente acţiunilor în instanţã ce se vor intreprinde pentru recuperarea avansurilor plãtite în perioada stãrii de urgenţã si pentru care marfa nu a fost livratã, precum şi pentru recuperarea penalitãţilor contractuale facturate;</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taxa Clawback;</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impozite pe clãdiri, teren şi parc auto.</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Cheltuielile cu personalul (Anexa nr. 2 Rd. II. 1 C), s-au estimat la valoarea de 10.018 mii lei si includ cheltuieli cu salariile, tichetele de masa si cheltuielile aferente contractelor de mandat. Valoarea cheltuielilor cu salariile si cu tichetele  de masa  a fost estimata tinand cont de reglementarile OUG nr. 156/2024 si ale OUG nr. 4/2025.</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Cheltuielile de natura salariala estimate pentru 2025 comparativ cu anul 2024, inregistreaza o crestere  cu 16.28 % justificata prin impactul cresterii salariului minim pe economie si prin cresterea valorii tichetelor de masa de la 316 mii lei realizat la 31.12.2024 la 573 mii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Pentru finele anului 2025 au fost programate cheltuieli cu salariile pentru 72 de angajati aflati in plata la sfarsitul  anului 2024 cu mentinerea drepturilor salariale aflate in plata la data de 30.11.2024 si cu incadrarea in ultimul buget de venituri si  cheltuieli aprobat.</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Salarii de baza 31.12.2024 pentru 72 angajati in valoare de 435 mii lei/luna, total an 2025 in valoare de 5.220 mii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Sporuri la 31.12.2024 pentru 72 angajati in valoare de 189 mii lei , total an 2025 in valoare de 2.268 mii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La  sumele de mai sus se adauga cresterea salariului minim pe economie de la 3.700 lei la 4.050 lei pentru 19 salariati cu sporurile aferente in valoare de 124 mii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da-DK"/>
              </w:rPr>
            </w:pPr>
            <w:r w:rsidRPr="00912723">
              <w:rPr>
                <w:rFonts w:ascii="Times New Roman" w:hAnsi="Times New Roman" w:cs="Times New Roman"/>
                <w:bCs/>
                <w:sz w:val="24"/>
                <w:szCs w:val="24"/>
              </w:rPr>
              <w:t>Compania a   estimat tichete de masa  pentru 202</w:t>
            </w:r>
            <w:r w:rsidR="003226D0">
              <w:rPr>
                <w:rFonts w:ascii="Times New Roman" w:hAnsi="Times New Roman" w:cs="Times New Roman"/>
                <w:bCs/>
                <w:sz w:val="24"/>
                <w:szCs w:val="24"/>
              </w:rPr>
              <w:t>5</w:t>
            </w:r>
            <w:r w:rsidRPr="00912723">
              <w:rPr>
                <w:rFonts w:ascii="Times New Roman" w:hAnsi="Times New Roman" w:cs="Times New Roman"/>
                <w:bCs/>
                <w:sz w:val="24"/>
                <w:szCs w:val="24"/>
              </w:rPr>
              <w:t xml:space="preserve"> in valoare  de 439 mii lei, conform prevederilor Ordonantei nr. 31/2024.</w:t>
            </w:r>
            <w:r w:rsidRPr="00912723">
              <w:rPr>
                <w:rFonts w:ascii="Times New Roman" w:hAnsi="Times New Roman" w:cs="Times New Roman"/>
                <w:bCs/>
                <w:sz w:val="24"/>
                <w:szCs w:val="24"/>
                <w:u w:val="single"/>
              </w:rPr>
              <w:t xml:space="preserve"> </w:t>
            </w:r>
            <w:r w:rsidRPr="00912723">
              <w:rPr>
                <w:rFonts w:ascii="Times New Roman" w:hAnsi="Times New Roman" w:cs="Times New Roman"/>
                <w:bCs/>
                <w:sz w:val="24"/>
                <w:szCs w:val="24"/>
                <w:lang w:val="da-DK"/>
              </w:rPr>
              <w:t xml:space="preserve">Au fost bugetate tichete de masã pentru 66 de salariaţi al cãror salariu net nu depãşeşte suma de 8.000 lei pentru 190 de zile lucrãtoare (aprilie-decembrie 2024) la valoarea de 35 lei/zi. </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Acest proiect BVC pentru anul 2025 cuprinde tichete de masa pentru intregul an , pentru 66 angajati al caror salariu net nu depaseste suma de 8.000 lei pentru 248 zile lucratoare la valoarea tichetului de masa de 35 lei/ zi respectiv 573 mii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Cheltuielile sociale, reprezentand 5% din cheltuielile cu salariile conform Codului Fiscal,  au crescut la 381 mii lei fata de cele realizate in anul 2024 deoarece in anul 2024 au fost acordate personalului dupa aprobarea BVC 2024 pentru perioada septembrie – decembrie 2024.</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Astfel, cresterea de natura salariala aferenta anului 2025, respecta prevederile art. XXXIV din OUG nr. 156/2024 si din OUG nr. 4/2025, mai exact, </w:t>
            </w:r>
            <w:r w:rsidRPr="00912723">
              <w:rPr>
                <w:rFonts w:ascii="Times New Roman" w:hAnsi="Times New Roman" w:cs="Times New Roman"/>
                <w:bCs/>
                <w:noProof/>
                <w:sz w:val="24"/>
                <w:szCs w:val="24"/>
                <w:lang w:val="en-US"/>
              </w:rPr>
              <w:drawing>
                <wp:inline distT="0" distB="0" distL="0" distR="0" wp14:anchorId="1A3A0EDC" wp14:editId="4058D9AD">
                  <wp:extent cx="4574" cy="4574"/>
                  <wp:effectExtent l="0" t="0" r="0" b="0"/>
                  <wp:docPr id="22875" name="Picture 22875"/>
                  <wp:cNvGraphicFramePr/>
                  <a:graphic xmlns:a="http://schemas.openxmlformats.org/drawingml/2006/main">
                    <a:graphicData uri="http://schemas.openxmlformats.org/drawingml/2006/picture">
                      <pic:pic xmlns:pic="http://schemas.openxmlformats.org/drawingml/2006/picture">
                        <pic:nvPicPr>
                          <pic:cNvPr id="22875" name="Picture 22875"/>
                          <pic:cNvPicPr/>
                        </pic:nvPicPr>
                        <pic:blipFill>
                          <a:blip r:embed="rId32"/>
                          <a:stretch>
                            <a:fillRect/>
                          </a:stretch>
                        </pic:blipFill>
                        <pic:spPr>
                          <a:xfrm>
                            <a:off x="0" y="0"/>
                            <a:ext cx="4574" cy="4574"/>
                          </a:xfrm>
                          <a:prstGeom prst="rect">
                            <a:avLst/>
                          </a:prstGeom>
                        </pic:spPr>
                      </pic:pic>
                    </a:graphicData>
                  </a:graphic>
                </wp:inline>
              </w:drawing>
            </w:r>
            <w:r w:rsidRPr="00912723">
              <w:rPr>
                <w:rFonts w:ascii="Times New Roman" w:hAnsi="Times New Roman" w:cs="Times New Roman"/>
                <w:bCs/>
                <w:sz w:val="24"/>
                <w:szCs w:val="24"/>
              </w:rPr>
              <w:t xml:space="preserve">mentinerea drepturilor salariale aflate in plata </w:t>
            </w:r>
            <w:r w:rsidRPr="00912723">
              <w:rPr>
                <w:rFonts w:ascii="Times New Roman" w:hAnsi="Times New Roman" w:cs="Times New Roman"/>
                <w:bCs/>
                <w:sz w:val="24"/>
                <w:szCs w:val="24"/>
              </w:rPr>
              <w:lastRenderedPageBreak/>
              <w:t>la data de 30 noiembrie 2024, majorarea fondului de salarii pentru mentinerea in plata a drepturilor salariale aflate in plata la data de 30 noiembrie 2024.</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Cheltuielile aferente contractelor  de mandat in vigoare (Anexa nr. 2 Rd. II. 1 C4). Aceste cheltuieli au crescul la 1.150 mii lei fata de ultimul BVC aprobat urmare, majorarii in anul 2024 a numarului de membri ai consiliului de administratie de la 5 la 7 membri, conform prevederilor HG nr. 680/2024.</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Prin Hotararea AGA 78/20.07.2022 au fost numiti 5 administratori pentru un mandat de 4 ani urmare finalizarii procesului de selectie in conformitate cu prevederile din O.U.G.109/2011.In aprilie 2024 unul din administratorii desemnati prin Hotararea AGA 78/20.07.2022 a demisionat.</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Hotararea AGA 100/27.01.2025 a desemnat 3 administratori definitivi In consiliul de administratie ala CN UNIFARM SA ca urmare a finalizarii procedurii de selectie si a aprobarii Raportului pentru numirile finale intocmit de Comitetul de remunerare si nominalizare prin Hotararea CA 3/21.01.2025.</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Directorul general al companiei a fost numit prin Decizia CA 91/30.09.2022.</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Cheltuielile privin contractele de mandat sunt fundamentate conform Anexa 2 la nota de fundamentare.</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Nivelul remuneratiilor membrilor Consiliului de administratie s-a calculat in conformitate cu prevederile OUG nr. 109/2011 si ale HG nr. 639/2023.</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Remuneratia membrilor consiliului de administratie sau, dupa caz, a membrilor </w:t>
            </w:r>
            <w:r w:rsidRPr="00912723">
              <w:rPr>
                <w:rFonts w:ascii="Times New Roman" w:hAnsi="Times New Roman" w:cs="Times New Roman"/>
                <w:bCs/>
                <w:noProof/>
                <w:sz w:val="24"/>
                <w:szCs w:val="24"/>
                <w:lang w:val="en-US"/>
              </w:rPr>
              <w:drawing>
                <wp:inline distT="0" distB="0" distL="0" distR="0" wp14:anchorId="2BA38DD4" wp14:editId="3C84B889">
                  <wp:extent cx="4573" cy="4573"/>
                  <wp:effectExtent l="0" t="0" r="0" b="0"/>
                  <wp:docPr id="22882" name="Picture 22882"/>
                  <wp:cNvGraphicFramePr/>
                  <a:graphic xmlns:a="http://schemas.openxmlformats.org/drawingml/2006/main">
                    <a:graphicData uri="http://schemas.openxmlformats.org/drawingml/2006/picture">
                      <pic:pic xmlns:pic="http://schemas.openxmlformats.org/drawingml/2006/picture">
                        <pic:nvPicPr>
                          <pic:cNvPr id="22882" name="Picture 22882"/>
                          <pic:cNvPicPr/>
                        </pic:nvPicPr>
                        <pic:blipFill>
                          <a:blip r:embed="rId33"/>
                          <a:stretch>
                            <a:fillRect/>
                          </a:stretch>
                        </pic:blipFill>
                        <pic:spPr>
                          <a:xfrm>
                            <a:off x="0" y="0"/>
                            <a:ext cx="4573" cy="4573"/>
                          </a:xfrm>
                          <a:prstGeom prst="rect">
                            <a:avLst/>
                          </a:prstGeom>
                        </pic:spPr>
                      </pic:pic>
                    </a:graphicData>
                  </a:graphic>
                </wp:inline>
              </w:drawing>
            </w:r>
            <w:r w:rsidRPr="00912723">
              <w:rPr>
                <w:rFonts w:ascii="Times New Roman" w:hAnsi="Times New Roman" w:cs="Times New Roman"/>
                <w:bCs/>
                <w:sz w:val="24"/>
                <w:szCs w:val="24"/>
              </w:rPr>
              <w:t>consiliului de supraveghere este stabilita de adunarea generala a actionarilor in structura si limitele prevazute la art. 38 alin. (2) si (3).</w:t>
            </w:r>
          </w:p>
          <w:p w:rsidR="00912723" w:rsidRPr="003226D0" w:rsidRDefault="00912723" w:rsidP="00BD3F87">
            <w:pPr>
              <w:widowControl w:val="0"/>
              <w:numPr>
                <w:ilvl w:val="0"/>
                <w:numId w:val="14"/>
              </w:numPr>
              <w:spacing w:line="240" w:lineRule="auto"/>
              <w:ind w:firstLine="360"/>
              <w:jc w:val="both"/>
              <w:rPr>
                <w:rFonts w:ascii="Times New Roman" w:hAnsi="Times New Roman" w:cs="Times New Roman"/>
                <w:bCs/>
                <w:sz w:val="24"/>
                <w:szCs w:val="24"/>
              </w:rPr>
            </w:pPr>
            <w:r w:rsidRPr="003226D0">
              <w:rPr>
                <w:rFonts w:ascii="Times New Roman" w:hAnsi="Times New Roman" w:cs="Times New Roman"/>
                <w:bCs/>
                <w:sz w:val="24"/>
                <w:szCs w:val="24"/>
              </w:rPr>
              <w:t xml:space="preserve">Remuneratia membrilor neexecutivi ai consiliului de administratie este formata dintr-o indemnizatie fixa lunara. Indemnizatia fixa lunara nu poate depasi de 3 ori media pe ultimele 12 luni a castigului salarial mediu brut lunar pentru activitatea destasurata conform obiectului principal de activitate inregistrat de societate, la nivel de clasa, conform clasificatiei activitatilor din economia nationala, comunicat de Institutul </w:t>
            </w:r>
            <w:r w:rsidRPr="00912723">
              <w:rPr>
                <w:rFonts w:ascii="Times New Roman" w:hAnsi="Times New Roman" w:cs="Times New Roman"/>
                <w:bCs/>
                <w:noProof/>
                <w:sz w:val="24"/>
                <w:szCs w:val="24"/>
                <w:lang w:val="en-US"/>
              </w:rPr>
              <w:drawing>
                <wp:inline distT="0" distB="0" distL="0" distR="0" wp14:anchorId="4AA8344A" wp14:editId="31EAD087">
                  <wp:extent cx="4573" cy="9148"/>
                  <wp:effectExtent l="0" t="0" r="0" b="0"/>
                  <wp:docPr id="22883" name="Picture 22883"/>
                  <wp:cNvGraphicFramePr/>
                  <a:graphic xmlns:a="http://schemas.openxmlformats.org/drawingml/2006/main">
                    <a:graphicData uri="http://schemas.openxmlformats.org/drawingml/2006/picture">
                      <pic:pic xmlns:pic="http://schemas.openxmlformats.org/drawingml/2006/picture">
                        <pic:nvPicPr>
                          <pic:cNvPr id="22883" name="Picture 22883"/>
                          <pic:cNvPicPr/>
                        </pic:nvPicPr>
                        <pic:blipFill>
                          <a:blip r:embed="rId34"/>
                          <a:stretch>
                            <a:fillRect/>
                          </a:stretch>
                        </pic:blipFill>
                        <pic:spPr>
                          <a:xfrm>
                            <a:off x="0" y="0"/>
                            <a:ext cx="4573" cy="9148"/>
                          </a:xfrm>
                          <a:prstGeom prst="rect">
                            <a:avLst/>
                          </a:prstGeom>
                        </pic:spPr>
                      </pic:pic>
                    </a:graphicData>
                  </a:graphic>
                </wp:inline>
              </w:drawing>
            </w:r>
            <w:r w:rsidRPr="003226D0">
              <w:rPr>
                <w:rFonts w:ascii="Times New Roman" w:hAnsi="Times New Roman" w:cs="Times New Roman"/>
                <w:bCs/>
                <w:sz w:val="24"/>
                <w:szCs w:val="24"/>
              </w:rPr>
              <w:t xml:space="preserve">National de Statistica anterior numirii. Nivelul remuneratiei este propus de comitetul de remunerare al consiliului de administratie sau al consiliului de supraveghere al </w:t>
            </w:r>
            <w:r w:rsidRPr="00912723">
              <w:rPr>
                <w:rFonts w:ascii="Times New Roman" w:hAnsi="Times New Roman" w:cs="Times New Roman"/>
                <w:bCs/>
                <w:noProof/>
                <w:sz w:val="24"/>
                <w:szCs w:val="24"/>
                <w:lang w:val="en-US"/>
              </w:rPr>
              <w:drawing>
                <wp:inline distT="0" distB="0" distL="0" distR="0" wp14:anchorId="184E9620" wp14:editId="19E1FD41">
                  <wp:extent cx="4573" cy="27443"/>
                  <wp:effectExtent l="0" t="0" r="0" b="0"/>
                  <wp:docPr id="55818" name="Picture 55818"/>
                  <wp:cNvGraphicFramePr/>
                  <a:graphic xmlns:a="http://schemas.openxmlformats.org/drawingml/2006/main">
                    <a:graphicData uri="http://schemas.openxmlformats.org/drawingml/2006/picture">
                      <pic:pic xmlns:pic="http://schemas.openxmlformats.org/drawingml/2006/picture">
                        <pic:nvPicPr>
                          <pic:cNvPr id="55818" name="Picture 55818"/>
                          <pic:cNvPicPr/>
                        </pic:nvPicPr>
                        <pic:blipFill>
                          <a:blip r:embed="rId35"/>
                          <a:stretch>
                            <a:fillRect/>
                          </a:stretch>
                        </pic:blipFill>
                        <pic:spPr>
                          <a:xfrm>
                            <a:off x="0" y="0"/>
                            <a:ext cx="4573" cy="27443"/>
                          </a:xfrm>
                          <a:prstGeom prst="rect">
                            <a:avLst/>
                          </a:prstGeom>
                        </pic:spPr>
                      </pic:pic>
                    </a:graphicData>
                  </a:graphic>
                </wp:inline>
              </w:drawing>
            </w:r>
            <w:r w:rsidRPr="003226D0">
              <w:rPr>
                <w:rFonts w:ascii="Times New Roman" w:hAnsi="Times New Roman" w:cs="Times New Roman"/>
                <w:bCs/>
                <w:sz w:val="24"/>
                <w:szCs w:val="24"/>
              </w:rPr>
              <w:t xml:space="preserve">intreprinderii publice, avizat de Agentia pentru Monitorizarea si Evaluarea </w:t>
            </w:r>
            <w:r w:rsidRPr="00912723">
              <w:rPr>
                <w:rFonts w:ascii="Times New Roman" w:hAnsi="Times New Roman" w:cs="Times New Roman"/>
                <w:bCs/>
                <w:noProof/>
                <w:sz w:val="24"/>
                <w:szCs w:val="24"/>
                <w:lang w:val="en-US"/>
              </w:rPr>
              <w:drawing>
                <wp:inline distT="0" distB="0" distL="0" distR="0" wp14:anchorId="0DBD5FDD" wp14:editId="35134C12">
                  <wp:extent cx="4573" cy="4574"/>
                  <wp:effectExtent l="0" t="0" r="0" b="0"/>
                  <wp:docPr id="22886" name="Picture 22886"/>
                  <wp:cNvGraphicFramePr/>
                  <a:graphic xmlns:a="http://schemas.openxmlformats.org/drawingml/2006/main">
                    <a:graphicData uri="http://schemas.openxmlformats.org/drawingml/2006/picture">
                      <pic:pic xmlns:pic="http://schemas.openxmlformats.org/drawingml/2006/picture">
                        <pic:nvPicPr>
                          <pic:cNvPr id="22886" name="Picture 22886"/>
                          <pic:cNvPicPr/>
                        </pic:nvPicPr>
                        <pic:blipFill>
                          <a:blip r:embed="rId36"/>
                          <a:stretch>
                            <a:fillRect/>
                          </a:stretch>
                        </pic:blipFill>
                        <pic:spPr>
                          <a:xfrm>
                            <a:off x="0" y="0"/>
                            <a:ext cx="4573" cy="4574"/>
                          </a:xfrm>
                          <a:prstGeom prst="rect">
                            <a:avLst/>
                          </a:prstGeom>
                        </pic:spPr>
                      </pic:pic>
                    </a:graphicData>
                  </a:graphic>
                </wp:inline>
              </w:drawing>
            </w:r>
            <w:r w:rsidRPr="003226D0">
              <w:rPr>
                <w:rFonts w:ascii="Times New Roman" w:hAnsi="Times New Roman" w:cs="Times New Roman"/>
                <w:bCs/>
                <w:sz w:val="24"/>
                <w:szCs w:val="24"/>
              </w:rPr>
              <w:t xml:space="preserve">Performantelor Intreprinderilor Publice si aprobat de adunarea generala a actionarilor, luand in considerare criteriile de referinta din sectorul privat, precum si complexitatea </w:t>
            </w:r>
            <w:r w:rsidRPr="00912723">
              <w:rPr>
                <w:rFonts w:ascii="Times New Roman" w:hAnsi="Times New Roman" w:cs="Times New Roman"/>
                <w:bCs/>
                <w:noProof/>
                <w:sz w:val="24"/>
                <w:szCs w:val="24"/>
                <w:lang w:val="en-US"/>
              </w:rPr>
              <w:drawing>
                <wp:inline distT="0" distB="0" distL="0" distR="0" wp14:anchorId="405A1D84" wp14:editId="5C2B15A9">
                  <wp:extent cx="4573" cy="41163"/>
                  <wp:effectExtent l="0" t="0" r="0" b="0"/>
                  <wp:docPr id="55820" name="Picture 55820"/>
                  <wp:cNvGraphicFramePr/>
                  <a:graphic xmlns:a="http://schemas.openxmlformats.org/drawingml/2006/main">
                    <a:graphicData uri="http://schemas.openxmlformats.org/drawingml/2006/picture">
                      <pic:pic xmlns:pic="http://schemas.openxmlformats.org/drawingml/2006/picture">
                        <pic:nvPicPr>
                          <pic:cNvPr id="55820" name="Picture 55820"/>
                          <pic:cNvPicPr/>
                        </pic:nvPicPr>
                        <pic:blipFill>
                          <a:blip r:embed="rId37"/>
                          <a:stretch>
                            <a:fillRect/>
                          </a:stretch>
                        </pic:blipFill>
                        <pic:spPr>
                          <a:xfrm>
                            <a:off x="0" y="0"/>
                            <a:ext cx="4573" cy="41163"/>
                          </a:xfrm>
                          <a:prstGeom prst="rect">
                            <a:avLst/>
                          </a:prstGeom>
                        </pic:spPr>
                      </pic:pic>
                    </a:graphicData>
                  </a:graphic>
                </wp:inline>
              </w:drawing>
            </w:r>
            <w:r w:rsidRPr="003226D0">
              <w:rPr>
                <w:rFonts w:ascii="Times New Roman" w:hAnsi="Times New Roman" w:cs="Times New Roman"/>
                <w:bCs/>
                <w:sz w:val="24"/>
                <w:szCs w:val="24"/>
              </w:rPr>
              <w:t>operatiunilor desfasurate de intreprinderea publica.</w:t>
            </w:r>
            <w:r w:rsidRPr="00912723">
              <w:rPr>
                <w:rFonts w:ascii="Times New Roman" w:hAnsi="Times New Roman" w:cs="Times New Roman"/>
                <w:bCs/>
                <w:noProof/>
                <w:sz w:val="24"/>
                <w:szCs w:val="24"/>
                <w:lang w:val="en-US"/>
              </w:rPr>
              <w:drawing>
                <wp:inline distT="0" distB="0" distL="0" distR="0" wp14:anchorId="7BEAE3E2" wp14:editId="7D356017">
                  <wp:extent cx="4573" cy="4574"/>
                  <wp:effectExtent l="0" t="0" r="0" b="0"/>
                  <wp:docPr id="22889" name="Picture 22889"/>
                  <wp:cNvGraphicFramePr/>
                  <a:graphic xmlns:a="http://schemas.openxmlformats.org/drawingml/2006/main">
                    <a:graphicData uri="http://schemas.openxmlformats.org/drawingml/2006/picture">
                      <pic:pic xmlns:pic="http://schemas.openxmlformats.org/drawingml/2006/picture">
                        <pic:nvPicPr>
                          <pic:cNvPr id="22889" name="Picture 22889"/>
                          <pic:cNvPicPr/>
                        </pic:nvPicPr>
                        <pic:blipFill>
                          <a:blip r:embed="rId38"/>
                          <a:stretch>
                            <a:fillRect/>
                          </a:stretch>
                        </pic:blipFill>
                        <pic:spPr>
                          <a:xfrm>
                            <a:off x="0" y="0"/>
                            <a:ext cx="4573" cy="4574"/>
                          </a:xfrm>
                          <a:prstGeom prst="rect">
                            <a:avLst/>
                          </a:prstGeom>
                        </pic:spPr>
                      </pic:pic>
                    </a:graphicData>
                  </a:graphic>
                </wp:inline>
              </w:drawing>
            </w:r>
          </w:p>
          <w:p w:rsidR="00912723" w:rsidRPr="00912723" w:rsidRDefault="00912723" w:rsidP="001A76FD">
            <w:pPr>
              <w:widowControl w:val="0"/>
              <w:numPr>
                <w:ilvl w:val="0"/>
                <w:numId w:val="14"/>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 xml:space="preserve">Remuneratia membrilor executivi ai consiliului de administratie este formata dintr-o indemnizatie fixa lunara. Indemnizatia fixa lunara nu poate </w:t>
            </w:r>
            <w:r w:rsidRPr="00912723">
              <w:rPr>
                <w:rFonts w:ascii="Times New Roman" w:hAnsi="Times New Roman" w:cs="Times New Roman"/>
                <w:bCs/>
                <w:noProof/>
                <w:sz w:val="24"/>
                <w:szCs w:val="24"/>
                <w:lang w:val="en-US"/>
              </w:rPr>
              <w:drawing>
                <wp:inline distT="0" distB="0" distL="0" distR="0" wp14:anchorId="03B45077" wp14:editId="377F8D51">
                  <wp:extent cx="4573" cy="4574"/>
                  <wp:effectExtent l="0" t="0" r="0" b="0"/>
                  <wp:docPr id="26879" name="Picture 26879"/>
                  <wp:cNvGraphicFramePr/>
                  <a:graphic xmlns:a="http://schemas.openxmlformats.org/drawingml/2006/main">
                    <a:graphicData uri="http://schemas.openxmlformats.org/drawingml/2006/picture">
                      <pic:pic xmlns:pic="http://schemas.openxmlformats.org/drawingml/2006/picture">
                        <pic:nvPicPr>
                          <pic:cNvPr id="26879" name="Picture 26879"/>
                          <pic:cNvPicPr/>
                        </pic:nvPicPr>
                        <pic:blipFill>
                          <a:blip r:embed="rId23"/>
                          <a:stretch>
                            <a:fillRect/>
                          </a:stretch>
                        </pic:blipFill>
                        <pic:spPr>
                          <a:xfrm>
                            <a:off x="0" y="0"/>
                            <a:ext cx="4573" cy="4574"/>
                          </a:xfrm>
                          <a:prstGeom prst="rect">
                            <a:avLst/>
                          </a:prstGeom>
                        </pic:spPr>
                      </pic:pic>
                    </a:graphicData>
                  </a:graphic>
                </wp:inline>
              </w:drawing>
            </w:r>
            <w:r w:rsidRPr="00912723">
              <w:rPr>
                <w:rFonts w:ascii="Times New Roman" w:hAnsi="Times New Roman" w:cs="Times New Roman"/>
                <w:bCs/>
                <w:sz w:val="24"/>
                <w:szCs w:val="24"/>
              </w:rPr>
              <w:t xml:space="preserve">depasi de 3 ori media pe ultimele 12 luni a castigului salarial mediu brut lunar pentru </w:t>
            </w:r>
            <w:r w:rsidRPr="00912723">
              <w:rPr>
                <w:rFonts w:ascii="Times New Roman" w:hAnsi="Times New Roman" w:cs="Times New Roman"/>
                <w:bCs/>
                <w:noProof/>
                <w:sz w:val="24"/>
                <w:szCs w:val="24"/>
                <w:lang w:val="en-US"/>
              </w:rPr>
              <w:drawing>
                <wp:inline distT="0" distB="0" distL="0" distR="0" wp14:anchorId="335D3D16" wp14:editId="1AFD349C">
                  <wp:extent cx="9147" cy="22869"/>
                  <wp:effectExtent l="0" t="0" r="0" b="0"/>
                  <wp:docPr id="55830" name="Picture 55830"/>
                  <wp:cNvGraphicFramePr/>
                  <a:graphic xmlns:a="http://schemas.openxmlformats.org/drawingml/2006/main">
                    <a:graphicData uri="http://schemas.openxmlformats.org/drawingml/2006/picture">
                      <pic:pic xmlns:pic="http://schemas.openxmlformats.org/drawingml/2006/picture">
                        <pic:nvPicPr>
                          <pic:cNvPr id="55830" name="Picture 55830"/>
                          <pic:cNvPicPr/>
                        </pic:nvPicPr>
                        <pic:blipFill>
                          <a:blip r:embed="rId39"/>
                          <a:stretch>
                            <a:fillRect/>
                          </a:stretch>
                        </pic:blipFill>
                        <pic:spPr>
                          <a:xfrm>
                            <a:off x="0" y="0"/>
                            <a:ext cx="9147" cy="22869"/>
                          </a:xfrm>
                          <a:prstGeom prst="rect">
                            <a:avLst/>
                          </a:prstGeom>
                        </pic:spPr>
                      </pic:pic>
                    </a:graphicData>
                  </a:graphic>
                </wp:inline>
              </w:drawing>
            </w:r>
            <w:r w:rsidRPr="00912723">
              <w:rPr>
                <w:rFonts w:ascii="Times New Roman" w:hAnsi="Times New Roman" w:cs="Times New Roman"/>
                <w:bCs/>
                <w:sz w:val="24"/>
                <w:szCs w:val="24"/>
              </w:rPr>
              <w:t xml:space="preserve">activitatea desfasurata conform obiectului principal de activitate inregistrat de </w:t>
            </w:r>
            <w:r w:rsidRPr="00912723">
              <w:rPr>
                <w:rFonts w:ascii="Times New Roman" w:hAnsi="Times New Roman" w:cs="Times New Roman"/>
                <w:bCs/>
                <w:noProof/>
                <w:sz w:val="24"/>
                <w:szCs w:val="24"/>
                <w:lang w:val="en-US"/>
              </w:rPr>
              <w:drawing>
                <wp:inline distT="0" distB="0" distL="0" distR="0" wp14:anchorId="7ED80050" wp14:editId="3F90ED61">
                  <wp:extent cx="4573" cy="4574"/>
                  <wp:effectExtent l="0" t="0" r="0" b="0"/>
                  <wp:docPr id="26882" name="Picture 26882"/>
                  <wp:cNvGraphicFramePr/>
                  <a:graphic xmlns:a="http://schemas.openxmlformats.org/drawingml/2006/main">
                    <a:graphicData uri="http://schemas.openxmlformats.org/drawingml/2006/picture">
                      <pic:pic xmlns:pic="http://schemas.openxmlformats.org/drawingml/2006/picture">
                        <pic:nvPicPr>
                          <pic:cNvPr id="26882" name="Picture 26882"/>
                          <pic:cNvPicPr/>
                        </pic:nvPicPr>
                        <pic:blipFill>
                          <a:blip r:embed="rId40"/>
                          <a:stretch>
                            <a:fillRect/>
                          </a:stretch>
                        </pic:blipFill>
                        <pic:spPr>
                          <a:xfrm>
                            <a:off x="0" y="0"/>
                            <a:ext cx="4573" cy="4574"/>
                          </a:xfrm>
                          <a:prstGeom prst="rect">
                            <a:avLst/>
                          </a:prstGeom>
                        </pic:spPr>
                      </pic:pic>
                    </a:graphicData>
                  </a:graphic>
                </wp:inline>
              </w:drawing>
            </w:r>
            <w:r w:rsidRPr="00912723">
              <w:rPr>
                <w:rFonts w:ascii="Times New Roman" w:hAnsi="Times New Roman" w:cs="Times New Roman"/>
                <w:bCs/>
                <w:sz w:val="24"/>
                <w:szCs w:val="24"/>
              </w:rPr>
              <w:t xml:space="preserve">societate, la nivel de clasa, conform clasificatiei activitatilor din economia nationala, comunicat de Institutul National de Statistica anterior numirii. Componenta fixa lunara a membrilor executivi ai consiliilor de administratie poate depasi de 3 ori, dar nu mai mult de maximum 6 ori media pe ultimele 12 luni a castigului salarial mediu brut lunar </w:t>
            </w:r>
            <w:r w:rsidRPr="00912723">
              <w:rPr>
                <w:rFonts w:ascii="Times New Roman" w:hAnsi="Times New Roman" w:cs="Times New Roman"/>
                <w:bCs/>
                <w:noProof/>
                <w:sz w:val="24"/>
                <w:szCs w:val="24"/>
                <w:lang w:val="en-US"/>
              </w:rPr>
              <w:drawing>
                <wp:inline distT="0" distB="0" distL="0" distR="0" wp14:anchorId="35EF86DE" wp14:editId="4115CA51">
                  <wp:extent cx="4573" cy="4574"/>
                  <wp:effectExtent l="0" t="0" r="0" b="0"/>
                  <wp:docPr id="26883" name="Picture 26883"/>
                  <wp:cNvGraphicFramePr/>
                  <a:graphic xmlns:a="http://schemas.openxmlformats.org/drawingml/2006/main">
                    <a:graphicData uri="http://schemas.openxmlformats.org/drawingml/2006/picture">
                      <pic:pic xmlns:pic="http://schemas.openxmlformats.org/drawingml/2006/picture">
                        <pic:nvPicPr>
                          <pic:cNvPr id="26883" name="Picture 26883"/>
                          <pic:cNvPicPr/>
                        </pic:nvPicPr>
                        <pic:blipFill>
                          <a:blip r:embed="rId41"/>
                          <a:stretch>
                            <a:fillRect/>
                          </a:stretch>
                        </pic:blipFill>
                        <pic:spPr>
                          <a:xfrm>
                            <a:off x="0" y="0"/>
                            <a:ext cx="4573" cy="4574"/>
                          </a:xfrm>
                          <a:prstGeom prst="rect">
                            <a:avLst/>
                          </a:prstGeom>
                        </pic:spPr>
                      </pic:pic>
                    </a:graphicData>
                  </a:graphic>
                </wp:inline>
              </w:drawing>
            </w:r>
            <w:r w:rsidRPr="00912723">
              <w:rPr>
                <w:rFonts w:ascii="Times New Roman" w:hAnsi="Times New Roman" w:cs="Times New Roman"/>
                <w:bCs/>
                <w:sz w:val="24"/>
                <w:szCs w:val="24"/>
              </w:rPr>
              <w:t xml:space="preserve">pentru activitatea desfasurata conform obiectului principal de activitate inregistrat de societate, la nivel de clasa, conform clasificatiei activitatilor din economia nationala, comunicat de Institutul National de Statistica pentru perioadele lunare in care societatea </w:t>
            </w:r>
            <w:r w:rsidRPr="00912723">
              <w:rPr>
                <w:rFonts w:ascii="Times New Roman" w:hAnsi="Times New Roman" w:cs="Times New Roman"/>
                <w:bCs/>
                <w:noProof/>
                <w:sz w:val="24"/>
                <w:szCs w:val="24"/>
                <w:lang w:val="en-US"/>
              </w:rPr>
              <w:drawing>
                <wp:inline distT="0" distB="0" distL="0" distR="0" wp14:anchorId="7BFF4CD4" wp14:editId="0C336531">
                  <wp:extent cx="4573" cy="4574"/>
                  <wp:effectExtent l="0" t="0" r="0" b="0"/>
                  <wp:docPr id="26884" name="Picture 26884"/>
                  <wp:cNvGraphicFramePr/>
                  <a:graphic xmlns:a="http://schemas.openxmlformats.org/drawingml/2006/main">
                    <a:graphicData uri="http://schemas.openxmlformats.org/drawingml/2006/picture">
                      <pic:pic xmlns:pic="http://schemas.openxmlformats.org/drawingml/2006/picture">
                        <pic:nvPicPr>
                          <pic:cNvPr id="26884" name="Picture 26884"/>
                          <pic:cNvPicPr/>
                        </pic:nvPicPr>
                        <pic:blipFill>
                          <a:blip r:embed="rId33"/>
                          <a:stretch>
                            <a:fillRect/>
                          </a:stretch>
                        </pic:blipFill>
                        <pic:spPr>
                          <a:xfrm>
                            <a:off x="0" y="0"/>
                            <a:ext cx="4573" cy="4574"/>
                          </a:xfrm>
                          <a:prstGeom prst="rect">
                            <a:avLst/>
                          </a:prstGeom>
                        </pic:spPr>
                      </pic:pic>
                    </a:graphicData>
                  </a:graphic>
                </wp:inline>
              </w:drawing>
            </w:r>
            <w:r w:rsidRPr="00912723">
              <w:rPr>
                <w:rFonts w:ascii="Times New Roman" w:hAnsi="Times New Roman" w:cs="Times New Roman"/>
                <w:bCs/>
                <w:sz w:val="24"/>
                <w:szCs w:val="24"/>
              </w:rPr>
              <w:t>indeplineste cumulativ cel putin urmatoarele conditii:</w:t>
            </w:r>
            <w:r w:rsidRPr="00912723">
              <w:rPr>
                <w:rFonts w:ascii="Times New Roman" w:hAnsi="Times New Roman" w:cs="Times New Roman"/>
                <w:bCs/>
                <w:noProof/>
                <w:sz w:val="24"/>
                <w:szCs w:val="24"/>
                <w:lang w:val="en-US"/>
              </w:rPr>
              <w:drawing>
                <wp:inline distT="0" distB="0" distL="0" distR="0" wp14:anchorId="2ABDCC2A" wp14:editId="4E4E260C">
                  <wp:extent cx="9147" cy="18295"/>
                  <wp:effectExtent l="0" t="0" r="0" b="0"/>
                  <wp:docPr id="55832" name="Picture 55832"/>
                  <wp:cNvGraphicFramePr/>
                  <a:graphic xmlns:a="http://schemas.openxmlformats.org/drawingml/2006/main">
                    <a:graphicData uri="http://schemas.openxmlformats.org/drawingml/2006/picture">
                      <pic:pic xmlns:pic="http://schemas.openxmlformats.org/drawingml/2006/picture">
                        <pic:nvPicPr>
                          <pic:cNvPr id="55832" name="Picture 55832"/>
                          <pic:cNvPicPr/>
                        </pic:nvPicPr>
                        <pic:blipFill>
                          <a:blip r:embed="rId42"/>
                          <a:stretch>
                            <a:fillRect/>
                          </a:stretch>
                        </pic:blipFill>
                        <pic:spPr>
                          <a:xfrm>
                            <a:off x="0" y="0"/>
                            <a:ext cx="9147" cy="18295"/>
                          </a:xfrm>
                          <a:prstGeom prst="rect">
                            <a:avLst/>
                          </a:prstGeom>
                        </pic:spPr>
                      </pic:pic>
                    </a:graphicData>
                  </a:graphic>
                </wp:inline>
              </w:drawing>
            </w:r>
          </w:p>
          <w:p w:rsidR="00912723" w:rsidRPr="00912723" w:rsidRDefault="00912723" w:rsidP="001A76FD">
            <w:pPr>
              <w:widowControl w:val="0"/>
              <w:numPr>
                <w:ilvl w:val="0"/>
                <w:numId w:val="15"/>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nu are datorii restante fata de bugetul general consolidat;</w:t>
            </w:r>
          </w:p>
          <w:p w:rsidR="00912723" w:rsidRPr="00912723" w:rsidRDefault="00912723" w:rsidP="001A76FD">
            <w:pPr>
              <w:widowControl w:val="0"/>
              <w:numPr>
                <w:ilvl w:val="0"/>
                <w:numId w:val="15"/>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nu are datorii restante fata de furnizori si fata de alti creditori;</w:t>
            </w:r>
            <w:r w:rsidRPr="00912723">
              <w:rPr>
                <w:rFonts w:ascii="Times New Roman" w:hAnsi="Times New Roman" w:cs="Times New Roman"/>
                <w:bCs/>
                <w:noProof/>
                <w:sz w:val="24"/>
                <w:szCs w:val="24"/>
                <w:lang w:val="en-US"/>
              </w:rPr>
              <w:drawing>
                <wp:inline distT="0" distB="0" distL="0" distR="0" wp14:anchorId="27167C71" wp14:editId="24B0CBFA">
                  <wp:extent cx="9147" cy="18295"/>
                  <wp:effectExtent l="0" t="0" r="0" b="0"/>
                  <wp:docPr id="55834" name="Picture 55834"/>
                  <wp:cNvGraphicFramePr/>
                  <a:graphic xmlns:a="http://schemas.openxmlformats.org/drawingml/2006/main">
                    <a:graphicData uri="http://schemas.openxmlformats.org/drawingml/2006/picture">
                      <pic:pic xmlns:pic="http://schemas.openxmlformats.org/drawingml/2006/picture">
                        <pic:nvPicPr>
                          <pic:cNvPr id="55834" name="Picture 55834"/>
                          <pic:cNvPicPr/>
                        </pic:nvPicPr>
                        <pic:blipFill>
                          <a:blip r:embed="rId43"/>
                          <a:stretch>
                            <a:fillRect/>
                          </a:stretch>
                        </pic:blipFill>
                        <pic:spPr>
                          <a:xfrm>
                            <a:off x="0" y="0"/>
                            <a:ext cx="9147" cy="18295"/>
                          </a:xfrm>
                          <a:prstGeom prst="rect">
                            <a:avLst/>
                          </a:prstGeom>
                        </pic:spPr>
                      </pic:pic>
                    </a:graphicData>
                  </a:graphic>
                </wp:inline>
              </w:drawing>
            </w:r>
          </w:p>
          <w:p w:rsidR="00912723" w:rsidRPr="00912723" w:rsidRDefault="00912723" w:rsidP="001A76FD">
            <w:pPr>
              <w:widowControl w:val="0"/>
              <w:numPr>
                <w:ilvl w:val="0"/>
                <w:numId w:val="15"/>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are programele de investitii implementate conform graficelor de executie;</w:t>
            </w:r>
          </w:p>
          <w:p w:rsidR="00912723" w:rsidRPr="00912723" w:rsidRDefault="00912723" w:rsidP="001A76FD">
            <w:pPr>
              <w:widowControl w:val="0"/>
              <w:numPr>
                <w:ilvl w:val="0"/>
                <w:numId w:val="15"/>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lastRenderedPageBreak/>
              <w:t xml:space="preserve">nu are inregistrate pierderi contabile anterioare si nu inregistreaza pierderi contabile </w:t>
            </w:r>
            <w:r w:rsidRPr="00912723">
              <w:rPr>
                <w:rFonts w:ascii="Times New Roman" w:hAnsi="Times New Roman" w:cs="Times New Roman"/>
                <w:bCs/>
                <w:noProof/>
                <w:sz w:val="24"/>
                <w:szCs w:val="24"/>
                <w:lang w:val="en-US"/>
              </w:rPr>
              <w:drawing>
                <wp:inline distT="0" distB="0" distL="0" distR="0" wp14:anchorId="2D8DEFE4" wp14:editId="3938CEE7">
                  <wp:extent cx="4573" cy="4574"/>
                  <wp:effectExtent l="0" t="0" r="0" b="0"/>
                  <wp:docPr id="26889" name="Picture 26889"/>
                  <wp:cNvGraphicFramePr/>
                  <a:graphic xmlns:a="http://schemas.openxmlformats.org/drawingml/2006/main">
                    <a:graphicData uri="http://schemas.openxmlformats.org/drawingml/2006/picture">
                      <pic:pic xmlns:pic="http://schemas.openxmlformats.org/drawingml/2006/picture">
                        <pic:nvPicPr>
                          <pic:cNvPr id="26889" name="Picture 26889"/>
                          <pic:cNvPicPr/>
                        </pic:nvPicPr>
                        <pic:blipFill>
                          <a:blip r:embed="rId33"/>
                          <a:stretch>
                            <a:fillRect/>
                          </a:stretch>
                        </pic:blipFill>
                        <pic:spPr>
                          <a:xfrm>
                            <a:off x="0" y="0"/>
                            <a:ext cx="4573" cy="4574"/>
                          </a:xfrm>
                          <a:prstGeom prst="rect">
                            <a:avLst/>
                          </a:prstGeom>
                        </pic:spPr>
                      </pic:pic>
                    </a:graphicData>
                  </a:graphic>
                </wp:inline>
              </w:drawing>
            </w:r>
            <w:r w:rsidRPr="00912723">
              <w:rPr>
                <w:rFonts w:ascii="Times New Roman" w:hAnsi="Times New Roman" w:cs="Times New Roman"/>
                <w:bCs/>
                <w:sz w:val="24"/>
                <w:szCs w:val="24"/>
              </w:rPr>
              <w:t>curente.</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ART. 38 (5) Plafoanele prevazute la alin. (2) pentru indemnizatia fixa lunara pot fi depasite in cazul intreprinderilor publice a caror cifra de afaceri neta depaseste in anul anterior selectiei administratorului sau majorarii </w:t>
            </w:r>
            <w:r w:rsidRPr="00912723">
              <w:rPr>
                <w:rFonts w:ascii="Times New Roman" w:hAnsi="Times New Roman" w:cs="Times New Roman"/>
                <w:bCs/>
                <w:noProof/>
                <w:sz w:val="24"/>
                <w:szCs w:val="24"/>
                <w:lang w:val="en-US"/>
              </w:rPr>
              <w:drawing>
                <wp:inline distT="0" distB="0" distL="0" distR="0" wp14:anchorId="53663BEC" wp14:editId="1415BBEE">
                  <wp:extent cx="13721" cy="13721"/>
                  <wp:effectExtent l="0" t="0" r="0" b="0"/>
                  <wp:docPr id="55836" name="Picture 55836"/>
                  <wp:cNvGraphicFramePr/>
                  <a:graphic xmlns:a="http://schemas.openxmlformats.org/drawingml/2006/main">
                    <a:graphicData uri="http://schemas.openxmlformats.org/drawingml/2006/picture">
                      <pic:pic xmlns:pic="http://schemas.openxmlformats.org/drawingml/2006/picture">
                        <pic:nvPicPr>
                          <pic:cNvPr id="55836" name="Picture 55836"/>
                          <pic:cNvPicPr/>
                        </pic:nvPicPr>
                        <pic:blipFill>
                          <a:blip r:embed="rId44"/>
                          <a:stretch>
                            <a:fillRect/>
                          </a:stretch>
                        </pic:blipFill>
                        <pic:spPr>
                          <a:xfrm>
                            <a:off x="0" y="0"/>
                            <a:ext cx="13721" cy="13721"/>
                          </a:xfrm>
                          <a:prstGeom prst="rect">
                            <a:avLst/>
                          </a:prstGeom>
                        </pic:spPr>
                      </pic:pic>
                    </a:graphicData>
                  </a:graphic>
                </wp:inline>
              </w:drawing>
            </w:r>
            <w:r w:rsidRPr="00912723">
              <w:rPr>
                <w:rFonts w:ascii="Times New Roman" w:hAnsi="Times New Roman" w:cs="Times New Roman"/>
                <w:bCs/>
                <w:noProof/>
                <w:sz w:val="24"/>
                <w:szCs w:val="24"/>
                <w:lang w:val="en-US"/>
              </w:rPr>
              <w:drawing>
                <wp:inline distT="0" distB="0" distL="0" distR="0" wp14:anchorId="20D76238" wp14:editId="01DFC023">
                  <wp:extent cx="4574" cy="4574"/>
                  <wp:effectExtent l="0" t="0" r="0" b="0"/>
                  <wp:docPr id="26892" name="Picture 26892"/>
                  <wp:cNvGraphicFramePr/>
                  <a:graphic xmlns:a="http://schemas.openxmlformats.org/drawingml/2006/main">
                    <a:graphicData uri="http://schemas.openxmlformats.org/drawingml/2006/picture">
                      <pic:pic xmlns:pic="http://schemas.openxmlformats.org/drawingml/2006/picture">
                        <pic:nvPicPr>
                          <pic:cNvPr id="26892" name="Picture 26892"/>
                          <pic:cNvPicPr/>
                        </pic:nvPicPr>
                        <pic:blipFill>
                          <a:blip r:embed="rId45"/>
                          <a:stretch>
                            <a:fillRect/>
                          </a:stretch>
                        </pic:blipFill>
                        <pic:spPr>
                          <a:xfrm>
                            <a:off x="0" y="0"/>
                            <a:ext cx="4574" cy="4574"/>
                          </a:xfrm>
                          <a:prstGeom prst="rect">
                            <a:avLst/>
                          </a:prstGeom>
                        </pic:spPr>
                      </pic:pic>
                    </a:graphicData>
                  </a:graphic>
                </wp:inline>
              </w:drawing>
            </w:r>
            <w:r w:rsidRPr="00912723">
              <w:rPr>
                <w:rFonts w:ascii="Times New Roman" w:hAnsi="Times New Roman" w:cs="Times New Roman"/>
                <w:bCs/>
                <w:sz w:val="24"/>
                <w:szCs w:val="24"/>
              </w:rPr>
              <w:t xml:space="preserve">remuneratiei echivalentul in lei al sumei de 50 de milioane euro sau un alt nivel prevazut de lege pentru intreprinderile mari. Nivelul remuneratiei care excedeaza plafoanele prevazute la alin. (2) va fi propus de comitetul de remunerare al consiliului de </w:t>
            </w:r>
            <w:r w:rsidRPr="00912723">
              <w:rPr>
                <w:rFonts w:ascii="Times New Roman" w:hAnsi="Times New Roman" w:cs="Times New Roman"/>
                <w:bCs/>
                <w:noProof/>
                <w:sz w:val="24"/>
                <w:szCs w:val="24"/>
                <w:lang w:val="en-US"/>
              </w:rPr>
              <w:drawing>
                <wp:inline distT="0" distB="0" distL="0" distR="0" wp14:anchorId="7FDA9E42" wp14:editId="00F635E1">
                  <wp:extent cx="4573" cy="4574"/>
                  <wp:effectExtent l="0" t="0" r="0" b="0"/>
                  <wp:docPr id="26893" name="Picture 26893"/>
                  <wp:cNvGraphicFramePr/>
                  <a:graphic xmlns:a="http://schemas.openxmlformats.org/drawingml/2006/main">
                    <a:graphicData uri="http://schemas.openxmlformats.org/drawingml/2006/picture">
                      <pic:pic xmlns:pic="http://schemas.openxmlformats.org/drawingml/2006/picture">
                        <pic:nvPicPr>
                          <pic:cNvPr id="26893" name="Picture 26893"/>
                          <pic:cNvPicPr/>
                        </pic:nvPicPr>
                        <pic:blipFill>
                          <a:blip r:embed="rId33"/>
                          <a:stretch>
                            <a:fillRect/>
                          </a:stretch>
                        </pic:blipFill>
                        <pic:spPr>
                          <a:xfrm>
                            <a:off x="0" y="0"/>
                            <a:ext cx="4573" cy="4574"/>
                          </a:xfrm>
                          <a:prstGeom prst="rect">
                            <a:avLst/>
                          </a:prstGeom>
                        </pic:spPr>
                      </pic:pic>
                    </a:graphicData>
                  </a:graphic>
                </wp:inline>
              </w:drawing>
            </w:r>
            <w:r w:rsidRPr="00912723">
              <w:rPr>
                <w:rFonts w:ascii="Times New Roman" w:hAnsi="Times New Roman" w:cs="Times New Roman"/>
                <w:bCs/>
                <w:sz w:val="24"/>
                <w:szCs w:val="24"/>
              </w:rPr>
              <w:t xml:space="preserve">administratie al intreprinderilor publice pe baza unui raport justificativ, avizat de AMEPIP si aprobat de adunarea generala a actionarilor, luand in considerare criteriile de </w:t>
            </w:r>
            <w:r w:rsidRPr="00912723">
              <w:rPr>
                <w:rFonts w:ascii="Times New Roman" w:hAnsi="Times New Roman" w:cs="Times New Roman"/>
                <w:bCs/>
                <w:noProof/>
                <w:sz w:val="24"/>
                <w:szCs w:val="24"/>
                <w:lang w:val="en-US"/>
              </w:rPr>
              <w:drawing>
                <wp:inline distT="0" distB="0" distL="0" distR="0" wp14:anchorId="007DB283" wp14:editId="713600CA">
                  <wp:extent cx="4574" cy="4574"/>
                  <wp:effectExtent l="0" t="0" r="0" b="0"/>
                  <wp:docPr id="26894" name="Picture 26894"/>
                  <wp:cNvGraphicFramePr/>
                  <a:graphic xmlns:a="http://schemas.openxmlformats.org/drawingml/2006/main">
                    <a:graphicData uri="http://schemas.openxmlformats.org/drawingml/2006/picture">
                      <pic:pic xmlns:pic="http://schemas.openxmlformats.org/drawingml/2006/picture">
                        <pic:nvPicPr>
                          <pic:cNvPr id="26894" name="Picture 26894"/>
                          <pic:cNvPicPr/>
                        </pic:nvPicPr>
                        <pic:blipFill>
                          <a:blip r:embed="rId46"/>
                          <a:stretch>
                            <a:fillRect/>
                          </a:stretch>
                        </pic:blipFill>
                        <pic:spPr>
                          <a:xfrm>
                            <a:off x="0" y="0"/>
                            <a:ext cx="4574" cy="4574"/>
                          </a:xfrm>
                          <a:prstGeom prst="rect">
                            <a:avLst/>
                          </a:prstGeom>
                        </pic:spPr>
                      </pic:pic>
                    </a:graphicData>
                  </a:graphic>
                </wp:inline>
              </w:drawing>
            </w:r>
            <w:r w:rsidRPr="00912723">
              <w:rPr>
                <w:rFonts w:ascii="Times New Roman" w:hAnsi="Times New Roman" w:cs="Times New Roman"/>
                <w:bCs/>
                <w:sz w:val="24"/>
                <w:szCs w:val="24"/>
              </w:rPr>
              <w:t>referinta din sectorul privat in care activeaza intreprinderea publica, precum si complexitatea operatiunilor desfasurate de aceasta.</w:t>
            </w:r>
          </w:p>
          <w:p w:rsidR="00912723" w:rsidRPr="00912723" w:rsidRDefault="00912723" w:rsidP="001A76FD">
            <w:pPr>
              <w:widowControl w:val="0"/>
              <w:spacing w:line="240" w:lineRule="auto"/>
              <w:ind w:firstLine="360"/>
              <w:jc w:val="both"/>
              <w:rPr>
                <w:rFonts w:ascii="Times New Roman" w:hAnsi="Times New Roman" w:cs="Times New Roman"/>
                <w:b/>
                <w:bCs/>
                <w:sz w:val="24"/>
                <w:szCs w:val="24"/>
              </w:rPr>
            </w:pPr>
            <w:r w:rsidRPr="00912723">
              <w:rPr>
                <w:rFonts w:ascii="Times New Roman" w:hAnsi="Times New Roman" w:cs="Times New Roman"/>
                <w:b/>
                <w:bCs/>
                <w:sz w:val="24"/>
                <w:szCs w:val="24"/>
              </w:rPr>
              <w:t>Cuantumul remuneratiilor membrilor consiliului de administratie si a directorului general a fost stabilit in anul 2021 si nu a suportat modificari pana in prezent.</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 cu majorari si penalitati sunt estimate la valoarea de 200  mii lei. La data de 31.12.2024 compania a realizat suma de 45 mii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Cheltuielile cu amortizarea imobilizarilor corporale si necorporale (Anexa nr. 2 Rd. II. 1 D e) sunt estimate la valoarea de 2.350 mii lei, in crestere cu 12.98% comparativ cu nivelul realizat in anul 2024 de 2.080 mii lei, cresterea este in acord cu investitiile </w:t>
            </w:r>
            <w:r w:rsidRPr="00912723">
              <w:rPr>
                <w:rFonts w:ascii="Times New Roman" w:hAnsi="Times New Roman" w:cs="Times New Roman"/>
                <w:bCs/>
                <w:noProof/>
                <w:sz w:val="24"/>
                <w:szCs w:val="24"/>
                <w:lang w:val="en-US"/>
              </w:rPr>
              <w:drawing>
                <wp:inline distT="0" distB="0" distL="0" distR="0" wp14:anchorId="3FC9295F" wp14:editId="234506E4">
                  <wp:extent cx="4573" cy="4573"/>
                  <wp:effectExtent l="0" t="0" r="0" b="0"/>
                  <wp:docPr id="26896" name="Picture 26896"/>
                  <wp:cNvGraphicFramePr/>
                  <a:graphic xmlns:a="http://schemas.openxmlformats.org/drawingml/2006/main">
                    <a:graphicData uri="http://schemas.openxmlformats.org/drawingml/2006/picture">
                      <pic:pic xmlns:pic="http://schemas.openxmlformats.org/drawingml/2006/picture">
                        <pic:nvPicPr>
                          <pic:cNvPr id="26896" name="Picture 26896"/>
                          <pic:cNvPicPr/>
                        </pic:nvPicPr>
                        <pic:blipFill>
                          <a:blip r:embed="rId47"/>
                          <a:stretch>
                            <a:fillRect/>
                          </a:stretch>
                        </pic:blipFill>
                        <pic:spPr>
                          <a:xfrm>
                            <a:off x="0" y="0"/>
                            <a:ext cx="4573" cy="4573"/>
                          </a:xfrm>
                          <a:prstGeom prst="rect">
                            <a:avLst/>
                          </a:prstGeom>
                        </pic:spPr>
                      </pic:pic>
                    </a:graphicData>
                  </a:graphic>
                </wp:inline>
              </w:drawing>
            </w:r>
            <w:r w:rsidRPr="00912723">
              <w:rPr>
                <w:rFonts w:ascii="Times New Roman" w:hAnsi="Times New Roman" w:cs="Times New Roman"/>
                <w:bCs/>
                <w:sz w:val="24"/>
                <w:szCs w:val="24"/>
              </w:rPr>
              <w:t>receptionate in 2024 si cele ce se vor receptiona in 2025.</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Rd.121 – Cheltuieli privind ajustãrile şi provizioanele.</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La data de 31.12.2024, suma realizatã a fost de – 236.607 mii lei, iar pentru întregul an 2025 s-a prevazut o sumã de -221.908 mii lei urmare anularii provizioanelor inregistrate pentru marfurile care vor fi neutralizate in 2025. </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Cheltuielile financiare (Anexa nr. 2 Rd. II, 2) sunt estimate la valoarea de 27.737 mii lei </w:t>
            </w:r>
            <w:r w:rsidRPr="00912723">
              <w:rPr>
                <w:rFonts w:ascii="Times New Roman" w:hAnsi="Times New Roman" w:cs="Times New Roman"/>
                <w:bCs/>
                <w:noProof/>
                <w:sz w:val="24"/>
                <w:szCs w:val="24"/>
                <w:lang w:val="en-US"/>
              </w:rPr>
              <w:drawing>
                <wp:inline distT="0" distB="0" distL="0" distR="0" wp14:anchorId="2A262974" wp14:editId="15110BB4">
                  <wp:extent cx="18294" cy="22869"/>
                  <wp:effectExtent l="0" t="0" r="0" b="0"/>
                  <wp:docPr id="1394445894" name="Picture 1394445894"/>
                  <wp:cNvGraphicFramePr/>
                  <a:graphic xmlns:a="http://schemas.openxmlformats.org/drawingml/2006/main">
                    <a:graphicData uri="http://schemas.openxmlformats.org/drawingml/2006/picture">
                      <pic:pic xmlns:pic="http://schemas.openxmlformats.org/drawingml/2006/picture">
                        <pic:nvPicPr>
                          <pic:cNvPr id="55838" name="Picture 55838"/>
                          <pic:cNvPicPr/>
                        </pic:nvPicPr>
                        <pic:blipFill>
                          <a:blip r:embed="rId48"/>
                          <a:stretch>
                            <a:fillRect/>
                          </a:stretch>
                        </pic:blipFill>
                        <pic:spPr>
                          <a:xfrm>
                            <a:off x="0" y="0"/>
                            <a:ext cx="18294" cy="22869"/>
                          </a:xfrm>
                          <a:prstGeom prst="rect">
                            <a:avLst/>
                          </a:prstGeom>
                        </pic:spPr>
                      </pic:pic>
                    </a:graphicData>
                  </a:graphic>
                </wp:inline>
              </w:drawing>
            </w:r>
            <w:r w:rsidRPr="00912723">
              <w:rPr>
                <w:rFonts w:ascii="Times New Roman" w:hAnsi="Times New Roman" w:cs="Times New Roman"/>
                <w:bCs/>
                <w:sz w:val="24"/>
                <w:szCs w:val="24"/>
              </w:rPr>
              <w:t>si includ:</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noProof/>
                <w:sz w:val="24"/>
                <w:szCs w:val="24"/>
                <w:lang w:val="en-US"/>
              </w:rPr>
              <w:drawing>
                <wp:anchor distT="0" distB="0" distL="114300" distR="114300" simplePos="0" relativeHeight="251663360" behindDoc="0" locked="0" layoutInCell="1" allowOverlap="0" wp14:anchorId="49FAB395" wp14:editId="31C84800">
                  <wp:simplePos x="0" y="0"/>
                  <wp:positionH relativeFrom="column">
                    <wp:posOffset>6069081</wp:posOffset>
                  </wp:positionH>
                  <wp:positionV relativeFrom="paragraph">
                    <wp:posOffset>655316</wp:posOffset>
                  </wp:positionV>
                  <wp:extent cx="4573" cy="13721"/>
                  <wp:effectExtent l="0" t="0" r="0" b="0"/>
                  <wp:wrapSquare wrapText="bothSides"/>
                  <wp:docPr id="1883777241" name="Picture 1883777241"/>
                  <wp:cNvGraphicFramePr/>
                  <a:graphic xmlns:a="http://schemas.openxmlformats.org/drawingml/2006/main">
                    <a:graphicData uri="http://schemas.openxmlformats.org/drawingml/2006/picture">
                      <pic:pic xmlns:pic="http://schemas.openxmlformats.org/drawingml/2006/picture">
                        <pic:nvPicPr>
                          <pic:cNvPr id="55846" name="Picture 55846"/>
                          <pic:cNvPicPr/>
                        </pic:nvPicPr>
                        <pic:blipFill>
                          <a:blip r:embed="rId49"/>
                          <a:stretch>
                            <a:fillRect/>
                          </a:stretch>
                        </pic:blipFill>
                        <pic:spPr>
                          <a:xfrm>
                            <a:off x="0" y="0"/>
                            <a:ext cx="4573" cy="13721"/>
                          </a:xfrm>
                          <a:prstGeom prst="rect">
                            <a:avLst/>
                          </a:prstGeom>
                        </pic:spPr>
                      </pic:pic>
                    </a:graphicData>
                  </a:graphic>
                </wp:anchor>
              </w:drawing>
            </w:r>
            <w:r w:rsidRPr="00912723">
              <w:rPr>
                <w:rFonts w:ascii="Times New Roman" w:hAnsi="Times New Roman" w:cs="Times New Roman"/>
                <w:bCs/>
                <w:sz w:val="24"/>
                <w:szCs w:val="24"/>
              </w:rPr>
              <w:t>- cheltuieli privind dobanzile in valoare de 27.137 mii lei cuprind si dobanzile penalizatoare pentru perioada ianuarie martie 2025 in valoare de 19.146 mii lei. In cursul anului 2025 compania nu va mai inregistra cheltuilei penalizatoare urmare finalizarii restructurarii creditului accesat in perioada starii de urgenta de la Ministerul Finantelor Publice.</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 </w:t>
            </w:r>
            <w:r w:rsidRPr="00912723">
              <w:rPr>
                <w:rFonts w:ascii="Times New Roman" w:hAnsi="Times New Roman" w:cs="Times New Roman"/>
                <w:bCs/>
                <w:noProof/>
                <w:sz w:val="24"/>
                <w:szCs w:val="24"/>
                <w:lang w:val="en-US"/>
              </w:rPr>
              <w:drawing>
                <wp:inline distT="0" distB="0" distL="0" distR="0" wp14:anchorId="6B7EFEEA" wp14:editId="02064BD3">
                  <wp:extent cx="4574" cy="4574"/>
                  <wp:effectExtent l="0" t="0" r="0" b="0"/>
                  <wp:docPr id="1934672374" name="Picture 1934672374"/>
                  <wp:cNvGraphicFramePr/>
                  <a:graphic xmlns:a="http://schemas.openxmlformats.org/drawingml/2006/main">
                    <a:graphicData uri="http://schemas.openxmlformats.org/drawingml/2006/picture">
                      <pic:pic xmlns:pic="http://schemas.openxmlformats.org/drawingml/2006/picture">
                        <pic:nvPicPr>
                          <pic:cNvPr id="26912" name="Picture 26912"/>
                          <pic:cNvPicPr/>
                        </pic:nvPicPr>
                        <pic:blipFill>
                          <a:blip r:embed="rId50"/>
                          <a:stretch>
                            <a:fillRect/>
                          </a:stretch>
                        </pic:blipFill>
                        <pic:spPr>
                          <a:xfrm>
                            <a:off x="0" y="0"/>
                            <a:ext cx="4574" cy="4574"/>
                          </a:xfrm>
                          <a:prstGeom prst="rect">
                            <a:avLst/>
                          </a:prstGeom>
                        </pic:spPr>
                      </pic:pic>
                    </a:graphicData>
                  </a:graphic>
                </wp:inline>
              </w:drawing>
            </w:r>
            <w:r w:rsidRPr="00912723">
              <w:rPr>
                <w:rFonts w:ascii="Times New Roman" w:hAnsi="Times New Roman" w:cs="Times New Roman"/>
                <w:bCs/>
                <w:sz w:val="24"/>
                <w:szCs w:val="24"/>
              </w:rPr>
              <w:t>- cheltuieli din diferente de curs valutar in valoare de 600  mii lei, calculate prin coroborarea soldulului mediu lunar estimat al elementelor de datorii si creante in valuta cu evolutia estimata a cursului mediu lunar pentru euro si dolar.</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Rezultatul brut (Anexa nr. 2 Rd. III) este planificat la valoarea de  908.493 mii lei. Veniturile neimpozabile in valoare de 561.547 mii lei  astfel: </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375.840 mii lei anulare dobanzi penalizatoare aferente credit restructurat;</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rPr>
            </w:pPr>
            <w:r w:rsidRPr="00912723">
              <w:rPr>
                <w:rFonts w:ascii="Times New Roman" w:hAnsi="Times New Roman" w:cs="Times New Roman"/>
                <w:bCs/>
                <w:sz w:val="24"/>
                <w:szCs w:val="24"/>
              </w:rPr>
              <w:t>185.707 mii lei venituri aferente cheltuielilor nedeductibile din din anii precedenti</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sv-SE"/>
              </w:rPr>
            </w:pPr>
            <w:r w:rsidRPr="00912723">
              <w:rPr>
                <w:rFonts w:ascii="Times New Roman" w:hAnsi="Times New Roman" w:cs="Times New Roman"/>
                <w:bCs/>
                <w:sz w:val="24"/>
                <w:szCs w:val="24"/>
                <w:lang w:val="sv-SE"/>
              </w:rPr>
              <w:t>Rezerva legala deductibila in valoare de 45.424 mii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
                <w:bCs/>
                <w:sz w:val="24"/>
                <w:szCs w:val="24"/>
                <w:lang w:val="en-US"/>
              </w:rPr>
              <w:t>1.</w:t>
            </w:r>
            <w:r w:rsidRPr="00912723">
              <w:rPr>
                <w:rFonts w:ascii="Times New Roman" w:hAnsi="Times New Roman" w:cs="Times New Roman"/>
                <w:bCs/>
                <w:sz w:val="24"/>
                <w:szCs w:val="24"/>
                <w:lang w:val="en-US"/>
              </w:rPr>
              <w:t xml:space="preserve"> Procentul rezervei legale</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Rezerva legală se constituie din profitul brut realizat de societate, în procent de cel puțin 5% din profitul anual.</w:t>
            </w:r>
          </w:p>
          <w:p w:rsidR="00912723" w:rsidRPr="00912723" w:rsidRDefault="00912723" w:rsidP="001A76FD">
            <w:pPr>
              <w:widowControl w:val="0"/>
              <w:numPr>
                <w:ilvl w:val="0"/>
                <w:numId w:val="9"/>
              </w:numPr>
              <w:spacing w:line="240" w:lineRule="auto"/>
              <w:jc w:val="both"/>
              <w:rPr>
                <w:rFonts w:ascii="Times New Roman" w:hAnsi="Times New Roman" w:cs="Times New Roman"/>
                <w:bCs/>
                <w:sz w:val="24"/>
                <w:szCs w:val="24"/>
                <w:lang w:val="en-US"/>
              </w:rPr>
            </w:pPr>
            <w:r w:rsidRPr="00912723">
              <w:rPr>
                <w:rFonts w:ascii="Times New Roman" w:hAnsi="Times New Roman" w:cs="Times New Roman"/>
                <w:bCs/>
                <w:sz w:val="24"/>
                <w:szCs w:val="24"/>
                <w:lang w:val="en-US"/>
              </w:rPr>
              <w:t>Constituirea acesteia este obligatorie până la atingerea unei valori echivalente cu 20% din capitalul social subscris și vărsat.</w:t>
            </w:r>
          </w:p>
          <w:p w:rsidR="00912723" w:rsidRPr="00912723" w:rsidRDefault="00912723" w:rsidP="001A76FD">
            <w:pPr>
              <w:widowControl w:val="0"/>
              <w:spacing w:line="240" w:lineRule="auto"/>
              <w:ind w:firstLine="360"/>
              <w:jc w:val="both"/>
              <w:rPr>
                <w:rFonts w:ascii="Times New Roman" w:hAnsi="Times New Roman" w:cs="Times New Roman"/>
                <w:bCs/>
                <w:sz w:val="24"/>
                <w:szCs w:val="24"/>
                <w:lang w:val="en-US"/>
              </w:rPr>
            </w:pPr>
            <w:r w:rsidRPr="00912723">
              <w:rPr>
                <w:rFonts w:ascii="Times New Roman" w:hAnsi="Times New Roman" w:cs="Times New Roman"/>
                <w:b/>
                <w:bCs/>
                <w:sz w:val="24"/>
                <w:szCs w:val="24"/>
                <w:lang w:val="en-US"/>
              </w:rPr>
              <w:t xml:space="preserve">2. </w:t>
            </w:r>
            <w:r w:rsidRPr="00912723">
              <w:rPr>
                <w:rFonts w:ascii="Times New Roman" w:hAnsi="Times New Roman" w:cs="Times New Roman"/>
                <w:bCs/>
                <w:sz w:val="24"/>
                <w:szCs w:val="24"/>
                <w:lang w:val="en-US"/>
              </w:rPr>
              <w:t>Din punct de vedere fiscal,</w:t>
            </w:r>
            <w:r w:rsidRPr="00912723">
              <w:rPr>
                <w:rFonts w:ascii="Times New Roman" w:hAnsi="Times New Roman" w:cs="Times New Roman"/>
                <w:b/>
                <w:bCs/>
                <w:sz w:val="24"/>
                <w:szCs w:val="24"/>
                <w:lang w:val="en-US"/>
              </w:rPr>
              <w:t> </w:t>
            </w:r>
            <w:r w:rsidRPr="00912723">
              <w:rPr>
                <w:rFonts w:ascii="Times New Roman" w:hAnsi="Times New Roman" w:cs="Times New Roman"/>
                <w:bCs/>
                <w:sz w:val="24"/>
                <w:szCs w:val="24"/>
                <w:lang w:val="en-US"/>
              </w:rPr>
              <w:t xml:space="preserve">rezerva legala se constituie, majoreaza sau micsoreaza in functie de profitul contabil brut (calculat: profit contabil net + cheltuiala cu impozitul pe profit) realizat de catre societate in fiecare trimestru de calcul si reprezinta o deducere fiscala la calculul de impozit </w:t>
            </w:r>
            <w:r w:rsidRPr="00912723">
              <w:rPr>
                <w:rFonts w:ascii="Times New Roman" w:hAnsi="Times New Roman" w:cs="Times New Roman"/>
                <w:bCs/>
                <w:sz w:val="24"/>
                <w:szCs w:val="24"/>
                <w:lang w:val="en-US"/>
              </w:rPr>
              <w:lastRenderedPageBreak/>
              <w:t>pe profit. Prin urmare, ea se poate deduce la 31 martie, 30 iunie, 30 septembrie si 31 decembrie.</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lang w:val="en-US"/>
              </w:rPr>
              <w:br/>
            </w:r>
            <w:r w:rsidRPr="00912723">
              <w:rPr>
                <w:rFonts w:ascii="Times New Roman" w:hAnsi="Times New Roman" w:cs="Times New Roman"/>
                <w:b/>
                <w:bCs/>
                <w:sz w:val="24"/>
                <w:szCs w:val="24"/>
                <w:lang w:val="en-US"/>
              </w:rPr>
              <w:t xml:space="preserve">3. </w:t>
            </w:r>
            <w:r w:rsidRPr="00912723">
              <w:rPr>
                <w:rFonts w:ascii="Times New Roman" w:hAnsi="Times New Roman" w:cs="Times New Roman"/>
                <w:bCs/>
                <w:sz w:val="24"/>
                <w:szCs w:val="24"/>
                <w:lang w:val="en-US"/>
              </w:rPr>
              <w:t>Din punct de vedere al inregistrarilor in contabilitate, in trimestrele 1, 2 si 3 nu se fac inregistrari in contabilitate, rezerva legala fiind calculata doar fiscal.</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Cheltuielile nedeductibile fiscal in valoare de 35.672 mii lei includ valoarea cheltuielilor cu dobanzile penalizatoare aferente creditului in valoare de 19.218 mii lei si impozit pe profit in valoare de 16.454 mii lei. </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Pierderi de recuperat din anii precedenti in valoare de 236.036  mii lei. </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Conform prevederilor art. 31 din Codul fiscal, pierderile fiscale înregistrate începând cu 2024 se recuperează din profiturile impozabile realizate în următorii 5 ani consecutivi, recuperarea fiind limitată la 70% din profitul impozabil al fiecărui an. Recuperarea pierderilor se va efectua în ordinea înregistrării acestora, la fiecare termen de plată a impozitului pe profit.</w:t>
            </w:r>
          </w:p>
          <w:p w:rsidR="00912723" w:rsidRPr="00912723" w:rsidRDefault="00912723" w:rsidP="001A76FD">
            <w:pPr>
              <w:widowControl w:val="0"/>
              <w:spacing w:line="240" w:lineRule="auto"/>
              <w:ind w:firstLine="360"/>
              <w:jc w:val="both"/>
              <w:rPr>
                <w:rFonts w:ascii="Times New Roman" w:hAnsi="Times New Roman" w:cs="Times New Roman"/>
                <w:b/>
                <w:bCs/>
                <w:sz w:val="24"/>
                <w:szCs w:val="24"/>
                <w:lang w:val="da-DK"/>
              </w:rPr>
            </w:pPr>
            <w:r w:rsidRPr="00912723">
              <w:rPr>
                <w:rFonts w:ascii="Times New Roman" w:hAnsi="Times New Roman" w:cs="Times New Roman"/>
                <w:bCs/>
                <w:sz w:val="24"/>
                <w:szCs w:val="24"/>
                <w:lang w:val="da-DK"/>
              </w:rPr>
              <w:t>Impozitul pe profit este in valoare de 16.185 mii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Anexa nr. 4 Programul de investitii, dotari si sursele de finantare</w:t>
            </w:r>
            <w:r w:rsidRPr="00912723">
              <w:rPr>
                <w:rFonts w:ascii="Times New Roman" w:hAnsi="Times New Roman" w:cs="Times New Roman"/>
                <w:bCs/>
                <w:noProof/>
                <w:sz w:val="24"/>
                <w:szCs w:val="24"/>
                <w:lang w:val="en-US"/>
              </w:rPr>
              <w:drawing>
                <wp:inline distT="0" distB="0" distL="0" distR="0" wp14:anchorId="46979805" wp14:editId="40AFE4C4">
                  <wp:extent cx="4574" cy="4574"/>
                  <wp:effectExtent l="0" t="0" r="0" b="0"/>
                  <wp:docPr id="30409" name="Picture 30409"/>
                  <wp:cNvGraphicFramePr/>
                  <a:graphic xmlns:a="http://schemas.openxmlformats.org/drawingml/2006/main">
                    <a:graphicData uri="http://schemas.openxmlformats.org/drawingml/2006/picture">
                      <pic:pic xmlns:pic="http://schemas.openxmlformats.org/drawingml/2006/picture">
                        <pic:nvPicPr>
                          <pic:cNvPr id="30409" name="Picture 30409"/>
                          <pic:cNvPicPr/>
                        </pic:nvPicPr>
                        <pic:blipFill>
                          <a:blip r:embed="rId36"/>
                          <a:stretch>
                            <a:fillRect/>
                          </a:stretch>
                        </pic:blipFill>
                        <pic:spPr>
                          <a:xfrm>
                            <a:off x="0" y="0"/>
                            <a:ext cx="4574" cy="4574"/>
                          </a:xfrm>
                          <a:prstGeom prst="rect">
                            <a:avLst/>
                          </a:prstGeom>
                        </pic:spPr>
                      </pic:pic>
                    </a:graphicData>
                  </a:graphic>
                </wp:inline>
              </w:drawing>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Cheltuielile pentru investitii conform programului de investitii </w:t>
            </w:r>
            <w:r w:rsidRPr="00912723">
              <w:rPr>
                <w:rFonts w:ascii="Times New Roman" w:hAnsi="Times New Roman" w:cs="Times New Roman"/>
                <w:b/>
                <w:bCs/>
                <w:sz w:val="24"/>
                <w:szCs w:val="24"/>
              </w:rPr>
              <w:t>sunt in valoare de 2.285 mii lei conform anexei 4, cu  88.53 % mai mult fata de cele efectuate in cursul anului 2024</w:t>
            </w:r>
            <w:r w:rsidRPr="00912723">
              <w:rPr>
                <w:rFonts w:ascii="Times New Roman" w:hAnsi="Times New Roman" w:cs="Times New Roman"/>
                <w:bCs/>
                <w:sz w:val="24"/>
                <w:szCs w:val="24"/>
              </w:rPr>
              <w:t>.</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Sursele de finantare ale investitiilor planificate pentru 2025: sunt amortizarile in valoare de  2.350 mii lei.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 xml:space="preserve">În bugetul anului 2025 au fost prevãzute dotãri pentru buna funcţionare a depozitului, în concordanţã cu normele europene GDP şi standardelor reglementate de Agenţia Naţionalã a Medicamentelor şi Dispozitivelor Medicale şi de cãtre Ministerul Sãnãtãţii. </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Achiziţia camerei sistemului integrat de monitorizare a regimului de temperatura controlata in depozitarea si distributia de medicamente,a transpaleţilor, sistemului de verificare a originalitãţii medicamentului, a camerei frigorifice precum si implementarea pachetului  software sunt necesare pentru desfãşurarea eficentã a activitãţii din depozit în contextul creşterii volumului de mãrfuri.</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Redimensionarea parcului auto al CN UNIFARM SA se impune datoritã urmãtoarelor motive:</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w:t>
            </w:r>
            <w:r w:rsidRPr="00912723">
              <w:rPr>
                <w:rFonts w:ascii="Times New Roman" w:hAnsi="Times New Roman" w:cs="Times New Roman"/>
                <w:bCs/>
                <w:sz w:val="24"/>
                <w:szCs w:val="24"/>
              </w:rPr>
              <w:tab/>
              <w:t xml:space="preserve">creșterii numãrului de contracte de distribuţie produse farmaceutice şi echipamente medicale pentru a cãror executare sunt necesare toate capacitãţile de transport cu temperatura controlatã, aflate în prezent în flota auto a companiei; </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w:t>
            </w:r>
            <w:r w:rsidRPr="00912723">
              <w:rPr>
                <w:rFonts w:ascii="Times New Roman" w:hAnsi="Times New Roman" w:cs="Times New Roman"/>
                <w:bCs/>
                <w:sz w:val="24"/>
                <w:szCs w:val="24"/>
              </w:rPr>
              <w:tab/>
              <w:t>solicitărilor de distribuţie produse farmaceutice şi echipamente medicale de valori semnificative pentru transportul cãrora sunt necesare condiţii specifice de temperaturã controlatã, precum şi a diversificãrii activitãţii de transport raportat la un volum de marfã crescut substanţial, cu rute mai lungi, ramificate şi apariţia mai multor locaţii noi de livrare;</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w:t>
            </w:r>
            <w:r w:rsidRPr="00912723">
              <w:rPr>
                <w:rFonts w:ascii="Times New Roman" w:hAnsi="Times New Roman" w:cs="Times New Roman"/>
                <w:bCs/>
                <w:sz w:val="24"/>
                <w:szCs w:val="24"/>
              </w:rPr>
              <w:tab/>
              <w:t>faptul cã produsele farmaceutice transportate au valori foarte mari, iar pagubele care s-ar înregistra ar fi la fel de mari dacã vreunul din autovehiculele companiei s-ar defecta din cauza uzurii ridicate.</w:t>
            </w:r>
          </w:p>
          <w:p w:rsidR="00912723" w:rsidRPr="00912723" w:rsidRDefault="00912723" w:rsidP="001A76FD">
            <w:pPr>
              <w:widowControl w:val="0"/>
              <w:spacing w:line="240" w:lineRule="auto"/>
              <w:ind w:firstLine="360"/>
              <w:jc w:val="both"/>
              <w:rPr>
                <w:rFonts w:ascii="Times New Roman" w:hAnsi="Times New Roman" w:cs="Times New Roman"/>
                <w:bCs/>
                <w:sz w:val="24"/>
                <w:szCs w:val="24"/>
              </w:rPr>
            </w:pPr>
            <w:r w:rsidRPr="00912723">
              <w:rPr>
                <w:rFonts w:ascii="Times New Roman" w:hAnsi="Times New Roman" w:cs="Times New Roman"/>
                <w:bCs/>
                <w:sz w:val="24"/>
                <w:szCs w:val="24"/>
              </w:rPr>
              <w:t>Cheltuielile pentru investitii sunt realizate in conformitate cu prevederilor legale in vigoare, inclusiv O.G. 80/2001 cu modificarile si completarile ulterioare, O.U.G.</w:t>
            </w:r>
            <w:r w:rsidR="00905675">
              <w:rPr>
                <w:rFonts w:ascii="Times New Roman" w:hAnsi="Times New Roman" w:cs="Times New Roman"/>
                <w:bCs/>
                <w:sz w:val="24"/>
                <w:szCs w:val="24"/>
              </w:rPr>
              <w:t xml:space="preserve"> </w:t>
            </w:r>
            <w:r w:rsidRPr="00912723">
              <w:rPr>
                <w:rFonts w:ascii="Times New Roman" w:hAnsi="Times New Roman" w:cs="Times New Roman"/>
                <w:bCs/>
                <w:sz w:val="24"/>
                <w:szCs w:val="24"/>
              </w:rPr>
              <w:t>nr.34/2023, O.U.G.</w:t>
            </w:r>
            <w:r w:rsidR="00905675">
              <w:rPr>
                <w:rFonts w:ascii="Times New Roman" w:hAnsi="Times New Roman" w:cs="Times New Roman"/>
                <w:bCs/>
                <w:sz w:val="24"/>
                <w:szCs w:val="24"/>
              </w:rPr>
              <w:t xml:space="preserve"> </w:t>
            </w:r>
            <w:r w:rsidRPr="00912723">
              <w:rPr>
                <w:rFonts w:ascii="Times New Roman" w:hAnsi="Times New Roman" w:cs="Times New Roman"/>
                <w:bCs/>
                <w:sz w:val="24"/>
                <w:szCs w:val="24"/>
              </w:rPr>
              <w:t>nr.115/2023</w:t>
            </w:r>
            <w:r w:rsidR="00905675">
              <w:rPr>
                <w:rFonts w:ascii="Times New Roman" w:hAnsi="Times New Roman" w:cs="Times New Roman"/>
                <w:bCs/>
                <w:sz w:val="24"/>
                <w:szCs w:val="24"/>
              </w:rPr>
              <w:t xml:space="preserve"> </w:t>
            </w:r>
            <w:r w:rsidRPr="00912723">
              <w:rPr>
                <w:rFonts w:ascii="Times New Roman" w:hAnsi="Times New Roman" w:cs="Times New Roman"/>
                <w:bCs/>
                <w:sz w:val="24"/>
                <w:szCs w:val="24"/>
              </w:rPr>
              <w:t>si respectiv O.U.G.</w:t>
            </w:r>
            <w:r w:rsidR="00905675">
              <w:rPr>
                <w:rFonts w:ascii="Times New Roman" w:hAnsi="Times New Roman" w:cs="Times New Roman"/>
                <w:bCs/>
                <w:sz w:val="24"/>
                <w:szCs w:val="24"/>
              </w:rPr>
              <w:t xml:space="preserve"> </w:t>
            </w:r>
            <w:r w:rsidRPr="00912723">
              <w:rPr>
                <w:rFonts w:ascii="Times New Roman" w:hAnsi="Times New Roman" w:cs="Times New Roman"/>
                <w:bCs/>
                <w:sz w:val="24"/>
                <w:szCs w:val="24"/>
              </w:rPr>
              <w:t>nr.</w:t>
            </w:r>
            <w:r w:rsidR="00905675">
              <w:rPr>
                <w:rFonts w:ascii="Times New Roman" w:hAnsi="Times New Roman" w:cs="Times New Roman"/>
                <w:bCs/>
                <w:sz w:val="24"/>
                <w:szCs w:val="24"/>
              </w:rPr>
              <w:t xml:space="preserve"> </w:t>
            </w:r>
            <w:r w:rsidRPr="00912723">
              <w:rPr>
                <w:rFonts w:ascii="Times New Roman" w:hAnsi="Times New Roman" w:cs="Times New Roman"/>
                <w:bCs/>
                <w:sz w:val="24"/>
                <w:szCs w:val="24"/>
              </w:rPr>
              <w:t xml:space="preserve">156/2024. </w:t>
            </w:r>
            <w:r w:rsidRPr="00912723">
              <w:rPr>
                <w:rFonts w:ascii="Times New Roman" w:hAnsi="Times New Roman" w:cs="Times New Roman"/>
                <w:bCs/>
                <w:sz w:val="24"/>
                <w:szCs w:val="24"/>
              </w:rPr>
              <w:br/>
            </w:r>
            <w:r w:rsidRPr="00912723">
              <w:rPr>
                <w:rFonts w:ascii="Times New Roman" w:hAnsi="Times New Roman" w:cs="Times New Roman"/>
                <w:bCs/>
                <w:sz w:val="24"/>
                <w:szCs w:val="24"/>
              </w:rPr>
              <w:br/>
              <w:t>Compania nu va inregistra plati restante la 31.12.2025.</w:t>
            </w:r>
          </w:p>
          <w:p w:rsidR="000A7822" w:rsidRPr="00945DB8" w:rsidRDefault="004703D9" w:rsidP="003226D0">
            <w:pPr>
              <w:widowControl w:val="0"/>
              <w:spacing w:line="240" w:lineRule="auto"/>
              <w:jc w:val="both"/>
              <w:rPr>
                <w:rFonts w:ascii="Times New Roman" w:hAnsi="Times New Roman" w:cs="Times New Roman"/>
                <w:sz w:val="24"/>
                <w:szCs w:val="24"/>
                <w:lang w:eastAsia="ro-RO"/>
              </w:rPr>
            </w:pPr>
            <w:r w:rsidRPr="004703D9">
              <w:rPr>
                <w:rFonts w:ascii="Times New Roman" w:hAnsi="Times New Roman" w:cs="Times New Roman"/>
                <w:bCs/>
                <w:sz w:val="24"/>
                <w:szCs w:val="24"/>
              </w:rPr>
              <w:t>Precizãm cã proiectul bugetului de venituri şi cheltuieli pentru anul 202</w:t>
            </w:r>
            <w:r w:rsidR="00912723">
              <w:rPr>
                <w:rFonts w:ascii="Times New Roman" w:hAnsi="Times New Roman" w:cs="Times New Roman"/>
                <w:bCs/>
                <w:sz w:val="24"/>
                <w:szCs w:val="24"/>
              </w:rPr>
              <w:t>5</w:t>
            </w:r>
            <w:r w:rsidRPr="004703D9">
              <w:rPr>
                <w:rFonts w:ascii="Times New Roman" w:hAnsi="Times New Roman" w:cs="Times New Roman"/>
                <w:bCs/>
                <w:sz w:val="24"/>
                <w:szCs w:val="24"/>
              </w:rPr>
              <w:t xml:space="preserve"> a fost prezentat, analizat şi aprobat în şedinţa consiliului de administraţie al CN Unifarm SA din data de </w:t>
            </w:r>
            <w:r w:rsidR="001A76FD">
              <w:rPr>
                <w:rFonts w:ascii="Times New Roman" w:hAnsi="Times New Roman" w:cs="Times New Roman"/>
                <w:bCs/>
                <w:sz w:val="24"/>
                <w:szCs w:val="24"/>
              </w:rPr>
              <w:t>16.06.2025</w:t>
            </w:r>
            <w:r w:rsidR="00CE6752">
              <w:rPr>
                <w:rFonts w:ascii="Times New Roman" w:hAnsi="Times New Roman" w:cs="Times New Roman"/>
                <w:bCs/>
                <w:sz w:val="24"/>
                <w:szCs w:val="24"/>
              </w:rPr>
              <w:t>.</w:t>
            </w:r>
          </w:p>
        </w:tc>
      </w:tr>
      <w:tr w:rsidR="00945DB8" w:rsidRPr="00945DB8" w:rsidTr="003A2F1C">
        <w:tc>
          <w:tcPr>
            <w:tcW w:w="9729" w:type="dxa"/>
            <w:gridSpan w:val="8"/>
          </w:tcPr>
          <w:p w:rsidR="00716C22" w:rsidRPr="00945DB8" w:rsidRDefault="00716C22" w:rsidP="00945DB8">
            <w:pPr>
              <w:pStyle w:val="ListParagraph"/>
              <w:tabs>
                <w:tab w:val="left" w:pos="3960"/>
              </w:tabs>
              <w:spacing w:after="0" w:line="240" w:lineRule="auto"/>
              <w:jc w:val="both"/>
              <w:rPr>
                <w:rFonts w:ascii="Times New Roman" w:eastAsia="Times New Roman" w:hAnsi="Times New Roman" w:cs="Times New Roman"/>
                <w:bCs/>
                <w:i/>
                <w:sz w:val="24"/>
                <w:szCs w:val="24"/>
              </w:rPr>
            </w:pPr>
          </w:p>
        </w:tc>
      </w:tr>
      <w:tr w:rsidR="00945DB8" w:rsidRPr="00945DB8" w:rsidTr="003A2F1C">
        <w:tc>
          <w:tcPr>
            <w:tcW w:w="9729" w:type="dxa"/>
            <w:gridSpan w:val="8"/>
          </w:tcPr>
          <w:p w:rsidR="00FF0C75" w:rsidRPr="00905675" w:rsidRDefault="003479AA" w:rsidP="005358B0">
            <w:pPr>
              <w:pStyle w:val="ListParagraph"/>
              <w:numPr>
                <w:ilvl w:val="0"/>
                <w:numId w:val="12"/>
              </w:numPr>
              <w:tabs>
                <w:tab w:val="left" w:pos="3960"/>
              </w:tabs>
              <w:spacing w:after="0" w:line="240" w:lineRule="auto"/>
              <w:jc w:val="both"/>
              <w:rPr>
                <w:rFonts w:ascii="Times New Roman" w:hAnsi="Times New Roman" w:cs="Times New Roman"/>
                <w:b/>
                <w:bCs/>
                <w:sz w:val="24"/>
                <w:szCs w:val="24"/>
              </w:rPr>
            </w:pPr>
            <w:r w:rsidRPr="00905675">
              <w:rPr>
                <w:rFonts w:ascii="Times New Roman" w:hAnsi="Times New Roman" w:cs="Times New Roman"/>
                <w:b/>
                <w:bCs/>
                <w:sz w:val="24"/>
                <w:szCs w:val="24"/>
              </w:rPr>
              <w:lastRenderedPageBreak/>
              <w:t>Alte informa</w:t>
            </w:r>
            <w:r w:rsidR="00885A9D" w:rsidRPr="00905675">
              <w:rPr>
                <w:rFonts w:ascii="Times New Roman" w:hAnsi="Times New Roman" w:cs="Times New Roman"/>
                <w:b/>
                <w:bCs/>
                <w:sz w:val="24"/>
                <w:szCs w:val="24"/>
              </w:rPr>
              <w:t>ț</w:t>
            </w:r>
            <w:r w:rsidRPr="00905675">
              <w:rPr>
                <w:rFonts w:ascii="Times New Roman" w:hAnsi="Times New Roman" w:cs="Times New Roman"/>
                <w:b/>
                <w:bCs/>
                <w:sz w:val="24"/>
                <w:szCs w:val="24"/>
              </w:rPr>
              <w:t>ii</w:t>
            </w:r>
          </w:p>
          <w:p w:rsidR="00F9446F" w:rsidRPr="00945DB8" w:rsidRDefault="00136B9B" w:rsidP="00945DB8">
            <w:pPr>
              <w:tabs>
                <w:tab w:val="left" w:pos="3960"/>
              </w:tabs>
              <w:spacing w:after="0" w:line="240" w:lineRule="auto"/>
              <w:jc w:val="both"/>
              <w:rPr>
                <w:rFonts w:ascii="Times New Roman" w:hAnsi="Times New Roman" w:cs="Times New Roman"/>
                <w:bCs/>
                <w:sz w:val="24"/>
                <w:szCs w:val="24"/>
              </w:rPr>
            </w:pPr>
            <w:r w:rsidRPr="00945DB8">
              <w:rPr>
                <w:rFonts w:ascii="Times New Roman" w:hAnsi="Times New Roman" w:cs="Times New Roman"/>
                <w:bCs/>
                <w:sz w:val="24"/>
                <w:szCs w:val="24"/>
              </w:rPr>
              <w:t xml:space="preserve">În conformitate cu prevederile art. 4 alin. </w:t>
            </w:r>
            <w:r w:rsidR="00487FC8" w:rsidRPr="00945DB8">
              <w:rPr>
                <w:rFonts w:ascii="Times New Roman" w:hAnsi="Times New Roman" w:cs="Times New Roman"/>
                <w:bCs/>
                <w:sz w:val="24"/>
                <w:szCs w:val="24"/>
              </w:rPr>
              <w:t>(</w:t>
            </w:r>
            <w:r w:rsidRPr="00945DB8">
              <w:rPr>
                <w:rFonts w:ascii="Times New Roman" w:hAnsi="Times New Roman" w:cs="Times New Roman"/>
                <w:bCs/>
                <w:sz w:val="24"/>
                <w:szCs w:val="24"/>
              </w:rPr>
              <w:t>1</w:t>
            </w:r>
            <w:r w:rsidR="00487FC8" w:rsidRPr="00945DB8">
              <w:rPr>
                <w:rFonts w:ascii="Times New Roman" w:hAnsi="Times New Roman" w:cs="Times New Roman"/>
                <w:bCs/>
                <w:sz w:val="24"/>
                <w:szCs w:val="24"/>
              </w:rPr>
              <w:t>)</w:t>
            </w:r>
            <w:r w:rsidRPr="00945DB8">
              <w:rPr>
                <w:rFonts w:ascii="Times New Roman" w:hAnsi="Times New Roman" w:cs="Times New Roman"/>
                <w:bCs/>
                <w:sz w:val="24"/>
                <w:szCs w:val="24"/>
              </w:rPr>
              <w:t xml:space="preserve"> lit. a) din Ordonanța Guvernului nr. 26/2013 </w:t>
            </w:r>
            <w:r w:rsidRPr="00945DB8">
              <w:rPr>
                <w:rFonts w:ascii="Times New Roman" w:hAnsi="Times New Roman" w:cs="Times New Roman"/>
                <w:bCs/>
                <w:i/>
                <w:sz w:val="24"/>
                <w:szCs w:val="24"/>
              </w:rPr>
              <w:t>privind întărirea disciplinei financiare la nivelul unor operatori economici la care statul sau unitățile administrativ-teritoriale sunt acționari unici ori majoritari sau dețin direct ori indirect o participație majoritară</w:t>
            </w:r>
            <w:r w:rsidRPr="00945DB8">
              <w:rPr>
                <w:rFonts w:ascii="Times New Roman" w:hAnsi="Times New Roman" w:cs="Times New Roman"/>
                <w:bCs/>
                <w:sz w:val="24"/>
                <w:szCs w:val="24"/>
              </w:rPr>
              <w:t xml:space="preserve">, aprobată cu completări prin Legea 47/2014, cu modificările </w:t>
            </w:r>
            <w:r w:rsidR="00885A9D" w:rsidRPr="00945DB8">
              <w:rPr>
                <w:rFonts w:ascii="Times New Roman" w:hAnsi="Times New Roman" w:cs="Times New Roman"/>
                <w:bCs/>
                <w:sz w:val="24"/>
                <w:szCs w:val="24"/>
              </w:rPr>
              <w:t>ș</w:t>
            </w:r>
            <w:r w:rsidRPr="00945DB8">
              <w:rPr>
                <w:rFonts w:ascii="Times New Roman" w:hAnsi="Times New Roman" w:cs="Times New Roman"/>
                <w:bCs/>
                <w:sz w:val="24"/>
                <w:szCs w:val="24"/>
              </w:rPr>
              <w:t>i completările ulterioare, bugetul de venituri și cheltuieli pe anul 202</w:t>
            </w:r>
            <w:r w:rsidR="001A76FD">
              <w:rPr>
                <w:rFonts w:ascii="Times New Roman" w:hAnsi="Times New Roman" w:cs="Times New Roman"/>
                <w:bCs/>
                <w:sz w:val="24"/>
                <w:szCs w:val="24"/>
              </w:rPr>
              <w:t>5</w:t>
            </w:r>
            <w:r w:rsidRPr="00945DB8">
              <w:rPr>
                <w:rFonts w:ascii="Times New Roman" w:hAnsi="Times New Roman" w:cs="Times New Roman"/>
                <w:bCs/>
                <w:sz w:val="24"/>
                <w:szCs w:val="24"/>
              </w:rPr>
              <w:t xml:space="preserve"> al </w:t>
            </w:r>
            <w:r w:rsidR="00AE581F" w:rsidRPr="00945DB8">
              <w:rPr>
                <w:rFonts w:ascii="Times New Roman" w:hAnsi="Times New Roman" w:cs="Times New Roman"/>
                <w:b/>
                <w:sz w:val="24"/>
                <w:szCs w:val="24"/>
              </w:rPr>
              <w:t>Companiei Naționale “</w:t>
            </w:r>
            <w:r w:rsidRPr="00945DB8">
              <w:rPr>
                <w:rFonts w:ascii="Times New Roman" w:hAnsi="Times New Roman" w:cs="Times New Roman"/>
                <w:b/>
                <w:sz w:val="24"/>
                <w:szCs w:val="24"/>
              </w:rPr>
              <w:t xml:space="preserve">UNIFARM”  S.A. </w:t>
            </w:r>
            <w:r w:rsidR="00B47B34" w:rsidRPr="00945DB8">
              <w:rPr>
                <w:rFonts w:ascii="Times New Roman" w:hAnsi="Times New Roman" w:cs="Times New Roman"/>
                <w:bCs/>
                <w:sz w:val="24"/>
                <w:szCs w:val="24"/>
              </w:rPr>
              <w:t>se aprobă prin Hotărâre a Guvernului.</w:t>
            </w:r>
          </w:p>
          <w:p w:rsidR="001B0353" w:rsidRPr="00945DB8" w:rsidRDefault="001B0353" w:rsidP="00945DB8">
            <w:pPr>
              <w:tabs>
                <w:tab w:val="left" w:pos="3960"/>
              </w:tabs>
              <w:spacing w:after="0" w:line="240" w:lineRule="auto"/>
              <w:jc w:val="both"/>
              <w:rPr>
                <w:rFonts w:ascii="Times New Roman" w:hAnsi="Times New Roman" w:cs="Times New Roman"/>
                <w:bCs/>
                <w:sz w:val="24"/>
                <w:szCs w:val="24"/>
              </w:rPr>
            </w:pPr>
          </w:p>
          <w:p w:rsidR="00C921A1" w:rsidRPr="00945DB8" w:rsidRDefault="00136B9B" w:rsidP="00945DB8">
            <w:pPr>
              <w:tabs>
                <w:tab w:val="left" w:pos="3960"/>
              </w:tabs>
              <w:spacing w:after="0" w:line="240" w:lineRule="auto"/>
              <w:jc w:val="both"/>
              <w:rPr>
                <w:rFonts w:ascii="Times New Roman" w:hAnsi="Times New Roman" w:cs="Times New Roman"/>
                <w:b/>
                <w:sz w:val="24"/>
                <w:szCs w:val="24"/>
              </w:rPr>
            </w:pPr>
            <w:r w:rsidRPr="00945DB8">
              <w:rPr>
                <w:rFonts w:ascii="Times New Roman" w:hAnsi="Times New Roman" w:cs="Times New Roman"/>
                <w:bCs/>
                <w:sz w:val="24"/>
                <w:szCs w:val="24"/>
              </w:rPr>
              <w:t>Realitatea datelor prezentate în proiectul bugetului de venituri și cheltuieli  pe anul 202</w:t>
            </w:r>
            <w:r w:rsidR="001A76FD">
              <w:rPr>
                <w:rFonts w:ascii="Times New Roman" w:hAnsi="Times New Roman" w:cs="Times New Roman"/>
                <w:bCs/>
                <w:sz w:val="24"/>
                <w:szCs w:val="24"/>
              </w:rPr>
              <w:t>5</w:t>
            </w:r>
            <w:r w:rsidRPr="00945DB8">
              <w:rPr>
                <w:rFonts w:ascii="Times New Roman" w:hAnsi="Times New Roman" w:cs="Times New Roman"/>
                <w:bCs/>
                <w:sz w:val="24"/>
                <w:szCs w:val="24"/>
              </w:rPr>
              <w:t xml:space="preserve">, aparține Ministerului Sănătății și organelor de conducere ale </w:t>
            </w:r>
            <w:r w:rsidRPr="00945DB8">
              <w:rPr>
                <w:rFonts w:ascii="Times New Roman" w:hAnsi="Times New Roman" w:cs="Times New Roman"/>
                <w:b/>
                <w:bCs/>
                <w:sz w:val="24"/>
                <w:szCs w:val="24"/>
              </w:rPr>
              <w:t xml:space="preserve">Companiei </w:t>
            </w:r>
            <w:r w:rsidR="00AE581F" w:rsidRPr="00945DB8">
              <w:rPr>
                <w:rFonts w:ascii="Times New Roman" w:hAnsi="Times New Roman" w:cs="Times New Roman"/>
                <w:b/>
                <w:sz w:val="24"/>
                <w:szCs w:val="24"/>
              </w:rPr>
              <w:t>Naționale “</w:t>
            </w:r>
            <w:r w:rsidRPr="00945DB8">
              <w:rPr>
                <w:rFonts w:ascii="Times New Roman" w:hAnsi="Times New Roman" w:cs="Times New Roman"/>
                <w:b/>
                <w:sz w:val="24"/>
                <w:szCs w:val="24"/>
              </w:rPr>
              <w:t xml:space="preserve">UNIFARM” </w:t>
            </w:r>
            <w:r w:rsidR="00590812" w:rsidRPr="00945DB8">
              <w:rPr>
                <w:rFonts w:ascii="Times New Roman" w:hAnsi="Times New Roman" w:cs="Times New Roman"/>
                <w:b/>
                <w:sz w:val="24"/>
                <w:szCs w:val="24"/>
              </w:rPr>
              <w:t xml:space="preserve">- </w:t>
            </w:r>
            <w:r w:rsidRPr="00945DB8">
              <w:rPr>
                <w:rFonts w:ascii="Times New Roman" w:hAnsi="Times New Roman" w:cs="Times New Roman"/>
                <w:b/>
                <w:sz w:val="24"/>
                <w:szCs w:val="24"/>
              </w:rPr>
              <w:t>S.A.</w:t>
            </w:r>
          </w:p>
          <w:p w:rsidR="003C2D5F" w:rsidRPr="00945DB8" w:rsidRDefault="005E537F"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b/>
                <w:sz w:val="24"/>
                <w:szCs w:val="24"/>
              </w:rPr>
              <w:t xml:space="preserve"> </w:t>
            </w:r>
          </w:p>
        </w:tc>
      </w:tr>
      <w:tr w:rsidR="00945DB8" w:rsidRPr="00945DB8" w:rsidTr="003A2F1C">
        <w:tc>
          <w:tcPr>
            <w:tcW w:w="9729" w:type="dxa"/>
            <w:gridSpan w:val="8"/>
          </w:tcPr>
          <w:p w:rsidR="003479AA"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3-a</w:t>
            </w:r>
          </w:p>
          <w:p w:rsidR="00945DB8" w:rsidRPr="00945DB8" w:rsidRDefault="003479AA" w:rsidP="00905675">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Impactul socio-economic al proiectului de act normativ</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1. Impact macro-economic</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1</w:t>
            </w:r>
            <w:r w:rsidRPr="00945DB8">
              <w:rPr>
                <w:rFonts w:ascii="Times New Roman" w:hAnsi="Times New Roman" w:cs="Times New Roman"/>
                <w:b/>
                <w:bCs/>
                <w:sz w:val="24"/>
                <w:szCs w:val="24"/>
                <w:vertAlign w:val="superscript"/>
              </w:rPr>
              <w:t>1</w:t>
            </w:r>
            <w:r w:rsidRPr="00945DB8">
              <w:rPr>
                <w:rFonts w:ascii="Times New Roman" w:hAnsi="Times New Roman" w:cs="Times New Roman"/>
                <w:b/>
                <w:bCs/>
                <w:sz w:val="24"/>
                <w:szCs w:val="24"/>
              </w:rPr>
              <w:t xml:space="preserve">. Impactul asupra mediului </w:t>
            </w:r>
            <w:r w:rsidR="00122974" w:rsidRPr="00945DB8">
              <w:rPr>
                <w:rFonts w:ascii="Times New Roman" w:hAnsi="Times New Roman" w:cs="Times New Roman"/>
                <w:b/>
                <w:bCs/>
                <w:sz w:val="24"/>
                <w:szCs w:val="24"/>
              </w:rPr>
              <w:t>concurențial</w:t>
            </w:r>
            <w:r w:rsidRPr="00945DB8">
              <w:rPr>
                <w:rFonts w:ascii="Times New Roman" w:hAnsi="Times New Roman" w:cs="Times New Roman"/>
                <w:b/>
                <w:bCs/>
                <w:sz w:val="24"/>
                <w:szCs w:val="24"/>
              </w:rPr>
              <w:t xml:space="preserve"> </w:t>
            </w:r>
            <w:r w:rsidR="006C3B01" w:rsidRPr="00945DB8">
              <w:rPr>
                <w:rFonts w:ascii="Times New Roman" w:hAnsi="Times New Roman" w:cs="Times New Roman"/>
                <w:b/>
                <w:bCs/>
                <w:sz w:val="24"/>
                <w:szCs w:val="24"/>
              </w:rPr>
              <w:t>ș</w:t>
            </w:r>
            <w:r w:rsidRPr="00945DB8">
              <w:rPr>
                <w:rFonts w:ascii="Times New Roman" w:hAnsi="Times New Roman" w:cs="Times New Roman"/>
                <w:b/>
                <w:bCs/>
                <w:sz w:val="24"/>
                <w:szCs w:val="24"/>
              </w:rPr>
              <w:t>i domeniului ajutoarelor de stat:</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2. Impact asupra mediului de afaceri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2</w:t>
            </w:r>
            <w:r w:rsidRPr="00945DB8">
              <w:rPr>
                <w:rFonts w:ascii="Times New Roman" w:hAnsi="Times New Roman" w:cs="Times New Roman"/>
                <w:b/>
                <w:bCs/>
                <w:sz w:val="24"/>
                <w:szCs w:val="24"/>
                <w:vertAlign w:val="superscript"/>
              </w:rPr>
              <w:t>1</w:t>
            </w:r>
            <w:r w:rsidRPr="00945DB8">
              <w:rPr>
                <w:rFonts w:ascii="Times New Roman" w:hAnsi="Times New Roman" w:cs="Times New Roman"/>
                <w:b/>
                <w:bCs/>
                <w:sz w:val="24"/>
                <w:szCs w:val="24"/>
              </w:rPr>
              <w:t>.Impactul asupra sarcinilor administrative</w:t>
            </w:r>
          </w:p>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2</w:t>
            </w:r>
            <w:r w:rsidRPr="00945DB8">
              <w:rPr>
                <w:rFonts w:ascii="Times New Roman" w:hAnsi="Times New Roman" w:cs="Times New Roman"/>
                <w:b/>
                <w:bCs/>
                <w:sz w:val="24"/>
                <w:szCs w:val="24"/>
                <w:vertAlign w:val="superscript"/>
              </w:rPr>
              <w:t>2</w:t>
            </w:r>
            <w:r w:rsidRPr="00945DB8">
              <w:rPr>
                <w:rFonts w:ascii="Times New Roman" w:hAnsi="Times New Roman" w:cs="Times New Roman"/>
                <w:b/>
                <w:bCs/>
                <w:sz w:val="24"/>
                <w:szCs w:val="24"/>
              </w:rPr>
              <w:t>.Impactul asupra întreprinderilor mici și mijlocii</w:t>
            </w:r>
          </w:p>
          <w:p w:rsidR="00F9446F"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3. Impact social</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4. Impact asupra mediului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6C3B01"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5. Alte informaț</w:t>
            </w:r>
            <w:r w:rsidR="003479AA" w:rsidRPr="00945DB8">
              <w:rPr>
                <w:rFonts w:ascii="Times New Roman" w:hAnsi="Times New Roman" w:cs="Times New Roman"/>
                <w:b/>
                <w:bCs/>
                <w:sz w:val="24"/>
                <w:szCs w:val="24"/>
              </w:rPr>
              <w:t>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bCs/>
                <w:sz w:val="24"/>
                <w:szCs w:val="24"/>
              </w:rPr>
              <w:t>Nu sunt</w:t>
            </w:r>
          </w:p>
        </w:tc>
      </w:tr>
      <w:tr w:rsidR="00945DB8" w:rsidRPr="00945DB8" w:rsidTr="003A2F1C">
        <w:tc>
          <w:tcPr>
            <w:tcW w:w="9729" w:type="dxa"/>
            <w:gridSpan w:val="8"/>
          </w:tcPr>
          <w:p w:rsidR="003479AA"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4-a</w:t>
            </w:r>
          </w:p>
          <w:p w:rsidR="003479AA" w:rsidRPr="00945DB8"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Impactul financiar asupra bugetului general consolidat,</w:t>
            </w:r>
          </w:p>
          <w:p w:rsidR="003479AA" w:rsidRPr="00945DB8"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atât pe termen scurt, p</w:t>
            </w:r>
            <w:r w:rsidR="006C3B01" w:rsidRPr="00945DB8">
              <w:rPr>
                <w:rFonts w:ascii="Times New Roman" w:hAnsi="Times New Roman" w:cs="Times New Roman"/>
                <w:b/>
                <w:bCs/>
                <w:sz w:val="24"/>
                <w:szCs w:val="24"/>
              </w:rPr>
              <w:t>entru anul curent, cât ș</w:t>
            </w:r>
            <w:r w:rsidRPr="00945DB8">
              <w:rPr>
                <w:rFonts w:ascii="Times New Roman" w:hAnsi="Times New Roman" w:cs="Times New Roman"/>
                <w:b/>
                <w:bCs/>
                <w:sz w:val="24"/>
                <w:szCs w:val="24"/>
              </w:rPr>
              <w:t>i pe termen lung (pe 5 ani)</w:t>
            </w:r>
          </w:p>
          <w:p w:rsidR="00403940"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 xml:space="preserve">Proiectul de act normativ nu are impact asupra bugetului general consolidat. </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right"/>
              <w:rPr>
                <w:rFonts w:ascii="Times New Roman" w:hAnsi="Times New Roman" w:cs="Times New Roman"/>
                <w:sz w:val="24"/>
                <w:szCs w:val="24"/>
              </w:rPr>
            </w:pPr>
            <w:r w:rsidRPr="00945DB8">
              <w:rPr>
                <w:rFonts w:ascii="Times New Roman" w:hAnsi="Times New Roman" w:cs="Times New Roman"/>
                <w:sz w:val="24"/>
                <w:szCs w:val="24"/>
              </w:rPr>
              <w:t>- în mii lei (RON) -</w:t>
            </w:r>
          </w:p>
        </w:tc>
      </w:tr>
      <w:tr w:rsidR="00945DB8" w:rsidRPr="00945DB8" w:rsidTr="003A2F1C">
        <w:tc>
          <w:tcPr>
            <w:tcW w:w="4694"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Indicatori</w:t>
            </w:r>
          </w:p>
        </w:tc>
        <w:tc>
          <w:tcPr>
            <w:tcW w:w="1261"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Anul curent</w:t>
            </w:r>
          </w:p>
        </w:tc>
        <w:tc>
          <w:tcPr>
            <w:tcW w:w="1648" w:type="dxa"/>
            <w:gridSpan w:val="4"/>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Următorii patru ani</w:t>
            </w:r>
          </w:p>
        </w:tc>
        <w:tc>
          <w:tcPr>
            <w:tcW w:w="2126" w:type="dxa"/>
            <w:gridSpan w:val="2"/>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 xml:space="preserve">Media pe cinci ani </w:t>
            </w:r>
          </w:p>
        </w:tc>
      </w:tr>
      <w:tr w:rsidR="00945DB8" w:rsidRPr="00945DB8" w:rsidTr="003A2F1C">
        <w:tc>
          <w:tcPr>
            <w:tcW w:w="4694"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1</w:t>
            </w:r>
          </w:p>
        </w:tc>
        <w:tc>
          <w:tcPr>
            <w:tcW w:w="1261"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2</w:t>
            </w:r>
          </w:p>
        </w:tc>
        <w:tc>
          <w:tcPr>
            <w:tcW w:w="372"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3</w:t>
            </w:r>
          </w:p>
        </w:tc>
        <w:tc>
          <w:tcPr>
            <w:tcW w:w="426"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4</w:t>
            </w:r>
          </w:p>
        </w:tc>
        <w:tc>
          <w:tcPr>
            <w:tcW w:w="425"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5</w:t>
            </w:r>
          </w:p>
        </w:tc>
        <w:tc>
          <w:tcPr>
            <w:tcW w:w="425"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6</w:t>
            </w:r>
          </w:p>
        </w:tc>
        <w:tc>
          <w:tcPr>
            <w:tcW w:w="2126" w:type="dxa"/>
            <w:gridSpan w:val="2"/>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7</w:t>
            </w:r>
          </w:p>
        </w:tc>
      </w:tr>
      <w:tr w:rsidR="00945DB8" w:rsidRPr="00945DB8" w:rsidTr="003A2F1C">
        <w:tc>
          <w:tcPr>
            <w:tcW w:w="4694" w:type="dxa"/>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1. Modificări ale veniturilor bugetare, plus/minus, din care: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a) buget de stat, din acesta:</w:t>
            </w:r>
          </w:p>
          <w:p w:rsidR="003479AA" w:rsidRPr="00945DB8" w:rsidRDefault="003479AA" w:rsidP="00945DB8">
            <w:pPr>
              <w:numPr>
                <w:ilvl w:val="0"/>
                <w:numId w:val="1"/>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impozit pe profit</w:t>
            </w:r>
          </w:p>
          <w:p w:rsidR="003479AA" w:rsidRPr="00945DB8" w:rsidRDefault="003479AA" w:rsidP="00945DB8">
            <w:pPr>
              <w:numPr>
                <w:ilvl w:val="0"/>
                <w:numId w:val="1"/>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impozit pe venit</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b) bugete locale</w:t>
            </w:r>
          </w:p>
          <w:p w:rsidR="003479AA" w:rsidRPr="00945DB8" w:rsidRDefault="003479AA" w:rsidP="00945DB8">
            <w:pPr>
              <w:numPr>
                <w:ilvl w:val="0"/>
                <w:numId w:val="2"/>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impozit pe profit</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 bugetul asigurărilor sociale de stat:</w:t>
            </w:r>
          </w:p>
          <w:p w:rsidR="003479AA" w:rsidRPr="00945DB8" w:rsidRDefault="007F7FF1" w:rsidP="00945DB8">
            <w:pPr>
              <w:numPr>
                <w:ilvl w:val="0"/>
                <w:numId w:val="3"/>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contribuții</w:t>
            </w:r>
            <w:r w:rsidR="003479AA" w:rsidRPr="00945DB8">
              <w:rPr>
                <w:rFonts w:ascii="Times New Roman" w:hAnsi="Times New Roman" w:cs="Times New Roman"/>
                <w:sz w:val="24"/>
                <w:szCs w:val="24"/>
              </w:rPr>
              <w:t xml:space="preserve"> de asigurări</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720"/>
                <w:tab w:val="left" w:pos="3960"/>
                <w:tab w:val="center" w:pos="4153"/>
                <w:tab w:val="right" w:pos="8306"/>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126"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rPr>
          <w:trHeight w:val="530"/>
        </w:trPr>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2. Modificări ale cheltuielilor bugetare, plus/minus, din care: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a) buget de stat, din acesta:</w:t>
            </w:r>
          </w:p>
          <w:p w:rsidR="003479AA" w:rsidRPr="00945DB8" w:rsidRDefault="003479AA" w:rsidP="00945DB8">
            <w:pPr>
              <w:numPr>
                <w:ilvl w:val="0"/>
                <w:numId w:val="4"/>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cheltuieli de personal</w:t>
            </w:r>
          </w:p>
          <w:p w:rsidR="003479AA" w:rsidRPr="00945DB8" w:rsidRDefault="003479AA" w:rsidP="00945DB8">
            <w:pPr>
              <w:numPr>
                <w:ilvl w:val="0"/>
                <w:numId w:val="4"/>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 xml:space="preserve">bunuri </w:t>
            </w:r>
            <w:r w:rsidR="007F7FF1" w:rsidRPr="00945DB8">
              <w:rPr>
                <w:rFonts w:ascii="Times New Roman" w:hAnsi="Times New Roman" w:cs="Times New Roman"/>
                <w:sz w:val="24"/>
                <w:szCs w:val="24"/>
              </w:rPr>
              <w:t>și</w:t>
            </w:r>
            <w:r w:rsidRPr="00945DB8">
              <w:rPr>
                <w:rFonts w:ascii="Times New Roman" w:hAnsi="Times New Roman" w:cs="Times New Roman"/>
                <w:sz w:val="24"/>
                <w:szCs w:val="24"/>
              </w:rPr>
              <w:t xml:space="preserve"> servicii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b) bugete locale:</w:t>
            </w:r>
          </w:p>
          <w:p w:rsidR="003479AA" w:rsidRPr="00945DB8" w:rsidRDefault="003479AA" w:rsidP="00945DB8">
            <w:pPr>
              <w:numPr>
                <w:ilvl w:val="0"/>
                <w:numId w:val="5"/>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cheltuieli de personal</w:t>
            </w:r>
          </w:p>
          <w:p w:rsidR="003479AA" w:rsidRPr="00945DB8" w:rsidRDefault="006C3B01" w:rsidP="00945DB8">
            <w:pPr>
              <w:numPr>
                <w:ilvl w:val="0"/>
                <w:numId w:val="5"/>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bunuri ș</w:t>
            </w:r>
            <w:r w:rsidR="003479AA" w:rsidRPr="00945DB8">
              <w:rPr>
                <w:rFonts w:ascii="Times New Roman" w:hAnsi="Times New Roman" w:cs="Times New Roman"/>
                <w:sz w:val="24"/>
                <w:szCs w:val="24"/>
              </w:rPr>
              <w:t>i servicii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 bugetul asigurărilor sociale de stat:</w:t>
            </w:r>
          </w:p>
          <w:p w:rsidR="003479AA" w:rsidRPr="00945DB8" w:rsidRDefault="003479AA" w:rsidP="00945DB8">
            <w:pPr>
              <w:numPr>
                <w:ilvl w:val="0"/>
                <w:numId w:val="6"/>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cheltuieli de personal</w:t>
            </w:r>
          </w:p>
          <w:p w:rsidR="003479AA" w:rsidRPr="00945DB8" w:rsidRDefault="00885A9D" w:rsidP="00945DB8">
            <w:pPr>
              <w:numPr>
                <w:ilvl w:val="0"/>
                <w:numId w:val="6"/>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bunuri ș</w:t>
            </w:r>
            <w:r w:rsidR="003479AA" w:rsidRPr="00945DB8">
              <w:rPr>
                <w:rFonts w:ascii="Times New Roman" w:hAnsi="Times New Roman" w:cs="Times New Roman"/>
                <w:sz w:val="24"/>
                <w:szCs w:val="24"/>
              </w:rPr>
              <w:t xml:space="preserve">i servicii </w:t>
            </w:r>
          </w:p>
        </w:tc>
      </w:tr>
      <w:tr w:rsidR="00945DB8" w:rsidRPr="00945DB8" w:rsidTr="003A2F1C">
        <w:tc>
          <w:tcPr>
            <w:tcW w:w="4694" w:type="dxa"/>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lastRenderedPageBreak/>
              <w:t>3. Impact financiar, plus/minus, din care: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a)</w:t>
            </w:r>
            <w:r w:rsidRPr="00945DB8">
              <w:rPr>
                <w:rFonts w:ascii="Times New Roman" w:hAnsi="Times New Roman" w:cs="Times New Roman"/>
                <w:sz w:val="24"/>
                <w:szCs w:val="24"/>
                <w:vertAlign w:val="superscript"/>
              </w:rPr>
              <w:t xml:space="preserve"> </w:t>
            </w:r>
            <w:r w:rsidRPr="00945DB8">
              <w:rPr>
                <w:rFonts w:ascii="Times New Roman" w:hAnsi="Times New Roman" w:cs="Times New Roman"/>
                <w:sz w:val="24"/>
                <w:szCs w:val="24"/>
              </w:rPr>
              <w:t>buget de stat</w:t>
            </w:r>
          </w:p>
          <w:p w:rsidR="003479AA" w:rsidRPr="00945DB8" w:rsidRDefault="003479AA" w:rsidP="00945DB8">
            <w:pPr>
              <w:tabs>
                <w:tab w:val="left" w:pos="3960"/>
              </w:tabs>
              <w:spacing w:after="0" w:line="240" w:lineRule="auto"/>
              <w:rPr>
                <w:rFonts w:ascii="Times New Roman" w:hAnsi="Times New Roman" w:cs="Times New Roman"/>
                <w:sz w:val="24"/>
                <w:szCs w:val="24"/>
              </w:rPr>
            </w:pPr>
            <w:r w:rsidRPr="00945DB8">
              <w:rPr>
                <w:rFonts w:ascii="Times New Roman" w:hAnsi="Times New Roman" w:cs="Times New Roman"/>
                <w:sz w:val="24"/>
                <w:szCs w:val="24"/>
              </w:rPr>
              <w:t>b) bugete locale</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80"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07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4694" w:type="dxa"/>
          </w:tcPr>
          <w:p w:rsidR="003479AA" w:rsidRPr="00945DB8" w:rsidRDefault="003479AA" w:rsidP="00945DB8">
            <w:pPr>
              <w:tabs>
                <w:tab w:val="left" w:pos="3960"/>
              </w:tabs>
              <w:spacing w:after="0" w:line="240" w:lineRule="auto"/>
              <w:rPr>
                <w:rFonts w:ascii="Times New Roman" w:hAnsi="Times New Roman" w:cs="Times New Roman"/>
                <w:sz w:val="24"/>
                <w:szCs w:val="24"/>
              </w:rPr>
            </w:pPr>
            <w:r w:rsidRPr="00945DB8">
              <w:rPr>
                <w:rFonts w:ascii="Times New Roman" w:hAnsi="Times New Roman" w:cs="Times New Roman"/>
                <w:sz w:val="24"/>
                <w:szCs w:val="24"/>
              </w:rPr>
              <w:t xml:space="preserve">4. </w:t>
            </w:r>
            <w:r w:rsidR="00885A9D" w:rsidRPr="00945DB8">
              <w:rPr>
                <w:rFonts w:ascii="Times New Roman" w:hAnsi="Times New Roman" w:cs="Times New Roman"/>
                <w:sz w:val="24"/>
                <w:szCs w:val="24"/>
              </w:rPr>
              <w:t>Propuneri pentru acoperirea creș</w:t>
            </w:r>
            <w:r w:rsidRPr="00945DB8">
              <w:rPr>
                <w:rFonts w:ascii="Times New Roman" w:hAnsi="Times New Roman" w:cs="Times New Roman"/>
                <w:sz w:val="24"/>
                <w:szCs w:val="24"/>
              </w:rPr>
              <w:t>terii cheltuielilor bugetare</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80"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07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4694" w:type="dxa"/>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5. Propuneri pentru a compensa reducerea veniturilor bugetare</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80"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07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4694" w:type="dxa"/>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6. Calcule detaliate privind fundamentarea modificăr</w:t>
            </w:r>
            <w:r w:rsidR="00885A9D" w:rsidRPr="00945DB8">
              <w:rPr>
                <w:rFonts w:ascii="Times New Roman" w:hAnsi="Times New Roman" w:cs="Times New Roman"/>
                <w:sz w:val="24"/>
                <w:szCs w:val="24"/>
              </w:rPr>
              <w:t>ilor veniturilor ș</w:t>
            </w:r>
            <w:r w:rsidRPr="00945DB8">
              <w:rPr>
                <w:rFonts w:ascii="Times New Roman" w:hAnsi="Times New Roman" w:cs="Times New Roman"/>
                <w:sz w:val="24"/>
                <w:szCs w:val="24"/>
              </w:rPr>
              <w:t>i/sau cheltuielilor bugetare</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80"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07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4694" w:type="dxa"/>
          </w:tcPr>
          <w:p w:rsidR="003479AA" w:rsidRPr="00945DB8" w:rsidRDefault="003479AA" w:rsidP="00945DB8">
            <w:pPr>
              <w:tabs>
                <w:tab w:val="left" w:pos="3960"/>
              </w:tabs>
              <w:spacing w:after="0" w:line="240" w:lineRule="auto"/>
              <w:rPr>
                <w:rFonts w:ascii="Times New Roman" w:hAnsi="Times New Roman" w:cs="Times New Roman"/>
                <w:sz w:val="24"/>
                <w:szCs w:val="24"/>
              </w:rPr>
            </w:pPr>
            <w:r w:rsidRPr="00945DB8">
              <w:rPr>
                <w:rFonts w:ascii="Times New Roman" w:hAnsi="Times New Roman" w:cs="Times New Roman"/>
                <w:sz w:val="24"/>
                <w:szCs w:val="24"/>
              </w:rPr>
              <w:t xml:space="preserve">7. Alte </w:t>
            </w:r>
            <w:r w:rsidR="007F7FF1" w:rsidRPr="00945DB8">
              <w:rPr>
                <w:rFonts w:ascii="Times New Roman" w:hAnsi="Times New Roman" w:cs="Times New Roman"/>
                <w:sz w:val="24"/>
                <w:szCs w:val="24"/>
              </w:rPr>
              <w:t>informații</w:t>
            </w:r>
            <w:r w:rsidRPr="00945DB8">
              <w:rPr>
                <w:rFonts w:ascii="Times New Roman" w:hAnsi="Times New Roman" w:cs="Times New Roman"/>
                <w:sz w:val="24"/>
                <w:szCs w:val="24"/>
              </w:rPr>
              <w:t xml:space="preserve"> </w:t>
            </w:r>
          </w:p>
          <w:p w:rsidR="00615C3E" w:rsidRPr="00945DB8" w:rsidRDefault="003479AA" w:rsidP="00945DB8">
            <w:pPr>
              <w:tabs>
                <w:tab w:val="left" w:pos="3960"/>
              </w:tabs>
              <w:spacing w:after="0" w:line="240" w:lineRule="auto"/>
              <w:rPr>
                <w:rFonts w:ascii="Times New Roman" w:hAnsi="Times New Roman" w:cs="Times New Roman"/>
                <w:sz w:val="24"/>
                <w:szCs w:val="24"/>
              </w:rPr>
            </w:pPr>
            <w:r w:rsidRPr="00945DB8">
              <w:rPr>
                <w:rFonts w:ascii="Times New Roman" w:hAnsi="Times New Roman" w:cs="Times New Roman"/>
                <w:sz w:val="24"/>
                <w:szCs w:val="24"/>
              </w:rPr>
              <w:t>Nu sunt</w:t>
            </w:r>
          </w:p>
        </w:tc>
        <w:tc>
          <w:tcPr>
            <w:tcW w:w="5035" w:type="dxa"/>
            <w:gridSpan w:val="7"/>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9729" w:type="dxa"/>
            <w:gridSpan w:val="8"/>
          </w:tcPr>
          <w:p w:rsidR="003479AA" w:rsidRPr="00945DB8"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5-a</w:t>
            </w:r>
          </w:p>
          <w:p w:rsidR="00F634B1" w:rsidRPr="00945DB8"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 xml:space="preserve">Efectele proiectului de act normativ asupra </w:t>
            </w:r>
            <w:r w:rsidR="007F7FF1" w:rsidRPr="00945DB8">
              <w:rPr>
                <w:rFonts w:ascii="Times New Roman" w:hAnsi="Times New Roman" w:cs="Times New Roman"/>
                <w:b/>
                <w:bCs/>
                <w:sz w:val="24"/>
                <w:szCs w:val="24"/>
              </w:rPr>
              <w:t>legislației</w:t>
            </w:r>
            <w:r w:rsidRPr="00945DB8">
              <w:rPr>
                <w:rFonts w:ascii="Times New Roman" w:hAnsi="Times New Roman" w:cs="Times New Roman"/>
                <w:b/>
                <w:bCs/>
                <w:sz w:val="24"/>
                <w:szCs w:val="24"/>
              </w:rPr>
              <w:t xml:space="preserve"> în vigoare</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1. Măsuri normative necesare pentru aplicarea prevederilor proiectului de act normativ (acte normative în vigoare ce vor fi modificate sau abrogate, ca urmare a intrării în vigoare a proiectului de act normativ):</w:t>
            </w:r>
          </w:p>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i/>
                <w:iCs/>
                <w:sz w:val="24"/>
                <w:szCs w:val="24"/>
              </w:rPr>
            </w:pPr>
            <w:r w:rsidRPr="00945DB8">
              <w:rPr>
                <w:rFonts w:ascii="Times New Roman" w:hAnsi="Times New Roman" w:cs="Times New Roman"/>
                <w:i/>
                <w:iCs/>
                <w:sz w:val="24"/>
                <w:szCs w:val="24"/>
              </w:rPr>
              <w:t>a) acte normative care se modifică sau se abrogă ca urmare a intrării în vigoare a proiectului de act normativ;</w:t>
            </w:r>
          </w:p>
          <w:p w:rsidR="00811E21"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i/>
                <w:iCs/>
                <w:sz w:val="24"/>
                <w:szCs w:val="24"/>
              </w:rPr>
            </w:pPr>
            <w:r w:rsidRPr="00945DB8">
              <w:rPr>
                <w:rFonts w:ascii="Times New Roman" w:hAnsi="Times New Roman" w:cs="Times New Roman"/>
                <w:i/>
                <w:iCs/>
                <w:sz w:val="24"/>
                <w:szCs w:val="24"/>
              </w:rPr>
              <w:t xml:space="preserve">b) acte normative ce urmează a fi elaborate în vederea implementării noilor </w:t>
            </w:r>
            <w:r w:rsidR="007F7FF1" w:rsidRPr="00945DB8">
              <w:rPr>
                <w:rFonts w:ascii="Times New Roman" w:hAnsi="Times New Roman" w:cs="Times New Roman"/>
                <w:i/>
                <w:iCs/>
                <w:sz w:val="24"/>
                <w:szCs w:val="24"/>
              </w:rPr>
              <w:t>dispoziții</w:t>
            </w:r>
            <w:r w:rsidR="005E537F" w:rsidRPr="00945DB8">
              <w:rPr>
                <w:rFonts w:ascii="Times New Roman" w:hAnsi="Times New Roman" w:cs="Times New Roman"/>
                <w:i/>
                <w:iCs/>
                <w:sz w:val="24"/>
                <w:szCs w:val="24"/>
              </w:rPr>
              <w:t>.</w:t>
            </w:r>
          </w:p>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i/>
                <w:iCs/>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1</w:t>
            </w:r>
            <w:r w:rsidRPr="00945DB8">
              <w:rPr>
                <w:rFonts w:ascii="Times New Roman" w:hAnsi="Times New Roman" w:cs="Times New Roman"/>
                <w:b/>
                <w:bCs/>
                <w:sz w:val="24"/>
                <w:szCs w:val="24"/>
                <w:vertAlign w:val="superscript"/>
              </w:rPr>
              <w:t>1</w:t>
            </w:r>
            <w:r w:rsidRPr="00945DB8">
              <w:rPr>
                <w:rFonts w:ascii="Times New Roman" w:hAnsi="Times New Roman" w:cs="Times New Roman"/>
                <w:b/>
                <w:bCs/>
                <w:sz w:val="24"/>
                <w:szCs w:val="24"/>
              </w:rPr>
              <w:t>. Compatibilitatea proiectului de act normativ cu legislația în domeniul achizițiilor publice</w:t>
            </w:r>
          </w:p>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2. Conformitatea proiectului de act normativ cu </w:t>
            </w:r>
            <w:r w:rsidR="007F7FF1" w:rsidRPr="00945DB8">
              <w:rPr>
                <w:rFonts w:ascii="Times New Roman" w:hAnsi="Times New Roman" w:cs="Times New Roman"/>
                <w:b/>
                <w:bCs/>
                <w:sz w:val="24"/>
                <w:szCs w:val="24"/>
              </w:rPr>
              <w:t>legislația</w:t>
            </w:r>
            <w:r w:rsidRPr="00945DB8">
              <w:rPr>
                <w:rFonts w:ascii="Times New Roman" w:hAnsi="Times New Roman" w:cs="Times New Roman"/>
                <w:b/>
                <w:bCs/>
                <w:sz w:val="24"/>
                <w:szCs w:val="24"/>
              </w:rPr>
              <w:t xml:space="preserve"> comunitară în cazul proiectelor ce transpun prevederi comunitare: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3. Măsuri normative necesare aplicării directe a actelor normative comunitare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4. Hotărâri ale </w:t>
            </w:r>
            <w:r w:rsidR="007F7FF1" w:rsidRPr="00945DB8">
              <w:rPr>
                <w:rFonts w:ascii="Times New Roman" w:hAnsi="Times New Roman" w:cs="Times New Roman"/>
                <w:b/>
                <w:bCs/>
                <w:sz w:val="24"/>
                <w:szCs w:val="24"/>
              </w:rPr>
              <w:t>Curții</w:t>
            </w:r>
            <w:r w:rsidRPr="00945DB8">
              <w:rPr>
                <w:rFonts w:ascii="Times New Roman" w:hAnsi="Times New Roman" w:cs="Times New Roman"/>
                <w:b/>
                <w:bCs/>
                <w:sz w:val="24"/>
                <w:szCs w:val="24"/>
              </w:rPr>
              <w:t xml:space="preserve"> de </w:t>
            </w:r>
            <w:r w:rsidR="007F7FF1" w:rsidRPr="00945DB8">
              <w:rPr>
                <w:rFonts w:ascii="Times New Roman" w:hAnsi="Times New Roman" w:cs="Times New Roman"/>
                <w:b/>
                <w:bCs/>
                <w:sz w:val="24"/>
                <w:szCs w:val="24"/>
              </w:rPr>
              <w:t>Justiție</w:t>
            </w:r>
            <w:r w:rsidRPr="00945DB8">
              <w:rPr>
                <w:rFonts w:ascii="Times New Roman" w:hAnsi="Times New Roman" w:cs="Times New Roman"/>
                <w:b/>
                <w:bCs/>
                <w:sz w:val="24"/>
                <w:szCs w:val="24"/>
              </w:rPr>
              <w:t xml:space="preserve"> a Uniunii Europene </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6C3B01"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5. Alte acte normative ș</w:t>
            </w:r>
            <w:r w:rsidR="003479AA" w:rsidRPr="00945DB8">
              <w:rPr>
                <w:rFonts w:ascii="Times New Roman" w:hAnsi="Times New Roman" w:cs="Times New Roman"/>
                <w:b/>
                <w:bCs/>
                <w:sz w:val="24"/>
                <w:szCs w:val="24"/>
              </w:rPr>
              <w:t xml:space="preserve">i/sau documente </w:t>
            </w:r>
            <w:r w:rsidR="007F7FF1" w:rsidRPr="00945DB8">
              <w:rPr>
                <w:rFonts w:ascii="Times New Roman" w:hAnsi="Times New Roman" w:cs="Times New Roman"/>
                <w:b/>
                <w:bCs/>
                <w:sz w:val="24"/>
                <w:szCs w:val="24"/>
              </w:rPr>
              <w:t>internaționale</w:t>
            </w:r>
            <w:r w:rsidR="003479AA" w:rsidRPr="00945DB8">
              <w:rPr>
                <w:rFonts w:ascii="Times New Roman" w:hAnsi="Times New Roman" w:cs="Times New Roman"/>
                <w:b/>
                <w:bCs/>
                <w:sz w:val="24"/>
                <w:szCs w:val="24"/>
              </w:rPr>
              <w:t xml:space="preserve"> din care decurg angajamente, făcându-se referire la un anume acord, o anume </w:t>
            </w:r>
            <w:r w:rsidR="007F7FF1" w:rsidRPr="00945DB8">
              <w:rPr>
                <w:rFonts w:ascii="Times New Roman" w:hAnsi="Times New Roman" w:cs="Times New Roman"/>
                <w:b/>
                <w:bCs/>
                <w:sz w:val="24"/>
                <w:szCs w:val="24"/>
              </w:rPr>
              <w:t>rezoluție</w:t>
            </w:r>
            <w:r w:rsidR="003479AA" w:rsidRPr="00945DB8">
              <w:rPr>
                <w:rFonts w:ascii="Times New Roman" w:hAnsi="Times New Roman" w:cs="Times New Roman"/>
                <w:b/>
                <w:bCs/>
                <w:sz w:val="24"/>
                <w:szCs w:val="24"/>
              </w:rPr>
              <w:t xml:space="preserve"> sau recomandare </w:t>
            </w:r>
            <w:r w:rsidR="007F7FF1" w:rsidRPr="00945DB8">
              <w:rPr>
                <w:rFonts w:ascii="Times New Roman" w:hAnsi="Times New Roman" w:cs="Times New Roman"/>
                <w:b/>
                <w:bCs/>
                <w:sz w:val="24"/>
                <w:szCs w:val="24"/>
              </w:rPr>
              <w:t>internațională</w:t>
            </w:r>
            <w:r w:rsidR="003479AA" w:rsidRPr="00945DB8">
              <w:rPr>
                <w:rFonts w:ascii="Times New Roman" w:hAnsi="Times New Roman" w:cs="Times New Roman"/>
                <w:b/>
                <w:bCs/>
                <w:sz w:val="24"/>
                <w:szCs w:val="24"/>
              </w:rPr>
              <w:t xml:space="preserve"> ori la alt document al unei </w:t>
            </w:r>
            <w:r w:rsidR="007F7FF1" w:rsidRPr="00945DB8">
              <w:rPr>
                <w:rFonts w:ascii="Times New Roman" w:hAnsi="Times New Roman" w:cs="Times New Roman"/>
                <w:b/>
                <w:bCs/>
                <w:sz w:val="24"/>
                <w:szCs w:val="24"/>
              </w:rPr>
              <w:t>organizații</w:t>
            </w:r>
            <w:r w:rsidR="003479AA" w:rsidRPr="00945DB8">
              <w:rPr>
                <w:rFonts w:ascii="Times New Roman" w:hAnsi="Times New Roman" w:cs="Times New Roman"/>
                <w:b/>
                <w:bCs/>
                <w:sz w:val="24"/>
                <w:szCs w:val="24"/>
              </w:rPr>
              <w:t xml:space="preserve"> </w:t>
            </w:r>
            <w:r w:rsidR="007F7FF1" w:rsidRPr="00945DB8">
              <w:rPr>
                <w:rFonts w:ascii="Times New Roman" w:hAnsi="Times New Roman" w:cs="Times New Roman"/>
                <w:b/>
                <w:bCs/>
                <w:sz w:val="24"/>
                <w:szCs w:val="24"/>
              </w:rPr>
              <w:t>internaționale</w:t>
            </w:r>
            <w:r w:rsidR="003479AA" w:rsidRPr="00945DB8">
              <w:rPr>
                <w:rFonts w:ascii="Times New Roman" w:hAnsi="Times New Roman" w:cs="Times New Roman"/>
                <w:b/>
                <w:bCs/>
                <w:sz w:val="24"/>
                <w:szCs w:val="24"/>
              </w:rPr>
              <w:t>:</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6. Alte </w:t>
            </w:r>
            <w:r w:rsidR="007F7FF1" w:rsidRPr="00945DB8">
              <w:rPr>
                <w:rFonts w:ascii="Times New Roman" w:hAnsi="Times New Roman" w:cs="Times New Roman"/>
                <w:b/>
                <w:bCs/>
                <w:sz w:val="24"/>
                <w:szCs w:val="24"/>
              </w:rPr>
              <w:t>informații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bCs/>
                <w:sz w:val="24"/>
                <w:szCs w:val="24"/>
              </w:rPr>
              <w:t>Nu sunt.</w:t>
            </w:r>
          </w:p>
        </w:tc>
      </w:tr>
      <w:tr w:rsidR="00945DB8" w:rsidRPr="00945DB8" w:rsidTr="003A2F1C">
        <w:tc>
          <w:tcPr>
            <w:tcW w:w="9729" w:type="dxa"/>
            <w:gridSpan w:val="8"/>
          </w:tcPr>
          <w:tbl>
            <w:tblPr>
              <w:tblW w:w="10770" w:type="dxa"/>
              <w:shd w:val="clear" w:color="auto" w:fill="FFFFFF"/>
              <w:tblLayout w:type="fixed"/>
              <w:tblCellMar>
                <w:left w:w="0" w:type="dxa"/>
                <w:right w:w="0" w:type="dxa"/>
              </w:tblCellMar>
              <w:tblLook w:val="04A0" w:firstRow="1" w:lastRow="0" w:firstColumn="1" w:lastColumn="0" w:noHBand="0" w:noVBand="1"/>
            </w:tblPr>
            <w:tblGrid>
              <w:gridCol w:w="10770"/>
            </w:tblGrid>
            <w:tr w:rsidR="00945DB8" w:rsidRPr="00945DB8" w:rsidTr="00337686">
              <w:tc>
                <w:tcPr>
                  <w:tcW w:w="10770" w:type="dxa"/>
                  <w:tcBorders>
                    <w:top w:val="nil"/>
                    <w:left w:val="nil"/>
                    <w:bottom w:val="nil"/>
                    <w:right w:val="nil"/>
                  </w:tcBorders>
                  <w:shd w:val="clear" w:color="auto" w:fill="FFFFFF"/>
                  <w:hideMark/>
                </w:tcPr>
                <w:p w:rsidR="00337686" w:rsidRPr="00945DB8" w:rsidRDefault="00337686" w:rsidP="00945DB8">
                  <w:pPr>
                    <w:spacing w:after="0" w:line="240" w:lineRule="auto"/>
                    <w:jc w:val="center"/>
                    <w:rPr>
                      <w:rFonts w:ascii="Arial" w:eastAsia="Times New Roman" w:hAnsi="Arial" w:cs="Arial"/>
                      <w:b/>
                      <w:sz w:val="20"/>
                      <w:szCs w:val="20"/>
                      <w:lang w:val="en-US"/>
                    </w:rPr>
                  </w:pPr>
                  <w:r w:rsidRPr="00945DB8">
                    <w:rPr>
                      <w:rFonts w:ascii="Times New Roman" w:eastAsia="Times New Roman" w:hAnsi="Times New Roman" w:cs="Times New Roman"/>
                      <w:b/>
                      <w:bCs/>
                      <w:sz w:val="24"/>
                      <w:szCs w:val="24"/>
                      <w:bdr w:val="none" w:sz="0" w:space="0" w:color="auto" w:frame="1"/>
                      <w:lang w:val="en-US"/>
                    </w:rPr>
                    <w:t>Secţiunea a 6-a</w:t>
                  </w:r>
                </w:p>
              </w:tc>
            </w:tr>
            <w:tr w:rsidR="00945DB8" w:rsidRPr="00945DB8" w:rsidTr="00337686">
              <w:tc>
                <w:tcPr>
                  <w:tcW w:w="10770" w:type="dxa"/>
                  <w:tcBorders>
                    <w:top w:val="nil"/>
                    <w:left w:val="nil"/>
                    <w:bottom w:val="single" w:sz="6" w:space="0" w:color="000000"/>
                    <w:right w:val="nil"/>
                  </w:tcBorders>
                  <w:shd w:val="clear" w:color="auto" w:fill="FFFFFF"/>
                  <w:hideMark/>
                </w:tcPr>
                <w:p w:rsidR="00337686" w:rsidRPr="00945DB8" w:rsidRDefault="00337686" w:rsidP="00945DB8">
                  <w:pPr>
                    <w:spacing w:after="0" w:line="240" w:lineRule="auto"/>
                    <w:jc w:val="center"/>
                    <w:rPr>
                      <w:rFonts w:ascii="Arial" w:eastAsia="Times New Roman" w:hAnsi="Arial" w:cs="Arial"/>
                      <w:b/>
                      <w:sz w:val="20"/>
                      <w:szCs w:val="20"/>
                      <w:lang w:val="en-US"/>
                    </w:rPr>
                  </w:pPr>
                  <w:r w:rsidRPr="00945DB8">
                    <w:rPr>
                      <w:rFonts w:ascii="Times New Roman" w:eastAsia="Times New Roman" w:hAnsi="Times New Roman" w:cs="Times New Roman"/>
                      <w:b/>
                      <w:sz w:val="24"/>
                      <w:szCs w:val="24"/>
                      <w:bdr w:val="none" w:sz="0" w:space="0" w:color="auto" w:frame="1"/>
                      <w:lang w:val="en-US"/>
                    </w:rPr>
                    <w:t>Consultările efectuate în vederea elaborării proiectului de act normativ</w:t>
                  </w:r>
                </w:p>
              </w:tc>
            </w:tr>
            <w:tr w:rsidR="00945DB8" w:rsidRPr="00945DB8" w:rsidTr="00337686">
              <w:tc>
                <w:tcPr>
                  <w:tcW w:w="10770" w:type="dxa"/>
                  <w:tcBorders>
                    <w:top w:val="single" w:sz="6" w:space="0" w:color="000000"/>
                    <w:left w:val="single" w:sz="6" w:space="0" w:color="000000"/>
                    <w:bottom w:val="single" w:sz="4" w:space="0" w:color="auto"/>
                    <w:right w:val="single" w:sz="6" w:space="0" w:color="000000"/>
                  </w:tcBorders>
                  <w:shd w:val="clear" w:color="auto" w:fill="FFFFFF"/>
                  <w:hideMark/>
                </w:tcPr>
                <w:p w:rsidR="00337686"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1. Informaţii privind neaplicarea procedurii de participare la elaborarea actelor normative</w:t>
                  </w:r>
                </w:p>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Proiectul de act normativ nu se referă la acest subiect.</w:t>
                  </w:r>
                </w:p>
              </w:tc>
            </w:tr>
            <w:tr w:rsidR="00945DB8" w:rsidRPr="00945DB8" w:rsidTr="00952CF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52CFC" w:rsidRPr="00945DB8" w:rsidRDefault="00337686" w:rsidP="00945DB8">
                  <w:pPr>
                    <w:pBdr>
                      <w:bottom w:val="single" w:sz="4" w:space="1" w:color="auto"/>
                    </w:pBd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xml:space="preserve">    2. Informaţii privind procesul de consultare cu organizaţii neguvernamentale, institute de </w:t>
                  </w:r>
                </w:p>
                <w:p w:rsidR="00337686" w:rsidRPr="00945DB8" w:rsidRDefault="00337686" w:rsidP="00945DB8">
                  <w:pPr>
                    <w:pBdr>
                      <w:bottom w:val="single" w:sz="4" w:space="1" w:color="auto"/>
                    </w:pBd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cercetare şi alte organisme implicate</w:t>
                  </w:r>
                </w:p>
                <w:p w:rsidR="00337686" w:rsidRPr="00945DB8" w:rsidRDefault="00337686" w:rsidP="00945DB8">
                  <w:pPr>
                    <w:pBdr>
                      <w:bottom w:val="single" w:sz="4" w:space="1" w:color="auto"/>
                    </w:pBd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Proiectul de act normativ nu se referă la acest subiect.</w:t>
                  </w:r>
                </w:p>
              </w:tc>
            </w:tr>
            <w:tr w:rsidR="00945DB8" w:rsidRPr="00945DB8" w:rsidTr="00952CF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337686"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3. Informaţii despre consultările organizate cu autorităţile administraţiei publice locale</w:t>
                  </w:r>
                </w:p>
                <w:p w:rsidR="00952CFC" w:rsidRPr="00945DB8" w:rsidRDefault="00952CFC"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Proiectul de act normativ nu se referă la acest subiect.</w:t>
                  </w:r>
                </w:p>
              </w:tc>
            </w:tr>
            <w:tr w:rsidR="00945DB8" w:rsidRPr="00945DB8" w:rsidTr="00952CFC">
              <w:tc>
                <w:tcPr>
                  <w:tcW w:w="10770" w:type="dxa"/>
                  <w:tcBorders>
                    <w:top w:val="single" w:sz="4" w:space="0" w:color="auto"/>
                    <w:left w:val="single" w:sz="6" w:space="0" w:color="000000"/>
                    <w:bottom w:val="single" w:sz="4" w:space="0" w:color="auto"/>
                    <w:right w:val="single" w:sz="6" w:space="0" w:color="000000"/>
                  </w:tcBorders>
                  <w:shd w:val="clear" w:color="auto" w:fill="FFFFFF"/>
                  <w:hideMark/>
                </w:tcPr>
                <w:p w:rsidR="00952CFC"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xml:space="preserve">    4. Informaţii privind puncte de vedere/opinii emise de organisme consultative constituite </w:t>
                  </w:r>
                </w:p>
                <w:p w:rsidR="00337686"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prin acte normative</w:t>
                  </w:r>
                </w:p>
                <w:p w:rsidR="00952CFC" w:rsidRPr="00945DB8" w:rsidRDefault="00952CFC"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Proiectul de act normativ nu se referă la acest subiect.</w:t>
                  </w:r>
                </w:p>
              </w:tc>
            </w:tr>
            <w:tr w:rsidR="00945DB8" w:rsidRPr="00945DB8" w:rsidTr="00952CFC">
              <w:tc>
                <w:tcPr>
                  <w:tcW w:w="10770" w:type="dxa"/>
                  <w:tcBorders>
                    <w:top w:val="single" w:sz="4" w:space="0" w:color="auto"/>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xml:space="preserve"> 5. Informaţii privind avizarea de către:</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a) Consiliul Legislativ</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b) Consiliul Suprem de Apărare a Ţării</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c) Consiliul Economic şi Social</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d) Consiliul Concurenţei</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e) Curtea de Conturi</w:t>
                  </w:r>
                </w:p>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hAnsi="Times New Roman" w:cs="Times New Roman"/>
                      <w:sz w:val="24"/>
                      <w:szCs w:val="24"/>
                    </w:rPr>
                    <w:t>Proiectul de act normativ nu se referă la acest subiect.</w:t>
                  </w:r>
                </w:p>
              </w:tc>
            </w:tr>
          </w:tbl>
          <w:p w:rsidR="00F634B1" w:rsidRPr="00945DB8" w:rsidRDefault="00F634B1" w:rsidP="00945DB8">
            <w:pPr>
              <w:tabs>
                <w:tab w:val="left" w:pos="3960"/>
              </w:tabs>
              <w:spacing w:after="0" w:line="240" w:lineRule="auto"/>
              <w:jc w:val="center"/>
              <w:rPr>
                <w:rFonts w:ascii="Times New Roman" w:hAnsi="Times New Roman" w:cs="Times New Roman"/>
                <w:b/>
                <w:bCs/>
                <w:sz w:val="24"/>
                <w:szCs w:val="24"/>
              </w:rPr>
            </w:pP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6. Alte </w:t>
            </w:r>
            <w:r w:rsidR="007F7FF1" w:rsidRPr="00945DB8">
              <w:rPr>
                <w:rFonts w:ascii="Times New Roman" w:hAnsi="Times New Roman" w:cs="Times New Roman"/>
                <w:b/>
                <w:bCs/>
                <w:sz w:val="24"/>
                <w:szCs w:val="24"/>
              </w:rPr>
              <w:t>informații</w:t>
            </w:r>
          </w:p>
          <w:p w:rsidR="00D457C2" w:rsidRPr="00945DB8" w:rsidRDefault="003479AA" w:rsidP="00945DB8">
            <w:pPr>
              <w:tabs>
                <w:tab w:val="left" w:pos="3960"/>
              </w:tabs>
              <w:spacing w:after="0" w:line="240" w:lineRule="auto"/>
              <w:jc w:val="both"/>
              <w:rPr>
                <w:rFonts w:ascii="Times New Roman" w:hAnsi="Times New Roman" w:cs="Times New Roman"/>
                <w:bCs/>
                <w:sz w:val="24"/>
                <w:szCs w:val="24"/>
              </w:rPr>
            </w:pPr>
            <w:r w:rsidRPr="00945DB8">
              <w:rPr>
                <w:rFonts w:ascii="Times New Roman" w:hAnsi="Times New Roman" w:cs="Times New Roman"/>
                <w:bCs/>
                <w:sz w:val="24"/>
                <w:szCs w:val="24"/>
              </w:rPr>
              <w:lastRenderedPageBreak/>
              <w:t>Nu sunt.</w:t>
            </w:r>
          </w:p>
        </w:tc>
      </w:tr>
      <w:tr w:rsidR="00945DB8" w:rsidRPr="00945DB8" w:rsidTr="003A2F1C">
        <w:tc>
          <w:tcPr>
            <w:tcW w:w="9729" w:type="dxa"/>
            <w:gridSpan w:val="8"/>
          </w:tcPr>
          <w:p w:rsidR="003479AA" w:rsidRPr="00945DB8"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lastRenderedPageBreak/>
              <w:t>Secțiunea</w:t>
            </w:r>
            <w:r w:rsidR="003479AA" w:rsidRPr="00945DB8">
              <w:rPr>
                <w:rFonts w:ascii="Times New Roman" w:hAnsi="Times New Roman" w:cs="Times New Roman"/>
                <w:b/>
                <w:bCs/>
                <w:sz w:val="24"/>
                <w:szCs w:val="24"/>
              </w:rPr>
              <w:t xml:space="preserve"> a 7-a</w:t>
            </w:r>
          </w:p>
          <w:p w:rsidR="003479AA" w:rsidRPr="00945DB8"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Activități</w:t>
            </w:r>
            <w:r w:rsidR="003479AA" w:rsidRPr="00945DB8">
              <w:rPr>
                <w:rFonts w:ascii="Times New Roman" w:hAnsi="Times New Roman" w:cs="Times New Roman"/>
                <w:b/>
                <w:bCs/>
                <w:sz w:val="24"/>
                <w:szCs w:val="24"/>
              </w:rPr>
              <w:t xml:space="preserve"> de informare publică privind elaborarea </w:t>
            </w:r>
          </w:p>
          <w:p w:rsidR="00945DB8" w:rsidRPr="00945DB8" w:rsidRDefault="00885A9D" w:rsidP="00905675">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ș</w:t>
            </w:r>
            <w:r w:rsidR="003479AA" w:rsidRPr="00945DB8">
              <w:rPr>
                <w:rFonts w:ascii="Times New Roman" w:hAnsi="Times New Roman" w:cs="Times New Roman"/>
                <w:b/>
                <w:bCs/>
                <w:sz w:val="24"/>
                <w:szCs w:val="24"/>
              </w:rPr>
              <w:t>i implementarea proiectului de act normativ</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1. Informarea </w:t>
            </w:r>
            <w:r w:rsidR="007F7FF1" w:rsidRPr="00945DB8">
              <w:rPr>
                <w:rFonts w:ascii="Times New Roman" w:hAnsi="Times New Roman" w:cs="Times New Roman"/>
                <w:b/>
                <w:bCs/>
                <w:sz w:val="24"/>
                <w:szCs w:val="24"/>
              </w:rPr>
              <w:t>societății</w:t>
            </w:r>
            <w:r w:rsidRPr="00945DB8">
              <w:rPr>
                <w:rFonts w:ascii="Times New Roman" w:hAnsi="Times New Roman" w:cs="Times New Roman"/>
                <w:b/>
                <w:bCs/>
                <w:sz w:val="24"/>
                <w:szCs w:val="24"/>
              </w:rPr>
              <w:t xml:space="preserve"> civile cu privire la necesitatea elaborării proiectului de act normativ</w:t>
            </w:r>
          </w:p>
          <w:p w:rsidR="003479AA" w:rsidRPr="00945DB8" w:rsidRDefault="007F7FF1"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Menționăm</w:t>
            </w:r>
            <w:r w:rsidR="003479AA" w:rsidRPr="00945DB8">
              <w:rPr>
                <w:rFonts w:ascii="Times New Roman" w:hAnsi="Times New Roman" w:cs="Times New Roman"/>
                <w:sz w:val="24"/>
                <w:szCs w:val="24"/>
              </w:rPr>
              <w:t xml:space="preserve"> că au fost întreprinse demersurile legale prevăzute de art. 7 alin. </w:t>
            </w:r>
            <w:r w:rsidR="00487FC8" w:rsidRPr="00945DB8">
              <w:rPr>
                <w:rFonts w:ascii="Times New Roman" w:hAnsi="Times New Roman" w:cs="Times New Roman"/>
                <w:sz w:val="24"/>
                <w:szCs w:val="24"/>
              </w:rPr>
              <w:t>(</w:t>
            </w:r>
            <w:r w:rsidR="003479AA" w:rsidRPr="00945DB8">
              <w:rPr>
                <w:rFonts w:ascii="Times New Roman" w:hAnsi="Times New Roman" w:cs="Times New Roman"/>
                <w:sz w:val="24"/>
                <w:szCs w:val="24"/>
              </w:rPr>
              <w:t>1</w:t>
            </w:r>
            <w:r w:rsidR="00487FC8" w:rsidRPr="00945DB8">
              <w:rPr>
                <w:rFonts w:ascii="Times New Roman" w:hAnsi="Times New Roman" w:cs="Times New Roman"/>
                <w:sz w:val="24"/>
                <w:szCs w:val="24"/>
              </w:rPr>
              <w:t>)</w:t>
            </w:r>
            <w:r w:rsidR="003479AA" w:rsidRPr="00945DB8">
              <w:rPr>
                <w:rFonts w:ascii="Times New Roman" w:hAnsi="Times New Roman" w:cs="Times New Roman"/>
                <w:sz w:val="24"/>
                <w:szCs w:val="24"/>
              </w:rPr>
              <w:t xml:space="preserve"> din </w:t>
            </w:r>
            <w:r w:rsidR="003479AA" w:rsidRPr="00945DB8">
              <w:rPr>
                <w:rFonts w:ascii="Times New Roman" w:hAnsi="Times New Roman" w:cs="Times New Roman"/>
                <w:i/>
                <w:iCs/>
                <w:sz w:val="24"/>
                <w:szCs w:val="24"/>
              </w:rPr>
              <w:t>Regulamentul privind procedurile, la nivelul Guvernulu</w:t>
            </w:r>
            <w:r w:rsidR="00885A9D" w:rsidRPr="00945DB8">
              <w:rPr>
                <w:rFonts w:ascii="Times New Roman" w:hAnsi="Times New Roman" w:cs="Times New Roman"/>
                <w:i/>
                <w:iCs/>
                <w:sz w:val="24"/>
                <w:szCs w:val="24"/>
              </w:rPr>
              <w:t>i, pentru elaborarea, avizarea ș</w:t>
            </w:r>
            <w:r w:rsidR="003479AA" w:rsidRPr="00945DB8">
              <w:rPr>
                <w:rFonts w:ascii="Times New Roman" w:hAnsi="Times New Roman" w:cs="Times New Roman"/>
                <w:i/>
                <w:iCs/>
                <w:sz w:val="24"/>
                <w:szCs w:val="24"/>
              </w:rPr>
              <w:t>i prezentarea proiectelor de documente de politici publice, a proiect</w:t>
            </w:r>
            <w:r w:rsidR="00885A9D" w:rsidRPr="00945DB8">
              <w:rPr>
                <w:rFonts w:ascii="Times New Roman" w:hAnsi="Times New Roman" w:cs="Times New Roman"/>
                <w:i/>
                <w:iCs/>
                <w:sz w:val="24"/>
                <w:szCs w:val="24"/>
              </w:rPr>
              <w:t>elor de acte normative, precum ș</w:t>
            </w:r>
            <w:r w:rsidR="003479AA" w:rsidRPr="00945DB8">
              <w:rPr>
                <w:rFonts w:ascii="Times New Roman" w:hAnsi="Times New Roman" w:cs="Times New Roman"/>
                <w:i/>
                <w:iCs/>
                <w:sz w:val="24"/>
                <w:szCs w:val="24"/>
              </w:rPr>
              <w:t>i a altor documente, în vederea adoptării/aprobării</w:t>
            </w:r>
            <w:r w:rsidR="003479AA" w:rsidRPr="00945DB8">
              <w:rPr>
                <w:rFonts w:ascii="Times New Roman" w:hAnsi="Times New Roman" w:cs="Times New Roman"/>
                <w:sz w:val="24"/>
                <w:szCs w:val="24"/>
              </w:rPr>
              <w:t>, aprobat prin Hotărârea de Guvern nr. 561/2009</w:t>
            </w:r>
            <w:r w:rsidRPr="00945DB8">
              <w:rPr>
                <w:rFonts w:ascii="Times New Roman" w:hAnsi="Times New Roman" w:cs="Times New Roman"/>
                <w:sz w:val="24"/>
                <w:szCs w:val="24"/>
              </w:rPr>
              <w:t xml:space="preserve">, cu modificările și completările ulterioare. </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2. Informarea </w:t>
            </w:r>
            <w:r w:rsidR="007F7FF1" w:rsidRPr="00945DB8">
              <w:rPr>
                <w:rFonts w:ascii="Times New Roman" w:hAnsi="Times New Roman" w:cs="Times New Roman"/>
                <w:b/>
                <w:bCs/>
                <w:sz w:val="24"/>
                <w:szCs w:val="24"/>
              </w:rPr>
              <w:t>societății</w:t>
            </w:r>
            <w:r w:rsidRPr="00945DB8">
              <w:rPr>
                <w:rFonts w:ascii="Times New Roman" w:hAnsi="Times New Roman" w:cs="Times New Roman"/>
                <w:b/>
                <w:bCs/>
                <w:sz w:val="24"/>
                <w:szCs w:val="24"/>
              </w:rPr>
              <w:t xml:space="preserve"> civile cu privire la eventualul impact asupra mediului în urma implementării proie</w:t>
            </w:r>
            <w:r w:rsidR="00885A9D" w:rsidRPr="00945DB8">
              <w:rPr>
                <w:rFonts w:ascii="Times New Roman" w:hAnsi="Times New Roman" w:cs="Times New Roman"/>
                <w:b/>
                <w:bCs/>
                <w:sz w:val="24"/>
                <w:szCs w:val="24"/>
              </w:rPr>
              <w:t>ctului de act normativ, precum ș</w:t>
            </w:r>
            <w:r w:rsidRPr="00945DB8">
              <w:rPr>
                <w:rFonts w:ascii="Times New Roman" w:hAnsi="Times New Roman" w:cs="Times New Roman"/>
                <w:b/>
                <w:bCs/>
                <w:sz w:val="24"/>
                <w:szCs w:val="24"/>
              </w:rPr>
              <w:t xml:space="preserve">i efectele asupra </w:t>
            </w:r>
            <w:r w:rsidR="007F7FF1" w:rsidRPr="00945DB8">
              <w:rPr>
                <w:rFonts w:ascii="Times New Roman" w:hAnsi="Times New Roman" w:cs="Times New Roman"/>
                <w:b/>
                <w:bCs/>
                <w:sz w:val="24"/>
                <w:szCs w:val="24"/>
              </w:rPr>
              <w:t>sănătății</w:t>
            </w:r>
            <w:r w:rsidR="00885A9D" w:rsidRPr="00945DB8">
              <w:rPr>
                <w:rFonts w:ascii="Times New Roman" w:hAnsi="Times New Roman" w:cs="Times New Roman"/>
                <w:b/>
                <w:bCs/>
                <w:sz w:val="24"/>
                <w:szCs w:val="24"/>
              </w:rPr>
              <w:t xml:space="preserve"> ș</w:t>
            </w:r>
            <w:r w:rsidRPr="00945DB8">
              <w:rPr>
                <w:rFonts w:ascii="Times New Roman" w:hAnsi="Times New Roman" w:cs="Times New Roman"/>
                <w:b/>
                <w:bCs/>
                <w:sz w:val="24"/>
                <w:szCs w:val="24"/>
              </w:rPr>
              <w:t xml:space="preserve">i </w:t>
            </w:r>
            <w:r w:rsidR="007F7FF1" w:rsidRPr="00945DB8">
              <w:rPr>
                <w:rFonts w:ascii="Times New Roman" w:hAnsi="Times New Roman" w:cs="Times New Roman"/>
                <w:b/>
                <w:bCs/>
                <w:sz w:val="24"/>
                <w:szCs w:val="24"/>
              </w:rPr>
              <w:t>securității</w:t>
            </w:r>
            <w:r w:rsidRPr="00945DB8">
              <w:rPr>
                <w:rFonts w:ascii="Times New Roman" w:hAnsi="Times New Roman" w:cs="Times New Roman"/>
                <w:b/>
                <w:bCs/>
                <w:sz w:val="24"/>
                <w:szCs w:val="24"/>
              </w:rPr>
              <w:t xml:space="preserve"> </w:t>
            </w:r>
            <w:r w:rsidR="007F7FF1" w:rsidRPr="00945DB8">
              <w:rPr>
                <w:rFonts w:ascii="Times New Roman" w:hAnsi="Times New Roman" w:cs="Times New Roman"/>
                <w:b/>
                <w:bCs/>
                <w:sz w:val="24"/>
                <w:szCs w:val="24"/>
              </w:rPr>
              <w:t>cetățenilor</w:t>
            </w:r>
            <w:r w:rsidRPr="00945DB8">
              <w:rPr>
                <w:rFonts w:ascii="Times New Roman" w:hAnsi="Times New Roman" w:cs="Times New Roman"/>
                <w:b/>
                <w:bCs/>
                <w:sz w:val="24"/>
                <w:szCs w:val="24"/>
              </w:rPr>
              <w:t xml:space="preserve"> sau </w:t>
            </w:r>
            <w:r w:rsidR="007F7FF1" w:rsidRPr="00945DB8">
              <w:rPr>
                <w:rFonts w:ascii="Times New Roman" w:hAnsi="Times New Roman" w:cs="Times New Roman"/>
                <w:b/>
                <w:bCs/>
                <w:sz w:val="24"/>
                <w:szCs w:val="24"/>
              </w:rPr>
              <w:t>diversității</w:t>
            </w:r>
            <w:r w:rsidRPr="00945DB8">
              <w:rPr>
                <w:rFonts w:ascii="Times New Roman" w:hAnsi="Times New Roman" w:cs="Times New Roman"/>
                <w:b/>
                <w:bCs/>
                <w:sz w:val="24"/>
                <w:szCs w:val="24"/>
              </w:rPr>
              <w:t xml:space="preserve"> biologice </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3. Alte informații</w:t>
            </w:r>
          </w:p>
          <w:p w:rsidR="00122974" w:rsidRPr="00945DB8" w:rsidRDefault="005E537F" w:rsidP="00945DB8">
            <w:pPr>
              <w:tabs>
                <w:tab w:val="left" w:pos="3960"/>
              </w:tabs>
              <w:spacing w:after="0" w:line="240" w:lineRule="auto"/>
              <w:jc w:val="both"/>
              <w:rPr>
                <w:rFonts w:ascii="Times New Roman" w:hAnsi="Times New Roman" w:cs="Times New Roman"/>
                <w:bCs/>
                <w:sz w:val="24"/>
                <w:szCs w:val="24"/>
              </w:rPr>
            </w:pPr>
            <w:r w:rsidRPr="00945DB8">
              <w:rPr>
                <w:rFonts w:ascii="Times New Roman" w:hAnsi="Times New Roman" w:cs="Times New Roman"/>
                <w:bCs/>
                <w:sz w:val="24"/>
                <w:szCs w:val="24"/>
              </w:rPr>
              <w:t>Nu sunt.</w:t>
            </w:r>
          </w:p>
        </w:tc>
      </w:tr>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F9446F" w:rsidRDefault="00F9446F"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8-a</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p w:rsidR="003479AA"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Măsuri de implementare</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1. Măsurile de punere în aplicare a proiectului de act normativ de către </w:t>
            </w:r>
            <w:r w:rsidR="00122974" w:rsidRPr="00945DB8">
              <w:rPr>
                <w:rFonts w:ascii="Times New Roman" w:hAnsi="Times New Roman" w:cs="Times New Roman"/>
                <w:b/>
                <w:bCs/>
                <w:sz w:val="24"/>
                <w:szCs w:val="24"/>
              </w:rPr>
              <w:t>autoritățile</w:t>
            </w:r>
            <w:r w:rsidRPr="00945DB8">
              <w:rPr>
                <w:rFonts w:ascii="Times New Roman" w:hAnsi="Times New Roman" w:cs="Times New Roman"/>
                <w:b/>
                <w:bCs/>
                <w:sz w:val="24"/>
                <w:szCs w:val="24"/>
              </w:rPr>
              <w:t xml:space="preserve"> </w:t>
            </w:r>
            <w:r w:rsidR="00122974" w:rsidRPr="00945DB8">
              <w:rPr>
                <w:rFonts w:ascii="Times New Roman" w:hAnsi="Times New Roman" w:cs="Times New Roman"/>
                <w:b/>
                <w:bCs/>
                <w:sz w:val="24"/>
                <w:szCs w:val="24"/>
              </w:rPr>
              <w:t>administrației</w:t>
            </w:r>
            <w:r w:rsidRPr="00945DB8">
              <w:rPr>
                <w:rFonts w:ascii="Times New Roman" w:hAnsi="Times New Roman" w:cs="Times New Roman"/>
                <w:b/>
                <w:bCs/>
                <w:sz w:val="24"/>
                <w:szCs w:val="24"/>
              </w:rPr>
              <w:t xml:space="preserve"> publice centrale şi/sau locale - </w:t>
            </w:r>
            <w:r w:rsidR="00122974" w:rsidRPr="00945DB8">
              <w:rPr>
                <w:rFonts w:ascii="Times New Roman" w:hAnsi="Times New Roman" w:cs="Times New Roman"/>
                <w:b/>
                <w:bCs/>
                <w:sz w:val="24"/>
                <w:szCs w:val="24"/>
              </w:rPr>
              <w:t>înființarea</w:t>
            </w:r>
            <w:r w:rsidRPr="00945DB8">
              <w:rPr>
                <w:rFonts w:ascii="Times New Roman" w:hAnsi="Times New Roman" w:cs="Times New Roman"/>
                <w:b/>
                <w:bCs/>
                <w:sz w:val="24"/>
                <w:szCs w:val="24"/>
              </w:rPr>
              <w:t xml:space="preserve"> unor noi organisme sau  extinderea </w:t>
            </w:r>
            <w:r w:rsidR="00122974" w:rsidRPr="00945DB8">
              <w:rPr>
                <w:rFonts w:ascii="Times New Roman" w:hAnsi="Times New Roman" w:cs="Times New Roman"/>
                <w:b/>
                <w:bCs/>
                <w:sz w:val="24"/>
                <w:szCs w:val="24"/>
              </w:rPr>
              <w:t>competențelor</w:t>
            </w:r>
            <w:r w:rsidRPr="00945DB8">
              <w:rPr>
                <w:rFonts w:ascii="Times New Roman" w:hAnsi="Times New Roman" w:cs="Times New Roman"/>
                <w:b/>
                <w:bCs/>
                <w:sz w:val="24"/>
                <w:szCs w:val="24"/>
              </w:rPr>
              <w:t xml:space="preserve"> </w:t>
            </w:r>
            <w:r w:rsidR="00122974" w:rsidRPr="00945DB8">
              <w:rPr>
                <w:rFonts w:ascii="Times New Roman" w:hAnsi="Times New Roman" w:cs="Times New Roman"/>
                <w:b/>
                <w:bCs/>
                <w:sz w:val="24"/>
                <w:szCs w:val="24"/>
              </w:rPr>
              <w:t>instituțiilor</w:t>
            </w:r>
            <w:r w:rsidRPr="00945DB8">
              <w:rPr>
                <w:rFonts w:ascii="Times New Roman" w:hAnsi="Times New Roman" w:cs="Times New Roman"/>
                <w:b/>
                <w:bCs/>
                <w:sz w:val="24"/>
                <w:szCs w:val="24"/>
              </w:rPr>
              <w:t xml:space="preserve"> existente</w:t>
            </w:r>
          </w:p>
          <w:p w:rsidR="003479AA" w:rsidRPr="00945DB8" w:rsidRDefault="003479AA" w:rsidP="00945DB8">
            <w:pPr>
              <w:tabs>
                <w:tab w:val="left" w:pos="990"/>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2. Alte </w:t>
            </w:r>
            <w:r w:rsidR="00122974" w:rsidRPr="00945DB8">
              <w:rPr>
                <w:rFonts w:ascii="Times New Roman" w:hAnsi="Times New Roman" w:cs="Times New Roman"/>
                <w:b/>
                <w:bCs/>
                <w:sz w:val="24"/>
                <w:szCs w:val="24"/>
              </w:rPr>
              <w:t>informații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Nu sunt.</w:t>
            </w:r>
          </w:p>
        </w:tc>
      </w:tr>
    </w:tbl>
    <w:p w:rsidR="003479AA" w:rsidRPr="00945DB8" w:rsidRDefault="003479AA" w:rsidP="00945DB8">
      <w:pPr>
        <w:autoSpaceDE w:val="0"/>
        <w:autoSpaceDN w:val="0"/>
        <w:adjustRightInd w:val="0"/>
        <w:spacing w:after="0" w:line="240" w:lineRule="auto"/>
        <w:jc w:val="both"/>
        <w:rPr>
          <w:rFonts w:ascii="Times New Roman" w:hAnsi="Times New Roman" w:cs="Times New Roman"/>
          <w:sz w:val="24"/>
          <w:szCs w:val="24"/>
          <w:lang w:eastAsia="ro-RO"/>
        </w:rPr>
      </w:pPr>
      <w:r w:rsidRPr="00945DB8">
        <w:rPr>
          <w:rFonts w:ascii="Times New Roman" w:hAnsi="Times New Roman" w:cs="Times New Roman"/>
          <w:sz w:val="24"/>
          <w:szCs w:val="24"/>
          <w:lang w:eastAsia="ro-RO"/>
        </w:rPr>
        <w:t xml:space="preserve">  </w:t>
      </w:r>
    </w:p>
    <w:p w:rsidR="00122974" w:rsidRPr="00945DB8" w:rsidRDefault="00590812"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r w:rsidRPr="00945DB8">
        <w:rPr>
          <w:rFonts w:ascii="Times New Roman" w:hAnsi="Times New Roman" w:cs="Times New Roman"/>
          <w:b/>
          <w:sz w:val="24"/>
          <w:szCs w:val="24"/>
          <w:lang w:eastAsia="ro-RO"/>
        </w:rPr>
        <w:t>Față</w:t>
      </w:r>
      <w:r w:rsidR="002054FC" w:rsidRPr="00945DB8">
        <w:rPr>
          <w:rFonts w:ascii="Times New Roman" w:hAnsi="Times New Roman" w:cs="Times New Roman"/>
          <w:b/>
          <w:sz w:val="24"/>
          <w:szCs w:val="24"/>
          <w:lang w:eastAsia="ro-RO"/>
        </w:rPr>
        <w:t xml:space="preserve"> de cele prezentate, a fost elaborat prezentul proiect de</w:t>
      </w:r>
      <w:r w:rsidR="002054FC" w:rsidRPr="00945DB8">
        <w:rPr>
          <w:rFonts w:ascii="Times New Roman" w:hAnsi="Times New Roman" w:cs="Times New Roman"/>
          <w:b/>
          <w:bCs/>
          <w:sz w:val="24"/>
          <w:szCs w:val="24"/>
          <w:lang w:eastAsia="ro-RO"/>
        </w:rPr>
        <w:t xml:space="preserve"> </w:t>
      </w:r>
      <w:r w:rsidR="002054FC" w:rsidRPr="00945DB8">
        <w:rPr>
          <w:rFonts w:ascii="Times New Roman" w:hAnsi="Times New Roman" w:cs="Times New Roman"/>
          <w:b/>
          <w:sz w:val="24"/>
          <w:szCs w:val="24"/>
          <w:lang w:eastAsia="ro-RO"/>
        </w:rPr>
        <w:t>Hotărâre</w:t>
      </w:r>
      <w:r w:rsidR="002054FC" w:rsidRPr="00945DB8">
        <w:rPr>
          <w:rFonts w:ascii="Times New Roman" w:hAnsi="Times New Roman" w:cs="Times New Roman"/>
          <w:b/>
          <w:sz w:val="24"/>
          <w:szCs w:val="24"/>
        </w:rPr>
        <w:t xml:space="preserve"> </w:t>
      </w:r>
      <w:r w:rsidR="00BD3261">
        <w:rPr>
          <w:rFonts w:ascii="Times New Roman" w:hAnsi="Times New Roman" w:cs="Times New Roman"/>
          <w:b/>
          <w:sz w:val="24"/>
          <w:szCs w:val="24"/>
        </w:rPr>
        <w:t>a</w:t>
      </w:r>
      <w:r w:rsidR="002054FC" w:rsidRPr="00945DB8">
        <w:rPr>
          <w:rFonts w:ascii="Times New Roman" w:hAnsi="Times New Roman" w:cs="Times New Roman"/>
          <w:b/>
          <w:sz w:val="24"/>
          <w:szCs w:val="24"/>
          <w:lang w:eastAsia="ro-RO"/>
        </w:rPr>
        <w:t xml:space="preserve"> Guvern</w:t>
      </w:r>
      <w:r w:rsidR="00BD3261">
        <w:rPr>
          <w:rFonts w:ascii="Times New Roman" w:hAnsi="Times New Roman" w:cs="Times New Roman"/>
          <w:b/>
          <w:sz w:val="24"/>
          <w:szCs w:val="24"/>
          <w:lang w:eastAsia="ro-RO"/>
        </w:rPr>
        <w:t>ului</w:t>
      </w:r>
      <w:r w:rsidR="002054FC" w:rsidRPr="00945DB8">
        <w:rPr>
          <w:rFonts w:ascii="Times New Roman" w:hAnsi="Times New Roman" w:cs="Times New Roman"/>
          <w:b/>
          <w:sz w:val="24"/>
          <w:szCs w:val="24"/>
          <w:lang w:eastAsia="ro-RO"/>
        </w:rPr>
        <w:t xml:space="preserve"> </w:t>
      </w:r>
      <w:bookmarkStart w:id="4" w:name="_Hlk121317726"/>
      <w:r w:rsidRPr="00945DB8">
        <w:rPr>
          <w:rFonts w:ascii="Times New Roman" w:hAnsi="Times New Roman" w:cs="Times New Roman"/>
          <w:b/>
          <w:i/>
          <w:iCs/>
          <w:sz w:val="24"/>
          <w:szCs w:val="24"/>
          <w:lang w:eastAsia="ro-RO"/>
        </w:rPr>
        <w:t xml:space="preserve">privind aprobarea bugetului de venituri </w:t>
      </w:r>
      <w:r w:rsidR="00811E21" w:rsidRPr="00945DB8">
        <w:rPr>
          <w:rFonts w:ascii="Times New Roman" w:hAnsi="Times New Roman" w:cs="Times New Roman"/>
          <w:b/>
          <w:i/>
          <w:iCs/>
          <w:sz w:val="24"/>
          <w:szCs w:val="24"/>
          <w:lang w:eastAsia="ro-RO"/>
        </w:rPr>
        <w:t>și</w:t>
      </w:r>
      <w:r w:rsidRPr="00945DB8">
        <w:rPr>
          <w:rFonts w:ascii="Times New Roman" w:hAnsi="Times New Roman" w:cs="Times New Roman"/>
          <w:b/>
          <w:i/>
          <w:iCs/>
          <w:sz w:val="24"/>
          <w:szCs w:val="24"/>
          <w:lang w:eastAsia="ro-RO"/>
        </w:rPr>
        <w:t xml:space="preserve"> cheltuieli pe anul 202</w:t>
      </w:r>
      <w:r w:rsidR="00235CF7">
        <w:rPr>
          <w:rFonts w:ascii="Times New Roman" w:hAnsi="Times New Roman" w:cs="Times New Roman"/>
          <w:b/>
          <w:i/>
          <w:iCs/>
          <w:sz w:val="24"/>
          <w:szCs w:val="24"/>
          <w:lang w:eastAsia="ro-RO"/>
        </w:rPr>
        <w:t>5</w:t>
      </w:r>
      <w:r w:rsidRPr="00945DB8">
        <w:rPr>
          <w:rFonts w:ascii="Times New Roman" w:hAnsi="Times New Roman" w:cs="Times New Roman"/>
          <w:b/>
          <w:i/>
          <w:iCs/>
          <w:sz w:val="24"/>
          <w:szCs w:val="24"/>
          <w:lang w:eastAsia="ro-RO"/>
        </w:rPr>
        <w:t xml:space="preserve"> al Companiei Naționale ”</w:t>
      </w:r>
      <w:r w:rsidR="00122974" w:rsidRPr="00945DB8">
        <w:rPr>
          <w:rFonts w:ascii="Times New Roman" w:hAnsi="Times New Roman" w:cs="Times New Roman"/>
          <w:b/>
          <w:i/>
          <w:iCs/>
          <w:sz w:val="24"/>
          <w:szCs w:val="24"/>
          <w:lang w:eastAsia="ro-RO"/>
        </w:rPr>
        <w:t>UNIFARM</w:t>
      </w:r>
      <w:r w:rsidRPr="00945DB8">
        <w:rPr>
          <w:rFonts w:ascii="Times New Roman" w:hAnsi="Times New Roman" w:cs="Times New Roman"/>
          <w:b/>
          <w:i/>
          <w:iCs/>
          <w:sz w:val="24"/>
          <w:szCs w:val="24"/>
          <w:lang w:eastAsia="ro-RO"/>
        </w:rPr>
        <w:t>” - S.A, aflată sub autoritatea Ministerului Sănătății</w:t>
      </w:r>
      <w:bookmarkEnd w:id="4"/>
    </w:p>
    <w:p w:rsidR="007F7FF1" w:rsidRPr="00945DB8" w:rsidRDefault="007F7FF1"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p>
    <w:p w:rsidR="00C921A1" w:rsidRPr="00945DB8" w:rsidRDefault="00C921A1"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p>
    <w:p w:rsidR="00C921A1" w:rsidRPr="00945DB8" w:rsidRDefault="00C921A1"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p>
    <w:p w:rsidR="00C921A1" w:rsidRPr="00945DB8" w:rsidRDefault="00C921A1"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p>
    <w:p w:rsidR="00D457C2" w:rsidRPr="00945DB8" w:rsidRDefault="006F31AE" w:rsidP="00945DB8">
      <w:pPr>
        <w:pStyle w:val="rvps1"/>
        <w:spacing w:before="0" w:beforeAutospacing="0" w:after="0" w:afterAutospacing="0"/>
        <w:jc w:val="center"/>
        <w:rPr>
          <w:b/>
          <w:bCs/>
        </w:rPr>
      </w:pPr>
      <w:r w:rsidRPr="00945DB8">
        <w:rPr>
          <w:rStyle w:val="rvts3"/>
          <w:b/>
          <w:bCs/>
        </w:rPr>
        <w:t>Ministrul S</w:t>
      </w:r>
      <w:r w:rsidR="00D457C2" w:rsidRPr="00945DB8">
        <w:rPr>
          <w:rStyle w:val="rvts3"/>
          <w:b/>
          <w:bCs/>
        </w:rPr>
        <w:t>ănătății,</w:t>
      </w:r>
    </w:p>
    <w:p w:rsidR="006F31AE" w:rsidRPr="00945DB8" w:rsidRDefault="001F65D2" w:rsidP="00945DB8">
      <w:pPr>
        <w:spacing w:after="0" w:line="240" w:lineRule="auto"/>
        <w:jc w:val="center"/>
        <w:rPr>
          <w:rFonts w:ascii="Times New Roman" w:hAnsi="Times New Roman" w:cs="Times New Roman"/>
          <w:b/>
          <w:bCs/>
          <w:sz w:val="24"/>
          <w:szCs w:val="24"/>
        </w:rPr>
      </w:pPr>
      <w:r w:rsidRPr="001F65D2">
        <w:rPr>
          <w:rFonts w:ascii="Times New Roman" w:eastAsia="Times New Roman" w:hAnsi="Times New Roman" w:cs="Times New Roman"/>
          <w:b/>
          <w:bCs/>
          <w:sz w:val="24"/>
          <w:szCs w:val="24"/>
          <w:lang w:eastAsia="ro-RO"/>
        </w:rPr>
        <w:t>Alexandru-Florin Rogobete</w:t>
      </w:r>
    </w:p>
    <w:p w:rsidR="00C921A1" w:rsidRDefault="00C921A1" w:rsidP="00945DB8">
      <w:pPr>
        <w:spacing w:after="0" w:line="240" w:lineRule="auto"/>
        <w:jc w:val="center"/>
        <w:rPr>
          <w:rFonts w:ascii="Times New Roman" w:hAnsi="Times New Roman" w:cs="Times New Roman"/>
          <w:b/>
          <w:bCs/>
          <w:sz w:val="24"/>
          <w:szCs w:val="24"/>
        </w:rPr>
      </w:pPr>
    </w:p>
    <w:p w:rsidR="001F65D2" w:rsidRDefault="001F65D2" w:rsidP="00945DB8">
      <w:pPr>
        <w:spacing w:after="0" w:line="240" w:lineRule="auto"/>
        <w:jc w:val="center"/>
        <w:rPr>
          <w:rFonts w:ascii="Times New Roman" w:hAnsi="Times New Roman" w:cs="Times New Roman"/>
          <w:b/>
          <w:bCs/>
          <w:sz w:val="24"/>
          <w:szCs w:val="24"/>
        </w:rPr>
      </w:pPr>
    </w:p>
    <w:p w:rsidR="001F65D2" w:rsidRPr="00945DB8" w:rsidRDefault="001F65D2" w:rsidP="00945DB8">
      <w:pPr>
        <w:spacing w:after="0" w:line="240" w:lineRule="auto"/>
        <w:jc w:val="center"/>
        <w:rPr>
          <w:rFonts w:ascii="Times New Roman" w:hAnsi="Times New Roman" w:cs="Times New Roman"/>
          <w:b/>
          <w:bCs/>
          <w:sz w:val="24"/>
          <w:szCs w:val="24"/>
        </w:rPr>
      </w:pPr>
    </w:p>
    <w:p w:rsidR="00D457C2" w:rsidRPr="00945DB8" w:rsidRDefault="00D457C2" w:rsidP="00945DB8">
      <w:pPr>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AVIZĂM,</w:t>
      </w:r>
    </w:p>
    <w:tbl>
      <w:tblPr>
        <w:tblW w:w="0" w:type="auto"/>
        <w:tblInd w:w="108" w:type="dxa"/>
        <w:tblLook w:val="01E0" w:firstRow="1" w:lastRow="1" w:firstColumn="1" w:lastColumn="1" w:noHBand="0" w:noVBand="0"/>
      </w:tblPr>
      <w:tblGrid>
        <w:gridCol w:w="8964"/>
      </w:tblGrid>
      <w:tr w:rsidR="00945DB8" w:rsidRPr="00945DB8" w:rsidTr="00D878F3">
        <w:trPr>
          <w:trHeight w:val="1380"/>
        </w:trPr>
        <w:tc>
          <w:tcPr>
            <w:tcW w:w="8964" w:type="dxa"/>
            <w:vAlign w:val="center"/>
          </w:tcPr>
          <w:p w:rsidR="00D457C2" w:rsidRPr="00945DB8" w:rsidRDefault="00D457C2" w:rsidP="00945DB8">
            <w:pPr>
              <w:pStyle w:val="Footer"/>
              <w:tabs>
                <w:tab w:val="center" w:pos="7644"/>
              </w:tabs>
              <w:jc w:val="center"/>
              <w:rPr>
                <w:rFonts w:ascii="Times New Roman" w:hAnsi="Times New Roman" w:cs="Times New Roman"/>
                <w:b/>
                <w:sz w:val="24"/>
                <w:szCs w:val="24"/>
              </w:rPr>
            </w:pPr>
            <w:r w:rsidRPr="00945DB8">
              <w:rPr>
                <w:rFonts w:ascii="Times New Roman" w:hAnsi="Times New Roman" w:cs="Times New Roman"/>
                <w:b/>
                <w:sz w:val="24"/>
                <w:szCs w:val="24"/>
              </w:rPr>
              <w:t>VICEPRIM-MINISTRU,</w:t>
            </w:r>
          </w:p>
          <w:p w:rsidR="00AB005A" w:rsidRPr="001F65D2" w:rsidRDefault="00905675" w:rsidP="00945DB8">
            <w:pPr>
              <w:pStyle w:val="NoSpacing"/>
              <w:jc w:val="center"/>
              <w:rPr>
                <w:rFonts w:ascii="Times New Roman" w:hAnsi="Times New Roman"/>
                <w:b/>
                <w:bCs/>
                <w:sz w:val="24"/>
                <w:szCs w:val="24"/>
              </w:rPr>
            </w:pPr>
            <w:r w:rsidRPr="001F65D2">
              <w:rPr>
                <w:rFonts w:ascii="Times New Roman" w:hAnsi="Times New Roman"/>
                <w:b/>
                <w:sz w:val="24"/>
                <w:szCs w:val="24"/>
              </w:rPr>
              <w:t xml:space="preserve">Marian </w:t>
            </w:r>
            <w:r w:rsidR="001F65D2" w:rsidRPr="001F65D2">
              <w:rPr>
                <w:rFonts w:ascii="Times New Roman" w:hAnsi="Times New Roman"/>
                <w:b/>
                <w:sz w:val="24"/>
                <w:szCs w:val="24"/>
              </w:rPr>
              <w:t>Neacșu</w:t>
            </w:r>
          </w:p>
          <w:p w:rsidR="00AB005A" w:rsidRPr="001F65D2" w:rsidRDefault="00AB005A" w:rsidP="00945DB8">
            <w:pPr>
              <w:pStyle w:val="NoSpacing"/>
              <w:jc w:val="center"/>
              <w:rPr>
                <w:rFonts w:ascii="Times New Roman" w:hAnsi="Times New Roman"/>
                <w:b/>
                <w:bCs/>
                <w:sz w:val="24"/>
                <w:szCs w:val="24"/>
              </w:rPr>
            </w:pPr>
          </w:p>
          <w:p w:rsidR="006F31AE" w:rsidRPr="001F65D2" w:rsidRDefault="006F31AE" w:rsidP="00945DB8">
            <w:pPr>
              <w:pStyle w:val="NoSpacing"/>
              <w:jc w:val="center"/>
              <w:rPr>
                <w:rFonts w:ascii="Times New Roman" w:hAnsi="Times New Roman"/>
                <w:b/>
                <w:bCs/>
                <w:sz w:val="24"/>
                <w:szCs w:val="24"/>
              </w:rPr>
            </w:pPr>
          </w:p>
          <w:p w:rsidR="00C921A1" w:rsidRPr="001F65D2" w:rsidRDefault="00C921A1" w:rsidP="00945DB8">
            <w:pPr>
              <w:pStyle w:val="NoSpacing"/>
              <w:jc w:val="center"/>
              <w:rPr>
                <w:rFonts w:ascii="Times New Roman" w:hAnsi="Times New Roman"/>
                <w:b/>
                <w:bCs/>
                <w:sz w:val="24"/>
                <w:szCs w:val="24"/>
              </w:rPr>
            </w:pPr>
          </w:p>
          <w:p w:rsidR="00AB005A" w:rsidRPr="001F65D2" w:rsidRDefault="006F31AE" w:rsidP="00945DB8">
            <w:pPr>
              <w:pStyle w:val="NoSpacing"/>
              <w:jc w:val="center"/>
              <w:rPr>
                <w:rFonts w:ascii="Times New Roman" w:hAnsi="Times New Roman"/>
                <w:b/>
                <w:bCs/>
                <w:sz w:val="24"/>
                <w:szCs w:val="24"/>
              </w:rPr>
            </w:pPr>
            <w:r w:rsidRPr="001F65D2">
              <w:rPr>
                <w:rFonts w:ascii="Times New Roman" w:hAnsi="Times New Roman"/>
                <w:b/>
                <w:bCs/>
                <w:sz w:val="24"/>
                <w:szCs w:val="24"/>
              </w:rPr>
              <w:t>Ministrul F</w:t>
            </w:r>
            <w:r w:rsidR="00AB005A" w:rsidRPr="001F65D2">
              <w:rPr>
                <w:rFonts w:ascii="Times New Roman" w:hAnsi="Times New Roman"/>
                <w:b/>
                <w:bCs/>
                <w:sz w:val="24"/>
                <w:szCs w:val="24"/>
              </w:rPr>
              <w:t>inanțelor,</w:t>
            </w:r>
          </w:p>
          <w:p w:rsidR="009B1E60" w:rsidRPr="001F65D2" w:rsidRDefault="001F65D2" w:rsidP="00945DB8">
            <w:pPr>
              <w:pStyle w:val="Footer"/>
              <w:tabs>
                <w:tab w:val="center" w:pos="7644"/>
              </w:tabs>
              <w:jc w:val="center"/>
              <w:rPr>
                <w:rFonts w:ascii="Times New Roman" w:hAnsi="Times New Roman" w:cs="Times New Roman"/>
                <w:b/>
                <w:sz w:val="24"/>
                <w:szCs w:val="24"/>
              </w:rPr>
            </w:pPr>
            <w:r w:rsidRPr="001F65D2">
              <w:rPr>
                <w:rFonts w:ascii="Times New Roman" w:hAnsi="Times New Roman" w:cs="Times New Roman"/>
                <w:b/>
                <w:sz w:val="24"/>
                <w:szCs w:val="24"/>
              </w:rPr>
              <w:t>Alexandru Nazare</w:t>
            </w:r>
          </w:p>
          <w:p w:rsidR="00655047" w:rsidRPr="001F65D2" w:rsidRDefault="00655047" w:rsidP="00945DB8">
            <w:pPr>
              <w:pStyle w:val="Footer"/>
              <w:tabs>
                <w:tab w:val="center" w:pos="7644"/>
              </w:tabs>
              <w:jc w:val="center"/>
              <w:rPr>
                <w:rFonts w:ascii="Times New Roman" w:hAnsi="Times New Roman" w:cs="Times New Roman"/>
                <w:b/>
                <w:sz w:val="24"/>
                <w:szCs w:val="24"/>
              </w:rPr>
            </w:pPr>
          </w:p>
          <w:p w:rsidR="00655047" w:rsidRDefault="00655047" w:rsidP="00945DB8">
            <w:pPr>
              <w:pStyle w:val="Footer"/>
              <w:tabs>
                <w:tab w:val="center" w:pos="7644"/>
              </w:tabs>
              <w:jc w:val="center"/>
              <w:rPr>
                <w:rFonts w:ascii="Times New Roman" w:hAnsi="Times New Roman" w:cs="Times New Roman"/>
                <w:b/>
                <w:sz w:val="24"/>
                <w:szCs w:val="24"/>
              </w:rPr>
            </w:pPr>
          </w:p>
          <w:p w:rsidR="001F65D2" w:rsidRPr="001F65D2" w:rsidRDefault="001F65D2" w:rsidP="00945DB8">
            <w:pPr>
              <w:pStyle w:val="Footer"/>
              <w:tabs>
                <w:tab w:val="center" w:pos="7644"/>
              </w:tabs>
              <w:jc w:val="center"/>
              <w:rPr>
                <w:rFonts w:ascii="Times New Roman" w:hAnsi="Times New Roman" w:cs="Times New Roman"/>
                <w:b/>
                <w:sz w:val="24"/>
                <w:szCs w:val="24"/>
              </w:rPr>
            </w:pPr>
          </w:p>
          <w:p w:rsidR="00655047" w:rsidRPr="001F65D2" w:rsidRDefault="001F65D2" w:rsidP="00945DB8">
            <w:pPr>
              <w:pStyle w:val="Footer"/>
              <w:tabs>
                <w:tab w:val="center" w:pos="7644"/>
              </w:tabs>
              <w:jc w:val="center"/>
              <w:rPr>
                <w:rFonts w:ascii="Times New Roman" w:hAnsi="Times New Roman" w:cs="Times New Roman"/>
                <w:b/>
                <w:sz w:val="24"/>
                <w:szCs w:val="24"/>
              </w:rPr>
            </w:pPr>
            <w:r w:rsidRPr="001F65D2">
              <w:rPr>
                <w:rFonts w:ascii="Times New Roman" w:hAnsi="Times New Roman" w:cs="Times New Roman"/>
                <w:b/>
                <w:sz w:val="24"/>
                <w:szCs w:val="24"/>
              </w:rPr>
              <w:t>Ministrul muncii, familiei, tineretului și solidarității sociale</w:t>
            </w:r>
            <w:r w:rsidR="00655047" w:rsidRPr="001F65D2">
              <w:rPr>
                <w:rFonts w:ascii="Times New Roman" w:hAnsi="Times New Roman" w:cs="Times New Roman"/>
                <w:b/>
                <w:sz w:val="24"/>
                <w:szCs w:val="24"/>
              </w:rPr>
              <w:t xml:space="preserve">, </w:t>
            </w:r>
          </w:p>
          <w:p w:rsidR="00655047" w:rsidRPr="001F65D2" w:rsidRDefault="001F65D2" w:rsidP="00945DB8">
            <w:pPr>
              <w:pStyle w:val="Footer"/>
              <w:tabs>
                <w:tab w:val="center" w:pos="7644"/>
              </w:tabs>
              <w:jc w:val="center"/>
              <w:rPr>
                <w:rFonts w:ascii="Times New Roman" w:hAnsi="Times New Roman" w:cs="Times New Roman"/>
                <w:b/>
                <w:sz w:val="24"/>
                <w:szCs w:val="24"/>
              </w:rPr>
            </w:pPr>
            <w:r w:rsidRPr="001F65D2">
              <w:rPr>
                <w:rFonts w:ascii="Times New Roman" w:hAnsi="Times New Roman" w:cs="Times New Roman"/>
                <w:b/>
                <w:sz w:val="24"/>
                <w:szCs w:val="24"/>
              </w:rPr>
              <w:t>Petre-Florin Manole</w:t>
            </w:r>
          </w:p>
          <w:p w:rsidR="00D457C2" w:rsidRPr="001F65D2" w:rsidRDefault="00D457C2" w:rsidP="00945DB8">
            <w:pPr>
              <w:pStyle w:val="Footer"/>
              <w:tabs>
                <w:tab w:val="center" w:pos="7644"/>
              </w:tabs>
              <w:jc w:val="center"/>
              <w:rPr>
                <w:rFonts w:ascii="Times New Roman" w:hAnsi="Times New Roman" w:cs="Times New Roman"/>
                <w:b/>
                <w:sz w:val="24"/>
                <w:szCs w:val="24"/>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Pr="00945DB8" w:rsidRDefault="006C7EBA" w:rsidP="00945DB8">
            <w:pPr>
              <w:pStyle w:val="Footer"/>
              <w:tabs>
                <w:tab w:val="center" w:pos="7644"/>
              </w:tabs>
              <w:jc w:val="center"/>
              <w:rPr>
                <w:rFonts w:ascii="Times New Roman" w:hAnsi="Times New Roman" w:cs="Times New Roman"/>
                <w:b/>
                <w:sz w:val="24"/>
                <w:szCs w:val="24"/>
                <w:highlight w:val="lightGray"/>
              </w:rPr>
            </w:pPr>
          </w:p>
        </w:tc>
      </w:tr>
    </w:tbl>
    <w:p w:rsidR="006C45FD" w:rsidRDefault="006C45FD"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bookmarkStart w:id="5" w:name="_GoBack"/>
      <w:bookmarkEnd w:id="5"/>
    </w:p>
    <w:p w:rsidR="006C45FD" w:rsidRDefault="006C45FD"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6C45FD" w:rsidRDefault="006C45FD"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6C45FD" w:rsidRDefault="006C45FD"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6C45FD" w:rsidRDefault="006C45FD"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sectPr w:rsidR="00263A04" w:rsidRPr="00945DB8" w:rsidSect="00C561AB">
      <w:pgSz w:w="11906" w:h="16838"/>
      <w:pgMar w:top="56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25E" w:rsidRDefault="0060025E">
      <w:pPr>
        <w:spacing w:after="0" w:line="240" w:lineRule="auto"/>
      </w:pPr>
      <w:r>
        <w:separator/>
      </w:r>
    </w:p>
  </w:endnote>
  <w:endnote w:type="continuationSeparator" w:id="0">
    <w:p w:rsidR="0060025E" w:rsidRDefault="0060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25E" w:rsidRDefault="0060025E">
      <w:pPr>
        <w:spacing w:after="0" w:line="240" w:lineRule="auto"/>
      </w:pPr>
      <w:r>
        <w:separator/>
      </w:r>
    </w:p>
  </w:footnote>
  <w:footnote w:type="continuationSeparator" w:id="0">
    <w:p w:rsidR="0060025E" w:rsidRDefault="00600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pt;height:.55pt;visibility:visible;mso-wrap-style:square" o:bullet="t">
        <v:imagedata r:id="rId1" o:title=""/>
      </v:shape>
    </w:pict>
  </w:numPicBullet>
  <w:abstractNum w:abstractNumId="0" w15:restartNumberingAfterBreak="0">
    <w:nsid w:val="075C7A0C"/>
    <w:multiLevelType w:val="hybridMultilevel"/>
    <w:tmpl w:val="8A50B0C6"/>
    <w:lvl w:ilvl="0" w:tplc="AC5A9DA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92020C"/>
    <w:multiLevelType w:val="hybridMultilevel"/>
    <w:tmpl w:val="040E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3350B"/>
    <w:multiLevelType w:val="hybridMultilevel"/>
    <w:tmpl w:val="3EAE2848"/>
    <w:lvl w:ilvl="0" w:tplc="AAA06B70">
      <w:start w:val="2"/>
      <w:numFmt w:val="decimal"/>
      <w:lvlText w:val="(%1)"/>
      <w:lvlJc w:val="left"/>
      <w:pPr>
        <w:ind w:left="81"/>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E35E18DC">
      <w:start w:val="1"/>
      <w:numFmt w:val="lowerLetter"/>
      <w:lvlText w:val="%2"/>
      <w:lvlJc w:val="left"/>
      <w:pPr>
        <w:ind w:left="1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7B697C4">
      <w:start w:val="1"/>
      <w:numFmt w:val="lowerRoman"/>
      <w:lvlText w:val="%3"/>
      <w:lvlJc w:val="left"/>
      <w:pPr>
        <w:ind w:left="1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CB893E6">
      <w:start w:val="1"/>
      <w:numFmt w:val="decimal"/>
      <w:lvlText w:val="%4"/>
      <w:lvlJc w:val="left"/>
      <w:pPr>
        <w:ind w:left="2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1DC7338">
      <w:start w:val="1"/>
      <w:numFmt w:val="lowerLetter"/>
      <w:lvlText w:val="%5"/>
      <w:lvlJc w:val="left"/>
      <w:pPr>
        <w:ind w:left="32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5DA5F24">
      <w:start w:val="1"/>
      <w:numFmt w:val="lowerRoman"/>
      <w:lvlText w:val="%6"/>
      <w:lvlJc w:val="left"/>
      <w:pPr>
        <w:ind w:left="40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EA41C4">
      <w:start w:val="1"/>
      <w:numFmt w:val="decimal"/>
      <w:lvlText w:val="%7"/>
      <w:lvlJc w:val="left"/>
      <w:pPr>
        <w:ind w:left="47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CC2F204">
      <w:start w:val="1"/>
      <w:numFmt w:val="lowerLetter"/>
      <w:lvlText w:val="%8"/>
      <w:lvlJc w:val="left"/>
      <w:pPr>
        <w:ind w:left="54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D62CC8">
      <w:start w:val="1"/>
      <w:numFmt w:val="lowerRoman"/>
      <w:lvlText w:val="%9"/>
      <w:lvlJc w:val="left"/>
      <w:pPr>
        <w:ind w:left="61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4783749"/>
    <w:multiLevelType w:val="hybridMultilevel"/>
    <w:tmpl w:val="497A2E5C"/>
    <w:lvl w:ilvl="0" w:tplc="AE80FF86">
      <w:numFmt w:val="bullet"/>
      <w:lvlText w:val="-"/>
      <w:lvlJc w:val="left"/>
      <w:pPr>
        <w:ind w:left="1068"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9FB00A6"/>
    <w:multiLevelType w:val="hybridMultilevel"/>
    <w:tmpl w:val="3544FEC8"/>
    <w:lvl w:ilvl="0" w:tplc="0394B950">
      <w:start w:val="1"/>
      <w:numFmt w:val="bullet"/>
      <w:lvlText w:val=""/>
      <w:lvlPicBulletId w:val="0"/>
      <w:lvlJc w:val="left"/>
      <w:pPr>
        <w:tabs>
          <w:tab w:val="num" w:pos="720"/>
        </w:tabs>
        <w:ind w:left="720" w:hanging="360"/>
      </w:pPr>
      <w:rPr>
        <w:rFonts w:ascii="Symbol" w:hAnsi="Symbol" w:hint="default"/>
      </w:rPr>
    </w:lvl>
    <w:lvl w:ilvl="1" w:tplc="E2F42B2A" w:tentative="1">
      <w:start w:val="1"/>
      <w:numFmt w:val="bullet"/>
      <w:lvlText w:val=""/>
      <w:lvlJc w:val="left"/>
      <w:pPr>
        <w:tabs>
          <w:tab w:val="num" w:pos="1440"/>
        </w:tabs>
        <w:ind w:left="1440" w:hanging="360"/>
      </w:pPr>
      <w:rPr>
        <w:rFonts w:ascii="Symbol" w:hAnsi="Symbol" w:hint="default"/>
      </w:rPr>
    </w:lvl>
    <w:lvl w:ilvl="2" w:tplc="2E90C09E" w:tentative="1">
      <w:start w:val="1"/>
      <w:numFmt w:val="bullet"/>
      <w:lvlText w:val=""/>
      <w:lvlJc w:val="left"/>
      <w:pPr>
        <w:tabs>
          <w:tab w:val="num" w:pos="2160"/>
        </w:tabs>
        <w:ind w:left="2160" w:hanging="360"/>
      </w:pPr>
      <w:rPr>
        <w:rFonts w:ascii="Symbol" w:hAnsi="Symbol" w:hint="default"/>
      </w:rPr>
    </w:lvl>
    <w:lvl w:ilvl="3" w:tplc="E190DCBA" w:tentative="1">
      <w:start w:val="1"/>
      <w:numFmt w:val="bullet"/>
      <w:lvlText w:val=""/>
      <w:lvlJc w:val="left"/>
      <w:pPr>
        <w:tabs>
          <w:tab w:val="num" w:pos="2880"/>
        </w:tabs>
        <w:ind w:left="2880" w:hanging="360"/>
      </w:pPr>
      <w:rPr>
        <w:rFonts w:ascii="Symbol" w:hAnsi="Symbol" w:hint="default"/>
      </w:rPr>
    </w:lvl>
    <w:lvl w:ilvl="4" w:tplc="7F3EE08C" w:tentative="1">
      <w:start w:val="1"/>
      <w:numFmt w:val="bullet"/>
      <w:lvlText w:val=""/>
      <w:lvlJc w:val="left"/>
      <w:pPr>
        <w:tabs>
          <w:tab w:val="num" w:pos="3600"/>
        </w:tabs>
        <w:ind w:left="3600" w:hanging="360"/>
      </w:pPr>
      <w:rPr>
        <w:rFonts w:ascii="Symbol" w:hAnsi="Symbol" w:hint="default"/>
      </w:rPr>
    </w:lvl>
    <w:lvl w:ilvl="5" w:tplc="F636209C" w:tentative="1">
      <w:start w:val="1"/>
      <w:numFmt w:val="bullet"/>
      <w:lvlText w:val=""/>
      <w:lvlJc w:val="left"/>
      <w:pPr>
        <w:tabs>
          <w:tab w:val="num" w:pos="4320"/>
        </w:tabs>
        <w:ind w:left="4320" w:hanging="360"/>
      </w:pPr>
      <w:rPr>
        <w:rFonts w:ascii="Symbol" w:hAnsi="Symbol" w:hint="default"/>
      </w:rPr>
    </w:lvl>
    <w:lvl w:ilvl="6" w:tplc="46DA9510" w:tentative="1">
      <w:start w:val="1"/>
      <w:numFmt w:val="bullet"/>
      <w:lvlText w:val=""/>
      <w:lvlJc w:val="left"/>
      <w:pPr>
        <w:tabs>
          <w:tab w:val="num" w:pos="5040"/>
        </w:tabs>
        <w:ind w:left="5040" w:hanging="360"/>
      </w:pPr>
      <w:rPr>
        <w:rFonts w:ascii="Symbol" w:hAnsi="Symbol" w:hint="default"/>
      </w:rPr>
    </w:lvl>
    <w:lvl w:ilvl="7" w:tplc="2BC48926" w:tentative="1">
      <w:start w:val="1"/>
      <w:numFmt w:val="bullet"/>
      <w:lvlText w:val=""/>
      <w:lvlJc w:val="left"/>
      <w:pPr>
        <w:tabs>
          <w:tab w:val="num" w:pos="5760"/>
        </w:tabs>
        <w:ind w:left="5760" w:hanging="360"/>
      </w:pPr>
      <w:rPr>
        <w:rFonts w:ascii="Symbol" w:hAnsi="Symbol" w:hint="default"/>
      </w:rPr>
    </w:lvl>
    <w:lvl w:ilvl="8" w:tplc="EAC8B9D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ACD7F52"/>
    <w:multiLevelType w:val="hybridMultilevel"/>
    <w:tmpl w:val="CD5CDD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9D6284B"/>
    <w:multiLevelType w:val="hybridMultilevel"/>
    <w:tmpl w:val="69348A04"/>
    <w:lvl w:ilvl="0" w:tplc="AE80FF86">
      <w:numFmt w:val="bullet"/>
      <w:lvlText w:val="-"/>
      <w:lvlJc w:val="left"/>
      <w:pPr>
        <w:ind w:left="1068" w:hanging="360"/>
      </w:pPr>
      <w:rPr>
        <w:rFonts w:ascii="Cambria" w:eastAsia="Calibri" w:hAnsi="Cambr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83D274E"/>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43F1D"/>
    <w:multiLevelType w:val="hybridMultilevel"/>
    <w:tmpl w:val="197269DA"/>
    <w:lvl w:ilvl="0" w:tplc="704A5FE0">
      <w:start w:val="1"/>
      <w:numFmt w:val="lowerLetter"/>
      <w:lvlText w:val="%1)"/>
      <w:lvlJc w:val="left"/>
      <w:pPr>
        <w:ind w:left="374"/>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31E67C8">
      <w:start w:val="1"/>
      <w:numFmt w:val="lowerLetter"/>
      <w:lvlText w:val="%2"/>
      <w:lvlJc w:val="left"/>
      <w:pPr>
        <w:ind w:left="10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36C5622">
      <w:start w:val="1"/>
      <w:numFmt w:val="lowerRoman"/>
      <w:lvlText w:val="%3"/>
      <w:lvlJc w:val="left"/>
      <w:pPr>
        <w:ind w:left="18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982D32E">
      <w:start w:val="1"/>
      <w:numFmt w:val="decimal"/>
      <w:lvlText w:val="%4"/>
      <w:lvlJc w:val="left"/>
      <w:pPr>
        <w:ind w:left="25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C883A94">
      <w:start w:val="1"/>
      <w:numFmt w:val="lowerLetter"/>
      <w:lvlText w:val="%5"/>
      <w:lvlJc w:val="left"/>
      <w:pPr>
        <w:ind w:left="32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380DB6A">
      <w:start w:val="1"/>
      <w:numFmt w:val="lowerRoman"/>
      <w:lvlText w:val="%6"/>
      <w:lvlJc w:val="left"/>
      <w:pPr>
        <w:ind w:left="39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22457EE">
      <w:start w:val="1"/>
      <w:numFmt w:val="decimal"/>
      <w:lvlText w:val="%7"/>
      <w:lvlJc w:val="left"/>
      <w:pPr>
        <w:ind w:left="46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F3C9B04">
      <w:start w:val="1"/>
      <w:numFmt w:val="lowerLetter"/>
      <w:lvlText w:val="%8"/>
      <w:lvlJc w:val="left"/>
      <w:pPr>
        <w:ind w:left="54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720C00E">
      <w:start w:val="1"/>
      <w:numFmt w:val="lowerRoman"/>
      <w:lvlText w:val="%9"/>
      <w:lvlJc w:val="left"/>
      <w:pPr>
        <w:ind w:left="61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70B11529"/>
    <w:multiLevelType w:val="hybridMultilevel"/>
    <w:tmpl w:val="A4E689E0"/>
    <w:lvl w:ilvl="0" w:tplc="F8544B1A">
      <w:start w:val="1"/>
      <w:numFmt w:val="bullet"/>
      <w:pStyle w:val="NormalCambria"/>
      <w:lvlText w:val=""/>
      <w:lvlJc w:val="left"/>
      <w:pPr>
        <w:tabs>
          <w:tab w:val="num" w:pos="720"/>
        </w:tabs>
        <w:ind w:left="720" w:hanging="360"/>
      </w:pPr>
      <w:rPr>
        <w:rFonts w:ascii="Symbol" w:hAnsi="Symbol" w:hint="default"/>
        <w:color w:val="auto"/>
      </w:rPr>
    </w:lvl>
    <w:lvl w:ilvl="1" w:tplc="E9480602">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9"/>
  </w:num>
  <w:num w:numId="3">
    <w:abstractNumId w:val="5"/>
  </w:num>
  <w:num w:numId="4">
    <w:abstractNumId w:val="3"/>
  </w:num>
  <w:num w:numId="5">
    <w:abstractNumId w:val="12"/>
  </w:num>
  <w:num w:numId="6">
    <w:abstractNumId w:val="10"/>
  </w:num>
  <w:num w:numId="7">
    <w:abstractNumId w:val="15"/>
  </w:num>
  <w:num w:numId="8">
    <w:abstractNumId w:val="7"/>
  </w:num>
  <w:num w:numId="9">
    <w:abstractNumId w:val="0"/>
  </w:num>
  <w:num w:numId="10">
    <w:abstractNumId w:val="11"/>
  </w:num>
  <w:num w:numId="11">
    <w:abstractNumId w:val="4"/>
  </w:num>
  <w:num w:numId="12">
    <w:abstractNumId w:val="13"/>
  </w:num>
  <w:num w:numId="13">
    <w:abstractNumId w:val="1"/>
  </w:num>
  <w:num w:numId="14">
    <w:abstractNumId w:val="2"/>
  </w:num>
  <w:num w:numId="15">
    <w:abstractNumId w:val="14"/>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10DE4"/>
    <w:rsid w:val="00010F74"/>
    <w:rsid w:val="00011A4F"/>
    <w:rsid w:val="00012931"/>
    <w:rsid w:val="00012B56"/>
    <w:rsid w:val="00015FD1"/>
    <w:rsid w:val="00021DF9"/>
    <w:rsid w:val="00024ABC"/>
    <w:rsid w:val="00033A1A"/>
    <w:rsid w:val="0003768A"/>
    <w:rsid w:val="00037C16"/>
    <w:rsid w:val="00037D63"/>
    <w:rsid w:val="00050997"/>
    <w:rsid w:val="00053D61"/>
    <w:rsid w:val="0005407E"/>
    <w:rsid w:val="000548A2"/>
    <w:rsid w:val="000548DA"/>
    <w:rsid w:val="00055832"/>
    <w:rsid w:val="00062BFA"/>
    <w:rsid w:val="00063325"/>
    <w:rsid w:val="0006455B"/>
    <w:rsid w:val="000704A3"/>
    <w:rsid w:val="000750CC"/>
    <w:rsid w:val="000753BF"/>
    <w:rsid w:val="00075C79"/>
    <w:rsid w:val="000772C4"/>
    <w:rsid w:val="0008044A"/>
    <w:rsid w:val="00080602"/>
    <w:rsid w:val="00082483"/>
    <w:rsid w:val="000831D3"/>
    <w:rsid w:val="00085318"/>
    <w:rsid w:val="00086763"/>
    <w:rsid w:val="00090B77"/>
    <w:rsid w:val="0009530E"/>
    <w:rsid w:val="000956DD"/>
    <w:rsid w:val="00097A25"/>
    <w:rsid w:val="00097A2C"/>
    <w:rsid w:val="000A0A50"/>
    <w:rsid w:val="000A0FFA"/>
    <w:rsid w:val="000A479D"/>
    <w:rsid w:val="000A7822"/>
    <w:rsid w:val="000B176A"/>
    <w:rsid w:val="000B1977"/>
    <w:rsid w:val="000B2174"/>
    <w:rsid w:val="000B34E4"/>
    <w:rsid w:val="000B46F8"/>
    <w:rsid w:val="000B4C57"/>
    <w:rsid w:val="000B5AAD"/>
    <w:rsid w:val="000C3043"/>
    <w:rsid w:val="000C3A74"/>
    <w:rsid w:val="000C55FB"/>
    <w:rsid w:val="000C584B"/>
    <w:rsid w:val="000C5A98"/>
    <w:rsid w:val="000D18B5"/>
    <w:rsid w:val="000D253C"/>
    <w:rsid w:val="000D54A5"/>
    <w:rsid w:val="000D7478"/>
    <w:rsid w:val="000D78B8"/>
    <w:rsid w:val="000E3E62"/>
    <w:rsid w:val="000E52A5"/>
    <w:rsid w:val="000F2762"/>
    <w:rsid w:val="000F2A9C"/>
    <w:rsid w:val="000F638E"/>
    <w:rsid w:val="00100034"/>
    <w:rsid w:val="0010015B"/>
    <w:rsid w:val="00101CEC"/>
    <w:rsid w:val="001024E8"/>
    <w:rsid w:val="00103582"/>
    <w:rsid w:val="001050B5"/>
    <w:rsid w:val="00110885"/>
    <w:rsid w:val="0011648D"/>
    <w:rsid w:val="001206CA"/>
    <w:rsid w:val="00122974"/>
    <w:rsid w:val="00122E26"/>
    <w:rsid w:val="001236D1"/>
    <w:rsid w:val="00123EDA"/>
    <w:rsid w:val="0012531D"/>
    <w:rsid w:val="00125588"/>
    <w:rsid w:val="00130C41"/>
    <w:rsid w:val="00132C57"/>
    <w:rsid w:val="00132EB8"/>
    <w:rsid w:val="00132F8D"/>
    <w:rsid w:val="001363DD"/>
    <w:rsid w:val="001364C6"/>
    <w:rsid w:val="00136B9B"/>
    <w:rsid w:val="00137350"/>
    <w:rsid w:val="00140672"/>
    <w:rsid w:val="0014092F"/>
    <w:rsid w:val="00143693"/>
    <w:rsid w:val="00152DCE"/>
    <w:rsid w:val="0015433D"/>
    <w:rsid w:val="001636BF"/>
    <w:rsid w:val="001660C9"/>
    <w:rsid w:val="001664A6"/>
    <w:rsid w:val="00170166"/>
    <w:rsid w:val="00172300"/>
    <w:rsid w:val="00174C22"/>
    <w:rsid w:val="00177FA1"/>
    <w:rsid w:val="00182689"/>
    <w:rsid w:val="001842A5"/>
    <w:rsid w:val="00193816"/>
    <w:rsid w:val="00193DC8"/>
    <w:rsid w:val="001A1E8C"/>
    <w:rsid w:val="001A1EB9"/>
    <w:rsid w:val="001A22EB"/>
    <w:rsid w:val="001A28DA"/>
    <w:rsid w:val="001A4407"/>
    <w:rsid w:val="001A4F36"/>
    <w:rsid w:val="001A61D2"/>
    <w:rsid w:val="001A76FD"/>
    <w:rsid w:val="001B0353"/>
    <w:rsid w:val="001B1922"/>
    <w:rsid w:val="001B1CAE"/>
    <w:rsid w:val="001B1D85"/>
    <w:rsid w:val="001B5B9C"/>
    <w:rsid w:val="001C012A"/>
    <w:rsid w:val="001C1EC3"/>
    <w:rsid w:val="001C48F9"/>
    <w:rsid w:val="001C67F9"/>
    <w:rsid w:val="001C6F04"/>
    <w:rsid w:val="001D0054"/>
    <w:rsid w:val="001D0194"/>
    <w:rsid w:val="001D0454"/>
    <w:rsid w:val="001D2622"/>
    <w:rsid w:val="001D7A01"/>
    <w:rsid w:val="001E0BF4"/>
    <w:rsid w:val="001E11AA"/>
    <w:rsid w:val="001E2329"/>
    <w:rsid w:val="001E2EA4"/>
    <w:rsid w:val="001E32D3"/>
    <w:rsid w:val="001E5371"/>
    <w:rsid w:val="001F342F"/>
    <w:rsid w:val="001F3D78"/>
    <w:rsid w:val="001F3EA1"/>
    <w:rsid w:val="001F65D2"/>
    <w:rsid w:val="002036DE"/>
    <w:rsid w:val="00203AF9"/>
    <w:rsid w:val="00205486"/>
    <w:rsid w:val="002054FC"/>
    <w:rsid w:val="002056A3"/>
    <w:rsid w:val="0020643F"/>
    <w:rsid w:val="00206B08"/>
    <w:rsid w:val="00210239"/>
    <w:rsid w:val="0021072E"/>
    <w:rsid w:val="00211391"/>
    <w:rsid w:val="0021256A"/>
    <w:rsid w:val="00215C19"/>
    <w:rsid w:val="002168CD"/>
    <w:rsid w:val="002221ED"/>
    <w:rsid w:val="0022235F"/>
    <w:rsid w:val="00224669"/>
    <w:rsid w:val="00227B68"/>
    <w:rsid w:val="0023148D"/>
    <w:rsid w:val="0023150B"/>
    <w:rsid w:val="00233E0E"/>
    <w:rsid w:val="00235005"/>
    <w:rsid w:val="0023551B"/>
    <w:rsid w:val="0023558C"/>
    <w:rsid w:val="00235CF7"/>
    <w:rsid w:val="002363A9"/>
    <w:rsid w:val="00237969"/>
    <w:rsid w:val="00237BC8"/>
    <w:rsid w:val="00242C2F"/>
    <w:rsid w:val="00246A4C"/>
    <w:rsid w:val="0024739B"/>
    <w:rsid w:val="00250043"/>
    <w:rsid w:val="00250389"/>
    <w:rsid w:val="00252445"/>
    <w:rsid w:val="002565B1"/>
    <w:rsid w:val="00261905"/>
    <w:rsid w:val="00261FE4"/>
    <w:rsid w:val="00263A04"/>
    <w:rsid w:val="00267227"/>
    <w:rsid w:val="00267649"/>
    <w:rsid w:val="002705BC"/>
    <w:rsid w:val="00272101"/>
    <w:rsid w:val="00274AA5"/>
    <w:rsid w:val="00274DEE"/>
    <w:rsid w:val="00277381"/>
    <w:rsid w:val="00277DB2"/>
    <w:rsid w:val="002851A1"/>
    <w:rsid w:val="002867EF"/>
    <w:rsid w:val="00290FB6"/>
    <w:rsid w:val="002912B2"/>
    <w:rsid w:val="00292E50"/>
    <w:rsid w:val="00292EC3"/>
    <w:rsid w:val="00294811"/>
    <w:rsid w:val="002A04D3"/>
    <w:rsid w:val="002A098B"/>
    <w:rsid w:val="002A22A6"/>
    <w:rsid w:val="002A4153"/>
    <w:rsid w:val="002A44C4"/>
    <w:rsid w:val="002A594C"/>
    <w:rsid w:val="002A653B"/>
    <w:rsid w:val="002A6A8A"/>
    <w:rsid w:val="002B04A2"/>
    <w:rsid w:val="002B0BDE"/>
    <w:rsid w:val="002B1862"/>
    <w:rsid w:val="002B4BB1"/>
    <w:rsid w:val="002B7D33"/>
    <w:rsid w:val="002C3A85"/>
    <w:rsid w:val="002C3E74"/>
    <w:rsid w:val="002D2A98"/>
    <w:rsid w:val="002D7606"/>
    <w:rsid w:val="002E34E6"/>
    <w:rsid w:val="002E4ECA"/>
    <w:rsid w:val="002E739C"/>
    <w:rsid w:val="002F2D66"/>
    <w:rsid w:val="002F2ED7"/>
    <w:rsid w:val="002F2F86"/>
    <w:rsid w:val="002F4461"/>
    <w:rsid w:val="002F79B5"/>
    <w:rsid w:val="0030257B"/>
    <w:rsid w:val="003032C1"/>
    <w:rsid w:val="00304B6A"/>
    <w:rsid w:val="003053F0"/>
    <w:rsid w:val="00306648"/>
    <w:rsid w:val="00306AE7"/>
    <w:rsid w:val="00307587"/>
    <w:rsid w:val="00310EE2"/>
    <w:rsid w:val="003114EC"/>
    <w:rsid w:val="003117EA"/>
    <w:rsid w:val="00314BF0"/>
    <w:rsid w:val="00315440"/>
    <w:rsid w:val="0032018D"/>
    <w:rsid w:val="003217BA"/>
    <w:rsid w:val="003226D0"/>
    <w:rsid w:val="00322C46"/>
    <w:rsid w:val="003247F9"/>
    <w:rsid w:val="00326F2A"/>
    <w:rsid w:val="003271EE"/>
    <w:rsid w:val="00327347"/>
    <w:rsid w:val="003275DA"/>
    <w:rsid w:val="00330C97"/>
    <w:rsid w:val="0033173D"/>
    <w:rsid w:val="003336F1"/>
    <w:rsid w:val="00337686"/>
    <w:rsid w:val="00337B30"/>
    <w:rsid w:val="00337DD9"/>
    <w:rsid w:val="00341EF1"/>
    <w:rsid w:val="003423B8"/>
    <w:rsid w:val="00345080"/>
    <w:rsid w:val="003479AA"/>
    <w:rsid w:val="003516C5"/>
    <w:rsid w:val="00353A6F"/>
    <w:rsid w:val="0035650F"/>
    <w:rsid w:val="003610AC"/>
    <w:rsid w:val="00362B4D"/>
    <w:rsid w:val="00363337"/>
    <w:rsid w:val="0036354E"/>
    <w:rsid w:val="00363601"/>
    <w:rsid w:val="00364C4D"/>
    <w:rsid w:val="00364E8A"/>
    <w:rsid w:val="0037262E"/>
    <w:rsid w:val="003749FF"/>
    <w:rsid w:val="003778CC"/>
    <w:rsid w:val="00382CF8"/>
    <w:rsid w:val="003920FF"/>
    <w:rsid w:val="00392127"/>
    <w:rsid w:val="0039538F"/>
    <w:rsid w:val="00395558"/>
    <w:rsid w:val="00396B91"/>
    <w:rsid w:val="003A02AE"/>
    <w:rsid w:val="003A2903"/>
    <w:rsid w:val="003A2F1C"/>
    <w:rsid w:val="003A460C"/>
    <w:rsid w:val="003A6839"/>
    <w:rsid w:val="003B0F66"/>
    <w:rsid w:val="003B1555"/>
    <w:rsid w:val="003B2771"/>
    <w:rsid w:val="003B36B2"/>
    <w:rsid w:val="003B5162"/>
    <w:rsid w:val="003C2D5F"/>
    <w:rsid w:val="003D40B0"/>
    <w:rsid w:val="003E145F"/>
    <w:rsid w:val="003E17E8"/>
    <w:rsid w:val="003E439C"/>
    <w:rsid w:val="003E4E5A"/>
    <w:rsid w:val="003E5D16"/>
    <w:rsid w:val="003E5E2C"/>
    <w:rsid w:val="003E648D"/>
    <w:rsid w:val="003E7339"/>
    <w:rsid w:val="003F03AA"/>
    <w:rsid w:val="003F2D30"/>
    <w:rsid w:val="003F63B0"/>
    <w:rsid w:val="00400AE6"/>
    <w:rsid w:val="00403940"/>
    <w:rsid w:val="00403A14"/>
    <w:rsid w:val="004059FA"/>
    <w:rsid w:val="00406152"/>
    <w:rsid w:val="00407862"/>
    <w:rsid w:val="0041160D"/>
    <w:rsid w:val="00413B68"/>
    <w:rsid w:val="004168EC"/>
    <w:rsid w:val="004209D0"/>
    <w:rsid w:val="004223E0"/>
    <w:rsid w:val="0042485E"/>
    <w:rsid w:val="00440E17"/>
    <w:rsid w:val="0045719A"/>
    <w:rsid w:val="00462056"/>
    <w:rsid w:val="00464D53"/>
    <w:rsid w:val="00465F97"/>
    <w:rsid w:val="004703D9"/>
    <w:rsid w:val="00470A0A"/>
    <w:rsid w:val="00470A1F"/>
    <w:rsid w:val="00471E48"/>
    <w:rsid w:val="004745A3"/>
    <w:rsid w:val="00474BC6"/>
    <w:rsid w:val="00480249"/>
    <w:rsid w:val="00487FC8"/>
    <w:rsid w:val="00491329"/>
    <w:rsid w:val="0049208D"/>
    <w:rsid w:val="004948DB"/>
    <w:rsid w:val="00494F76"/>
    <w:rsid w:val="00497023"/>
    <w:rsid w:val="00497295"/>
    <w:rsid w:val="004A0046"/>
    <w:rsid w:val="004A055F"/>
    <w:rsid w:val="004A1D8A"/>
    <w:rsid w:val="004A22FA"/>
    <w:rsid w:val="004B01D9"/>
    <w:rsid w:val="004B2C8C"/>
    <w:rsid w:val="004B3569"/>
    <w:rsid w:val="004B53CD"/>
    <w:rsid w:val="004B6537"/>
    <w:rsid w:val="004B6B22"/>
    <w:rsid w:val="004C0EE5"/>
    <w:rsid w:val="004C5047"/>
    <w:rsid w:val="004C5B35"/>
    <w:rsid w:val="004C69A9"/>
    <w:rsid w:val="004C7C68"/>
    <w:rsid w:val="004D2CED"/>
    <w:rsid w:val="004D378E"/>
    <w:rsid w:val="004D3B9B"/>
    <w:rsid w:val="004D7014"/>
    <w:rsid w:val="004E2C7D"/>
    <w:rsid w:val="004E4285"/>
    <w:rsid w:val="004E494A"/>
    <w:rsid w:val="004F3EA3"/>
    <w:rsid w:val="004F475D"/>
    <w:rsid w:val="004F4AC7"/>
    <w:rsid w:val="005004EC"/>
    <w:rsid w:val="005028F9"/>
    <w:rsid w:val="00503E6A"/>
    <w:rsid w:val="00505790"/>
    <w:rsid w:val="00514B9F"/>
    <w:rsid w:val="00517225"/>
    <w:rsid w:val="005175E2"/>
    <w:rsid w:val="00522F11"/>
    <w:rsid w:val="005236F6"/>
    <w:rsid w:val="0052405C"/>
    <w:rsid w:val="005241A7"/>
    <w:rsid w:val="0052757A"/>
    <w:rsid w:val="00527F6C"/>
    <w:rsid w:val="005347A3"/>
    <w:rsid w:val="00535D68"/>
    <w:rsid w:val="00536033"/>
    <w:rsid w:val="00540A45"/>
    <w:rsid w:val="005442E5"/>
    <w:rsid w:val="00544870"/>
    <w:rsid w:val="005450B7"/>
    <w:rsid w:val="00546691"/>
    <w:rsid w:val="0054768E"/>
    <w:rsid w:val="005532E8"/>
    <w:rsid w:val="00553E71"/>
    <w:rsid w:val="00554C9D"/>
    <w:rsid w:val="005554E1"/>
    <w:rsid w:val="00555FFB"/>
    <w:rsid w:val="0056533F"/>
    <w:rsid w:val="00581E5E"/>
    <w:rsid w:val="005872B5"/>
    <w:rsid w:val="00590812"/>
    <w:rsid w:val="00591CA4"/>
    <w:rsid w:val="00591F13"/>
    <w:rsid w:val="00593611"/>
    <w:rsid w:val="0059500F"/>
    <w:rsid w:val="0059772E"/>
    <w:rsid w:val="005A1D4E"/>
    <w:rsid w:val="005A2B7A"/>
    <w:rsid w:val="005A3062"/>
    <w:rsid w:val="005A5042"/>
    <w:rsid w:val="005A563F"/>
    <w:rsid w:val="005B11DA"/>
    <w:rsid w:val="005B1A9E"/>
    <w:rsid w:val="005B1D8D"/>
    <w:rsid w:val="005B495A"/>
    <w:rsid w:val="005B72B7"/>
    <w:rsid w:val="005C000A"/>
    <w:rsid w:val="005C0025"/>
    <w:rsid w:val="005C2677"/>
    <w:rsid w:val="005C3C2F"/>
    <w:rsid w:val="005D1291"/>
    <w:rsid w:val="005D1D96"/>
    <w:rsid w:val="005D4155"/>
    <w:rsid w:val="005D4369"/>
    <w:rsid w:val="005D4ED4"/>
    <w:rsid w:val="005D5107"/>
    <w:rsid w:val="005D5364"/>
    <w:rsid w:val="005E2154"/>
    <w:rsid w:val="005E2EC7"/>
    <w:rsid w:val="005E350C"/>
    <w:rsid w:val="005E537F"/>
    <w:rsid w:val="005E5DD8"/>
    <w:rsid w:val="005E6572"/>
    <w:rsid w:val="005F2F32"/>
    <w:rsid w:val="005F3152"/>
    <w:rsid w:val="0060025E"/>
    <w:rsid w:val="00605C88"/>
    <w:rsid w:val="00611359"/>
    <w:rsid w:val="00612132"/>
    <w:rsid w:val="00613121"/>
    <w:rsid w:val="00613CF9"/>
    <w:rsid w:val="00614327"/>
    <w:rsid w:val="00614C42"/>
    <w:rsid w:val="006151D0"/>
    <w:rsid w:val="0061592C"/>
    <w:rsid w:val="00615C3E"/>
    <w:rsid w:val="00616A9E"/>
    <w:rsid w:val="00617347"/>
    <w:rsid w:val="0062000C"/>
    <w:rsid w:val="0062260A"/>
    <w:rsid w:val="00622A26"/>
    <w:rsid w:val="0062767F"/>
    <w:rsid w:val="006331CC"/>
    <w:rsid w:val="006333F1"/>
    <w:rsid w:val="00635DE2"/>
    <w:rsid w:val="00635E75"/>
    <w:rsid w:val="0063781C"/>
    <w:rsid w:val="00637908"/>
    <w:rsid w:val="00641730"/>
    <w:rsid w:val="00644359"/>
    <w:rsid w:val="00644F60"/>
    <w:rsid w:val="00647025"/>
    <w:rsid w:val="00647A0F"/>
    <w:rsid w:val="00653FD3"/>
    <w:rsid w:val="00655047"/>
    <w:rsid w:val="0065674F"/>
    <w:rsid w:val="006577A5"/>
    <w:rsid w:val="0066587E"/>
    <w:rsid w:val="00665BBE"/>
    <w:rsid w:val="0067087B"/>
    <w:rsid w:val="00671C3F"/>
    <w:rsid w:val="00673B0F"/>
    <w:rsid w:val="006742E9"/>
    <w:rsid w:val="006747DC"/>
    <w:rsid w:val="00676060"/>
    <w:rsid w:val="00676674"/>
    <w:rsid w:val="0067669A"/>
    <w:rsid w:val="006775E8"/>
    <w:rsid w:val="00682D44"/>
    <w:rsid w:val="00683166"/>
    <w:rsid w:val="00683C6C"/>
    <w:rsid w:val="0068455C"/>
    <w:rsid w:val="00692656"/>
    <w:rsid w:val="00695CB4"/>
    <w:rsid w:val="006A111D"/>
    <w:rsid w:val="006B43F1"/>
    <w:rsid w:val="006B67AB"/>
    <w:rsid w:val="006C1FA7"/>
    <w:rsid w:val="006C2202"/>
    <w:rsid w:val="006C2344"/>
    <w:rsid w:val="006C25EC"/>
    <w:rsid w:val="006C3A54"/>
    <w:rsid w:val="006C3B01"/>
    <w:rsid w:val="006C45FD"/>
    <w:rsid w:val="006C6EAF"/>
    <w:rsid w:val="006C7258"/>
    <w:rsid w:val="006C7EBA"/>
    <w:rsid w:val="006D056D"/>
    <w:rsid w:val="006D0B8C"/>
    <w:rsid w:val="006D2B48"/>
    <w:rsid w:val="006D35A6"/>
    <w:rsid w:val="006D5F21"/>
    <w:rsid w:val="006D7A09"/>
    <w:rsid w:val="006E4B25"/>
    <w:rsid w:val="006E6F0D"/>
    <w:rsid w:val="006F31AE"/>
    <w:rsid w:val="006F4FFD"/>
    <w:rsid w:val="006F5018"/>
    <w:rsid w:val="006F5D70"/>
    <w:rsid w:val="0070311B"/>
    <w:rsid w:val="0070530C"/>
    <w:rsid w:val="007074D9"/>
    <w:rsid w:val="00710379"/>
    <w:rsid w:val="00710D41"/>
    <w:rsid w:val="00710F5B"/>
    <w:rsid w:val="00711115"/>
    <w:rsid w:val="007133EC"/>
    <w:rsid w:val="00716BF6"/>
    <w:rsid w:val="00716C22"/>
    <w:rsid w:val="00723840"/>
    <w:rsid w:val="00726B66"/>
    <w:rsid w:val="00731DC3"/>
    <w:rsid w:val="007352C0"/>
    <w:rsid w:val="00736E72"/>
    <w:rsid w:val="007377AC"/>
    <w:rsid w:val="007438EE"/>
    <w:rsid w:val="00746DA5"/>
    <w:rsid w:val="00751055"/>
    <w:rsid w:val="00752E0C"/>
    <w:rsid w:val="007530E9"/>
    <w:rsid w:val="00757ACC"/>
    <w:rsid w:val="00760177"/>
    <w:rsid w:val="00761FDB"/>
    <w:rsid w:val="00762FA1"/>
    <w:rsid w:val="00766953"/>
    <w:rsid w:val="00766CD8"/>
    <w:rsid w:val="00772695"/>
    <w:rsid w:val="00775010"/>
    <w:rsid w:val="00775021"/>
    <w:rsid w:val="00775A4D"/>
    <w:rsid w:val="00777902"/>
    <w:rsid w:val="007807AD"/>
    <w:rsid w:val="00786C83"/>
    <w:rsid w:val="00791C67"/>
    <w:rsid w:val="00795732"/>
    <w:rsid w:val="00796D95"/>
    <w:rsid w:val="0079761E"/>
    <w:rsid w:val="007A2F7A"/>
    <w:rsid w:val="007A5FC3"/>
    <w:rsid w:val="007A6474"/>
    <w:rsid w:val="007B09FA"/>
    <w:rsid w:val="007B3994"/>
    <w:rsid w:val="007B3EEB"/>
    <w:rsid w:val="007C30F1"/>
    <w:rsid w:val="007C3278"/>
    <w:rsid w:val="007C64A5"/>
    <w:rsid w:val="007C6689"/>
    <w:rsid w:val="007C719B"/>
    <w:rsid w:val="007C79D7"/>
    <w:rsid w:val="007D11DD"/>
    <w:rsid w:val="007D21B0"/>
    <w:rsid w:val="007D2CE4"/>
    <w:rsid w:val="007D475D"/>
    <w:rsid w:val="007E1658"/>
    <w:rsid w:val="007E2CDA"/>
    <w:rsid w:val="007E7664"/>
    <w:rsid w:val="007E7CDE"/>
    <w:rsid w:val="007F05BF"/>
    <w:rsid w:val="007F74E9"/>
    <w:rsid w:val="007F7FF1"/>
    <w:rsid w:val="00801E77"/>
    <w:rsid w:val="008026FA"/>
    <w:rsid w:val="00802C0D"/>
    <w:rsid w:val="00803D6C"/>
    <w:rsid w:val="0080594B"/>
    <w:rsid w:val="00805CE8"/>
    <w:rsid w:val="00811E21"/>
    <w:rsid w:val="00812240"/>
    <w:rsid w:val="00820DBD"/>
    <w:rsid w:val="00822D25"/>
    <w:rsid w:val="00826D35"/>
    <w:rsid w:val="008308DC"/>
    <w:rsid w:val="00831752"/>
    <w:rsid w:val="00831C96"/>
    <w:rsid w:val="00833673"/>
    <w:rsid w:val="008363E2"/>
    <w:rsid w:val="00836C8F"/>
    <w:rsid w:val="00840095"/>
    <w:rsid w:val="008456E6"/>
    <w:rsid w:val="00845714"/>
    <w:rsid w:val="008470ED"/>
    <w:rsid w:val="00852645"/>
    <w:rsid w:val="00852E8F"/>
    <w:rsid w:val="00852EC6"/>
    <w:rsid w:val="00853C6A"/>
    <w:rsid w:val="00856E57"/>
    <w:rsid w:val="008679E1"/>
    <w:rsid w:val="00871E8B"/>
    <w:rsid w:val="00881D94"/>
    <w:rsid w:val="00882E3B"/>
    <w:rsid w:val="00883847"/>
    <w:rsid w:val="0088568A"/>
    <w:rsid w:val="00885A9D"/>
    <w:rsid w:val="00886D70"/>
    <w:rsid w:val="008921F5"/>
    <w:rsid w:val="00892541"/>
    <w:rsid w:val="00893D2C"/>
    <w:rsid w:val="008A347A"/>
    <w:rsid w:val="008B13FF"/>
    <w:rsid w:val="008B287F"/>
    <w:rsid w:val="008B5DFE"/>
    <w:rsid w:val="008B6C32"/>
    <w:rsid w:val="008B7CE4"/>
    <w:rsid w:val="008C3E0A"/>
    <w:rsid w:val="008C76F5"/>
    <w:rsid w:val="008E1ACD"/>
    <w:rsid w:val="008E1BA9"/>
    <w:rsid w:val="008E22F2"/>
    <w:rsid w:val="008E2432"/>
    <w:rsid w:val="008E5C1E"/>
    <w:rsid w:val="008E606C"/>
    <w:rsid w:val="008E6BC7"/>
    <w:rsid w:val="008E7F35"/>
    <w:rsid w:val="008F08BB"/>
    <w:rsid w:val="008F191D"/>
    <w:rsid w:val="009019E9"/>
    <w:rsid w:val="00903256"/>
    <w:rsid w:val="00903A40"/>
    <w:rsid w:val="009040F3"/>
    <w:rsid w:val="00905553"/>
    <w:rsid w:val="00905675"/>
    <w:rsid w:val="00906D1C"/>
    <w:rsid w:val="00907E5F"/>
    <w:rsid w:val="00911220"/>
    <w:rsid w:val="0091268B"/>
    <w:rsid w:val="00912723"/>
    <w:rsid w:val="00913BF5"/>
    <w:rsid w:val="00916671"/>
    <w:rsid w:val="009204FF"/>
    <w:rsid w:val="00920DC1"/>
    <w:rsid w:val="00920F50"/>
    <w:rsid w:val="0092342E"/>
    <w:rsid w:val="00924FE4"/>
    <w:rsid w:val="00926050"/>
    <w:rsid w:val="00933111"/>
    <w:rsid w:val="00935AB0"/>
    <w:rsid w:val="00936F7C"/>
    <w:rsid w:val="009371F9"/>
    <w:rsid w:val="00942B4A"/>
    <w:rsid w:val="009449F6"/>
    <w:rsid w:val="00945DB8"/>
    <w:rsid w:val="00947B49"/>
    <w:rsid w:val="0095217B"/>
    <w:rsid w:val="009526BA"/>
    <w:rsid w:val="00952CFC"/>
    <w:rsid w:val="00953334"/>
    <w:rsid w:val="00954866"/>
    <w:rsid w:val="00961BDF"/>
    <w:rsid w:val="0096430F"/>
    <w:rsid w:val="009665CB"/>
    <w:rsid w:val="009669E7"/>
    <w:rsid w:val="009711B5"/>
    <w:rsid w:val="00972D09"/>
    <w:rsid w:val="009730C2"/>
    <w:rsid w:val="00973150"/>
    <w:rsid w:val="0097341D"/>
    <w:rsid w:val="00973AB8"/>
    <w:rsid w:val="00974AA2"/>
    <w:rsid w:val="0097719D"/>
    <w:rsid w:val="00982241"/>
    <w:rsid w:val="0098274F"/>
    <w:rsid w:val="00983CD2"/>
    <w:rsid w:val="00983D52"/>
    <w:rsid w:val="00991157"/>
    <w:rsid w:val="00995B1D"/>
    <w:rsid w:val="00995B91"/>
    <w:rsid w:val="0099601F"/>
    <w:rsid w:val="00996FA3"/>
    <w:rsid w:val="00997704"/>
    <w:rsid w:val="009978D0"/>
    <w:rsid w:val="009A3537"/>
    <w:rsid w:val="009A556E"/>
    <w:rsid w:val="009A6800"/>
    <w:rsid w:val="009B1E60"/>
    <w:rsid w:val="009B2D6C"/>
    <w:rsid w:val="009B562B"/>
    <w:rsid w:val="009C0BB2"/>
    <w:rsid w:val="009D12B1"/>
    <w:rsid w:val="009D1781"/>
    <w:rsid w:val="009D23F2"/>
    <w:rsid w:val="009D4C6D"/>
    <w:rsid w:val="009E0166"/>
    <w:rsid w:val="009E04F1"/>
    <w:rsid w:val="009E4159"/>
    <w:rsid w:val="009E46D7"/>
    <w:rsid w:val="009E7874"/>
    <w:rsid w:val="009F0CCD"/>
    <w:rsid w:val="009F711D"/>
    <w:rsid w:val="009F7C8D"/>
    <w:rsid w:val="00A03152"/>
    <w:rsid w:val="00A03155"/>
    <w:rsid w:val="00A03197"/>
    <w:rsid w:val="00A04842"/>
    <w:rsid w:val="00A04E28"/>
    <w:rsid w:val="00A05A3D"/>
    <w:rsid w:val="00A073AE"/>
    <w:rsid w:val="00A11084"/>
    <w:rsid w:val="00A11F8B"/>
    <w:rsid w:val="00A123BE"/>
    <w:rsid w:val="00A12B61"/>
    <w:rsid w:val="00A1387C"/>
    <w:rsid w:val="00A13895"/>
    <w:rsid w:val="00A17294"/>
    <w:rsid w:val="00A30387"/>
    <w:rsid w:val="00A34348"/>
    <w:rsid w:val="00A35A7B"/>
    <w:rsid w:val="00A35A83"/>
    <w:rsid w:val="00A35C1E"/>
    <w:rsid w:val="00A35F2A"/>
    <w:rsid w:val="00A36658"/>
    <w:rsid w:val="00A41E12"/>
    <w:rsid w:val="00A47B08"/>
    <w:rsid w:val="00A47F90"/>
    <w:rsid w:val="00A51ED6"/>
    <w:rsid w:val="00A54F9B"/>
    <w:rsid w:val="00A5604D"/>
    <w:rsid w:val="00A56185"/>
    <w:rsid w:val="00A565EB"/>
    <w:rsid w:val="00A61350"/>
    <w:rsid w:val="00A6451C"/>
    <w:rsid w:val="00A655D3"/>
    <w:rsid w:val="00A700A9"/>
    <w:rsid w:val="00A715A1"/>
    <w:rsid w:val="00A73C18"/>
    <w:rsid w:val="00A77ABF"/>
    <w:rsid w:val="00A8033C"/>
    <w:rsid w:val="00A8131A"/>
    <w:rsid w:val="00A83EAF"/>
    <w:rsid w:val="00A84FEB"/>
    <w:rsid w:val="00A85B8E"/>
    <w:rsid w:val="00A86270"/>
    <w:rsid w:val="00A86ACA"/>
    <w:rsid w:val="00A87583"/>
    <w:rsid w:val="00A9011D"/>
    <w:rsid w:val="00A90AF9"/>
    <w:rsid w:val="00A92A29"/>
    <w:rsid w:val="00A93290"/>
    <w:rsid w:val="00A9479B"/>
    <w:rsid w:val="00A96A59"/>
    <w:rsid w:val="00AA1B6D"/>
    <w:rsid w:val="00AA2D89"/>
    <w:rsid w:val="00AA2E42"/>
    <w:rsid w:val="00AA35A4"/>
    <w:rsid w:val="00AA5FD8"/>
    <w:rsid w:val="00AA7B8E"/>
    <w:rsid w:val="00AB005A"/>
    <w:rsid w:val="00AB2BE5"/>
    <w:rsid w:val="00AB63BC"/>
    <w:rsid w:val="00AC2552"/>
    <w:rsid w:val="00AC39ED"/>
    <w:rsid w:val="00AC7E86"/>
    <w:rsid w:val="00AD01EF"/>
    <w:rsid w:val="00AD16AA"/>
    <w:rsid w:val="00AD2539"/>
    <w:rsid w:val="00AD30A2"/>
    <w:rsid w:val="00AE15F8"/>
    <w:rsid w:val="00AE42B1"/>
    <w:rsid w:val="00AE581F"/>
    <w:rsid w:val="00AE5FB7"/>
    <w:rsid w:val="00AF1BED"/>
    <w:rsid w:val="00AF2536"/>
    <w:rsid w:val="00AF2C3A"/>
    <w:rsid w:val="00AF4B15"/>
    <w:rsid w:val="00AF693C"/>
    <w:rsid w:val="00AF78BF"/>
    <w:rsid w:val="00B0139A"/>
    <w:rsid w:val="00B02600"/>
    <w:rsid w:val="00B074E9"/>
    <w:rsid w:val="00B11039"/>
    <w:rsid w:val="00B11080"/>
    <w:rsid w:val="00B118DF"/>
    <w:rsid w:val="00B11F4C"/>
    <w:rsid w:val="00B20384"/>
    <w:rsid w:val="00B20525"/>
    <w:rsid w:val="00B21061"/>
    <w:rsid w:val="00B23316"/>
    <w:rsid w:val="00B24074"/>
    <w:rsid w:val="00B2770B"/>
    <w:rsid w:val="00B32DFF"/>
    <w:rsid w:val="00B33D9A"/>
    <w:rsid w:val="00B3671D"/>
    <w:rsid w:val="00B37BFA"/>
    <w:rsid w:val="00B418D7"/>
    <w:rsid w:val="00B44D31"/>
    <w:rsid w:val="00B44F10"/>
    <w:rsid w:val="00B4626A"/>
    <w:rsid w:val="00B4654F"/>
    <w:rsid w:val="00B46667"/>
    <w:rsid w:val="00B467F0"/>
    <w:rsid w:val="00B47B34"/>
    <w:rsid w:val="00B518CE"/>
    <w:rsid w:val="00B51907"/>
    <w:rsid w:val="00B54956"/>
    <w:rsid w:val="00B5576D"/>
    <w:rsid w:val="00B55F5C"/>
    <w:rsid w:val="00B561D0"/>
    <w:rsid w:val="00B602C2"/>
    <w:rsid w:val="00B6034C"/>
    <w:rsid w:val="00B615E4"/>
    <w:rsid w:val="00B618E9"/>
    <w:rsid w:val="00B62447"/>
    <w:rsid w:val="00B63A00"/>
    <w:rsid w:val="00B63E82"/>
    <w:rsid w:val="00B64499"/>
    <w:rsid w:val="00B651B4"/>
    <w:rsid w:val="00B765AA"/>
    <w:rsid w:val="00B76CFE"/>
    <w:rsid w:val="00B83371"/>
    <w:rsid w:val="00B86F5D"/>
    <w:rsid w:val="00B917B8"/>
    <w:rsid w:val="00B97ED5"/>
    <w:rsid w:val="00BA18CB"/>
    <w:rsid w:val="00BA1ED4"/>
    <w:rsid w:val="00BA4078"/>
    <w:rsid w:val="00BA595E"/>
    <w:rsid w:val="00BA5F0F"/>
    <w:rsid w:val="00BB0601"/>
    <w:rsid w:val="00BB286A"/>
    <w:rsid w:val="00BB638D"/>
    <w:rsid w:val="00BB7E30"/>
    <w:rsid w:val="00BC0EB0"/>
    <w:rsid w:val="00BD3261"/>
    <w:rsid w:val="00BE00A2"/>
    <w:rsid w:val="00BE0E0C"/>
    <w:rsid w:val="00BE0E8E"/>
    <w:rsid w:val="00BE1F16"/>
    <w:rsid w:val="00BE47DC"/>
    <w:rsid w:val="00BE6C45"/>
    <w:rsid w:val="00BF0654"/>
    <w:rsid w:val="00BF0F33"/>
    <w:rsid w:val="00BF2600"/>
    <w:rsid w:val="00BF283D"/>
    <w:rsid w:val="00BF427A"/>
    <w:rsid w:val="00BF5F0F"/>
    <w:rsid w:val="00C02E48"/>
    <w:rsid w:val="00C03F8E"/>
    <w:rsid w:val="00C122C9"/>
    <w:rsid w:val="00C12A02"/>
    <w:rsid w:val="00C13945"/>
    <w:rsid w:val="00C170DA"/>
    <w:rsid w:val="00C22F1E"/>
    <w:rsid w:val="00C235B7"/>
    <w:rsid w:val="00C2587C"/>
    <w:rsid w:val="00C25DA6"/>
    <w:rsid w:val="00C30C67"/>
    <w:rsid w:val="00C33351"/>
    <w:rsid w:val="00C36618"/>
    <w:rsid w:val="00C36F01"/>
    <w:rsid w:val="00C36F38"/>
    <w:rsid w:val="00C41626"/>
    <w:rsid w:val="00C429BD"/>
    <w:rsid w:val="00C44401"/>
    <w:rsid w:val="00C47B45"/>
    <w:rsid w:val="00C5081F"/>
    <w:rsid w:val="00C52354"/>
    <w:rsid w:val="00C561AB"/>
    <w:rsid w:val="00C56AA1"/>
    <w:rsid w:val="00C57E8B"/>
    <w:rsid w:val="00C63B76"/>
    <w:rsid w:val="00C66FED"/>
    <w:rsid w:val="00C71235"/>
    <w:rsid w:val="00C7149A"/>
    <w:rsid w:val="00C7254A"/>
    <w:rsid w:val="00C76AB4"/>
    <w:rsid w:val="00C76AD7"/>
    <w:rsid w:val="00C778A8"/>
    <w:rsid w:val="00C80710"/>
    <w:rsid w:val="00C80B52"/>
    <w:rsid w:val="00C8195E"/>
    <w:rsid w:val="00C820C4"/>
    <w:rsid w:val="00C855D1"/>
    <w:rsid w:val="00C87495"/>
    <w:rsid w:val="00C87A10"/>
    <w:rsid w:val="00C87B85"/>
    <w:rsid w:val="00C92188"/>
    <w:rsid w:val="00C921A1"/>
    <w:rsid w:val="00C939CD"/>
    <w:rsid w:val="00C9753E"/>
    <w:rsid w:val="00CA7669"/>
    <w:rsid w:val="00CB0D8A"/>
    <w:rsid w:val="00CB15F6"/>
    <w:rsid w:val="00CB4771"/>
    <w:rsid w:val="00CB57A5"/>
    <w:rsid w:val="00CB6262"/>
    <w:rsid w:val="00CB7596"/>
    <w:rsid w:val="00CB77F0"/>
    <w:rsid w:val="00CC1887"/>
    <w:rsid w:val="00CC2627"/>
    <w:rsid w:val="00CC70F5"/>
    <w:rsid w:val="00CD0972"/>
    <w:rsid w:val="00CD0F70"/>
    <w:rsid w:val="00CD2774"/>
    <w:rsid w:val="00CD44D7"/>
    <w:rsid w:val="00CD6DF5"/>
    <w:rsid w:val="00CD719F"/>
    <w:rsid w:val="00CD76AF"/>
    <w:rsid w:val="00CD7B35"/>
    <w:rsid w:val="00CE022B"/>
    <w:rsid w:val="00CE3D82"/>
    <w:rsid w:val="00CE48DE"/>
    <w:rsid w:val="00CE6706"/>
    <w:rsid w:val="00CE6752"/>
    <w:rsid w:val="00CF0CFE"/>
    <w:rsid w:val="00CF347D"/>
    <w:rsid w:val="00CF37EC"/>
    <w:rsid w:val="00CF407C"/>
    <w:rsid w:val="00CF63A5"/>
    <w:rsid w:val="00CF6BD1"/>
    <w:rsid w:val="00D01B49"/>
    <w:rsid w:val="00D04BA5"/>
    <w:rsid w:val="00D05280"/>
    <w:rsid w:val="00D0590B"/>
    <w:rsid w:val="00D06B86"/>
    <w:rsid w:val="00D07885"/>
    <w:rsid w:val="00D13C3B"/>
    <w:rsid w:val="00D16A54"/>
    <w:rsid w:val="00D177DA"/>
    <w:rsid w:val="00D178D4"/>
    <w:rsid w:val="00D2227F"/>
    <w:rsid w:val="00D223EC"/>
    <w:rsid w:val="00D30A99"/>
    <w:rsid w:val="00D313B1"/>
    <w:rsid w:val="00D31915"/>
    <w:rsid w:val="00D41B2A"/>
    <w:rsid w:val="00D42FB1"/>
    <w:rsid w:val="00D4429C"/>
    <w:rsid w:val="00D457C2"/>
    <w:rsid w:val="00D45E0C"/>
    <w:rsid w:val="00D52BAA"/>
    <w:rsid w:val="00D55E3E"/>
    <w:rsid w:val="00D57649"/>
    <w:rsid w:val="00D57CB1"/>
    <w:rsid w:val="00D6220B"/>
    <w:rsid w:val="00D64938"/>
    <w:rsid w:val="00D67682"/>
    <w:rsid w:val="00D71C8B"/>
    <w:rsid w:val="00D779F7"/>
    <w:rsid w:val="00D80D80"/>
    <w:rsid w:val="00D83A52"/>
    <w:rsid w:val="00D843E6"/>
    <w:rsid w:val="00D8616C"/>
    <w:rsid w:val="00D878F3"/>
    <w:rsid w:val="00D93BE2"/>
    <w:rsid w:val="00D9579C"/>
    <w:rsid w:val="00D9588E"/>
    <w:rsid w:val="00D968AE"/>
    <w:rsid w:val="00DA1DBB"/>
    <w:rsid w:val="00DA2147"/>
    <w:rsid w:val="00DA3662"/>
    <w:rsid w:val="00DB4431"/>
    <w:rsid w:val="00DB4B12"/>
    <w:rsid w:val="00DC00A5"/>
    <w:rsid w:val="00DC1FF3"/>
    <w:rsid w:val="00DC2AA4"/>
    <w:rsid w:val="00DC3082"/>
    <w:rsid w:val="00DC6EEA"/>
    <w:rsid w:val="00DC7751"/>
    <w:rsid w:val="00DD1A42"/>
    <w:rsid w:val="00DD4F9B"/>
    <w:rsid w:val="00DD7904"/>
    <w:rsid w:val="00DE0631"/>
    <w:rsid w:val="00DE369F"/>
    <w:rsid w:val="00DF2D5E"/>
    <w:rsid w:val="00DF5B09"/>
    <w:rsid w:val="00DF6DD3"/>
    <w:rsid w:val="00E0074C"/>
    <w:rsid w:val="00E015FE"/>
    <w:rsid w:val="00E042EB"/>
    <w:rsid w:val="00E06B09"/>
    <w:rsid w:val="00E1250C"/>
    <w:rsid w:val="00E1499C"/>
    <w:rsid w:val="00E267E2"/>
    <w:rsid w:val="00E26E51"/>
    <w:rsid w:val="00E30DDE"/>
    <w:rsid w:val="00E331D6"/>
    <w:rsid w:val="00E349C4"/>
    <w:rsid w:val="00E34ADC"/>
    <w:rsid w:val="00E4673E"/>
    <w:rsid w:val="00E551C9"/>
    <w:rsid w:val="00E56031"/>
    <w:rsid w:val="00E577CC"/>
    <w:rsid w:val="00E607CF"/>
    <w:rsid w:val="00E64D93"/>
    <w:rsid w:val="00E6614D"/>
    <w:rsid w:val="00E6703D"/>
    <w:rsid w:val="00E75A36"/>
    <w:rsid w:val="00E76ACF"/>
    <w:rsid w:val="00E93FB1"/>
    <w:rsid w:val="00EA1AC7"/>
    <w:rsid w:val="00EA1C17"/>
    <w:rsid w:val="00EA3FA2"/>
    <w:rsid w:val="00EA4135"/>
    <w:rsid w:val="00EA480D"/>
    <w:rsid w:val="00EA7B20"/>
    <w:rsid w:val="00EA7E4A"/>
    <w:rsid w:val="00EB348E"/>
    <w:rsid w:val="00EB5AC6"/>
    <w:rsid w:val="00EB6F14"/>
    <w:rsid w:val="00EC06C9"/>
    <w:rsid w:val="00EC0813"/>
    <w:rsid w:val="00EC6849"/>
    <w:rsid w:val="00ED08ED"/>
    <w:rsid w:val="00ED2568"/>
    <w:rsid w:val="00ED4B65"/>
    <w:rsid w:val="00ED59F4"/>
    <w:rsid w:val="00EE3954"/>
    <w:rsid w:val="00EE61C3"/>
    <w:rsid w:val="00EE7440"/>
    <w:rsid w:val="00EF2074"/>
    <w:rsid w:val="00EF3C1D"/>
    <w:rsid w:val="00EF52CE"/>
    <w:rsid w:val="00EF60E1"/>
    <w:rsid w:val="00F02D20"/>
    <w:rsid w:val="00F03249"/>
    <w:rsid w:val="00F032AF"/>
    <w:rsid w:val="00F100C0"/>
    <w:rsid w:val="00F14E8F"/>
    <w:rsid w:val="00F16823"/>
    <w:rsid w:val="00F17068"/>
    <w:rsid w:val="00F20C71"/>
    <w:rsid w:val="00F263F1"/>
    <w:rsid w:val="00F30CB8"/>
    <w:rsid w:val="00F35BD5"/>
    <w:rsid w:val="00F361DF"/>
    <w:rsid w:val="00F3775D"/>
    <w:rsid w:val="00F4084D"/>
    <w:rsid w:val="00F40DDE"/>
    <w:rsid w:val="00F41CC8"/>
    <w:rsid w:val="00F425C1"/>
    <w:rsid w:val="00F454C5"/>
    <w:rsid w:val="00F47783"/>
    <w:rsid w:val="00F509B6"/>
    <w:rsid w:val="00F52734"/>
    <w:rsid w:val="00F52B5A"/>
    <w:rsid w:val="00F53DE5"/>
    <w:rsid w:val="00F558AA"/>
    <w:rsid w:val="00F562F7"/>
    <w:rsid w:val="00F57153"/>
    <w:rsid w:val="00F634AC"/>
    <w:rsid w:val="00F634B1"/>
    <w:rsid w:val="00F6386B"/>
    <w:rsid w:val="00F642D6"/>
    <w:rsid w:val="00F6594F"/>
    <w:rsid w:val="00F66A5A"/>
    <w:rsid w:val="00F67F90"/>
    <w:rsid w:val="00F703FC"/>
    <w:rsid w:val="00F7217E"/>
    <w:rsid w:val="00F743A5"/>
    <w:rsid w:val="00F74898"/>
    <w:rsid w:val="00F74DEA"/>
    <w:rsid w:val="00F816AB"/>
    <w:rsid w:val="00F82106"/>
    <w:rsid w:val="00F83144"/>
    <w:rsid w:val="00F83FFA"/>
    <w:rsid w:val="00F9446F"/>
    <w:rsid w:val="00FA040C"/>
    <w:rsid w:val="00FA5E75"/>
    <w:rsid w:val="00FB1601"/>
    <w:rsid w:val="00FB176D"/>
    <w:rsid w:val="00FB183D"/>
    <w:rsid w:val="00FB215C"/>
    <w:rsid w:val="00FB3D0A"/>
    <w:rsid w:val="00FB5455"/>
    <w:rsid w:val="00FB6136"/>
    <w:rsid w:val="00FB631D"/>
    <w:rsid w:val="00FB7C55"/>
    <w:rsid w:val="00FC2EFE"/>
    <w:rsid w:val="00FD1B07"/>
    <w:rsid w:val="00FD39C4"/>
    <w:rsid w:val="00FD4153"/>
    <w:rsid w:val="00FD5199"/>
    <w:rsid w:val="00FE380F"/>
    <w:rsid w:val="00FE47F8"/>
    <w:rsid w:val="00FE4DDD"/>
    <w:rsid w:val="00FE5877"/>
    <w:rsid w:val="00FE5AAF"/>
    <w:rsid w:val="00FE5DEB"/>
    <w:rsid w:val="00FE7779"/>
    <w:rsid w:val="00FF0C75"/>
    <w:rsid w:val="00FF2604"/>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A6"/>
    <w:pPr>
      <w:spacing w:after="200" w:line="276" w:lineRule="auto"/>
    </w:pPr>
    <w:rPr>
      <w:rFonts w:cs="Calibri"/>
      <w:lang w:eastAsia="en-US"/>
    </w:rPr>
  </w:style>
  <w:style w:type="paragraph" w:styleId="Heading1">
    <w:name w:val="heading 1"/>
    <w:basedOn w:val="Normal"/>
    <w:next w:val="Normal"/>
    <w:link w:val="Heading1Char"/>
    <w:qFormat/>
    <w:locked/>
    <w:rsid w:val="003A2F1C"/>
    <w:pPr>
      <w:keepNext/>
      <w:tabs>
        <w:tab w:val="num" w:pos="432"/>
        <w:tab w:val="left" w:pos="6237"/>
      </w:tabs>
      <w:spacing w:before="40" w:after="40" w:line="240" w:lineRule="auto"/>
      <w:ind w:left="432" w:right="142" w:hanging="432"/>
      <w:jc w:val="both"/>
      <w:outlineLvl w:val="0"/>
    </w:pPr>
    <w:rPr>
      <w:rFonts w:ascii="Times New Roman" w:hAnsi="Times New Roman" w:cs="Times New Roman"/>
      <w:b/>
      <w:i/>
      <w:sz w:val="24"/>
      <w:szCs w:val="24"/>
    </w:rPr>
  </w:style>
  <w:style w:type="paragraph" w:styleId="Heading2">
    <w:name w:val="heading 2"/>
    <w:basedOn w:val="Normal"/>
    <w:next w:val="Normal"/>
    <w:link w:val="Heading2Char"/>
    <w:unhideWhenUsed/>
    <w:qFormat/>
    <w:locked/>
    <w:rsid w:val="00DC1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3A2F1C"/>
    <w:pPr>
      <w:keepNext/>
      <w:tabs>
        <w:tab w:val="num" w:pos="720"/>
      </w:tabs>
      <w:spacing w:before="40" w:after="40" w:line="240" w:lineRule="auto"/>
      <w:ind w:left="720" w:hanging="720"/>
      <w:jc w:val="both"/>
      <w:outlineLvl w:val="2"/>
    </w:pPr>
    <w:rPr>
      <w:rFonts w:ascii="Times New Roman" w:hAnsi="Times New Roman" w:cs="Times New Roman"/>
      <w:sz w:val="26"/>
      <w:szCs w:val="24"/>
    </w:rPr>
  </w:style>
  <w:style w:type="paragraph" w:styleId="Heading4">
    <w:name w:val="heading 4"/>
    <w:basedOn w:val="Normal"/>
    <w:next w:val="Normal"/>
    <w:link w:val="Heading4Cha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paragraph" w:styleId="Heading5">
    <w:name w:val="heading 5"/>
    <w:basedOn w:val="Normal"/>
    <w:next w:val="Normal"/>
    <w:link w:val="Heading5Char"/>
    <w:qFormat/>
    <w:locked/>
    <w:rsid w:val="003A2F1C"/>
    <w:pPr>
      <w:tabs>
        <w:tab w:val="num" w:pos="1008"/>
      </w:tabs>
      <w:spacing w:before="20" w:after="20" w:line="240" w:lineRule="auto"/>
      <w:ind w:left="1008" w:hanging="1008"/>
      <w:outlineLvl w:val="4"/>
    </w:pPr>
    <w:rPr>
      <w:rFonts w:ascii="Times New Roman" w:hAnsi="Times New Roman" w:cs="Times New Roman"/>
      <w:sz w:val="26"/>
      <w:szCs w:val="24"/>
    </w:rPr>
  </w:style>
  <w:style w:type="paragraph" w:styleId="Heading6">
    <w:name w:val="heading 6"/>
    <w:aliases w:val="Heading2"/>
    <w:next w:val="Heading2"/>
    <w:link w:val="Heading6Char"/>
    <w:qFormat/>
    <w:locked/>
    <w:rsid w:val="003A2F1C"/>
    <w:pPr>
      <w:keepNext/>
      <w:ind w:right="142"/>
      <w:outlineLvl w:val="5"/>
    </w:pPr>
    <w:rPr>
      <w:rFonts w:ascii="Arial" w:eastAsia="Times New Roman" w:hAnsi="Arial"/>
      <w:b/>
      <w:i/>
      <w:sz w:val="24"/>
      <w:szCs w:val="20"/>
      <w:u w:val="single"/>
      <w:lang w:eastAsia="en-US"/>
    </w:rPr>
  </w:style>
  <w:style w:type="paragraph" w:styleId="Heading8">
    <w:name w:val="heading 8"/>
    <w:basedOn w:val="Normal"/>
    <w:next w:val="Normal"/>
    <w:link w:val="Heading8Char"/>
    <w:qFormat/>
    <w:locked/>
    <w:rsid w:val="003A2F1C"/>
    <w:pPr>
      <w:keepNext/>
      <w:tabs>
        <w:tab w:val="num" w:pos="1440"/>
      </w:tabs>
      <w:spacing w:after="0" w:line="240" w:lineRule="auto"/>
      <w:ind w:left="1440" w:right="142" w:hanging="1440"/>
      <w:jc w:val="center"/>
      <w:outlineLvl w:val="7"/>
    </w:pPr>
    <w:rPr>
      <w:rFonts w:ascii="Times New Roman" w:hAnsi="Times New Roman" w:cs="Times New Roman"/>
      <w:b/>
      <w:sz w:val="26"/>
      <w:szCs w:val="24"/>
    </w:rPr>
  </w:style>
  <w:style w:type="paragraph" w:styleId="Heading9">
    <w:name w:val="heading 9"/>
    <w:basedOn w:val="Normal"/>
    <w:next w:val="Normal"/>
    <w:link w:val="Heading9Char"/>
    <w:qFormat/>
    <w:locked/>
    <w:rsid w:val="003A2F1C"/>
    <w:pPr>
      <w:keepNext/>
      <w:tabs>
        <w:tab w:val="num" w:pos="1584"/>
        <w:tab w:val="left" w:pos="5954"/>
      </w:tabs>
      <w:spacing w:after="0" w:line="240" w:lineRule="auto"/>
      <w:ind w:left="1584" w:hanging="1584"/>
      <w:jc w:val="both"/>
      <w:outlineLvl w:val="8"/>
    </w:pPr>
    <w:rPr>
      <w:rFonts w:ascii="Times New Roman" w:hAnsi="Times New Roman" w:cs="Times New Roman"/>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locked/>
    <w:rsid w:val="00227B68"/>
    <w:rPr>
      <w:rFonts w:ascii="Tahoma" w:hAnsi="Tahoma" w:cs="Times New Roman"/>
      <w:sz w:val="16"/>
    </w:rPr>
  </w:style>
  <w:style w:type="paragraph" w:styleId="BodyText">
    <w:name w:val="Body Text"/>
    <w:basedOn w:val="Normal"/>
    <w:link w:val="BodyTextChar"/>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locked/>
    <w:rsid w:val="00B615E4"/>
    <w:rPr>
      <w:rFonts w:cs="Calibri"/>
      <w:lang w:eastAsia="en-US"/>
    </w:rPr>
  </w:style>
  <w:style w:type="character" w:styleId="Hyperlink">
    <w:name w:val="Hyperlink"/>
    <w:basedOn w:val="DefaultParagraphFont"/>
    <w:rsid w:val="00407862"/>
    <w:rPr>
      <w:rFonts w:cs="Times New Roman"/>
      <w:color w:val="0000FF"/>
      <w:u w:val="single"/>
    </w:rPr>
  </w:style>
  <w:style w:type="paragraph" w:styleId="Header">
    <w:name w:val="header"/>
    <w:basedOn w:val="Normal"/>
    <w:link w:val="HeaderChar"/>
    <w:rsid w:val="00F35BD5"/>
    <w:pPr>
      <w:tabs>
        <w:tab w:val="center" w:pos="4536"/>
        <w:tab w:val="right" w:pos="9072"/>
      </w:tabs>
    </w:pPr>
  </w:style>
  <w:style w:type="character" w:customStyle="1" w:styleId="HeaderChar">
    <w:name w:val="Header Char"/>
    <w:basedOn w:val="DefaultParagraphFont"/>
    <w:link w:val="Header"/>
    <w:locked/>
    <w:rsid w:val="006C2344"/>
    <w:rPr>
      <w:rFonts w:cs="Calibri"/>
      <w:lang w:eastAsia="en-US"/>
    </w:rPr>
  </w:style>
  <w:style w:type="paragraph" w:styleId="HTMLPreformatted">
    <w:name w:val="HTML Preformatted"/>
    <w:basedOn w:val="Normal"/>
    <w:link w:val="HTMLPreformattedChar"/>
    <w:uiPriority w:val="99"/>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semiHidden/>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leGrid">
    <w:name w:val="Table Grid"/>
    <w:basedOn w:val="TableNormal"/>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B20525"/>
    <w:pPr>
      <w:ind w:left="720"/>
      <w:contextualSpacing/>
    </w:pPr>
  </w:style>
  <w:style w:type="character" w:customStyle="1" w:styleId="l5tlu1">
    <w:name w:val="l5tlu1"/>
    <w:basedOn w:val="DefaultParagraphFont"/>
    <w:rsid w:val="00B37BFA"/>
    <w:rPr>
      <w:b/>
      <w:bCs/>
      <w:color w:val="000000"/>
      <w:sz w:val="32"/>
      <w:szCs w:val="32"/>
    </w:rPr>
  </w:style>
  <w:style w:type="character" w:customStyle="1" w:styleId="articol">
    <w:name w:val="articol"/>
    <w:rsid w:val="004F475D"/>
  </w:style>
  <w:style w:type="character" w:customStyle="1" w:styleId="l5def1">
    <w:name w:val="l5def1"/>
    <w:basedOn w:val="DefaultParagraphFont"/>
    <w:rsid w:val="00DC00A5"/>
    <w:rPr>
      <w:rFonts w:ascii="Arial" w:hAnsi="Arial" w:cs="Arial" w:hint="default"/>
      <w:color w:val="000000"/>
      <w:sz w:val="26"/>
      <w:szCs w:val="26"/>
    </w:rPr>
  </w:style>
  <w:style w:type="character" w:customStyle="1" w:styleId="l5def2">
    <w:name w:val="l5def2"/>
    <w:basedOn w:val="DefaultParagraphFont"/>
    <w:rsid w:val="00DC00A5"/>
    <w:rPr>
      <w:rFonts w:ascii="Arial" w:hAnsi="Arial" w:cs="Arial" w:hint="default"/>
      <w:color w:val="000000"/>
      <w:sz w:val="26"/>
      <w:szCs w:val="26"/>
    </w:rPr>
  </w:style>
  <w:style w:type="character" w:customStyle="1" w:styleId="l5def3">
    <w:name w:val="l5def3"/>
    <w:basedOn w:val="DefaultParagraphFont"/>
    <w:rsid w:val="00DC00A5"/>
    <w:rPr>
      <w:rFonts w:ascii="Arial" w:hAnsi="Arial" w:cs="Arial" w:hint="default"/>
      <w:color w:val="000000"/>
      <w:sz w:val="26"/>
      <w:szCs w:val="26"/>
    </w:rPr>
  </w:style>
  <w:style w:type="character" w:customStyle="1" w:styleId="l5def4">
    <w:name w:val="l5def4"/>
    <w:basedOn w:val="DefaultParagraphFont"/>
    <w:rsid w:val="00DC00A5"/>
    <w:rPr>
      <w:rFonts w:ascii="Arial" w:hAnsi="Arial" w:cs="Arial" w:hint="default"/>
      <w:color w:val="000000"/>
      <w:sz w:val="26"/>
      <w:szCs w:val="26"/>
    </w:rPr>
  </w:style>
  <w:style w:type="character" w:customStyle="1" w:styleId="l5def5">
    <w:name w:val="l5def5"/>
    <w:basedOn w:val="DefaultParagraphFont"/>
    <w:rsid w:val="00DC00A5"/>
    <w:rPr>
      <w:rFonts w:ascii="Arial" w:hAnsi="Arial" w:cs="Arial" w:hint="default"/>
      <w:color w:val="000000"/>
      <w:sz w:val="26"/>
      <w:szCs w:val="26"/>
    </w:rPr>
  </w:style>
  <w:style w:type="character" w:customStyle="1" w:styleId="l5def6">
    <w:name w:val="l5def6"/>
    <w:basedOn w:val="DefaultParagraphFont"/>
    <w:rsid w:val="00DC00A5"/>
    <w:rPr>
      <w:rFonts w:ascii="Arial" w:hAnsi="Arial" w:cs="Arial" w:hint="default"/>
      <w:color w:val="000000"/>
      <w:sz w:val="26"/>
      <w:szCs w:val="26"/>
    </w:rPr>
  </w:style>
  <w:style w:type="character" w:customStyle="1" w:styleId="l5com1">
    <w:name w:val="l5com1"/>
    <w:basedOn w:val="DefaultParagraphFont"/>
    <w:rsid w:val="00DC00A5"/>
    <w:rPr>
      <w:rFonts w:ascii="Tahoma" w:hAnsi="Tahoma" w:cs="Tahoma" w:hint="default"/>
      <w:b w:val="0"/>
      <w:bCs w:val="0"/>
      <w:i/>
      <w:iCs/>
      <w:color w:val="339966"/>
      <w:sz w:val="22"/>
      <w:szCs w:val="22"/>
    </w:rPr>
  </w:style>
  <w:style w:type="character" w:customStyle="1" w:styleId="l5def7">
    <w:name w:val="l5def7"/>
    <w:basedOn w:val="DefaultParagraphFont"/>
    <w:rsid w:val="00DC00A5"/>
    <w:rPr>
      <w:rFonts w:ascii="Arial" w:hAnsi="Arial" w:cs="Arial" w:hint="default"/>
      <w:color w:val="000000"/>
      <w:sz w:val="26"/>
      <w:szCs w:val="26"/>
    </w:rPr>
  </w:style>
  <w:style w:type="paragraph" w:styleId="NoSpacing">
    <w:name w:val="No Spacing"/>
    <w:uiPriority w:val="1"/>
    <w:qFormat/>
    <w:rsid w:val="00C122C9"/>
    <w:rPr>
      <w:rFonts w:eastAsia="Times New Roman"/>
    </w:rPr>
  </w:style>
  <w:style w:type="character" w:customStyle="1" w:styleId="Heading4Char">
    <w:name w:val="Heading 4 Char"/>
    <w:basedOn w:val="DefaultParagraphFont"/>
    <w:link w:val="Heading4"/>
    <w:rsid w:val="00D9579C"/>
    <w:rPr>
      <w:rFonts w:ascii="Times New Roman" w:eastAsia="Arial Unicode MS" w:hAnsi="Times New Roman"/>
      <w:b/>
      <w:sz w:val="28"/>
      <w:szCs w:val="24"/>
    </w:rPr>
  </w:style>
  <w:style w:type="character" w:customStyle="1" w:styleId="Heading2Char">
    <w:name w:val="Heading 2 Char"/>
    <w:basedOn w:val="DefaultParagraphFont"/>
    <w:link w:val="Heading2"/>
    <w:rsid w:val="00DC1FF3"/>
    <w:rPr>
      <w:rFonts w:asciiTheme="majorHAnsi" w:eastAsiaTheme="majorEastAsia" w:hAnsiTheme="majorHAnsi" w:cstheme="majorBidi"/>
      <w:color w:val="365F91" w:themeColor="accent1" w:themeShade="BF"/>
      <w:sz w:val="26"/>
      <w:szCs w:val="26"/>
      <w:lang w:eastAsia="en-US"/>
    </w:rPr>
  </w:style>
  <w:style w:type="paragraph" w:customStyle="1" w:styleId="rvps1">
    <w:name w:val="rvps1"/>
    <w:basedOn w:val="Normal"/>
    <w:rsid w:val="00D457C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
    <w:name w:val="rvts3"/>
    <w:basedOn w:val="DefaultParagraphFont"/>
    <w:rsid w:val="00D457C2"/>
  </w:style>
  <w:style w:type="character" w:customStyle="1" w:styleId="rvts2">
    <w:name w:val="rvts2"/>
    <w:basedOn w:val="DefaultParagraphFont"/>
    <w:rsid w:val="00D457C2"/>
  </w:style>
  <w:style w:type="character" w:customStyle="1" w:styleId="Heading1Char">
    <w:name w:val="Heading 1 Char"/>
    <w:basedOn w:val="DefaultParagraphFont"/>
    <w:link w:val="Heading1"/>
    <w:rsid w:val="003A2F1C"/>
    <w:rPr>
      <w:rFonts w:ascii="Times New Roman" w:hAnsi="Times New Roman"/>
      <w:b/>
      <w:i/>
      <w:sz w:val="24"/>
      <w:szCs w:val="24"/>
      <w:lang w:eastAsia="en-US"/>
    </w:rPr>
  </w:style>
  <w:style w:type="character" w:customStyle="1" w:styleId="Heading3Char">
    <w:name w:val="Heading 3 Char"/>
    <w:basedOn w:val="DefaultParagraphFont"/>
    <w:link w:val="Heading3"/>
    <w:rsid w:val="003A2F1C"/>
    <w:rPr>
      <w:rFonts w:ascii="Times New Roman" w:hAnsi="Times New Roman"/>
      <w:sz w:val="26"/>
      <w:szCs w:val="24"/>
      <w:lang w:eastAsia="en-US"/>
    </w:rPr>
  </w:style>
  <w:style w:type="character" w:customStyle="1" w:styleId="Heading5Char">
    <w:name w:val="Heading 5 Char"/>
    <w:basedOn w:val="DefaultParagraphFont"/>
    <w:link w:val="Heading5"/>
    <w:rsid w:val="003A2F1C"/>
    <w:rPr>
      <w:rFonts w:ascii="Times New Roman" w:hAnsi="Times New Roman"/>
      <w:sz w:val="26"/>
      <w:szCs w:val="24"/>
      <w:lang w:eastAsia="en-US"/>
    </w:rPr>
  </w:style>
  <w:style w:type="character" w:customStyle="1" w:styleId="Heading6Char">
    <w:name w:val="Heading 6 Char"/>
    <w:aliases w:val="Heading2 Char"/>
    <w:basedOn w:val="DefaultParagraphFont"/>
    <w:link w:val="Heading6"/>
    <w:rsid w:val="003A2F1C"/>
    <w:rPr>
      <w:rFonts w:ascii="Arial" w:eastAsia="Times New Roman" w:hAnsi="Arial"/>
      <w:b/>
      <w:i/>
      <w:sz w:val="24"/>
      <w:szCs w:val="20"/>
      <w:u w:val="single"/>
      <w:lang w:eastAsia="en-US"/>
    </w:rPr>
  </w:style>
  <w:style w:type="character" w:customStyle="1" w:styleId="Heading8Char">
    <w:name w:val="Heading 8 Char"/>
    <w:basedOn w:val="DefaultParagraphFont"/>
    <w:link w:val="Heading8"/>
    <w:rsid w:val="003A2F1C"/>
    <w:rPr>
      <w:rFonts w:ascii="Times New Roman" w:hAnsi="Times New Roman"/>
      <w:b/>
      <w:sz w:val="26"/>
      <w:szCs w:val="24"/>
      <w:lang w:eastAsia="en-US"/>
    </w:rPr>
  </w:style>
  <w:style w:type="character" w:customStyle="1" w:styleId="Heading9Char">
    <w:name w:val="Heading 9 Char"/>
    <w:basedOn w:val="DefaultParagraphFont"/>
    <w:link w:val="Heading9"/>
    <w:rsid w:val="003A2F1C"/>
    <w:rPr>
      <w:rFonts w:ascii="Times New Roman" w:hAnsi="Times New Roman"/>
      <w:b/>
      <w:sz w:val="18"/>
      <w:szCs w:val="24"/>
      <w:lang w:eastAsia="en-US"/>
    </w:rPr>
  </w:style>
  <w:style w:type="character" w:styleId="PageNumber">
    <w:name w:val="page number"/>
    <w:basedOn w:val="DefaultParagraphFont"/>
    <w:rsid w:val="003A2F1C"/>
  </w:style>
  <w:style w:type="paragraph" w:customStyle="1" w:styleId="Anexa">
    <w:name w:val="Anexa"/>
    <w:basedOn w:val="Normal"/>
    <w:next w:val="Normal"/>
    <w:autoRedefine/>
    <w:rsid w:val="003A2F1C"/>
    <w:pPr>
      <w:tabs>
        <w:tab w:val="num" w:pos="1296"/>
      </w:tabs>
      <w:spacing w:after="0" w:line="240" w:lineRule="auto"/>
      <w:ind w:left="1296" w:hanging="1296"/>
    </w:pPr>
    <w:rPr>
      <w:rFonts w:ascii="Times New Roman" w:hAnsi="Times New Roman" w:cs="Times New Roman"/>
      <w:b/>
      <w:sz w:val="26"/>
      <w:szCs w:val="24"/>
    </w:rPr>
  </w:style>
  <w:style w:type="paragraph" w:styleId="Title">
    <w:name w:val="Title"/>
    <w:basedOn w:val="Normal"/>
    <w:link w:val="TitleChar"/>
    <w:qFormat/>
    <w:locked/>
    <w:rsid w:val="003A2F1C"/>
    <w:pPr>
      <w:spacing w:after="0" w:line="240" w:lineRule="auto"/>
      <w:jc w:val="center"/>
    </w:pPr>
    <w:rPr>
      <w:rFonts w:ascii="Times New Roman" w:hAnsi="Times New Roman" w:cs="Times New Roman"/>
      <w:b/>
      <w:i/>
      <w:sz w:val="24"/>
      <w:szCs w:val="24"/>
    </w:rPr>
  </w:style>
  <w:style w:type="character" w:customStyle="1" w:styleId="TitleChar">
    <w:name w:val="Title Char"/>
    <w:basedOn w:val="DefaultParagraphFont"/>
    <w:link w:val="Title"/>
    <w:rsid w:val="003A2F1C"/>
    <w:rPr>
      <w:rFonts w:ascii="Times New Roman" w:hAnsi="Times New Roman"/>
      <w:b/>
      <w:i/>
      <w:sz w:val="24"/>
      <w:szCs w:val="24"/>
      <w:lang w:eastAsia="en-US"/>
    </w:rPr>
  </w:style>
  <w:style w:type="paragraph" w:styleId="Subtitle">
    <w:name w:val="Subtitle"/>
    <w:basedOn w:val="Normal"/>
    <w:link w:val="SubtitleChar"/>
    <w:qFormat/>
    <w:locked/>
    <w:rsid w:val="003A2F1C"/>
    <w:pPr>
      <w:spacing w:after="0" w:line="240" w:lineRule="auto"/>
      <w:jc w:val="center"/>
    </w:pPr>
    <w:rPr>
      <w:rFonts w:ascii="Times New Roman" w:hAnsi="Times New Roman" w:cs="Times New Roman"/>
      <w:b/>
      <w:i/>
      <w:sz w:val="28"/>
      <w:szCs w:val="24"/>
    </w:rPr>
  </w:style>
  <w:style w:type="character" w:customStyle="1" w:styleId="SubtitleChar">
    <w:name w:val="Subtitle Char"/>
    <w:basedOn w:val="DefaultParagraphFont"/>
    <w:link w:val="Subtitle"/>
    <w:rsid w:val="003A2F1C"/>
    <w:rPr>
      <w:rFonts w:ascii="Times New Roman" w:hAnsi="Times New Roman"/>
      <w:b/>
      <w:i/>
      <w:sz w:val="28"/>
      <w:szCs w:val="24"/>
      <w:lang w:eastAsia="en-US"/>
    </w:rPr>
  </w:style>
  <w:style w:type="paragraph" w:customStyle="1" w:styleId="NormalCambria">
    <w:name w:val="Normal + Cambria"/>
    <w:aliases w:val="Justified"/>
    <w:basedOn w:val="Normal"/>
    <w:rsid w:val="003A2F1C"/>
    <w:pPr>
      <w:numPr>
        <w:numId w:val="7"/>
      </w:numPr>
      <w:tabs>
        <w:tab w:val="num" w:pos="240"/>
      </w:tabs>
      <w:spacing w:after="0" w:line="240" w:lineRule="auto"/>
      <w:ind w:left="0" w:firstLine="0"/>
      <w:jc w:val="both"/>
    </w:pPr>
    <w:rPr>
      <w:rFonts w:ascii="Cambria" w:eastAsia="Times New Roman" w:hAnsi="Cambria" w:cs="Times New Roman"/>
      <w:sz w:val="24"/>
      <w:szCs w:val="24"/>
      <w:lang w:val="en-US"/>
    </w:rPr>
  </w:style>
  <w:style w:type="paragraph" w:styleId="BodyTextIndent">
    <w:name w:val="Body Text Indent"/>
    <w:basedOn w:val="Normal"/>
    <w:link w:val="BodyTextIndentChar"/>
    <w:rsid w:val="003A2F1C"/>
    <w:pPr>
      <w:spacing w:after="120" w:line="240" w:lineRule="auto"/>
      <w:ind w:left="36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rsid w:val="003A2F1C"/>
    <w:rPr>
      <w:rFonts w:ascii="Times New Roman" w:hAnsi="Times New Roman"/>
      <w:sz w:val="24"/>
      <w:szCs w:val="24"/>
      <w:lang w:val="en-US" w:eastAsia="en-US"/>
    </w:rPr>
  </w:style>
  <w:style w:type="paragraph" w:styleId="NormalWeb">
    <w:name w:val="Normal (Web)"/>
    <w:basedOn w:val="Normal"/>
    <w:link w:val="NormalWebChar"/>
    <w:rsid w:val="003A2F1C"/>
    <w:pPr>
      <w:spacing w:before="100" w:beforeAutospacing="1" w:after="100" w:afterAutospacing="1" w:line="240" w:lineRule="auto"/>
      <w:jc w:val="both"/>
    </w:pPr>
    <w:rPr>
      <w:rFonts w:ascii="Times New Roman" w:hAnsi="Times New Roman" w:cs="Times New Roman"/>
      <w:sz w:val="24"/>
      <w:szCs w:val="24"/>
      <w:lang w:val="en-US"/>
    </w:rPr>
  </w:style>
  <w:style w:type="character" w:customStyle="1" w:styleId="apple-converted-space">
    <w:name w:val="apple-converted-space"/>
    <w:basedOn w:val="DefaultParagraphFont"/>
    <w:rsid w:val="003A2F1C"/>
  </w:style>
  <w:style w:type="character" w:styleId="Strong">
    <w:name w:val="Strong"/>
    <w:qFormat/>
    <w:locked/>
    <w:rsid w:val="003A2F1C"/>
    <w:rPr>
      <w:b/>
      <w:bCs/>
    </w:rPr>
  </w:style>
  <w:style w:type="paragraph" w:customStyle="1" w:styleId="Style19">
    <w:name w:val="Style19"/>
    <w:basedOn w:val="Normal"/>
    <w:rsid w:val="003A2F1C"/>
    <w:pPr>
      <w:widowControl w:val="0"/>
      <w:autoSpaceDE w:val="0"/>
      <w:autoSpaceDN w:val="0"/>
      <w:adjustRightInd w:val="0"/>
      <w:spacing w:after="0" w:line="254" w:lineRule="exact"/>
      <w:ind w:firstLine="274"/>
    </w:pPr>
    <w:rPr>
      <w:rFonts w:cs="Times New Roman"/>
      <w:sz w:val="24"/>
      <w:szCs w:val="24"/>
      <w:lang w:val="en-US"/>
    </w:rPr>
  </w:style>
  <w:style w:type="paragraph" w:customStyle="1" w:styleId="Style32">
    <w:name w:val="Style32"/>
    <w:basedOn w:val="Normal"/>
    <w:rsid w:val="003A2F1C"/>
    <w:pPr>
      <w:widowControl w:val="0"/>
      <w:autoSpaceDE w:val="0"/>
      <w:autoSpaceDN w:val="0"/>
      <w:adjustRightInd w:val="0"/>
      <w:spacing w:after="0" w:line="355" w:lineRule="exact"/>
      <w:jc w:val="both"/>
    </w:pPr>
    <w:rPr>
      <w:rFonts w:ascii="Arial" w:hAnsi="Arial" w:cs="Arial"/>
      <w:sz w:val="24"/>
      <w:szCs w:val="24"/>
      <w:lang w:val="en-US"/>
    </w:rPr>
  </w:style>
  <w:style w:type="character" w:customStyle="1" w:styleId="FontStyle160">
    <w:name w:val="Font Style160"/>
    <w:rsid w:val="003A2F1C"/>
    <w:rPr>
      <w:rFonts w:ascii="Arial" w:hAnsi="Arial" w:cs="Arial" w:hint="default"/>
      <w:sz w:val="22"/>
      <w:szCs w:val="22"/>
    </w:rPr>
  </w:style>
  <w:style w:type="character" w:customStyle="1" w:styleId="FontStyle172">
    <w:name w:val="Font Style172"/>
    <w:rsid w:val="003A2F1C"/>
    <w:rPr>
      <w:rFonts w:ascii="Arial" w:hAnsi="Arial" w:cs="Arial" w:hint="default"/>
      <w:b/>
      <w:bCs/>
      <w:sz w:val="22"/>
      <w:szCs w:val="22"/>
    </w:rPr>
  </w:style>
  <w:style w:type="character" w:customStyle="1" w:styleId="FontStyle148">
    <w:name w:val="Font Style148"/>
    <w:rsid w:val="003A2F1C"/>
    <w:rPr>
      <w:rFonts w:ascii="Arial" w:hAnsi="Arial" w:cs="Arial" w:hint="default"/>
      <w:b/>
      <w:bCs/>
      <w:i/>
      <w:iCs/>
      <w:sz w:val="22"/>
      <w:szCs w:val="22"/>
    </w:rPr>
  </w:style>
  <w:style w:type="paragraph" w:customStyle="1" w:styleId="style19cxspmiddle">
    <w:name w:val="style19cxspmiddle"/>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9cxsplast">
    <w:name w:val="style19cxsplast"/>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2cxspmiddle">
    <w:name w:val="style32cxspmiddle"/>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2cxsplast">
    <w:name w:val="style32cxsplast"/>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tttl">
    <w:name w:val="p_art_ttl"/>
    <w:rsid w:val="003A2F1C"/>
    <w:rPr>
      <w:rFonts w:ascii="Times New Roman" w:hAnsi="Times New Roman" w:cs="Times New Roman" w:hint="default"/>
      <w:b/>
      <w:bCs/>
      <w:sz w:val="18"/>
      <w:szCs w:val="18"/>
    </w:rPr>
  </w:style>
  <w:style w:type="character" w:customStyle="1" w:styleId="part">
    <w:name w:val="p_art"/>
    <w:rsid w:val="003A2F1C"/>
    <w:rPr>
      <w:rFonts w:ascii="Times New Roman" w:hAnsi="Times New Roman" w:cs="Times New Roman" w:hint="default"/>
    </w:rPr>
  </w:style>
  <w:style w:type="paragraph" w:styleId="FootnoteText">
    <w:name w:val="footnote text"/>
    <w:basedOn w:val="Normal"/>
    <w:link w:val="FootnoteTextChar"/>
    <w:unhideWhenUsed/>
    <w:rsid w:val="003A2F1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A2F1C"/>
    <w:rPr>
      <w:rFonts w:ascii="Times New Roman" w:eastAsia="Times New Roman" w:hAnsi="Times New Roman"/>
      <w:sz w:val="20"/>
      <w:szCs w:val="20"/>
      <w:lang w:val="en-US" w:eastAsia="en-US"/>
    </w:rPr>
  </w:style>
  <w:style w:type="paragraph" w:customStyle="1" w:styleId="Body">
    <w:name w:val="Body"/>
    <w:basedOn w:val="Normal"/>
    <w:rsid w:val="003A2F1C"/>
    <w:pPr>
      <w:spacing w:after="140" w:line="288" w:lineRule="auto"/>
      <w:jc w:val="both"/>
    </w:pPr>
    <w:rPr>
      <w:rFonts w:ascii="Arial" w:eastAsia="Times New Roman" w:hAnsi="Arial" w:cs="Times New Roman"/>
      <w:kern w:val="20"/>
      <w:sz w:val="20"/>
      <w:szCs w:val="24"/>
      <w:lang w:val="en-GB"/>
    </w:rPr>
  </w:style>
  <w:style w:type="character" w:styleId="FootnoteReference">
    <w:name w:val="footnote reference"/>
    <w:unhideWhenUsed/>
    <w:rsid w:val="003A2F1C"/>
    <w:rPr>
      <w:vertAlign w:val="superscript"/>
    </w:rPr>
  </w:style>
  <w:style w:type="numbering" w:customStyle="1" w:styleId="NoList1">
    <w:name w:val="No List1"/>
    <w:next w:val="NoList"/>
    <w:semiHidden/>
    <w:unhideWhenUsed/>
    <w:rsid w:val="003A2F1C"/>
  </w:style>
  <w:style w:type="character" w:customStyle="1" w:styleId="NormalWebChar">
    <w:name w:val="Normal (Web) Char"/>
    <w:link w:val="NormalWeb"/>
    <w:rsid w:val="003A2F1C"/>
    <w:rPr>
      <w:rFonts w:ascii="Times New Roman" w:hAnsi="Times New Roman"/>
      <w:sz w:val="24"/>
      <w:szCs w:val="24"/>
      <w:lang w:val="en-US" w:eastAsia="en-US"/>
    </w:rPr>
  </w:style>
  <w:style w:type="character" w:customStyle="1" w:styleId="ListParagraphChar">
    <w:name w:val="List Paragraph Char"/>
    <w:link w:val="ListParagraph"/>
    <w:rsid w:val="003A2F1C"/>
    <w:rPr>
      <w:rFonts w:cs="Calibri"/>
      <w:lang w:eastAsia="en-US"/>
    </w:rPr>
  </w:style>
  <w:style w:type="character" w:customStyle="1" w:styleId="plgi">
    <w:name w:val="p_lgi"/>
    <w:rsid w:val="003A2F1C"/>
  </w:style>
  <w:style w:type="paragraph" w:styleId="PlainText">
    <w:name w:val="Plain Text"/>
    <w:basedOn w:val="Normal"/>
    <w:link w:val="PlainTextChar"/>
    <w:uiPriority w:val="99"/>
    <w:unhideWhenUsed/>
    <w:rsid w:val="003A2F1C"/>
    <w:pPr>
      <w:spacing w:after="0" w:line="240" w:lineRule="auto"/>
    </w:pPr>
    <w:rPr>
      <w:rFonts w:cs="Times New Roman"/>
      <w:szCs w:val="21"/>
      <w:lang w:val="en-US"/>
    </w:rPr>
  </w:style>
  <w:style w:type="character" w:customStyle="1" w:styleId="PlainTextChar">
    <w:name w:val="Plain Text Char"/>
    <w:basedOn w:val="DefaultParagraphFont"/>
    <w:link w:val="PlainText"/>
    <w:uiPriority w:val="99"/>
    <w:rsid w:val="003A2F1C"/>
    <w:rPr>
      <w:szCs w:val="21"/>
      <w:lang w:val="en-US" w:eastAsia="en-US"/>
    </w:rPr>
  </w:style>
  <w:style w:type="character" w:styleId="FollowedHyperlink">
    <w:name w:val="FollowedHyperlink"/>
    <w:uiPriority w:val="99"/>
    <w:unhideWhenUsed/>
    <w:rsid w:val="003A2F1C"/>
    <w:rPr>
      <w:color w:val="800080"/>
      <w:u w:val="single"/>
    </w:rPr>
  </w:style>
  <w:style w:type="paragraph" w:customStyle="1" w:styleId="alignmentl">
    <w:name w:val="alignment_l"/>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semiHidden/>
    <w:unhideWhenUsed/>
    <w:rsid w:val="003A2F1C"/>
    <w:rPr>
      <w:sz w:val="16"/>
      <w:szCs w:val="16"/>
    </w:rPr>
  </w:style>
  <w:style w:type="paragraph" w:styleId="CommentText">
    <w:name w:val="annotation text"/>
    <w:basedOn w:val="Normal"/>
    <w:link w:val="CommentTextChar"/>
    <w:semiHidden/>
    <w:unhideWhenUsed/>
    <w:rsid w:val="003A2F1C"/>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semiHidden/>
    <w:rsid w:val="003A2F1C"/>
    <w:rPr>
      <w:rFonts w:ascii="Times New Roman" w:hAnsi="Times New Roman"/>
      <w:sz w:val="20"/>
      <w:szCs w:val="20"/>
      <w:lang w:val="en-US" w:eastAsia="en-US"/>
    </w:rPr>
  </w:style>
  <w:style w:type="paragraph" w:styleId="CommentSubject">
    <w:name w:val="annotation subject"/>
    <w:basedOn w:val="CommentText"/>
    <w:next w:val="CommentText"/>
    <w:link w:val="CommentSubjectChar"/>
    <w:semiHidden/>
    <w:unhideWhenUsed/>
    <w:rsid w:val="003A2F1C"/>
    <w:rPr>
      <w:b/>
      <w:bCs/>
    </w:rPr>
  </w:style>
  <w:style w:type="character" w:customStyle="1" w:styleId="CommentSubjectChar">
    <w:name w:val="Comment Subject Char"/>
    <w:basedOn w:val="CommentTextChar"/>
    <w:link w:val="CommentSubject"/>
    <w:semiHidden/>
    <w:rsid w:val="003A2F1C"/>
    <w:rPr>
      <w:rFonts w:ascii="Times New Roman" w:hAnsi="Times New Roman"/>
      <w:b/>
      <w:bCs/>
      <w:sz w:val="20"/>
      <w:szCs w:val="20"/>
      <w:lang w:val="en-US" w:eastAsia="en-US"/>
    </w:rPr>
  </w:style>
  <w:style w:type="paragraph" w:customStyle="1" w:styleId="Default">
    <w:name w:val="Default"/>
    <w:rsid w:val="003A2F1C"/>
    <w:pPr>
      <w:autoSpaceDE w:val="0"/>
      <w:autoSpaceDN w:val="0"/>
      <w:adjustRightInd w:val="0"/>
    </w:pPr>
    <w:rPr>
      <w:rFonts w:ascii="Trebuchet MS" w:eastAsia="Times New Roman" w:hAnsi="Trebuchet MS" w:cs="Trebuchet MS"/>
      <w:color w:val="000000"/>
      <w:sz w:val="24"/>
      <w:szCs w:val="24"/>
      <w:lang w:val="en-US" w:eastAsia="en-US"/>
    </w:rPr>
  </w:style>
  <w:style w:type="numbering" w:customStyle="1" w:styleId="NoList2">
    <w:name w:val="No List2"/>
    <w:next w:val="NoList"/>
    <w:uiPriority w:val="99"/>
    <w:semiHidden/>
    <w:unhideWhenUsed/>
    <w:rsid w:val="00F100C0"/>
  </w:style>
  <w:style w:type="table" w:customStyle="1" w:styleId="TableGrid1">
    <w:name w:val="Table Grid1"/>
    <w:basedOn w:val="TableNormal"/>
    <w:next w:val="TableGrid"/>
    <w:rsid w:val="00F100C0"/>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100C0"/>
    <w:rPr>
      <w:color w:val="808080"/>
      <w:shd w:val="clear" w:color="auto" w:fill="E6E6E6"/>
    </w:rPr>
  </w:style>
  <w:style w:type="character" w:customStyle="1" w:styleId="rvts8">
    <w:name w:val="rvts8"/>
    <w:basedOn w:val="DefaultParagraphFont"/>
    <w:rsid w:val="00F100C0"/>
  </w:style>
  <w:style w:type="character" w:customStyle="1" w:styleId="rvts4">
    <w:name w:val="rvts4"/>
    <w:basedOn w:val="DefaultParagraphFont"/>
    <w:rsid w:val="00F100C0"/>
  </w:style>
  <w:style w:type="character" w:customStyle="1" w:styleId="rvts11">
    <w:name w:val="rvts11"/>
    <w:basedOn w:val="DefaultParagraphFont"/>
    <w:rsid w:val="00F100C0"/>
  </w:style>
  <w:style w:type="character" w:customStyle="1" w:styleId="rvts10">
    <w:name w:val="rvts10"/>
    <w:basedOn w:val="DefaultParagraphFont"/>
    <w:rsid w:val="00F100C0"/>
  </w:style>
  <w:style w:type="character" w:customStyle="1" w:styleId="psearchhighlight">
    <w:name w:val="psearchhighlight"/>
    <w:basedOn w:val="DefaultParagraphFont"/>
    <w:rsid w:val="00F100C0"/>
  </w:style>
  <w:style w:type="character" w:customStyle="1" w:styleId="rvts6">
    <w:name w:val="rvts6"/>
    <w:basedOn w:val="DefaultParagraphFont"/>
    <w:rsid w:val="00F100C0"/>
  </w:style>
  <w:style w:type="character" w:customStyle="1" w:styleId="rvts7">
    <w:name w:val="rvts7"/>
    <w:basedOn w:val="DefaultParagraphFont"/>
    <w:rsid w:val="00F100C0"/>
  </w:style>
  <w:style w:type="numbering" w:customStyle="1" w:styleId="NoList11">
    <w:name w:val="No List11"/>
    <w:next w:val="NoList"/>
    <w:semiHidden/>
    <w:unhideWhenUsed/>
    <w:rsid w:val="00F10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184290373">
      <w:bodyDiv w:val="1"/>
      <w:marLeft w:val="0"/>
      <w:marRight w:val="0"/>
      <w:marTop w:val="0"/>
      <w:marBottom w:val="0"/>
      <w:divBdr>
        <w:top w:val="none" w:sz="0" w:space="0" w:color="auto"/>
        <w:left w:val="none" w:sz="0" w:space="0" w:color="auto"/>
        <w:bottom w:val="none" w:sz="0" w:space="0" w:color="auto"/>
        <w:right w:val="none" w:sz="0" w:space="0" w:color="auto"/>
      </w:divBdr>
    </w:div>
    <w:div w:id="233273211">
      <w:bodyDiv w:val="1"/>
      <w:marLeft w:val="0"/>
      <w:marRight w:val="0"/>
      <w:marTop w:val="0"/>
      <w:marBottom w:val="0"/>
      <w:divBdr>
        <w:top w:val="none" w:sz="0" w:space="0" w:color="auto"/>
        <w:left w:val="none" w:sz="0" w:space="0" w:color="auto"/>
        <w:bottom w:val="none" w:sz="0" w:space="0" w:color="auto"/>
        <w:right w:val="none" w:sz="0" w:space="0" w:color="auto"/>
      </w:divBdr>
    </w:div>
    <w:div w:id="282343968">
      <w:bodyDiv w:val="1"/>
      <w:marLeft w:val="0"/>
      <w:marRight w:val="0"/>
      <w:marTop w:val="0"/>
      <w:marBottom w:val="0"/>
      <w:divBdr>
        <w:top w:val="none" w:sz="0" w:space="0" w:color="auto"/>
        <w:left w:val="none" w:sz="0" w:space="0" w:color="auto"/>
        <w:bottom w:val="none" w:sz="0" w:space="0" w:color="auto"/>
        <w:right w:val="none" w:sz="0" w:space="0" w:color="auto"/>
      </w:divBdr>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2845752">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553657356">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16718225">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913322306">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140197659">
      <w:bodyDiv w:val="1"/>
      <w:marLeft w:val="0"/>
      <w:marRight w:val="0"/>
      <w:marTop w:val="0"/>
      <w:marBottom w:val="0"/>
      <w:divBdr>
        <w:top w:val="none" w:sz="0" w:space="0" w:color="auto"/>
        <w:left w:val="none" w:sz="0" w:space="0" w:color="auto"/>
        <w:bottom w:val="none" w:sz="0" w:space="0" w:color="auto"/>
        <w:right w:val="none" w:sz="0" w:space="0" w:color="auto"/>
      </w:divBdr>
    </w:div>
    <w:div w:id="1209561950">
      <w:bodyDiv w:val="1"/>
      <w:marLeft w:val="0"/>
      <w:marRight w:val="0"/>
      <w:marTop w:val="0"/>
      <w:marBottom w:val="0"/>
      <w:divBdr>
        <w:top w:val="none" w:sz="0" w:space="0" w:color="auto"/>
        <w:left w:val="none" w:sz="0" w:space="0" w:color="auto"/>
        <w:bottom w:val="none" w:sz="0" w:space="0" w:color="auto"/>
        <w:right w:val="none" w:sz="0" w:space="0" w:color="auto"/>
      </w:divBdr>
    </w:div>
    <w:div w:id="1231042410">
      <w:bodyDiv w:val="1"/>
      <w:marLeft w:val="0"/>
      <w:marRight w:val="0"/>
      <w:marTop w:val="0"/>
      <w:marBottom w:val="0"/>
      <w:divBdr>
        <w:top w:val="none" w:sz="0" w:space="0" w:color="auto"/>
        <w:left w:val="none" w:sz="0" w:space="0" w:color="auto"/>
        <w:bottom w:val="none" w:sz="0" w:space="0" w:color="auto"/>
        <w:right w:val="none" w:sz="0" w:space="0" w:color="auto"/>
      </w:divBdr>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514109869">
      <w:bodyDiv w:val="1"/>
      <w:marLeft w:val="0"/>
      <w:marRight w:val="0"/>
      <w:marTop w:val="0"/>
      <w:marBottom w:val="0"/>
      <w:divBdr>
        <w:top w:val="none" w:sz="0" w:space="0" w:color="auto"/>
        <w:left w:val="none" w:sz="0" w:space="0" w:color="auto"/>
        <w:bottom w:val="none" w:sz="0" w:space="0" w:color="auto"/>
        <w:right w:val="none" w:sz="0" w:space="0" w:color="auto"/>
      </w:divBdr>
    </w:div>
    <w:div w:id="1562714776">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32053464">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760711674">
      <w:bodyDiv w:val="1"/>
      <w:marLeft w:val="0"/>
      <w:marRight w:val="0"/>
      <w:marTop w:val="0"/>
      <w:marBottom w:val="0"/>
      <w:divBdr>
        <w:top w:val="none" w:sz="0" w:space="0" w:color="auto"/>
        <w:left w:val="none" w:sz="0" w:space="0" w:color="auto"/>
        <w:bottom w:val="none" w:sz="0" w:space="0" w:color="auto"/>
        <w:right w:val="none" w:sz="0" w:space="0" w:color="auto"/>
      </w:divBdr>
    </w:div>
    <w:div w:id="1794514156">
      <w:bodyDiv w:val="1"/>
      <w:marLeft w:val="0"/>
      <w:marRight w:val="0"/>
      <w:marTop w:val="0"/>
      <w:marBottom w:val="0"/>
      <w:divBdr>
        <w:top w:val="none" w:sz="0" w:space="0" w:color="auto"/>
        <w:left w:val="none" w:sz="0" w:space="0" w:color="auto"/>
        <w:bottom w:val="none" w:sz="0" w:space="0" w:color="auto"/>
        <w:right w:val="none" w:sz="0" w:space="0" w:color="auto"/>
      </w:divBdr>
    </w:div>
    <w:div w:id="1921213012">
      <w:bodyDiv w:val="1"/>
      <w:marLeft w:val="0"/>
      <w:marRight w:val="0"/>
      <w:marTop w:val="0"/>
      <w:marBottom w:val="0"/>
      <w:divBdr>
        <w:top w:val="none" w:sz="0" w:space="0" w:color="auto"/>
        <w:left w:val="none" w:sz="0" w:space="0" w:color="auto"/>
        <w:bottom w:val="none" w:sz="0" w:space="0" w:color="auto"/>
        <w:right w:val="none" w:sz="0" w:space="0" w:color="auto"/>
      </w:divBdr>
      <w:divsChild>
        <w:div w:id="1841892846">
          <w:marLeft w:val="0"/>
          <w:marRight w:val="0"/>
          <w:marTop w:val="0"/>
          <w:marBottom w:val="0"/>
          <w:divBdr>
            <w:top w:val="none" w:sz="0" w:space="0" w:color="auto"/>
            <w:left w:val="none" w:sz="0" w:space="0" w:color="auto"/>
            <w:bottom w:val="none" w:sz="0" w:space="0" w:color="auto"/>
            <w:right w:val="none" w:sz="0" w:space="0" w:color="auto"/>
          </w:divBdr>
        </w:div>
        <w:div w:id="818962361">
          <w:marLeft w:val="0"/>
          <w:marRight w:val="0"/>
          <w:marTop w:val="0"/>
          <w:marBottom w:val="300"/>
          <w:divBdr>
            <w:top w:val="none" w:sz="0" w:space="0" w:color="auto"/>
            <w:left w:val="none" w:sz="0" w:space="0" w:color="auto"/>
            <w:bottom w:val="none" w:sz="0" w:space="0" w:color="auto"/>
            <w:right w:val="none" w:sz="0" w:space="0" w:color="auto"/>
          </w:divBdr>
          <w:divsChild>
            <w:div w:id="2059626603">
              <w:marLeft w:val="0"/>
              <w:marRight w:val="300"/>
              <w:marTop w:val="0"/>
              <w:marBottom w:val="150"/>
              <w:divBdr>
                <w:top w:val="none" w:sz="0" w:space="0" w:color="auto"/>
                <w:left w:val="none" w:sz="0" w:space="0" w:color="auto"/>
                <w:bottom w:val="none" w:sz="0" w:space="0" w:color="auto"/>
                <w:right w:val="none" w:sz="0" w:space="0" w:color="auto"/>
              </w:divBdr>
            </w:div>
            <w:div w:id="2019916830">
              <w:marLeft w:val="0"/>
              <w:marRight w:val="0"/>
              <w:marTop w:val="0"/>
              <w:marBottom w:val="0"/>
              <w:divBdr>
                <w:top w:val="none" w:sz="0" w:space="0" w:color="auto"/>
                <w:left w:val="none" w:sz="0" w:space="0" w:color="auto"/>
                <w:bottom w:val="none" w:sz="0" w:space="0" w:color="auto"/>
                <w:right w:val="none" w:sz="0" w:space="0" w:color="auto"/>
              </w:divBdr>
            </w:div>
          </w:divsChild>
        </w:div>
        <w:div w:id="1568538673">
          <w:marLeft w:val="0"/>
          <w:marRight w:val="300"/>
          <w:marTop w:val="0"/>
          <w:marBottom w:val="300"/>
          <w:divBdr>
            <w:top w:val="none" w:sz="0" w:space="0" w:color="auto"/>
            <w:left w:val="none" w:sz="0" w:space="0" w:color="auto"/>
            <w:bottom w:val="none" w:sz="0" w:space="0" w:color="auto"/>
            <w:right w:val="none" w:sz="0" w:space="0" w:color="auto"/>
          </w:divBdr>
          <w:divsChild>
            <w:div w:id="1316300047">
              <w:marLeft w:val="0"/>
              <w:marRight w:val="0"/>
              <w:marTop w:val="0"/>
              <w:marBottom w:val="0"/>
              <w:divBdr>
                <w:top w:val="none" w:sz="0" w:space="0" w:color="auto"/>
                <w:left w:val="none" w:sz="0" w:space="0" w:color="auto"/>
                <w:bottom w:val="none" w:sz="0" w:space="0" w:color="auto"/>
                <w:right w:val="none" w:sz="0" w:space="0" w:color="auto"/>
              </w:divBdr>
            </w:div>
            <w:div w:id="9114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0357">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24352674">
      <w:bodyDiv w:val="1"/>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76051149">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4.jpg"/><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image" Target="media/image37.jpg"/><Relationship Id="rId47" Type="http://schemas.openxmlformats.org/officeDocument/2006/relationships/image" Target="media/image42.jpg"/><Relationship Id="rId50" Type="http://schemas.openxmlformats.org/officeDocument/2006/relationships/image" Target="media/image45.jpg"/><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4.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image" Target="media/image40.jpg"/><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44.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4" Type="http://schemas.openxmlformats.org/officeDocument/2006/relationships/image" Target="media/image39.jp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8" Type="http://schemas.openxmlformats.org/officeDocument/2006/relationships/image" Target="media/image3.jp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41.jpg"/><Relationship Id="rId20" Type="http://schemas.openxmlformats.org/officeDocument/2006/relationships/image" Target="media/image15.jpg"/><Relationship Id="rId41" Type="http://schemas.openxmlformats.org/officeDocument/2006/relationships/image" Target="media/image36.jpg"/><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14</Pages>
  <Words>6223</Words>
  <Characters>35474</Characters>
  <Application>Microsoft Office Word</Application>
  <DocSecurity>0</DocSecurity>
  <Lines>295</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APPS</Company>
  <LinksUpToDate>false</LinksUpToDate>
  <CharactersWithSpaces>41614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User</cp:lastModifiedBy>
  <cp:revision>9</cp:revision>
  <cp:lastPrinted>2025-06-30T08:55:00Z</cp:lastPrinted>
  <dcterms:created xsi:type="dcterms:W3CDTF">2025-06-19T08:23:00Z</dcterms:created>
  <dcterms:modified xsi:type="dcterms:W3CDTF">2025-07-09T11:40:00Z</dcterms:modified>
</cp:coreProperties>
</file>