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9965E" w14:textId="77777777" w:rsidR="000506ED" w:rsidRDefault="000506ED" w:rsidP="00D10BD7">
      <w:pPr>
        <w:spacing w:after="0" w:line="240" w:lineRule="auto"/>
        <w:ind w:left="-142" w:right="-518"/>
        <w:jc w:val="center"/>
        <w:rPr>
          <w:rFonts w:cs="Times New Roman"/>
          <w:b/>
          <w:sz w:val="26"/>
          <w:szCs w:val="26"/>
        </w:rPr>
      </w:pPr>
      <w:r w:rsidRPr="00725269">
        <w:rPr>
          <w:rFonts w:cs="Times New Roman"/>
          <w:b/>
          <w:sz w:val="26"/>
          <w:szCs w:val="26"/>
        </w:rPr>
        <w:t>NOTĂ DE FUNDAMENTARE</w:t>
      </w:r>
    </w:p>
    <w:p w14:paraId="44EA704F" w14:textId="77777777" w:rsidR="000506ED" w:rsidRPr="00725269" w:rsidRDefault="000506ED" w:rsidP="00D10BD7">
      <w:pPr>
        <w:spacing w:after="0" w:line="240" w:lineRule="auto"/>
        <w:rPr>
          <w:rFonts w:cs="Times New Roman"/>
          <w:b/>
          <w:sz w:val="26"/>
          <w:szCs w:val="26"/>
        </w:rPr>
      </w:pPr>
    </w:p>
    <w:tbl>
      <w:tblPr>
        <w:tblW w:w="526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1583"/>
        <w:gridCol w:w="993"/>
        <w:gridCol w:w="388"/>
        <w:gridCol w:w="775"/>
        <w:gridCol w:w="1135"/>
        <w:gridCol w:w="1135"/>
        <w:gridCol w:w="1131"/>
        <w:gridCol w:w="1133"/>
        <w:gridCol w:w="14"/>
      </w:tblGrid>
      <w:tr w:rsidR="003E0579" w:rsidRPr="00DD701A" w14:paraId="7992F9AF" w14:textId="77777777" w:rsidTr="00A01115">
        <w:tc>
          <w:tcPr>
            <w:tcW w:w="5000" w:type="pct"/>
            <w:gridSpan w:val="10"/>
          </w:tcPr>
          <w:p w14:paraId="70E37092" w14:textId="113BCD9E" w:rsidR="000506ED" w:rsidRDefault="000506ED" w:rsidP="00D10BD7">
            <w:pPr>
              <w:tabs>
                <w:tab w:val="left" w:pos="0"/>
              </w:tabs>
              <w:spacing w:after="0" w:line="240" w:lineRule="auto"/>
              <w:jc w:val="center"/>
              <w:rPr>
                <w:rFonts w:cs="Times New Roman"/>
                <w:b/>
                <w:szCs w:val="24"/>
              </w:rPr>
            </w:pPr>
            <w:r w:rsidRPr="00DD701A">
              <w:rPr>
                <w:rFonts w:cs="Times New Roman"/>
                <w:b/>
                <w:szCs w:val="24"/>
              </w:rPr>
              <w:t>Sec</w:t>
            </w:r>
            <w:r w:rsidR="00AD2584">
              <w:rPr>
                <w:rFonts w:cs="Times New Roman"/>
                <w:b/>
                <w:szCs w:val="24"/>
              </w:rPr>
              <w:t>ț</w:t>
            </w:r>
            <w:r w:rsidR="00D916D7">
              <w:rPr>
                <w:rFonts w:cs="Times New Roman"/>
                <w:b/>
                <w:szCs w:val="24"/>
              </w:rPr>
              <w:t xml:space="preserve">iunea 1 - </w:t>
            </w:r>
            <w:r w:rsidRPr="00DD701A">
              <w:rPr>
                <w:rFonts w:cs="Times New Roman"/>
                <w:b/>
                <w:szCs w:val="24"/>
              </w:rPr>
              <w:t>Titlul proiectului de act normativ</w:t>
            </w:r>
          </w:p>
          <w:p w14:paraId="3E4BD168" w14:textId="77777777" w:rsidR="00BA1EBD" w:rsidRDefault="00BA1EBD" w:rsidP="00D10BD7">
            <w:pPr>
              <w:tabs>
                <w:tab w:val="left" w:pos="0"/>
              </w:tabs>
              <w:spacing w:after="0" w:line="240" w:lineRule="auto"/>
              <w:jc w:val="center"/>
              <w:rPr>
                <w:rFonts w:cs="Times New Roman"/>
                <w:b/>
                <w:szCs w:val="24"/>
              </w:rPr>
            </w:pPr>
          </w:p>
          <w:p w14:paraId="60628421" w14:textId="77777777" w:rsidR="00D916D7" w:rsidRPr="00DD701A" w:rsidRDefault="009013F4" w:rsidP="00D10BD7">
            <w:pPr>
              <w:tabs>
                <w:tab w:val="left" w:pos="0"/>
              </w:tabs>
              <w:spacing w:after="0" w:line="240" w:lineRule="auto"/>
              <w:jc w:val="center"/>
              <w:rPr>
                <w:rFonts w:cs="Times New Roman"/>
                <w:b/>
                <w:szCs w:val="24"/>
              </w:rPr>
            </w:pPr>
            <w:r>
              <w:rPr>
                <w:rFonts w:cs="Times New Roman"/>
                <w:b/>
                <w:szCs w:val="24"/>
              </w:rPr>
              <w:t>Hotărâre de GUVERN</w:t>
            </w:r>
          </w:p>
          <w:p w14:paraId="2A1619E1" w14:textId="672E8FC3" w:rsidR="00014834" w:rsidRPr="00EA3558" w:rsidRDefault="00014834" w:rsidP="00014834">
            <w:pPr>
              <w:jc w:val="center"/>
              <w:rPr>
                <w:rFonts w:cs="Times New Roman"/>
                <w:b/>
                <w:szCs w:val="24"/>
              </w:rPr>
            </w:pPr>
            <w:r w:rsidRPr="00EA3558">
              <w:rPr>
                <w:rFonts w:cs="Times New Roman"/>
                <w:b/>
                <w:szCs w:val="24"/>
              </w:rPr>
              <w:t>pentru aprobarea Strategiei Naționale pentru Combaterea Bolilor Cardiovasculare și Cerebrovasculare</w:t>
            </w:r>
            <w:r>
              <w:rPr>
                <w:rFonts w:cs="Times New Roman"/>
                <w:b/>
                <w:szCs w:val="24"/>
              </w:rPr>
              <w:t xml:space="preserve"> </w:t>
            </w:r>
            <w:r w:rsidRPr="00EA3558">
              <w:rPr>
                <w:rFonts w:cs="Times New Roman"/>
                <w:b/>
                <w:szCs w:val="24"/>
              </w:rPr>
              <w:t>2024-2030</w:t>
            </w:r>
          </w:p>
          <w:p w14:paraId="3E73BFD4" w14:textId="675945BF" w:rsidR="006B46BC" w:rsidRPr="00CC0D50" w:rsidRDefault="006B46BC" w:rsidP="00CC0D50">
            <w:pPr>
              <w:pStyle w:val="rvps1"/>
              <w:spacing w:before="0" w:beforeAutospacing="0" w:after="0" w:afterAutospacing="0"/>
              <w:jc w:val="center"/>
              <w:rPr>
                <w:rFonts w:eastAsiaTheme="minorHAnsi"/>
                <w:b/>
                <w:lang w:val="ro-RO"/>
              </w:rPr>
            </w:pPr>
          </w:p>
        </w:tc>
      </w:tr>
      <w:tr w:rsidR="003E0579" w:rsidRPr="00DD701A" w14:paraId="738516A5" w14:textId="77777777" w:rsidTr="00A01115">
        <w:tc>
          <w:tcPr>
            <w:tcW w:w="5000" w:type="pct"/>
            <w:gridSpan w:val="10"/>
            <w:tcBorders>
              <w:bottom w:val="single" w:sz="4" w:space="0" w:color="auto"/>
            </w:tcBorders>
          </w:tcPr>
          <w:p w14:paraId="1681AE54" w14:textId="77777777" w:rsidR="00D916D7" w:rsidRDefault="000506ED" w:rsidP="00D10BD7">
            <w:pPr>
              <w:tabs>
                <w:tab w:val="left" w:pos="2268"/>
              </w:tabs>
              <w:spacing w:after="0" w:line="240" w:lineRule="auto"/>
              <w:ind w:left="-142" w:right="-98"/>
              <w:jc w:val="center"/>
              <w:rPr>
                <w:rFonts w:cs="Times New Roman"/>
                <w:b/>
                <w:szCs w:val="24"/>
              </w:rPr>
            </w:pPr>
            <w:r w:rsidRPr="00DD701A">
              <w:rPr>
                <w:rFonts w:cs="Times New Roman"/>
                <w:b/>
                <w:szCs w:val="24"/>
              </w:rPr>
              <w:t>Sec</w:t>
            </w:r>
            <w:r w:rsidR="00AD2584">
              <w:rPr>
                <w:rFonts w:cs="Times New Roman"/>
                <w:b/>
                <w:szCs w:val="24"/>
              </w:rPr>
              <w:t>ț</w:t>
            </w:r>
            <w:r w:rsidR="00D916D7">
              <w:rPr>
                <w:rFonts w:cs="Times New Roman"/>
                <w:b/>
                <w:szCs w:val="24"/>
              </w:rPr>
              <w:t>iunea a 2-a</w:t>
            </w:r>
          </w:p>
          <w:p w14:paraId="08099AD2" w14:textId="60F3DB12" w:rsidR="006B46BC" w:rsidRPr="00DD701A" w:rsidRDefault="000506ED" w:rsidP="00CC0D50">
            <w:pPr>
              <w:tabs>
                <w:tab w:val="left" w:pos="2268"/>
              </w:tabs>
              <w:spacing w:after="0" w:line="240" w:lineRule="auto"/>
              <w:ind w:left="-142" w:right="-98"/>
              <w:jc w:val="center"/>
              <w:rPr>
                <w:rFonts w:cs="Times New Roman"/>
                <w:b/>
                <w:szCs w:val="24"/>
              </w:rPr>
            </w:pPr>
            <w:r w:rsidRPr="00DD701A">
              <w:rPr>
                <w:rFonts w:cs="Times New Roman"/>
                <w:b/>
                <w:szCs w:val="24"/>
              </w:rPr>
              <w:t>Motivul emiterii actului normativ</w:t>
            </w:r>
          </w:p>
        </w:tc>
      </w:tr>
      <w:tr w:rsidR="00A01115" w:rsidRPr="00DD701A" w14:paraId="721FEF18" w14:textId="77777777" w:rsidTr="00A01115">
        <w:tc>
          <w:tcPr>
            <w:tcW w:w="853" w:type="pct"/>
          </w:tcPr>
          <w:p w14:paraId="53C2A629" w14:textId="77777777" w:rsidR="00725269" w:rsidRPr="004179B7" w:rsidRDefault="00725269" w:rsidP="00725269">
            <w:pPr>
              <w:tabs>
                <w:tab w:val="left" w:pos="2268"/>
              </w:tabs>
              <w:spacing w:after="0" w:line="240" w:lineRule="auto"/>
              <w:ind w:right="-90"/>
              <w:rPr>
                <w:rFonts w:cs="Times New Roman"/>
                <w:szCs w:val="24"/>
              </w:rPr>
            </w:pPr>
            <w:r w:rsidRPr="004179B7">
              <w:rPr>
                <w:rFonts w:eastAsia="Times New Roman" w:cs="Times New Roman"/>
                <w:szCs w:val="24"/>
              </w:rPr>
              <w:t>2.1. Sursa proiectului de act normativ</w:t>
            </w:r>
          </w:p>
        </w:tc>
        <w:tc>
          <w:tcPr>
            <w:tcW w:w="4147" w:type="pct"/>
            <w:gridSpan w:val="9"/>
            <w:shd w:val="clear" w:color="auto" w:fill="auto"/>
          </w:tcPr>
          <w:p w14:paraId="21EDB4E3" w14:textId="77777777" w:rsidR="00014834" w:rsidRDefault="00FA0041" w:rsidP="00426725">
            <w:pPr>
              <w:jc w:val="both"/>
            </w:pPr>
            <w:r>
              <w:rPr>
                <w:rFonts w:eastAsia="Times New Roman" w:cs="Times New Roman"/>
                <w:szCs w:val="24"/>
                <w:lang w:eastAsia="ro-RO"/>
              </w:rPr>
              <w:t>Prezentul proiect de act normativ reprezintă i</w:t>
            </w:r>
            <w:r w:rsidR="00D4552C">
              <w:rPr>
                <w:rFonts w:eastAsia="Times New Roman" w:cs="Times New Roman"/>
                <w:szCs w:val="24"/>
                <w:lang w:eastAsia="ro-RO"/>
              </w:rPr>
              <w:t xml:space="preserve">nițiativa Ministerului Sănătății în </w:t>
            </w:r>
            <w:r w:rsidR="00014834">
              <w:t xml:space="preserve">urmărește </w:t>
            </w:r>
            <w:r w:rsidR="00014834">
              <w:rPr>
                <w:b/>
              </w:rPr>
              <w:t>îmbunătățirea stării de sănătate a populației</w:t>
            </w:r>
            <w:r w:rsidR="00014834">
              <w:t xml:space="preserve"> din România prin implementarea unui plan de reformă sistemică a gestionării bolilor cardiovasculare și cerebrovasculare la nivel național, în concordanță cu </w:t>
            </w:r>
            <w:r w:rsidR="00014834">
              <w:rPr>
                <w:i/>
              </w:rPr>
              <w:t>Strategia Națională de Sănătate 2023-2027</w:t>
            </w:r>
            <w:r w:rsidR="00014834">
              <w:t>.</w:t>
            </w:r>
          </w:p>
          <w:p w14:paraId="556DD8B8" w14:textId="606AE221" w:rsidR="00CB2DD7" w:rsidRPr="00426725" w:rsidRDefault="00014834" w:rsidP="00C54997">
            <w:pPr>
              <w:jc w:val="both"/>
            </w:pPr>
            <w:r>
              <w:rPr>
                <w:rFonts w:eastAsia="Times New Roman" w:cs="Times New Roman"/>
                <w:szCs w:val="24"/>
                <w:lang w:eastAsia="ro-RO"/>
              </w:rPr>
              <w:t>A</w:t>
            </w:r>
            <w:r w:rsidR="00F51F07">
              <w:rPr>
                <w:rFonts w:eastAsia="Times New Roman" w:cs="Times New Roman"/>
                <w:szCs w:val="24"/>
                <w:lang w:eastAsia="ro-RO"/>
              </w:rPr>
              <w:t xml:space="preserve">stfel, se învederează faptul că în conformitate cu prevederile art. 2 lit. a) </w:t>
            </w:r>
            <w:r w:rsidR="00851C67">
              <w:rPr>
                <w:rFonts w:eastAsia="Times New Roman" w:cs="Times New Roman"/>
                <w:szCs w:val="24"/>
                <w:lang w:eastAsia="ro-RO"/>
              </w:rPr>
              <w:t xml:space="preserve">din H.G. nr. 144/2010 </w:t>
            </w:r>
            <w:r w:rsidR="00851C67" w:rsidRPr="00D1014B">
              <w:rPr>
                <w:rStyle w:val="rvts1"/>
                <w:i/>
                <w:iCs/>
              </w:rPr>
              <w:t xml:space="preserve">privind organizarea </w:t>
            </w:r>
            <w:r w:rsidR="00D1014B" w:rsidRPr="00D1014B">
              <w:rPr>
                <w:rStyle w:val="rvts1"/>
                <w:i/>
                <w:iCs/>
              </w:rPr>
              <w:t>și</w:t>
            </w:r>
            <w:r w:rsidR="00851C67" w:rsidRPr="00D1014B">
              <w:rPr>
                <w:rStyle w:val="rvts1"/>
                <w:i/>
                <w:iCs/>
              </w:rPr>
              <w:t xml:space="preserve"> funcționarea Ministerului Sănătății</w:t>
            </w:r>
            <w:r w:rsidR="00851C67">
              <w:rPr>
                <w:rStyle w:val="rvts1"/>
              </w:rPr>
              <w:t xml:space="preserve">, cu modificările și completările ulterioare, Ministerul Sănătății are ca si atribuții, printre altele, elaborarea politicilor, strategiilor și programelor de acțiune în domeniul sănătății populației, în acord cu Programul de guvernare, și coordonează implementarea politicilor, strategiilor și programelor din domeniul sănătății, la nivel național, regional și local. </w:t>
            </w:r>
          </w:p>
        </w:tc>
      </w:tr>
      <w:tr w:rsidR="00A01115" w:rsidRPr="00DD701A" w14:paraId="58919A1E" w14:textId="77777777" w:rsidTr="00A01115">
        <w:tc>
          <w:tcPr>
            <w:tcW w:w="853" w:type="pct"/>
          </w:tcPr>
          <w:p w14:paraId="4E246D45" w14:textId="77777777" w:rsidR="000506ED" w:rsidRPr="00DD701A" w:rsidRDefault="00725269" w:rsidP="00DD701A">
            <w:pPr>
              <w:tabs>
                <w:tab w:val="left" w:pos="2268"/>
              </w:tabs>
              <w:spacing w:after="0" w:line="240" w:lineRule="auto"/>
              <w:ind w:right="-90"/>
              <w:rPr>
                <w:rFonts w:cs="Times New Roman"/>
                <w:bCs/>
                <w:szCs w:val="24"/>
              </w:rPr>
            </w:pPr>
            <w:r w:rsidRPr="00DD701A">
              <w:rPr>
                <w:rFonts w:cs="Times New Roman"/>
                <w:bCs/>
                <w:szCs w:val="24"/>
              </w:rPr>
              <w:t xml:space="preserve">2.2. </w:t>
            </w:r>
            <w:r w:rsidR="000506ED" w:rsidRPr="00DD701A">
              <w:rPr>
                <w:rFonts w:cs="Times New Roman"/>
                <w:bCs/>
                <w:szCs w:val="24"/>
              </w:rPr>
              <w:t>Descrierea situa</w:t>
            </w:r>
            <w:r w:rsidR="00AD2584">
              <w:rPr>
                <w:rFonts w:cs="Times New Roman"/>
                <w:bCs/>
                <w:szCs w:val="24"/>
              </w:rPr>
              <w:t>ț</w:t>
            </w:r>
            <w:r w:rsidR="000506ED" w:rsidRPr="00DD701A">
              <w:rPr>
                <w:rFonts w:cs="Times New Roman"/>
                <w:bCs/>
                <w:szCs w:val="24"/>
              </w:rPr>
              <w:t>iei actuale</w:t>
            </w:r>
          </w:p>
          <w:p w14:paraId="6680CC27" w14:textId="77777777" w:rsidR="000506ED" w:rsidRPr="00DD701A" w:rsidRDefault="000506ED" w:rsidP="00D10BD7">
            <w:pPr>
              <w:tabs>
                <w:tab w:val="left" w:pos="2268"/>
              </w:tabs>
              <w:spacing w:after="0" w:line="240" w:lineRule="auto"/>
              <w:jc w:val="both"/>
              <w:rPr>
                <w:rFonts w:cs="Times New Roman"/>
                <w:szCs w:val="24"/>
              </w:rPr>
            </w:pPr>
          </w:p>
        </w:tc>
        <w:tc>
          <w:tcPr>
            <w:tcW w:w="4147" w:type="pct"/>
            <w:gridSpan w:val="9"/>
            <w:shd w:val="clear" w:color="auto" w:fill="auto"/>
          </w:tcPr>
          <w:p w14:paraId="22CE4801" w14:textId="23ED5DC0" w:rsidR="00426725" w:rsidRDefault="00426725" w:rsidP="002D5DA1">
            <w:pPr>
              <w:jc w:val="both"/>
            </w:pPr>
            <w:r w:rsidRPr="00426725">
              <w:t>Având în vedere povara bolilor cardiovasculare și cerebrovasculare, România are obligația unei reabordări profunde, dar și realiste, a mecanismelor de gestionare a acestor patologii pentru a materializa aspirația colectivă către un sistem de sănătate performant și rezilient.</w:t>
            </w:r>
          </w:p>
          <w:p w14:paraId="6BA98ED1" w14:textId="0B79611A" w:rsidR="002D5DA1" w:rsidRDefault="00426725" w:rsidP="002D5DA1">
            <w:pPr>
              <w:jc w:val="both"/>
            </w:pPr>
            <w:r>
              <w:t>Strategia Națională</w:t>
            </w:r>
            <w:r w:rsidRPr="00426725">
              <w:t xml:space="preserve"> pentru Combaterea Bolilor Cardiovasculare </w:t>
            </w:r>
            <w:r>
              <w:t>(</w:t>
            </w:r>
            <w:r w:rsidR="002D5DA1">
              <w:t>SNBCC</w:t>
            </w:r>
            <w:r>
              <w:t>) denumită în continuare Strategie</w:t>
            </w:r>
            <w:r w:rsidR="002D5DA1">
              <w:t xml:space="preserve"> urmărește o gândire transversală, aliniată cu nevoile pacienților, o mai bună coordonare între nivelurile de servicii, precum și colaborări cu organizații din sectorul public, privat și societatea civilă pentru a preveni, ameliora sau acoperi limitările existente.</w:t>
            </w:r>
          </w:p>
          <w:p w14:paraId="2197D34B" w14:textId="3C811E73" w:rsidR="00845690" w:rsidRPr="00845690" w:rsidRDefault="002D5DA1" w:rsidP="004D4F5D">
            <w:pPr>
              <w:jc w:val="both"/>
            </w:pPr>
            <w:r>
              <w:t>Strategia pune accentul pe înțelegerea profundă a problemelor de sănătate ale populației și a barierelor de acces la servicii de sănătate în patologia cardiovasculară și cerebrovasculară, continuând cu soluții pentru prevenția, diagnosticul, tratamentul și recuperarea acestor afecțiuni, cu scopul asigurării unor trasee optime de îngrijire și acces echitabil la servicii medicale, in conditiile respectarii recomandarilor ghidurilor internaționale. De asemenea, se acordă prioritate dezvoltării sistemului informațional în sănătate, programelor de cercetare și inițiativelor de inovare în bolile cardiovasculare și cerebrovasculare, toate acestea fiind evaluate și monitorizate prin intermediul indicatorilor fiabili și transparenți.</w:t>
            </w:r>
          </w:p>
        </w:tc>
      </w:tr>
      <w:tr w:rsidR="00A01115" w:rsidRPr="00DD701A" w14:paraId="25EC4C3F" w14:textId="77777777" w:rsidTr="00A01115">
        <w:tc>
          <w:tcPr>
            <w:tcW w:w="853" w:type="pct"/>
          </w:tcPr>
          <w:p w14:paraId="64D261BD" w14:textId="77777777" w:rsidR="000506ED" w:rsidRPr="00DD701A" w:rsidRDefault="000506ED" w:rsidP="00D10BD7">
            <w:pPr>
              <w:tabs>
                <w:tab w:val="left" w:pos="2268"/>
              </w:tabs>
              <w:spacing w:after="0" w:line="240" w:lineRule="auto"/>
              <w:rPr>
                <w:rFonts w:cs="Times New Roman"/>
                <w:bCs/>
                <w:szCs w:val="24"/>
              </w:rPr>
            </w:pPr>
            <w:r w:rsidRPr="00D61C74">
              <w:rPr>
                <w:rFonts w:cs="Times New Roman"/>
                <w:bCs/>
                <w:szCs w:val="24"/>
              </w:rPr>
              <w:t>2.</w:t>
            </w:r>
            <w:r w:rsidR="00D15855" w:rsidRPr="00D61C74">
              <w:rPr>
                <w:rFonts w:cs="Times New Roman"/>
                <w:bCs/>
                <w:szCs w:val="24"/>
              </w:rPr>
              <w:t>3.</w:t>
            </w:r>
            <w:r w:rsidRPr="00D61C74">
              <w:rPr>
                <w:rFonts w:cs="Times New Roman"/>
                <w:bCs/>
                <w:szCs w:val="24"/>
              </w:rPr>
              <w:t xml:space="preserve"> Schimbări preconizate</w:t>
            </w:r>
          </w:p>
        </w:tc>
        <w:tc>
          <w:tcPr>
            <w:tcW w:w="4147" w:type="pct"/>
            <w:gridSpan w:val="9"/>
          </w:tcPr>
          <w:p w14:paraId="4DC0CF72" w14:textId="0EA2AA75" w:rsidR="00426725" w:rsidRPr="00426725" w:rsidRDefault="008B5D79" w:rsidP="00426725">
            <w:pPr>
              <w:jc w:val="both"/>
              <w:rPr>
                <w:b/>
                <w:szCs w:val="24"/>
              </w:rPr>
            </w:pPr>
            <w:r>
              <w:rPr>
                <w:b/>
                <w:szCs w:val="24"/>
              </w:rPr>
              <w:t>Strategia</w:t>
            </w:r>
            <w:r w:rsidR="00426725" w:rsidRPr="00426725">
              <w:rPr>
                <w:b/>
                <w:szCs w:val="24"/>
              </w:rPr>
              <w:t xml:space="preserve"> Național</w:t>
            </w:r>
            <w:r>
              <w:rPr>
                <w:b/>
                <w:szCs w:val="24"/>
              </w:rPr>
              <w:t>ă</w:t>
            </w:r>
            <w:r w:rsidR="00426725" w:rsidRPr="00426725">
              <w:rPr>
                <w:b/>
                <w:szCs w:val="24"/>
              </w:rPr>
              <w:t xml:space="preserve"> pentru Combaterea Bolilor Cardiovasculare și Cerebrovasculare 2024-2030</w:t>
            </w:r>
            <w:r w:rsidR="00426725">
              <w:rPr>
                <w:b/>
                <w:szCs w:val="24"/>
              </w:rPr>
              <w:t>,</w:t>
            </w:r>
            <w:r w:rsidR="00426725" w:rsidRPr="00426725">
              <w:rPr>
                <w:b/>
                <w:szCs w:val="24"/>
              </w:rPr>
              <w:t xml:space="preserve">  </w:t>
            </w:r>
            <w:r w:rsidR="00426725" w:rsidRPr="00426725">
              <w:rPr>
                <w:szCs w:val="24"/>
              </w:rPr>
              <w:t xml:space="preserve">vizează definirea și implementarea politicilor de sănătate bazate sau fundamentate pe dovezi, ce dirijează utilizarea resurselor în </w:t>
            </w:r>
            <w:r w:rsidR="00426725" w:rsidRPr="00426725">
              <w:rPr>
                <w:szCs w:val="24"/>
              </w:rPr>
              <w:lastRenderedPageBreak/>
              <w:t>sănătate</w:t>
            </w:r>
            <w:r w:rsidR="00426725" w:rsidRPr="00426725">
              <w:rPr>
                <w:b/>
                <w:szCs w:val="24"/>
              </w:rPr>
              <w:t>,</w:t>
            </w:r>
            <w:r w:rsidR="00426725" w:rsidRPr="00426725">
              <w:rPr>
                <w:szCs w:val="24"/>
              </w:rPr>
              <w:t xml:space="preserve"> dar și a patologilor cu povară importantă în cadrul sistemului de sănătate din România, prin abordarea unor teme esențiale în plan național: </w:t>
            </w:r>
            <w:r w:rsidR="00426725" w:rsidRPr="00426725">
              <w:rPr>
                <w:i/>
                <w:szCs w:val="24"/>
              </w:rPr>
              <w:t>“care este realitatea epidemiologică și socială a acestor boli la nivel național?”</w:t>
            </w:r>
            <w:r w:rsidR="00426725" w:rsidRPr="00426725">
              <w:rPr>
                <w:szCs w:val="24"/>
              </w:rPr>
              <w:t xml:space="preserve">, </w:t>
            </w:r>
            <w:r w:rsidR="00426725" w:rsidRPr="00426725">
              <w:rPr>
                <w:i/>
                <w:szCs w:val="24"/>
              </w:rPr>
              <w:t>“care sunt intervențiile cele mai sigure, eficiente, eficace și cost-eficace pentru reducerea acestei poveri?”</w:t>
            </w:r>
            <w:r w:rsidR="00426725" w:rsidRPr="00426725">
              <w:rPr>
                <w:szCs w:val="24"/>
              </w:rPr>
              <w:t xml:space="preserve">, </w:t>
            </w:r>
            <w:r w:rsidR="00426725" w:rsidRPr="00426725">
              <w:rPr>
                <w:i/>
                <w:szCs w:val="24"/>
              </w:rPr>
              <w:t>"ce instrumente clinice sunt necesare profesioniștilor din sistemul de sănătate pentru a îmbunătăți calitatea actului medical?"</w:t>
            </w:r>
            <w:r w:rsidR="00426725" w:rsidRPr="00426725">
              <w:rPr>
                <w:szCs w:val="24"/>
              </w:rPr>
              <w:t xml:space="preserve"> sau </w:t>
            </w:r>
            <w:r w:rsidR="00426725" w:rsidRPr="00426725">
              <w:rPr>
                <w:i/>
                <w:szCs w:val="24"/>
              </w:rPr>
              <w:t>“ce măsuri sau politici publice sunt necesare pentru a îmbunătăți nivelul de sănătate al populației?”</w:t>
            </w:r>
            <w:r w:rsidR="00426725" w:rsidRPr="00426725">
              <w:rPr>
                <w:szCs w:val="24"/>
              </w:rPr>
              <w:t>.</w:t>
            </w:r>
          </w:p>
          <w:p w14:paraId="3D13245F" w14:textId="77777777" w:rsidR="00426725" w:rsidRPr="00426725" w:rsidRDefault="00426725" w:rsidP="00426725">
            <w:pPr>
              <w:jc w:val="both"/>
              <w:rPr>
                <w:b/>
                <w:szCs w:val="24"/>
              </w:rPr>
            </w:pPr>
            <w:r w:rsidRPr="00426725">
              <w:rPr>
                <w:b/>
                <w:szCs w:val="24"/>
              </w:rPr>
              <w:t>Obiectivele generale al Strategiei sunt :</w:t>
            </w:r>
          </w:p>
          <w:p w14:paraId="226726C2" w14:textId="77777777" w:rsidR="00426725" w:rsidRPr="00426725" w:rsidRDefault="00426725" w:rsidP="00426725">
            <w:pPr>
              <w:jc w:val="both"/>
              <w:rPr>
                <w:szCs w:val="24"/>
              </w:rPr>
            </w:pPr>
            <w:r w:rsidRPr="00426725">
              <w:rPr>
                <w:szCs w:val="24"/>
              </w:rPr>
              <w:t>1 Dezvoltarea unui sistem integrat de informații de sănătate pentru prevenirea și îngrijirea bolilor cardiovasculare și cerebrovasculare</w:t>
            </w:r>
          </w:p>
          <w:p w14:paraId="6A469693" w14:textId="77777777" w:rsidR="00426725" w:rsidRPr="00426725" w:rsidRDefault="00426725" w:rsidP="00426725">
            <w:pPr>
              <w:jc w:val="both"/>
              <w:rPr>
                <w:szCs w:val="24"/>
              </w:rPr>
            </w:pPr>
            <w:r w:rsidRPr="00426725">
              <w:rPr>
                <w:szCs w:val="24"/>
              </w:rPr>
              <w:t>2. Asigurarea unui cadru integrat pentru prevenția, depistarea precoce, diagnosticul, tratamentul și monitorizarea bolilor cardiovasculare și cerebrovasculare</w:t>
            </w:r>
          </w:p>
          <w:p w14:paraId="310B64CA" w14:textId="77777777" w:rsidR="00426725" w:rsidRPr="00426725" w:rsidRDefault="00426725" w:rsidP="00426725">
            <w:pPr>
              <w:jc w:val="both"/>
              <w:rPr>
                <w:szCs w:val="24"/>
              </w:rPr>
            </w:pPr>
            <w:r w:rsidRPr="00426725">
              <w:rPr>
                <w:szCs w:val="24"/>
              </w:rPr>
              <w:t>3. Tratamentul bolilor cardiovasculare</w:t>
            </w:r>
          </w:p>
          <w:p w14:paraId="1D2655A1" w14:textId="77777777" w:rsidR="00426725" w:rsidRPr="00426725" w:rsidRDefault="00426725" w:rsidP="00426725">
            <w:pPr>
              <w:jc w:val="both"/>
              <w:rPr>
                <w:szCs w:val="24"/>
              </w:rPr>
            </w:pPr>
            <w:r w:rsidRPr="00426725">
              <w:rPr>
                <w:szCs w:val="24"/>
              </w:rPr>
              <w:t>4.Tratamentul bolilor cerebrovasculare</w:t>
            </w:r>
          </w:p>
          <w:p w14:paraId="62AFB676" w14:textId="77777777" w:rsidR="00426725" w:rsidRPr="00426725" w:rsidRDefault="00426725" w:rsidP="00426725">
            <w:pPr>
              <w:jc w:val="both"/>
              <w:rPr>
                <w:szCs w:val="24"/>
              </w:rPr>
            </w:pPr>
            <w:r w:rsidRPr="00426725">
              <w:rPr>
                <w:szCs w:val="24"/>
              </w:rPr>
              <w:t>5.Dezvoltarea reabilitării cardiovasculare și cerebrovasculare în România</w:t>
            </w:r>
          </w:p>
          <w:p w14:paraId="09F7B6D2" w14:textId="77777777" w:rsidR="00426725" w:rsidRPr="00426725" w:rsidRDefault="00426725" w:rsidP="00426725">
            <w:pPr>
              <w:jc w:val="both"/>
              <w:rPr>
                <w:szCs w:val="24"/>
              </w:rPr>
            </w:pPr>
            <w:r w:rsidRPr="00426725">
              <w:rPr>
                <w:szCs w:val="24"/>
              </w:rPr>
              <w:t>6.Diagnosticul și tratamentul bolilor cardiovasculare și cerebrovasculare rare</w:t>
            </w:r>
          </w:p>
          <w:p w14:paraId="7F2D439E" w14:textId="77777777" w:rsidR="00426725" w:rsidRPr="00426725" w:rsidRDefault="00426725" w:rsidP="00426725">
            <w:pPr>
              <w:jc w:val="both"/>
              <w:rPr>
                <w:szCs w:val="24"/>
              </w:rPr>
            </w:pPr>
            <w:r w:rsidRPr="00426725">
              <w:rPr>
                <w:szCs w:val="24"/>
              </w:rPr>
              <w:t>7.Măsuri comune cardiologiei și neurologiei privind dezvoltarea resursei umane specializate pentru prevenția, diagnosticul, tratamentul și reabilitarea bolilor cardiovasculare și cerebrovasculare</w:t>
            </w:r>
          </w:p>
          <w:p w14:paraId="0688007C" w14:textId="77777777" w:rsidR="00426725" w:rsidRPr="00426725" w:rsidRDefault="00426725" w:rsidP="00426725">
            <w:pPr>
              <w:jc w:val="both"/>
              <w:rPr>
                <w:szCs w:val="24"/>
              </w:rPr>
            </w:pPr>
            <w:r w:rsidRPr="00426725">
              <w:rPr>
                <w:szCs w:val="24"/>
              </w:rPr>
              <w:t>8.Promovarea activităților de cercetare, dezvoltare și inovare (CDI) în domeniul bolilor cardiovasculare și cerebrovasculare în România, prin intermediul finanțărilor nerambursabile și a parteneriatelor public-private naționale și/sau internaționale</w:t>
            </w:r>
          </w:p>
          <w:p w14:paraId="3ACB5799" w14:textId="668D93C5" w:rsidR="00DF57BA" w:rsidRPr="00426725" w:rsidRDefault="006B0686" w:rsidP="00426725">
            <w:pPr>
              <w:jc w:val="both"/>
            </w:pPr>
            <w:r>
              <w:rPr>
                <w:szCs w:val="24"/>
              </w:rPr>
              <w:t xml:space="preserve">Elaborarea prezentului document de politică publică are ca scop  atât </w:t>
            </w:r>
            <w:r>
              <w:t xml:space="preserve">creșterea conștientizării asupra factorilor de risc ai BCC şi asupra modalităților de preventie, screening, diagnostic, monitorizare și tratament al acestora. Asigurarea accesului cetățenilor din România la intervenții de sănătate care să permită evitarea, limitarea și gestionarea factorilor de risc, diagnosticarea precoce și precisă, tratamentul și reabilitarea afecțiunilor cardiovasculare și cerebrovasculare, pentru combaterea suferinței fizice si psiho-emoționale generate de acestea, maximizând calitatea vieții, speranța de viață și integrarea socială a acestor pacienți precum și creșterea nivelului de sănătate a populației României, în special a categoriilor vulnerabile, prin informarea și implementarea unui plan de reformă sistemică a </w:t>
            </w:r>
            <w:r>
              <w:rPr>
                <w:b/>
              </w:rPr>
              <w:t>prevenției</w:t>
            </w:r>
            <w:r>
              <w:t xml:space="preserve">, </w:t>
            </w:r>
            <w:r>
              <w:rPr>
                <w:b/>
              </w:rPr>
              <w:t>diagnosticului</w:t>
            </w:r>
            <w:r>
              <w:t xml:space="preserve">, </w:t>
            </w:r>
            <w:r>
              <w:rPr>
                <w:b/>
              </w:rPr>
              <w:t>tratamentului</w:t>
            </w:r>
            <w:r>
              <w:t xml:space="preserve"> și </w:t>
            </w:r>
            <w:r>
              <w:rPr>
                <w:b/>
              </w:rPr>
              <w:t>reabilitării</w:t>
            </w:r>
            <w:r>
              <w:t xml:space="preserve"> BCC la nivel național, în acord cu </w:t>
            </w:r>
            <w:r>
              <w:rPr>
                <w:i/>
              </w:rPr>
              <w:t>Strategia Națională de Sănătate 2023-2030.</w:t>
            </w:r>
          </w:p>
        </w:tc>
      </w:tr>
      <w:tr w:rsidR="00A01115" w:rsidRPr="00DD701A" w14:paraId="2B73F785" w14:textId="77777777" w:rsidTr="00A01115">
        <w:tc>
          <w:tcPr>
            <w:tcW w:w="853" w:type="pct"/>
          </w:tcPr>
          <w:p w14:paraId="7535C12F" w14:textId="77777777" w:rsidR="000506ED" w:rsidRPr="00DD701A" w:rsidRDefault="00DD701A" w:rsidP="00DD701A">
            <w:pPr>
              <w:tabs>
                <w:tab w:val="left" w:pos="2268"/>
              </w:tabs>
              <w:spacing w:after="0" w:line="240" w:lineRule="auto"/>
              <w:rPr>
                <w:rFonts w:cs="Times New Roman"/>
                <w:bCs/>
                <w:szCs w:val="24"/>
              </w:rPr>
            </w:pPr>
            <w:r>
              <w:rPr>
                <w:rFonts w:cs="Times New Roman"/>
                <w:bCs/>
                <w:szCs w:val="24"/>
              </w:rPr>
              <w:lastRenderedPageBreak/>
              <w:t>2.4</w:t>
            </w:r>
            <w:r w:rsidR="000506ED" w:rsidRPr="00DD701A">
              <w:rPr>
                <w:rFonts w:cs="Times New Roman"/>
                <w:bCs/>
                <w:szCs w:val="24"/>
              </w:rPr>
              <w:t>. Alte informa</w:t>
            </w:r>
            <w:r w:rsidR="00AD2584">
              <w:rPr>
                <w:rFonts w:cs="Times New Roman"/>
                <w:bCs/>
                <w:szCs w:val="24"/>
              </w:rPr>
              <w:t>ț</w:t>
            </w:r>
            <w:r w:rsidR="000506ED" w:rsidRPr="00DD701A">
              <w:rPr>
                <w:rFonts w:cs="Times New Roman"/>
                <w:bCs/>
                <w:szCs w:val="24"/>
              </w:rPr>
              <w:t>ii</w:t>
            </w:r>
          </w:p>
        </w:tc>
        <w:tc>
          <w:tcPr>
            <w:tcW w:w="4147" w:type="pct"/>
            <w:gridSpan w:val="9"/>
          </w:tcPr>
          <w:p w14:paraId="1F76CBC5" w14:textId="4339392B" w:rsidR="000506ED" w:rsidRPr="004D4FEC" w:rsidRDefault="000506ED" w:rsidP="00D10BD7">
            <w:pPr>
              <w:spacing w:after="0" w:line="240" w:lineRule="auto"/>
              <w:jc w:val="both"/>
              <w:rPr>
                <w:rFonts w:cs="Times New Roman"/>
                <w:szCs w:val="24"/>
              </w:rPr>
            </w:pPr>
            <w:r w:rsidRPr="00DD701A">
              <w:rPr>
                <w:rFonts w:cs="Times New Roman"/>
                <w:szCs w:val="24"/>
              </w:rPr>
              <w:t>Dispozi</w:t>
            </w:r>
            <w:r w:rsidR="00AD2584">
              <w:rPr>
                <w:rFonts w:cs="Times New Roman"/>
                <w:szCs w:val="24"/>
              </w:rPr>
              <w:t>ț</w:t>
            </w:r>
            <w:r w:rsidRPr="00DD701A">
              <w:rPr>
                <w:rFonts w:cs="Times New Roman"/>
                <w:szCs w:val="24"/>
              </w:rPr>
              <w:t>iile prezentului act normativ nu încalcă prevederile art.115 alin.(6) din legea fundamentală, întrucât nu se dispun măsuri de restrângere a drepturilor sau a libertă</w:t>
            </w:r>
            <w:r w:rsidR="00AD2584">
              <w:rPr>
                <w:rFonts w:cs="Times New Roman"/>
                <w:szCs w:val="24"/>
              </w:rPr>
              <w:t>ț</w:t>
            </w:r>
            <w:r w:rsidRPr="00DD701A">
              <w:rPr>
                <w:rFonts w:cs="Times New Roman"/>
                <w:szCs w:val="24"/>
              </w:rPr>
              <w:t>ilor. Cerin</w:t>
            </w:r>
            <w:r w:rsidR="00AD2584">
              <w:rPr>
                <w:rFonts w:cs="Times New Roman"/>
                <w:szCs w:val="24"/>
              </w:rPr>
              <w:t>ț</w:t>
            </w:r>
            <w:r w:rsidRPr="00DD701A">
              <w:rPr>
                <w:rFonts w:cs="Times New Roman"/>
                <w:szCs w:val="24"/>
              </w:rPr>
              <w:t>ele opera</w:t>
            </w:r>
            <w:r w:rsidR="00AD2584">
              <w:rPr>
                <w:rFonts w:cs="Times New Roman"/>
                <w:szCs w:val="24"/>
              </w:rPr>
              <w:t>ț</w:t>
            </w:r>
            <w:r w:rsidRPr="00DD701A">
              <w:rPr>
                <w:rFonts w:cs="Times New Roman"/>
                <w:szCs w:val="24"/>
              </w:rPr>
              <w:t xml:space="preserve">ionale de dezvoltare </w:t>
            </w:r>
            <w:r w:rsidR="00AD2584">
              <w:rPr>
                <w:rFonts w:cs="Times New Roman"/>
                <w:szCs w:val="24"/>
              </w:rPr>
              <w:t>ș</w:t>
            </w:r>
            <w:r w:rsidRPr="00DD701A">
              <w:rPr>
                <w:rFonts w:cs="Times New Roman"/>
                <w:szCs w:val="24"/>
              </w:rPr>
              <w:t>i implementare sunt specifica</w:t>
            </w:r>
            <w:r w:rsidR="00AD2584">
              <w:rPr>
                <w:rFonts w:cs="Times New Roman"/>
                <w:szCs w:val="24"/>
              </w:rPr>
              <w:t>ț</w:t>
            </w:r>
            <w:r w:rsidRPr="00DD701A">
              <w:rPr>
                <w:rFonts w:cs="Times New Roman"/>
                <w:szCs w:val="24"/>
              </w:rPr>
              <w:t>ii func</w:t>
            </w:r>
            <w:r w:rsidR="00AD2584">
              <w:rPr>
                <w:rFonts w:cs="Times New Roman"/>
                <w:szCs w:val="24"/>
              </w:rPr>
              <w:t>ț</w:t>
            </w:r>
            <w:r w:rsidRPr="00DD701A">
              <w:rPr>
                <w:rFonts w:cs="Times New Roman"/>
                <w:szCs w:val="24"/>
              </w:rPr>
              <w:t xml:space="preserve">ionale în baza cărora este dezvoltat </w:t>
            </w:r>
            <w:r w:rsidR="00AD2584">
              <w:rPr>
                <w:rFonts w:cs="Times New Roman"/>
                <w:szCs w:val="24"/>
              </w:rPr>
              <w:t>ș</w:t>
            </w:r>
            <w:r w:rsidRPr="00DD701A">
              <w:rPr>
                <w:rFonts w:cs="Times New Roman"/>
                <w:szCs w:val="24"/>
              </w:rPr>
              <w:t>i implementat sistemul.</w:t>
            </w:r>
          </w:p>
        </w:tc>
      </w:tr>
      <w:tr w:rsidR="003E0579" w:rsidRPr="00DD701A" w14:paraId="27347A66" w14:textId="77777777" w:rsidTr="00A01115">
        <w:tc>
          <w:tcPr>
            <w:tcW w:w="5000" w:type="pct"/>
            <w:gridSpan w:val="10"/>
          </w:tcPr>
          <w:p w14:paraId="1AEB7093" w14:textId="77777777" w:rsidR="00D916D7" w:rsidRDefault="000506ED" w:rsidP="00D10BD7">
            <w:pPr>
              <w:tabs>
                <w:tab w:val="left" w:pos="2268"/>
              </w:tabs>
              <w:spacing w:after="0" w:line="240" w:lineRule="auto"/>
              <w:jc w:val="center"/>
              <w:rPr>
                <w:rFonts w:cs="Times New Roman"/>
                <w:b/>
                <w:szCs w:val="24"/>
              </w:rPr>
            </w:pPr>
            <w:r w:rsidRPr="00DD701A">
              <w:rPr>
                <w:rFonts w:cs="Times New Roman"/>
                <w:b/>
                <w:szCs w:val="24"/>
              </w:rPr>
              <w:t>Sec</w:t>
            </w:r>
            <w:r w:rsidR="00AD2584">
              <w:rPr>
                <w:rFonts w:cs="Times New Roman"/>
                <w:b/>
                <w:szCs w:val="24"/>
              </w:rPr>
              <w:t>ț</w:t>
            </w:r>
            <w:r w:rsidR="00D916D7">
              <w:rPr>
                <w:rFonts w:cs="Times New Roman"/>
                <w:b/>
                <w:szCs w:val="24"/>
              </w:rPr>
              <w:t>iunea a 3-a</w:t>
            </w:r>
          </w:p>
          <w:p w14:paraId="554A8746" w14:textId="77777777" w:rsidR="000506ED" w:rsidRPr="00DD701A" w:rsidRDefault="000506ED" w:rsidP="00D916D7">
            <w:pPr>
              <w:tabs>
                <w:tab w:val="left" w:pos="2268"/>
              </w:tabs>
              <w:spacing w:after="0" w:line="240" w:lineRule="auto"/>
              <w:jc w:val="center"/>
              <w:rPr>
                <w:rFonts w:cs="Times New Roman"/>
                <w:b/>
                <w:szCs w:val="24"/>
              </w:rPr>
            </w:pPr>
            <w:r w:rsidRPr="00DD701A">
              <w:rPr>
                <w:rFonts w:cs="Times New Roman"/>
                <w:b/>
                <w:szCs w:val="24"/>
              </w:rPr>
              <w:lastRenderedPageBreak/>
              <w:t>Impactul socioeconomic al proiectului de act normativ</w:t>
            </w:r>
          </w:p>
        </w:tc>
      </w:tr>
      <w:tr w:rsidR="00A01115" w:rsidRPr="00DD701A" w14:paraId="67D4F03D" w14:textId="77777777" w:rsidTr="00A01115">
        <w:tc>
          <w:tcPr>
            <w:tcW w:w="2336" w:type="pct"/>
            <w:gridSpan w:val="4"/>
          </w:tcPr>
          <w:p w14:paraId="23485919" w14:textId="77777777" w:rsidR="000506ED" w:rsidRPr="00DD701A" w:rsidRDefault="00DD701A" w:rsidP="008367EC">
            <w:pPr>
              <w:tabs>
                <w:tab w:val="left" w:pos="2268"/>
              </w:tabs>
              <w:spacing w:after="0" w:line="240" w:lineRule="auto"/>
              <w:rPr>
                <w:rFonts w:cs="Times New Roman"/>
                <w:bCs/>
                <w:szCs w:val="24"/>
              </w:rPr>
            </w:pPr>
            <w:r>
              <w:rPr>
                <w:rFonts w:cs="Times New Roman"/>
                <w:bCs/>
                <w:szCs w:val="24"/>
              </w:rPr>
              <w:lastRenderedPageBreak/>
              <w:t>3.</w:t>
            </w:r>
            <w:r w:rsidR="000506ED" w:rsidRPr="00DD701A">
              <w:rPr>
                <w:rFonts w:cs="Times New Roman"/>
                <w:bCs/>
                <w:szCs w:val="24"/>
              </w:rPr>
              <w:t xml:space="preserve">1. </w:t>
            </w:r>
            <w:r w:rsidRPr="00064156">
              <w:rPr>
                <w:rFonts w:eastAsia="Times New Roman" w:cs="Times New Roman"/>
                <w:szCs w:val="24"/>
              </w:rPr>
              <w:t xml:space="preserve">Descrierea generală a beneficiilor </w:t>
            </w:r>
            <w:r w:rsidR="00AD2584">
              <w:rPr>
                <w:rFonts w:eastAsia="Times New Roman" w:cs="Times New Roman"/>
                <w:szCs w:val="24"/>
              </w:rPr>
              <w:t>ș</w:t>
            </w:r>
            <w:r w:rsidRPr="00064156">
              <w:rPr>
                <w:rFonts w:eastAsia="Times New Roman" w:cs="Times New Roman"/>
                <w:szCs w:val="24"/>
              </w:rPr>
              <w:t>i costurilor estimate ca urmare a intrării în vigoare a actului normativ</w:t>
            </w:r>
          </w:p>
        </w:tc>
        <w:tc>
          <w:tcPr>
            <w:tcW w:w="2664" w:type="pct"/>
            <w:gridSpan w:val="6"/>
          </w:tcPr>
          <w:p w14:paraId="298ED6D8" w14:textId="77777777" w:rsidR="000506ED" w:rsidRPr="00DD701A" w:rsidRDefault="00C54997" w:rsidP="00D10BD7">
            <w:pPr>
              <w:tabs>
                <w:tab w:val="left" w:pos="2268"/>
              </w:tabs>
              <w:spacing w:after="0" w:line="240" w:lineRule="auto"/>
              <w:jc w:val="both"/>
              <w:rPr>
                <w:rFonts w:cs="Times New Roman"/>
                <w:szCs w:val="24"/>
              </w:rPr>
            </w:pPr>
            <w:r>
              <w:rPr>
                <w:rFonts w:cs="Times New Roman"/>
                <w:szCs w:val="24"/>
              </w:rPr>
              <w:t>Nu este cazul</w:t>
            </w:r>
          </w:p>
        </w:tc>
      </w:tr>
      <w:tr w:rsidR="00A01115" w:rsidRPr="00DD701A" w14:paraId="2A28A78D" w14:textId="77777777" w:rsidTr="00A01115">
        <w:tc>
          <w:tcPr>
            <w:tcW w:w="2336" w:type="pct"/>
            <w:gridSpan w:val="4"/>
          </w:tcPr>
          <w:p w14:paraId="6F1130D8" w14:textId="77777777" w:rsidR="000506ED" w:rsidRPr="00DD701A" w:rsidRDefault="00DD701A" w:rsidP="008367EC">
            <w:pPr>
              <w:tabs>
                <w:tab w:val="left" w:pos="2268"/>
              </w:tabs>
              <w:spacing w:after="0" w:line="240" w:lineRule="auto"/>
              <w:rPr>
                <w:rFonts w:cs="Times New Roman"/>
                <w:bCs/>
                <w:szCs w:val="24"/>
              </w:rPr>
            </w:pPr>
            <w:r>
              <w:rPr>
                <w:rFonts w:cs="Times New Roman"/>
                <w:bCs/>
                <w:szCs w:val="24"/>
              </w:rPr>
              <w:t>3.2</w:t>
            </w:r>
            <w:r w:rsidR="000506ED" w:rsidRPr="00DD701A">
              <w:rPr>
                <w:rFonts w:cs="Times New Roman"/>
                <w:bCs/>
                <w:szCs w:val="24"/>
              </w:rPr>
              <w:t xml:space="preserve">. </w:t>
            </w:r>
            <w:r w:rsidRPr="00064156">
              <w:rPr>
                <w:rFonts w:eastAsia="Times New Roman" w:cs="Times New Roman"/>
                <w:szCs w:val="24"/>
              </w:rPr>
              <w:t>Impactul social</w:t>
            </w:r>
          </w:p>
        </w:tc>
        <w:tc>
          <w:tcPr>
            <w:tcW w:w="2664" w:type="pct"/>
            <w:gridSpan w:val="6"/>
          </w:tcPr>
          <w:p w14:paraId="71000E11" w14:textId="0438C106" w:rsidR="000506ED" w:rsidRPr="00DD701A" w:rsidRDefault="00400F74" w:rsidP="0069709D">
            <w:pPr>
              <w:tabs>
                <w:tab w:val="left" w:pos="2268"/>
              </w:tabs>
              <w:spacing w:after="0" w:line="240" w:lineRule="auto"/>
              <w:jc w:val="both"/>
              <w:rPr>
                <w:rFonts w:cs="Times New Roman"/>
                <w:szCs w:val="24"/>
              </w:rPr>
            </w:pPr>
            <w:r w:rsidRPr="00D95116">
              <w:rPr>
                <w:rFonts w:cs="Times New Roman"/>
                <w:szCs w:val="24"/>
              </w:rPr>
              <w:t>Prezentul act normativ va avea ca rezultate creșterea calității  şi a accesului la servicii medicale, creșterea gradului de satisfacție a pacienților şi a personalului medical. Pe termen lung se așteaptă îmbunătățirea indicatorilor stării de sănătate la nivel național, dar şi micșorarea diferențelor în starea de sănătate raportat la media Uniunii Europene.</w:t>
            </w:r>
          </w:p>
        </w:tc>
      </w:tr>
      <w:tr w:rsidR="00A01115" w:rsidRPr="00DD701A" w14:paraId="2D58CDA3" w14:textId="77777777" w:rsidTr="00A01115">
        <w:tc>
          <w:tcPr>
            <w:tcW w:w="2336" w:type="pct"/>
            <w:gridSpan w:val="4"/>
          </w:tcPr>
          <w:p w14:paraId="74B08BFC" w14:textId="77777777" w:rsidR="000506ED" w:rsidRPr="00DD701A" w:rsidRDefault="008367EC" w:rsidP="008367EC">
            <w:pPr>
              <w:tabs>
                <w:tab w:val="left" w:pos="2268"/>
              </w:tabs>
              <w:spacing w:after="0" w:line="240" w:lineRule="auto"/>
              <w:rPr>
                <w:rFonts w:cs="Times New Roman"/>
                <w:bCs/>
                <w:szCs w:val="24"/>
              </w:rPr>
            </w:pPr>
            <w:r>
              <w:rPr>
                <w:rFonts w:cs="Times New Roman"/>
                <w:bCs/>
                <w:szCs w:val="24"/>
              </w:rPr>
              <w:t>3.3</w:t>
            </w:r>
            <w:r w:rsidR="000506ED" w:rsidRPr="00DD701A">
              <w:rPr>
                <w:rFonts w:cs="Times New Roman"/>
                <w:bCs/>
                <w:szCs w:val="24"/>
              </w:rPr>
              <w:t xml:space="preserve">. </w:t>
            </w:r>
            <w:r>
              <w:rPr>
                <w:rFonts w:eastAsia="Times New Roman" w:cs="Times New Roman"/>
                <w:szCs w:val="24"/>
              </w:rPr>
              <w:t xml:space="preserve">Impactul asupra drepturilor </w:t>
            </w:r>
            <w:r w:rsidR="00AD2584">
              <w:rPr>
                <w:rFonts w:eastAsia="Times New Roman" w:cs="Times New Roman"/>
                <w:szCs w:val="24"/>
              </w:rPr>
              <w:t>ș</w:t>
            </w:r>
            <w:r w:rsidRPr="00064156">
              <w:rPr>
                <w:rFonts w:eastAsia="Times New Roman" w:cs="Times New Roman"/>
                <w:szCs w:val="24"/>
              </w:rPr>
              <w:t>i libertă</w:t>
            </w:r>
            <w:r w:rsidR="00AD2584">
              <w:rPr>
                <w:rFonts w:eastAsia="Times New Roman" w:cs="Times New Roman"/>
                <w:szCs w:val="24"/>
              </w:rPr>
              <w:t>ț</w:t>
            </w:r>
            <w:r w:rsidRPr="00064156">
              <w:rPr>
                <w:rFonts w:eastAsia="Times New Roman" w:cs="Times New Roman"/>
                <w:szCs w:val="24"/>
              </w:rPr>
              <w:t>ilor fundamentale ale omului</w:t>
            </w:r>
          </w:p>
        </w:tc>
        <w:tc>
          <w:tcPr>
            <w:tcW w:w="2664" w:type="pct"/>
            <w:gridSpan w:val="6"/>
          </w:tcPr>
          <w:p w14:paraId="54A157E5" w14:textId="20ADC267" w:rsidR="00400F74" w:rsidRDefault="00400F74" w:rsidP="00400F74">
            <w:pPr>
              <w:tabs>
                <w:tab w:val="left" w:pos="2268"/>
              </w:tabs>
              <w:spacing w:after="0" w:line="240" w:lineRule="auto"/>
              <w:jc w:val="both"/>
              <w:rPr>
                <w:rFonts w:cs="Times New Roman"/>
                <w:szCs w:val="24"/>
              </w:rPr>
            </w:pPr>
            <w:r>
              <w:rPr>
                <w:rFonts w:cs="Times New Roman"/>
                <w:szCs w:val="24"/>
              </w:rPr>
              <w:t xml:space="preserve">În conformitate cu prevederile art. 34 din Constituție, </w:t>
            </w:r>
            <w:r w:rsidR="00777B61">
              <w:rPr>
                <w:rFonts w:cs="Times New Roman"/>
                <w:szCs w:val="24"/>
              </w:rPr>
              <w:t>d</w:t>
            </w:r>
            <w:r w:rsidR="00777B61" w:rsidRPr="00777B61">
              <w:rPr>
                <w:rFonts w:cs="Times New Roman"/>
                <w:szCs w:val="24"/>
              </w:rPr>
              <w:t>reptul la ocrotirea sănătății este garantat, s</w:t>
            </w:r>
            <w:r w:rsidR="00777B61" w:rsidRPr="00777B61">
              <w:rPr>
                <w:rStyle w:val="rvts2"/>
              </w:rPr>
              <w:t>tatul</w:t>
            </w:r>
            <w:r w:rsidR="00777B61">
              <w:rPr>
                <w:rStyle w:val="rvts2"/>
              </w:rPr>
              <w:t xml:space="preserve"> este obligat să ia măsuri pentru asigurarea igienei și a sănătății publice, iar o</w:t>
            </w:r>
            <w:r w:rsidR="00777B61" w:rsidRPr="00777B61">
              <w:rPr>
                <w:rStyle w:val="rvts2"/>
              </w:rPr>
              <w:t>rganizarea asistenței medicale și a sistemului de asigurări sociale pentru boală, accidente, maternitate și recuperare, controlul exercitării profesiilor medicale și a activităților paramedicale, precum și alte măsuri de protecție a sănătății fizice și mentale a persoanei se stabilesc potrivit legii.</w:t>
            </w:r>
          </w:p>
          <w:p w14:paraId="33F7327E" w14:textId="4365653F" w:rsidR="000506ED" w:rsidRPr="00DD701A" w:rsidRDefault="00D95116" w:rsidP="00400F74">
            <w:pPr>
              <w:tabs>
                <w:tab w:val="left" w:pos="2268"/>
              </w:tabs>
              <w:spacing w:after="0" w:line="240" w:lineRule="auto"/>
              <w:jc w:val="both"/>
              <w:rPr>
                <w:rFonts w:cs="Times New Roman"/>
                <w:szCs w:val="24"/>
              </w:rPr>
            </w:pPr>
            <w:r w:rsidRPr="00D95116">
              <w:rPr>
                <w:rFonts w:cs="Times New Roman"/>
                <w:szCs w:val="24"/>
              </w:rPr>
              <w:t>Prezentul act normativ va avea ca rezultate</w:t>
            </w:r>
            <w:r w:rsidR="00400F74" w:rsidRPr="00D95116">
              <w:rPr>
                <w:rFonts w:cs="Times New Roman"/>
                <w:szCs w:val="24"/>
              </w:rPr>
              <w:t xml:space="preserve"> îmbunătățirea indicatorilor stării de sănătate </w:t>
            </w:r>
            <w:r w:rsidR="00400F74">
              <w:rPr>
                <w:rFonts w:cs="Times New Roman"/>
                <w:szCs w:val="24"/>
              </w:rPr>
              <w:t xml:space="preserve">în România, prin </w:t>
            </w:r>
            <w:r w:rsidRPr="00D95116">
              <w:rPr>
                <w:rFonts w:cs="Times New Roman"/>
                <w:szCs w:val="24"/>
              </w:rPr>
              <w:t>creșterea calității</w:t>
            </w:r>
            <w:r w:rsidR="00777B61">
              <w:rPr>
                <w:rFonts w:cs="Times New Roman"/>
                <w:szCs w:val="24"/>
              </w:rPr>
              <w:t xml:space="preserve"> </w:t>
            </w:r>
            <w:r w:rsidR="00777B61" w:rsidRPr="00D95116">
              <w:rPr>
                <w:rFonts w:cs="Times New Roman"/>
                <w:szCs w:val="24"/>
              </w:rPr>
              <w:t>și</w:t>
            </w:r>
            <w:r w:rsidRPr="00D95116">
              <w:rPr>
                <w:rFonts w:cs="Times New Roman"/>
                <w:szCs w:val="24"/>
              </w:rPr>
              <w:t xml:space="preserve"> a accesului la servicii medicale</w:t>
            </w:r>
            <w:r w:rsidR="00400F74">
              <w:rPr>
                <w:rFonts w:cs="Times New Roman"/>
                <w:szCs w:val="24"/>
              </w:rPr>
              <w:t xml:space="preserve">. </w:t>
            </w:r>
            <w:r w:rsidRPr="00D95116">
              <w:rPr>
                <w:rFonts w:cs="Times New Roman"/>
                <w:szCs w:val="24"/>
              </w:rPr>
              <w:t xml:space="preserve"> </w:t>
            </w:r>
          </w:p>
        </w:tc>
      </w:tr>
      <w:tr w:rsidR="00A01115" w:rsidRPr="008367EC" w14:paraId="294F1EC8" w14:textId="77777777" w:rsidTr="00A01115">
        <w:tc>
          <w:tcPr>
            <w:tcW w:w="2336" w:type="pct"/>
            <w:gridSpan w:val="4"/>
          </w:tcPr>
          <w:p w14:paraId="42D5B317" w14:textId="77777777" w:rsidR="000506ED" w:rsidRPr="008367EC" w:rsidRDefault="008367EC" w:rsidP="008367EC">
            <w:pPr>
              <w:tabs>
                <w:tab w:val="left" w:pos="2268"/>
              </w:tabs>
              <w:spacing w:after="0" w:line="240" w:lineRule="auto"/>
              <w:rPr>
                <w:rFonts w:cs="Times New Roman"/>
                <w:bCs/>
                <w:szCs w:val="24"/>
              </w:rPr>
            </w:pPr>
            <w:r>
              <w:rPr>
                <w:rFonts w:cs="Times New Roman"/>
                <w:bCs/>
                <w:szCs w:val="24"/>
              </w:rPr>
              <w:t>3.4.</w:t>
            </w:r>
            <w:r w:rsidR="000506ED" w:rsidRPr="00DD701A">
              <w:rPr>
                <w:rFonts w:cs="Times New Roman"/>
                <w:bCs/>
                <w:szCs w:val="24"/>
              </w:rPr>
              <w:t xml:space="preserve"> </w:t>
            </w:r>
            <w:r w:rsidRPr="008367EC">
              <w:rPr>
                <w:rFonts w:cs="Times New Roman"/>
                <w:bCs/>
                <w:szCs w:val="24"/>
              </w:rPr>
              <w:t>Impactul macroeconomic</w:t>
            </w:r>
          </w:p>
        </w:tc>
        <w:tc>
          <w:tcPr>
            <w:tcW w:w="2664" w:type="pct"/>
            <w:gridSpan w:val="6"/>
          </w:tcPr>
          <w:p w14:paraId="1B446122" w14:textId="77777777" w:rsidR="000506ED" w:rsidRPr="008367EC" w:rsidRDefault="00C54997" w:rsidP="004D4FEC">
            <w:pPr>
              <w:tabs>
                <w:tab w:val="left" w:pos="2268"/>
              </w:tabs>
              <w:spacing w:after="0" w:line="240" w:lineRule="auto"/>
              <w:jc w:val="both"/>
              <w:rPr>
                <w:rFonts w:cs="Times New Roman"/>
                <w:bCs/>
                <w:szCs w:val="24"/>
              </w:rPr>
            </w:pPr>
            <w:r>
              <w:rPr>
                <w:rFonts w:cs="Times New Roman"/>
                <w:bCs/>
                <w:szCs w:val="24"/>
              </w:rPr>
              <w:t>-</w:t>
            </w:r>
            <w:r w:rsidR="004179B7">
              <w:t xml:space="preserve"> </w:t>
            </w:r>
            <w:r w:rsidR="004179B7" w:rsidRPr="004179B7">
              <w:rPr>
                <w:rFonts w:cs="Times New Roman"/>
                <w:bCs/>
                <w:szCs w:val="24"/>
              </w:rPr>
              <w:t>Proiectul de act normativ nu se referă la acest subiect.</w:t>
            </w:r>
          </w:p>
        </w:tc>
      </w:tr>
      <w:tr w:rsidR="00A01115" w:rsidRPr="00DD701A" w14:paraId="60B1D326" w14:textId="77777777" w:rsidTr="00A01115">
        <w:tc>
          <w:tcPr>
            <w:tcW w:w="2336" w:type="pct"/>
            <w:gridSpan w:val="4"/>
          </w:tcPr>
          <w:p w14:paraId="5B5CB8CB" w14:textId="77777777" w:rsidR="000506ED" w:rsidRPr="008367EC" w:rsidRDefault="008367EC" w:rsidP="008367EC">
            <w:pPr>
              <w:tabs>
                <w:tab w:val="left" w:pos="2268"/>
              </w:tabs>
              <w:spacing w:after="0" w:line="240" w:lineRule="auto"/>
              <w:rPr>
                <w:rFonts w:cs="Times New Roman"/>
                <w:szCs w:val="24"/>
              </w:rPr>
            </w:pPr>
            <w:r>
              <w:rPr>
                <w:rFonts w:cs="Times New Roman"/>
                <w:bCs/>
                <w:szCs w:val="24"/>
              </w:rPr>
              <w:t>3.4.1</w:t>
            </w:r>
            <w:r w:rsidR="000506ED" w:rsidRPr="00DD701A">
              <w:rPr>
                <w:rFonts w:cs="Times New Roman"/>
                <w:bCs/>
                <w:szCs w:val="24"/>
              </w:rPr>
              <w:t xml:space="preserve">. </w:t>
            </w:r>
            <w:r>
              <w:rPr>
                <w:rFonts w:eastAsia="Times New Roman" w:cs="Times New Roman"/>
                <w:szCs w:val="24"/>
              </w:rPr>
              <w:t xml:space="preserve">Impactul asupra economiei </w:t>
            </w:r>
            <w:r w:rsidR="00AD2584">
              <w:rPr>
                <w:rFonts w:eastAsia="Times New Roman" w:cs="Times New Roman"/>
                <w:szCs w:val="24"/>
              </w:rPr>
              <w:t>ș</w:t>
            </w:r>
            <w:r w:rsidRPr="00064156">
              <w:rPr>
                <w:rFonts w:eastAsia="Times New Roman" w:cs="Times New Roman"/>
                <w:szCs w:val="24"/>
              </w:rPr>
              <w:t>i asupra principalilor indicatori macroeconomici</w:t>
            </w:r>
          </w:p>
        </w:tc>
        <w:tc>
          <w:tcPr>
            <w:tcW w:w="2664" w:type="pct"/>
            <w:gridSpan w:val="6"/>
          </w:tcPr>
          <w:p w14:paraId="0F2A314B" w14:textId="77777777" w:rsidR="000506ED" w:rsidRPr="00DD701A" w:rsidRDefault="00C54997" w:rsidP="008367EC">
            <w:pPr>
              <w:tabs>
                <w:tab w:val="left" w:pos="2268"/>
              </w:tabs>
              <w:spacing w:after="0" w:line="240" w:lineRule="auto"/>
              <w:jc w:val="both"/>
              <w:rPr>
                <w:rFonts w:cs="Times New Roman"/>
                <w:szCs w:val="24"/>
              </w:rPr>
            </w:pPr>
            <w:r>
              <w:rPr>
                <w:rFonts w:cs="Times New Roman"/>
                <w:szCs w:val="24"/>
              </w:rPr>
              <w:t>-</w:t>
            </w:r>
            <w:r w:rsidR="004179B7">
              <w:t xml:space="preserve"> </w:t>
            </w:r>
            <w:r w:rsidR="004179B7" w:rsidRPr="004179B7">
              <w:rPr>
                <w:rFonts w:cs="Times New Roman"/>
                <w:szCs w:val="24"/>
              </w:rPr>
              <w:t>Proiectul de act normativ nu se referă la acest subiect.</w:t>
            </w:r>
          </w:p>
        </w:tc>
      </w:tr>
      <w:tr w:rsidR="00A01115" w:rsidRPr="00DD701A" w14:paraId="509B1234" w14:textId="77777777" w:rsidTr="00A01115">
        <w:tc>
          <w:tcPr>
            <w:tcW w:w="2336" w:type="pct"/>
            <w:gridSpan w:val="4"/>
          </w:tcPr>
          <w:p w14:paraId="20FE4EE5" w14:textId="77777777" w:rsidR="000506ED" w:rsidRPr="00DD701A" w:rsidRDefault="000506ED" w:rsidP="008367EC">
            <w:pPr>
              <w:tabs>
                <w:tab w:val="left" w:pos="2268"/>
              </w:tabs>
              <w:spacing w:after="0" w:line="240" w:lineRule="auto"/>
              <w:rPr>
                <w:rFonts w:cs="Times New Roman"/>
                <w:bCs/>
                <w:szCs w:val="24"/>
              </w:rPr>
            </w:pPr>
            <w:r w:rsidRPr="00DD701A">
              <w:rPr>
                <w:rFonts w:cs="Times New Roman"/>
                <w:bCs/>
                <w:szCs w:val="24"/>
              </w:rPr>
              <w:t>3</w:t>
            </w:r>
            <w:r w:rsidR="008367EC">
              <w:rPr>
                <w:rFonts w:cs="Times New Roman"/>
                <w:bCs/>
                <w:szCs w:val="24"/>
              </w:rPr>
              <w:t>.4.2</w:t>
            </w:r>
            <w:r w:rsidRPr="00DD701A">
              <w:rPr>
                <w:rFonts w:cs="Times New Roman"/>
                <w:bCs/>
                <w:szCs w:val="24"/>
              </w:rPr>
              <w:t xml:space="preserve">. </w:t>
            </w:r>
            <w:r w:rsidR="008367EC" w:rsidRPr="00064156">
              <w:rPr>
                <w:rFonts w:eastAsia="Times New Roman" w:cs="Times New Roman"/>
                <w:szCs w:val="24"/>
              </w:rPr>
              <w:t xml:space="preserve">Impactul asupra mediului </w:t>
            </w:r>
            <w:r w:rsidR="008367EC">
              <w:rPr>
                <w:rFonts w:eastAsia="Times New Roman" w:cs="Times New Roman"/>
                <w:szCs w:val="24"/>
              </w:rPr>
              <w:t>concuren</w:t>
            </w:r>
            <w:r w:rsidR="00AD2584">
              <w:rPr>
                <w:rFonts w:eastAsia="Times New Roman" w:cs="Times New Roman"/>
                <w:szCs w:val="24"/>
              </w:rPr>
              <w:t>ț</w:t>
            </w:r>
            <w:r w:rsidR="008367EC">
              <w:rPr>
                <w:rFonts w:eastAsia="Times New Roman" w:cs="Times New Roman"/>
                <w:szCs w:val="24"/>
              </w:rPr>
              <w:t xml:space="preserve">ial </w:t>
            </w:r>
            <w:r w:rsidR="00AD2584">
              <w:rPr>
                <w:rFonts w:eastAsia="Times New Roman" w:cs="Times New Roman"/>
                <w:szCs w:val="24"/>
              </w:rPr>
              <w:t>ș</w:t>
            </w:r>
            <w:r w:rsidR="008367EC" w:rsidRPr="00064156">
              <w:rPr>
                <w:rFonts w:eastAsia="Times New Roman" w:cs="Times New Roman"/>
                <w:szCs w:val="24"/>
              </w:rPr>
              <w:t>i domeniul ajutoarelor de stat</w:t>
            </w:r>
          </w:p>
        </w:tc>
        <w:tc>
          <w:tcPr>
            <w:tcW w:w="2664" w:type="pct"/>
            <w:gridSpan w:val="6"/>
          </w:tcPr>
          <w:p w14:paraId="572564DB" w14:textId="491DB53D" w:rsidR="000506ED" w:rsidRPr="00DD701A" w:rsidRDefault="00CC0D50" w:rsidP="00D10BD7">
            <w:pPr>
              <w:tabs>
                <w:tab w:val="left" w:pos="2268"/>
              </w:tabs>
              <w:spacing w:after="0" w:line="240" w:lineRule="auto"/>
              <w:jc w:val="both"/>
              <w:rPr>
                <w:rFonts w:cs="Times New Roman"/>
                <w:szCs w:val="24"/>
              </w:rPr>
            </w:pPr>
            <w:r>
              <w:rPr>
                <w:rFonts w:cs="Times New Roman"/>
                <w:szCs w:val="24"/>
              </w:rPr>
              <w:t xml:space="preserve">- </w:t>
            </w:r>
            <w:r w:rsidR="0069709D" w:rsidRPr="0069709D">
              <w:rPr>
                <w:rFonts w:cs="Times New Roman"/>
                <w:szCs w:val="24"/>
              </w:rPr>
              <w:t>Proiectul de act normativ nu se referă la acest subiect.</w:t>
            </w:r>
          </w:p>
        </w:tc>
      </w:tr>
      <w:tr w:rsidR="00A01115" w:rsidRPr="00DD701A" w14:paraId="05A08B7E" w14:textId="77777777" w:rsidTr="00A01115">
        <w:tc>
          <w:tcPr>
            <w:tcW w:w="2336" w:type="pct"/>
            <w:gridSpan w:val="4"/>
          </w:tcPr>
          <w:p w14:paraId="68163D43" w14:textId="77777777" w:rsidR="008367EC" w:rsidRPr="00DD701A" w:rsidRDefault="008367EC" w:rsidP="008367EC">
            <w:pPr>
              <w:tabs>
                <w:tab w:val="left" w:pos="2268"/>
              </w:tabs>
              <w:spacing w:after="0" w:line="240" w:lineRule="auto"/>
              <w:rPr>
                <w:rFonts w:cs="Times New Roman"/>
                <w:bCs/>
                <w:szCs w:val="24"/>
              </w:rPr>
            </w:pPr>
            <w:r>
              <w:rPr>
                <w:rFonts w:cs="Times New Roman"/>
                <w:bCs/>
                <w:szCs w:val="24"/>
              </w:rPr>
              <w:t>3.5</w:t>
            </w:r>
            <w:r w:rsidRPr="00DD701A">
              <w:rPr>
                <w:rFonts w:cs="Times New Roman"/>
                <w:bCs/>
                <w:szCs w:val="24"/>
              </w:rPr>
              <w:t xml:space="preserve">. </w:t>
            </w:r>
            <w:r w:rsidRPr="00064156">
              <w:rPr>
                <w:rFonts w:eastAsia="Times New Roman" w:cs="Times New Roman"/>
                <w:szCs w:val="24"/>
              </w:rPr>
              <w:t>Impactul asupra mediului de afaceri</w:t>
            </w:r>
          </w:p>
        </w:tc>
        <w:tc>
          <w:tcPr>
            <w:tcW w:w="2664" w:type="pct"/>
            <w:gridSpan w:val="6"/>
          </w:tcPr>
          <w:p w14:paraId="574D8E2B" w14:textId="77777777" w:rsidR="00C9382C" w:rsidRDefault="00AC1AC5" w:rsidP="00C9382C">
            <w:pPr>
              <w:tabs>
                <w:tab w:val="left" w:pos="2268"/>
              </w:tabs>
              <w:spacing w:after="0" w:line="240" w:lineRule="auto"/>
              <w:jc w:val="both"/>
              <w:rPr>
                <w:rFonts w:cs="Times New Roman"/>
                <w:szCs w:val="24"/>
              </w:rPr>
            </w:pPr>
            <w:r>
              <w:rPr>
                <w:rFonts w:cs="Times New Roman"/>
                <w:szCs w:val="24"/>
              </w:rPr>
              <w:t xml:space="preserve">Prezentul act normativ </w:t>
            </w:r>
            <w:r w:rsidRPr="00AC1AC5">
              <w:rPr>
                <w:rFonts w:cs="Times New Roman"/>
                <w:szCs w:val="24"/>
              </w:rPr>
              <w:t xml:space="preserve">are impact pozitiv asupra mediului de afaceri: </w:t>
            </w:r>
            <w:r w:rsidR="00D95116">
              <w:rPr>
                <w:rFonts w:cs="Times New Roman"/>
                <w:szCs w:val="24"/>
              </w:rPr>
              <w:t>P</w:t>
            </w:r>
            <w:r w:rsidRPr="00AC1AC5">
              <w:rPr>
                <w:rFonts w:cs="Times New Roman"/>
                <w:szCs w:val="24"/>
              </w:rPr>
              <w:t xml:space="preserve">e termen lung, mediul de afaceri va beneficia de o </w:t>
            </w:r>
            <w:r w:rsidR="00D95116" w:rsidRPr="00AC1AC5">
              <w:rPr>
                <w:rFonts w:cs="Times New Roman"/>
                <w:szCs w:val="24"/>
              </w:rPr>
              <w:t>forță</w:t>
            </w:r>
            <w:r w:rsidR="00C9382C">
              <w:rPr>
                <w:rFonts w:cs="Times New Roman"/>
                <w:szCs w:val="24"/>
              </w:rPr>
              <w:t xml:space="preserve"> de muncă mai sănătoasă.</w:t>
            </w:r>
            <w:r w:rsidRPr="00AC1AC5">
              <w:rPr>
                <w:rFonts w:cs="Times New Roman"/>
                <w:szCs w:val="24"/>
              </w:rPr>
              <w:t xml:space="preserve"> </w:t>
            </w:r>
          </w:p>
          <w:p w14:paraId="38393484" w14:textId="5553DBFD" w:rsidR="00AC1AC5" w:rsidRPr="00DD701A" w:rsidRDefault="00AC1AC5" w:rsidP="00C9382C">
            <w:pPr>
              <w:tabs>
                <w:tab w:val="left" w:pos="2268"/>
              </w:tabs>
              <w:spacing w:after="0" w:line="240" w:lineRule="auto"/>
              <w:jc w:val="both"/>
              <w:rPr>
                <w:rFonts w:cs="Times New Roman"/>
                <w:szCs w:val="24"/>
              </w:rPr>
            </w:pPr>
            <w:r w:rsidRPr="00AC1AC5">
              <w:rPr>
                <w:rFonts w:cs="Times New Roman"/>
                <w:szCs w:val="24"/>
              </w:rPr>
              <w:t xml:space="preserve">În ansamblu, atingerea </w:t>
            </w:r>
            <w:r w:rsidR="00D95116" w:rsidRPr="00AC1AC5">
              <w:rPr>
                <w:rFonts w:cs="Times New Roman"/>
                <w:szCs w:val="24"/>
              </w:rPr>
              <w:t>majorității</w:t>
            </w:r>
            <w:r w:rsidRPr="00AC1AC5">
              <w:rPr>
                <w:rFonts w:cs="Times New Roman"/>
                <w:szCs w:val="24"/>
              </w:rPr>
              <w:t xml:space="preserve"> obiectivelor vizate prin strategie vor contribui la </w:t>
            </w:r>
            <w:r w:rsidR="00D95116" w:rsidRPr="00AC1AC5">
              <w:rPr>
                <w:rFonts w:cs="Times New Roman"/>
                <w:szCs w:val="24"/>
              </w:rPr>
              <w:t>creșterea</w:t>
            </w:r>
            <w:r w:rsidRPr="00AC1AC5">
              <w:rPr>
                <w:rFonts w:cs="Times New Roman"/>
                <w:szCs w:val="24"/>
              </w:rPr>
              <w:t xml:space="preserve"> </w:t>
            </w:r>
            <w:r w:rsidR="00D95116" w:rsidRPr="00AC1AC5">
              <w:rPr>
                <w:rFonts w:cs="Times New Roman"/>
                <w:szCs w:val="24"/>
              </w:rPr>
              <w:t>speranței</w:t>
            </w:r>
            <w:r w:rsidRPr="00AC1AC5">
              <w:rPr>
                <w:rFonts w:cs="Times New Roman"/>
                <w:szCs w:val="24"/>
              </w:rPr>
              <w:t xml:space="preserve"> de </w:t>
            </w:r>
            <w:r w:rsidR="00D95116" w:rsidRPr="00AC1AC5">
              <w:rPr>
                <w:rFonts w:cs="Times New Roman"/>
                <w:szCs w:val="24"/>
              </w:rPr>
              <w:t>viață</w:t>
            </w:r>
            <w:r w:rsidRPr="00AC1AC5">
              <w:rPr>
                <w:rFonts w:cs="Times New Roman"/>
                <w:szCs w:val="24"/>
              </w:rPr>
              <w:t xml:space="preserve">, inclusiv a </w:t>
            </w:r>
            <w:r w:rsidR="00D95116" w:rsidRPr="00AC1AC5">
              <w:rPr>
                <w:rFonts w:cs="Times New Roman"/>
                <w:szCs w:val="24"/>
              </w:rPr>
              <w:t>speranței</w:t>
            </w:r>
            <w:r w:rsidRPr="00AC1AC5">
              <w:rPr>
                <w:rFonts w:cs="Times New Roman"/>
                <w:szCs w:val="24"/>
              </w:rPr>
              <w:t xml:space="preserve"> de viată sănătoasă, şi </w:t>
            </w:r>
            <w:r w:rsidR="00D95116" w:rsidRPr="00AC1AC5">
              <w:rPr>
                <w:rFonts w:cs="Times New Roman"/>
                <w:szCs w:val="24"/>
              </w:rPr>
              <w:t>îmbunătățirea</w:t>
            </w:r>
            <w:r w:rsidRPr="00AC1AC5">
              <w:rPr>
                <w:rFonts w:cs="Times New Roman"/>
                <w:szCs w:val="24"/>
              </w:rPr>
              <w:t xml:space="preserve"> stării de sănătate a indivizilor cu beneficii de </w:t>
            </w:r>
            <w:r w:rsidR="00D95116" w:rsidRPr="00AC1AC5">
              <w:rPr>
                <w:rFonts w:cs="Times New Roman"/>
                <w:szCs w:val="24"/>
              </w:rPr>
              <w:t>așteptat</w:t>
            </w:r>
            <w:r w:rsidRPr="00AC1AC5">
              <w:rPr>
                <w:rFonts w:cs="Times New Roman"/>
                <w:szCs w:val="24"/>
              </w:rPr>
              <w:t xml:space="preserve"> pentru mediul de afaceri pri</w:t>
            </w:r>
            <w:r w:rsidR="00D95116">
              <w:rPr>
                <w:rFonts w:cs="Times New Roman"/>
                <w:szCs w:val="24"/>
              </w:rPr>
              <w:t>n</w:t>
            </w:r>
            <w:r w:rsidRPr="00AC1AC5">
              <w:rPr>
                <w:rFonts w:cs="Times New Roman"/>
                <w:szCs w:val="24"/>
              </w:rPr>
              <w:t xml:space="preserve"> prisma unei mai bune </w:t>
            </w:r>
            <w:r w:rsidR="00D95116" w:rsidRPr="00AC1AC5">
              <w:rPr>
                <w:rFonts w:cs="Times New Roman"/>
                <w:szCs w:val="24"/>
              </w:rPr>
              <w:t>competitivități</w:t>
            </w:r>
            <w:r w:rsidRPr="00AC1AC5">
              <w:rPr>
                <w:rFonts w:cs="Times New Roman"/>
                <w:szCs w:val="24"/>
              </w:rPr>
              <w:t xml:space="preserve"> şi </w:t>
            </w:r>
            <w:r w:rsidR="00D95116" w:rsidRPr="00AC1AC5">
              <w:rPr>
                <w:rFonts w:cs="Times New Roman"/>
                <w:szCs w:val="24"/>
              </w:rPr>
              <w:t>performanțe</w:t>
            </w:r>
            <w:r w:rsidRPr="00AC1AC5">
              <w:rPr>
                <w:rFonts w:cs="Times New Roman"/>
                <w:szCs w:val="24"/>
              </w:rPr>
              <w:t xml:space="preserve"> a </w:t>
            </w:r>
            <w:r w:rsidR="00D95116" w:rsidRPr="00AC1AC5">
              <w:rPr>
                <w:rFonts w:cs="Times New Roman"/>
                <w:szCs w:val="24"/>
              </w:rPr>
              <w:t>forței</w:t>
            </w:r>
            <w:r w:rsidRPr="00AC1AC5">
              <w:rPr>
                <w:rFonts w:cs="Times New Roman"/>
                <w:szCs w:val="24"/>
              </w:rPr>
              <w:t xml:space="preserve"> de munca active din România</w:t>
            </w:r>
            <w:r>
              <w:rPr>
                <w:rFonts w:cs="Times New Roman"/>
                <w:szCs w:val="24"/>
              </w:rPr>
              <w:t>.</w:t>
            </w:r>
          </w:p>
        </w:tc>
      </w:tr>
      <w:tr w:rsidR="00A01115" w:rsidRPr="00DD701A" w14:paraId="1FCF400D" w14:textId="77777777" w:rsidTr="00A01115">
        <w:tc>
          <w:tcPr>
            <w:tcW w:w="2336" w:type="pct"/>
            <w:gridSpan w:val="4"/>
          </w:tcPr>
          <w:p w14:paraId="7B140496" w14:textId="77777777" w:rsidR="008367EC" w:rsidRPr="00DD701A" w:rsidRDefault="008367EC" w:rsidP="008367EC">
            <w:pPr>
              <w:tabs>
                <w:tab w:val="left" w:pos="2268"/>
              </w:tabs>
              <w:spacing w:after="0" w:line="240" w:lineRule="auto"/>
              <w:rPr>
                <w:rFonts w:cs="Times New Roman"/>
                <w:bCs/>
                <w:szCs w:val="24"/>
              </w:rPr>
            </w:pPr>
            <w:r>
              <w:rPr>
                <w:rFonts w:cs="Times New Roman"/>
                <w:bCs/>
                <w:szCs w:val="24"/>
              </w:rPr>
              <w:t>3.6</w:t>
            </w:r>
            <w:r w:rsidRPr="00DD701A">
              <w:rPr>
                <w:rFonts w:cs="Times New Roman"/>
                <w:bCs/>
                <w:szCs w:val="24"/>
              </w:rPr>
              <w:t xml:space="preserve">. </w:t>
            </w:r>
            <w:r w:rsidRPr="00064156">
              <w:rPr>
                <w:rFonts w:eastAsia="Times New Roman" w:cs="Times New Roman"/>
                <w:szCs w:val="24"/>
              </w:rPr>
              <w:t>Impactul asupra mediului înconjurător</w:t>
            </w:r>
          </w:p>
        </w:tc>
        <w:tc>
          <w:tcPr>
            <w:tcW w:w="2664" w:type="pct"/>
            <w:gridSpan w:val="6"/>
          </w:tcPr>
          <w:p w14:paraId="551A7E81" w14:textId="77777777" w:rsidR="00D95116" w:rsidRDefault="00D95116" w:rsidP="00027BFE">
            <w:pPr>
              <w:tabs>
                <w:tab w:val="left" w:pos="2268"/>
              </w:tabs>
              <w:spacing w:after="0" w:line="240" w:lineRule="auto"/>
              <w:jc w:val="both"/>
              <w:rPr>
                <w:rFonts w:cs="Times New Roman"/>
                <w:szCs w:val="24"/>
              </w:rPr>
            </w:pPr>
          </w:p>
          <w:p w14:paraId="4A00E7F3" w14:textId="0D2B66FC" w:rsidR="00C9382C" w:rsidRPr="00DD701A" w:rsidRDefault="00C9382C" w:rsidP="00027BFE">
            <w:pPr>
              <w:tabs>
                <w:tab w:val="left" w:pos="2268"/>
              </w:tabs>
              <w:spacing w:after="0" w:line="240" w:lineRule="auto"/>
              <w:jc w:val="both"/>
              <w:rPr>
                <w:rFonts w:cs="Times New Roman"/>
                <w:szCs w:val="24"/>
              </w:rPr>
            </w:pPr>
          </w:p>
        </w:tc>
      </w:tr>
      <w:tr w:rsidR="00A01115" w:rsidRPr="00DD701A" w14:paraId="79216515" w14:textId="77777777" w:rsidTr="00A01115">
        <w:tc>
          <w:tcPr>
            <w:tcW w:w="2336" w:type="pct"/>
            <w:gridSpan w:val="4"/>
          </w:tcPr>
          <w:p w14:paraId="6CD90657" w14:textId="77777777" w:rsidR="008367EC" w:rsidRPr="00DD701A" w:rsidRDefault="008367EC" w:rsidP="008367EC">
            <w:pPr>
              <w:tabs>
                <w:tab w:val="left" w:pos="2268"/>
              </w:tabs>
              <w:spacing w:after="0" w:line="240" w:lineRule="auto"/>
              <w:rPr>
                <w:rFonts w:cs="Times New Roman"/>
                <w:bCs/>
                <w:szCs w:val="24"/>
              </w:rPr>
            </w:pPr>
            <w:r>
              <w:rPr>
                <w:rFonts w:cs="Times New Roman"/>
                <w:bCs/>
                <w:szCs w:val="24"/>
              </w:rPr>
              <w:t>3.7</w:t>
            </w:r>
            <w:r w:rsidRPr="00DD701A">
              <w:rPr>
                <w:rFonts w:cs="Times New Roman"/>
                <w:bCs/>
                <w:szCs w:val="24"/>
              </w:rPr>
              <w:t xml:space="preserve">. </w:t>
            </w:r>
            <w:r>
              <w:rPr>
                <w:rFonts w:eastAsia="Times New Roman" w:cs="Times New Roman"/>
                <w:szCs w:val="24"/>
              </w:rPr>
              <w:t xml:space="preserve">Evaluarea costurilor </w:t>
            </w:r>
            <w:r w:rsidR="00AD2584">
              <w:rPr>
                <w:rFonts w:eastAsia="Times New Roman" w:cs="Times New Roman"/>
                <w:szCs w:val="24"/>
              </w:rPr>
              <w:t>ș</w:t>
            </w:r>
            <w:r w:rsidRPr="00064156">
              <w:rPr>
                <w:rFonts w:eastAsia="Times New Roman" w:cs="Times New Roman"/>
                <w:szCs w:val="24"/>
              </w:rPr>
              <w:t>i benefic</w:t>
            </w:r>
            <w:r>
              <w:rPr>
                <w:rFonts w:eastAsia="Times New Roman" w:cs="Times New Roman"/>
                <w:szCs w:val="24"/>
              </w:rPr>
              <w:t xml:space="preserve">iilor din perspectiva inovării </w:t>
            </w:r>
            <w:r w:rsidR="00AD2584">
              <w:rPr>
                <w:rFonts w:eastAsia="Times New Roman" w:cs="Times New Roman"/>
                <w:szCs w:val="24"/>
              </w:rPr>
              <w:t>ș</w:t>
            </w:r>
            <w:r w:rsidRPr="00064156">
              <w:rPr>
                <w:rFonts w:eastAsia="Times New Roman" w:cs="Times New Roman"/>
                <w:szCs w:val="24"/>
              </w:rPr>
              <w:t>i digitalizării</w:t>
            </w:r>
          </w:p>
        </w:tc>
        <w:tc>
          <w:tcPr>
            <w:tcW w:w="2664" w:type="pct"/>
            <w:gridSpan w:val="6"/>
          </w:tcPr>
          <w:p w14:paraId="5CD52CB8" w14:textId="77777777" w:rsidR="008367EC" w:rsidRPr="00DD701A" w:rsidRDefault="00D951C4" w:rsidP="002563CB">
            <w:pPr>
              <w:tabs>
                <w:tab w:val="left" w:pos="2268"/>
              </w:tabs>
              <w:spacing w:after="0" w:line="240" w:lineRule="auto"/>
              <w:jc w:val="both"/>
              <w:rPr>
                <w:rFonts w:cs="Times New Roman"/>
                <w:szCs w:val="24"/>
              </w:rPr>
            </w:pPr>
            <w:r>
              <w:rPr>
                <w:rFonts w:cs="Times New Roman"/>
                <w:szCs w:val="24"/>
              </w:rPr>
              <w:t>Nu este cazul</w:t>
            </w:r>
          </w:p>
        </w:tc>
      </w:tr>
      <w:tr w:rsidR="00A01115" w:rsidRPr="00DD701A" w14:paraId="2B90B507" w14:textId="77777777" w:rsidTr="00A01115">
        <w:tc>
          <w:tcPr>
            <w:tcW w:w="2336" w:type="pct"/>
            <w:gridSpan w:val="4"/>
          </w:tcPr>
          <w:p w14:paraId="112FD975" w14:textId="77777777" w:rsidR="008367EC" w:rsidRPr="00DD701A" w:rsidRDefault="008367EC" w:rsidP="008367EC">
            <w:pPr>
              <w:tabs>
                <w:tab w:val="left" w:pos="2268"/>
              </w:tabs>
              <w:spacing w:after="0" w:line="240" w:lineRule="auto"/>
              <w:rPr>
                <w:rFonts w:cs="Times New Roman"/>
                <w:bCs/>
                <w:szCs w:val="24"/>
              </w:rPr>
            </w:pPr>
            <w:r>
              <w:rPr>
                <w:rFonts w:cs="Times New Roman"/>
                <w:bCs/>
                <w:szCs w:val="24"/>
              </w:rPr>
              <w:t>3.8</w:t>
            </w:r>
            <w:r w:rsidRPr="00DD701A">
              <w:rPr>
                <w:rFonts w:cs="Times New Roman"/>
                <w:bCs/>
                <w:szCs w:val="24"/>
              </w:rPr>
              <w:t xml:space="preserve">. </w:t>
            </w:r>
            <w:r w:rsidRPr="00064156">
              <w:rPr>
                <w:rFonts w:eastAsia="Times New Roman" w:cs="Times New Roman"/>
                <w:szCs w:val="24"/>
              </w:rPr>
              <w:t xml:space="preserve">Evaluarea costurilor </w:t>
            </w:r>
            <w:r w:rsidR="00AD2584">
              <w:rPr>
                <w:rFonts w:eastAsia="Times New Roman" w:cs="Times New Roman"/>
                <w:szCs w:val="24"/>
              </w:rPr>
              <w:t>ș</w:t>
            </w:r>
            <w:r w:rsidRPr="00064156">
              <w:rPr>
                <w:rFonts w:eastAsia="Times New Roman" w:cs="Times New Roman"/>
                <w:szCs w:val="24"/>
              </w:rPr>
              <w:t>i beneficiilor din perspectiva dezvoltării durabile</w:t>
            </w:r>
          </w:p>
        </w:tc>
        <w:tc>
          <w:tcPr>
            <w:tcW w:w="2664" w:type="pct"/>
            <w:gridSpan w:val="6"/>
          </w:tcPr>
          <w:p w14:paraId="73B616AC" w14:textId="77777777" w:rsidR="008367EC" w:rsidRPr="00DD701A" w:rsidRDefault="00D951C4" w:rsidP="002563CB">
            <w:pPr>
              <w:tabs>
                <w:tab w:val="left" w:pos="2268"/>
              </w:tabs>
              <w:spacing w:after="0" w:line="240" w:lineRule="auto"/>
              <w:jc w:val="both"/>
              <w:rPr>
                <w:rFonts w:cs="Times New Roman"/>
                <w:szCs w:val="24"/>
              </w:rPr>
            </w:pPr>
            <w:r>
              <w:rPr>
                <w:rFonts w:cs="Times New Roman"/>
                <w:szCs w:val="24"/>
              </w:rPr>
              <w:t>Nu este cazul</w:t>
            </w:r>
          </w:p>
        </w:tc>
      </w:tr>
      <w:tr w:rsidR="00A01115" w:rsidRPr="00DD701A" w14:paraId="51F9EC71" w14:textId="77777777" w:rsidTr="00A01115">
        <w:tc>
          <w:tcPr>
            <w:tcW w:w="2336" w:type="pct"/>
            <w:gridSpan w:val="4"/>
          </w:tcPr>
          <w:p w14:paraId="697DA0C9" w14:textId="77777777" w:rsidR="000506ED" w:rsidRPr="00DD701A" w:rsidRDefault="008367EC" w:rsidP="008367EC">
            <w:pPr>
              <w:tabs>
                <w:tab w:val="left" w:pos="2268"/>
              </w:tabs>
              <w:spacing w:after="0" w:line="240" w:lineRule="auto"/>
              <w:rPr>
                <w:rFonts w:cs="Times New Roman"/>
                <w:bCs/>
                <w:szCs w:val="24"/>
              </w:rPr>
            </w:pPr>
            <w:r>
              <w:rPr>
                <w:rFonts w:cs="Times New Roman"/>
                <w:bCs/>
                <w:szCs w:val="24"/>
              </w:rPr>
              <w:t>3.9</w:t>
            </w:r>
            <w:r w:rsidR="000506ED" w:rsidRPr="00DD701A">
              <w:rPr>
                <w:rFonts w:cs="Times New Roman"/>
                <w:bCs/>
                <w:szCs w:val="24"/>
              </w:rPr>
              <w:t xml:space="preserve">. </w:t>
            </w:r>
            <w:r>
              <w:rPr>
                <w:rFonts w:eastAsia="Times New Roman" w:cs="Times New Roman"/>
                <w:szCs w:val="24"/>
              </w:rPr>
              <w:t>Alte informa</w:t>
            </w:r>
            <w:r w:rsidR="00AD2584">
              <w:rPr>
                <w:rFonts w:eastAsia="Times New Roman" w:cs="Times New Roman"/>
                <w:szCs w:val="24"/>
              </w:rPr>
              <w:t>ț</w:t>
            </w:r>
            <w:r w:rsidRPr="00064156">
              <w:rPr>
                <w:rFonts w:eastAsia="Times New Roman" w:cs="Times New Roman"/>
                <w:szCs w:val="24"/>
              </w:rPr>
              <w:t>ii</w:t>
            </w:r>
          </w:p>
        </w:tc>
        <w:tc>
          <w:tcPr>
            <w:tcW w:w="2664" w:type="pct"/>
            <w:gridSpan w:val="6"/>
          </w:tcPr>
          <w:p w14:paraId="138E37A8" w14:textId="77777777" w:rsidR="000506ED" w:rsidRPr="00DD701A" w:rsidRDefault="004179B7" w:rsidP="00D10BD7">
            <w:pPr>
              <w:tabs>
                <w:tab w:val="left" w:pos="2268"/>
              </w:tabs>
              <w:spacing w:after="0" w:line="240" w:lineRule="auto"/>
              <w:jc w:val="both"/>
              <w:rPr>
                <w:rFonts w:cs="Times New Roman"/>
                <w:szCs w:val="24"/>
              </w:rPr>
            </w:pPr>
            <w:r>
              <w:rPr>
                <w:rFonts w:cs="Times New Roman"/>
                <w:szCs w:val="24"/>
              </w:rPr>
              <w:t>Nu este cazul</w:t>
            </w:r>
          </w:p>
        </w:tc>
      </w:tr>
      <w:tr w:rsidR="003E0579" w:rsidRPr="00DD701A" w14:paraId="1110E30B" w14:textId="77777777" w:rsidTr="00A01115">
        <w:tc>
          <w:tcPr>
            <w:tcW w:w="5000" w:type="pct"/>
            <w:gridSpan w:val="10"/>
          </w:tcPr>
          <w:p w14:paraId="7BF07EAB" w14:textId="77777777" w:rsidR="00D916D7" w:rsidRDefault="000506ED" w:rsidP="008367EC">
            <w:pPr>
              <w:tabs>
                <w:tab w:val="left" w:pos="2268"/>
              </w:tabs>
              <w:spacing w:after="0" w:line="240" w:lineRule="auto"/>
              <w:jc w:val="center"/>
              <w:rPr>
                <w:rFonts w:cs="Times New Roman"/>
                <w:b/>
                <w:szCs w:val="24"/>
              </w:rPr>
            </w:pPr>
            <w:r w:rsidRPr="00DD701A">
              <w:rPr>
                <w:rFonts w:cs="Times New Roman"/>
                <w:b/>
                <w:szCs w:val="24"/>
              </w:rPr>
              <w:t>Sec</w:t>
            </w:r>
            <w:r w:rsidR="00AD2584">
              <w:rPr>
                <w:rFonts w:cs="Times New Roman"/>
                <w:b/>
                <w:szCs w:val="24"/>
              </w:rPr>
              <w:t>ț</w:t>
            </w:r>
            <w:r w:rsidR="00D916D7">
              <w:rPr>
                <w:rFonts w:cs="Times New Roman"/>
                <w:b/>
                <w:szCs w:val="24"/>
              </w:rPr>
              <w:t>iunea a 4-a</w:t>
            </w:r>
          </w:p>
          <w:p w14:paraId="54385B3C" w14:textId="77777777" w:rsidR="003734EC" w:rsidRPr="00DD701A" w:rsidRDefault="000506ED" w:rsidP="002176C3">
            <w:pPr>
              <w:tabs>
                <w:tab w:val="left" w:pos="2268"/>
              </w:tabs>
              <w:spacing w:after="0" w:line="240" w:lineRule="auto"/>
              <w:jc w:val="center"/>
              <w:rPr>
                <w:rFonts w:cs="Times New Roman"/>
                <w:b/>
                <w:szCs w:val="24"/>
              </w:rPr>
            </w:pPr>
            <w:r w:rsidRPr="00DD701A">
              <w:rPr>
                <w:rFonts w:cs="Times New Roman"/>
                <w:b/>
                <w:szCs w:val="24"/>
              </w:rPr>
              <w:t xml:space="preserve">Impactul financiar asupra bugetului general consolidat, atât pe termen scurt, pentru anul curent, cât </w:t>
            </w:r>
            <w:r w:rsidR="00AD2584">
              <w:rPr>
                <w:rFonts w:cs="Times New Roman"/>
                <w:b/>
                <w:szCs w:val="24"/>
              </w:rPr>
              <w:t>ș</w:t>
            </w:r>
            <w:r w:rsidRPr="00DD701A">
              <w:rPr>
                <w:rFonts w:cs="Times New Roman"/>
                <w:b/>
                <w:szCs w:val="24"/>
              </w:rPr>
              <w:t>i pe termen lung (pe 5 ani)</w:t>
            </w:r>
            <w:r w:rsidR="008367EC">
              <w:rPr>
                <w:rFonts w:cs="Times New Roman"/>
                <w:b/>
                <w:szCs w:val="24"/>
              </w:rPr>
              <w:t>, inclusiv informa</w:t>
            </w:r>
            <w:r w:rsidR="00AD2584">
              <w:rPr>
                <w:rFonts w:cs="Times New Roman"/>
                <w:b/>
                <w:szCs w:val="24"/>
              </w:rPr>
              <w:t>ț</w:t>
            </w:r>
            <w:r w:rsidR="008367EC" w:rsidRPr="008367EC">
              <w:rPr>
                <w:rFonts w:cs="Times New Roman"/>
                <w:b/>
                <w:szCs w:val="24"/>
              </w:rPr>
              <w:t xml:space="preserve">ii cu privire la cheltuieli </w:t>
            </w:r>
            <w:r w:rsidR="00AD2584">
              <w:rPr>
                <w:rFonts w:cs="Times New Roman"/>
                <w:b/>
                <w:szCs w:val="24"/>
              </w:rPr>
              <w:t>ș</w:t>
            </w:r>
            <w:r w:rsidR="008367EC" w:rsidRPr="008367EC">
              <w:rPr>
                <w:rFonts w:cs="Times New Roman"/>
                <w:b/>
                <w:szCs w:val="24"/>
              </w:rPr>
              <w:t>i venituri</w:t>
            </w:r>
          </w:p>
        </w:tc>
      </w:tr>
      <w:tr w:rsidR="003E0579" w:rsidRPr="00DD701A" w14:paraId="4BC91F1A" w14:textId="77777777" w:rsidTr="00A01115">
        <w:tc>
          <w:tcPr>
            <w:tcW w:w="5000" w:type="pct"/>
            <w:gridSpan w:val="10"/>
          </w:tcPr>
          <w:p w14:paraId="4FE2D318" w14:textId="77777777" w:rsidR="000506ED" w:rsidRPr="00DD701A" w:rsidRDefault="000506ED" w:rsidP="00D10BD7">
            <w:pPr>
              <w:tabs>
                <w:tab w:val="left" w:pos="2268"/>
              </w:tabs>
              <w:spacing w:after="0" w:line="240" w:lineRule="auto"/>
              <w:jc w:val="right"/>
              <w:rPr>
                <w:rFonts w:cs="Times New Roman"/>
                <w:bCs/>
                <w:szCs w:val="24"/>
              </w:rPr>
            </w:pPr>
            <w:r w:rsidRPr="00DD701A">
              <w:rPr>
                <w:rFonts w:cs="Times New Roman"/>
                <w:bCs/>
                <w:szCs w:val="24"/>
              </w:rPr>
              <w:t xml:space="preserve">- mii lei - </w:t>
            </w:r>
          </w:p>
        </w:tc>
      </w:tr>
      <w:tr w:rsidR="00A01115" w:rsidRPr="00DD701A" w14:paraId="3F55635C" w14:textId="77777777" w:rsidTr="00A01115">
        <w:trPr>
          <w:gridAfter w:val="1"/>
          <w:wAfter w:w="7" w:type="pct"/>
        </w:trPr>
        <w:tc>
          <w:tcPr>
            <w:tcW w:w="1645" w:type="pct"/>
            <w:gridSpan w:val="2"/>
            <w:vMerge w:val="restart"/>
          </w:tcPr>
          <w:p w14:paraId="7DBB0B0C" w14:textId="77777777" w:rsidR="000506ED" w:rsidRPr="00DD701A" w:rsidRDefault="000506ED" w:rsidP="00D10BD7">
            <w:pPr>
              <w:tabs>
                <w:tab w:val="left" w:pos="2268"/>
              </w:tabs>
              <w:spacing w:after="0" w:line="240" w:lineRule="auto"/>
              <w:jc w:val="center"/>
              <w:rPr>
                <w:rFonts w:cs="Times New Roman"/>
                <w:bCs/>
                <w:szCs w:val="24"/>
              </w:rPr>
            </w:pPr>
            <w:r w:rsidRPr="00DD701A">
              <w:rPr>
                <w:rFonts w:cs="Times New Roman"/>
                <w:bCs/>
                <w:szCs w:val="24"/>
              </w:rPr>
              <w:lastRenderedPageBreak/>
              <w:t>Indicatori</w:t>
            </w:r>
          </w:p>
        </w:tc>
        <w:tc>
          <w:tcPr>
            <w:tcW w:w="497" w:type="pct"/>
            <w:vAlign w:val="center"/>
          </w:tcPr>
          <w:p w14:paraId="0BA3CD10" w14:textId="77777777" w:rsidR="000506ED" w:rsidRPr="00DD701A" w:rsidRDefault="000506ED" w:rsidP="00A01115">
            <w:pPr>
              <w:tabs>
                <w:tab w:val="left" w:pos="2268"/>
              </w:tabs>
              <w:spacing w:after="0" w:line="240" w:lineRule="auto"/>
              <w:jc w:val="center"/>
              <w:rPr>
                <w:rFonts w:cs="Times New Roman"/>
                <w:bCs/>
                <w:szCs w:val="24"/>
              </w:rPr>
            </w:pPr>
            <w:r w:rsidRPr="00DD701A">
              <w:rPr>
                <w:rFonts w:cs="Times New Roman"/>
                <w:bCs/>
                <w:szCs w:val="24"/>
              </w:rPr>
              <w:t>Anul curent</w:t>
            </w:r>
          </w:p>
        </w:tc>
        <w:tc>
          <w:tcPr>
            <w:tcW w:w="2284" w:type="pct"/>
            <w:gridSpan w:val="5"/>
            <w:vAlign w:val="center"/>
          </w:tcPr>
          <w:p w14:paraId="25FEA27A" w14:textId="77777777" w:rsidR="000506ED" w:rsidRPr="00DD701A" w:rsidRDefault="000506ED" w:rsidP="00A01115">
            <w:pPr>
              <w:tabs>
                <w:tab w:val="left" w:pos="2268"/>
              </w:tabs>
              <w:spacing w:after="0" w:line="240" w:lineRule="auto"/>
              <w:jc w:val="center"/>
              <w:rPr>
                <w:rFonts w:cs="Times New Roman"/>
                <w:bCs/>
                <w:szCs w:val="24"/>
              </w:rPr>
            </w:pPr>
            <w:r w:rsidRPr="00DD701A">
              <w:rPr>
                <w:rFonts w:cs="Times New Roman"/>
                <w:bCs/>
                <w:szCs w:val="24"/>
              </w:rPr>
              <w:t>Următorii 4 ani</w:t>
            </w:r>
          </w:p>
        </w:tc>
        <w:tc>
          <w:tcPr>
            <w:tcW w:w="567" w:type="pct"/>
            <w:vAlign w:val="center"/>
          </w:tcPr>
          <w:p w14:paraId="34ABD69F" w14:textId="77777777" w:rsidR="000506ED" w:rsidRPr="00DD701A" w:rsidRDefault="000506ED" w:rsidP="00A01115">
            <w:pPr>
              <w:tabs>
                <w:tab w:val="left" w:pos="2268"/>
              </w:tabs>
              <w:spacing w:after="0" w:line="240" w:lineRule="auto"/>
              <w:jc w:val="center"/>
              <w:rPr>
                <w:rFonts w:cs="Times New Roman"/>
                <w:bCs/>
                <w:szCs w:val="24"/>
              </w:rPr>
            </w:pPr>
            <w:r w:rsidRPr="00DD701A">
              <w:rPr>
                <w:rFonts w:cs="Times New Roman"/>
                <w:bCs/>
                <w:szCs w:val="24"/>
              </w:rPr>
              <w:t>Media pe 5 ani</w:t>
            </w:r>
          </w:p>
        </w:tc>
      </w:tr>
      <w:tr w:rsidR="00A01115" w:rsidRPr="00DD701A" w14:paraId="6C2CA2AA" w14:textId="77777777" w:rsidTr="00A01115">
        <w:trPr>
          <w:gridAfter w:val="1"/>
          <w:wAfter w:w="7" w:type="pct"/>
        </w:trPr>
        <w:tc>
          <w:tcPr>
            <w:tcW w:w="1645" w:type="pct"/>
            <w:gridSpan w:val="2"/>
            <w:vMerge/>
          </w:tcPr>
          <w:p w14:paraId="49D192D8" w14:textId="77777777" w:rsidR="000506ED" w:rsidRPr="00DD701A" w:rsidRDefault="000506ED" w:rsidP="00D10BD7">
            <w:pPr>
              <w:tabs>
                <w:tab w:val="left" w:pos="2268"/>
              </w:tabs>
              <w:spacing w:after="0" w:line="240" w:lineRule="auto"/>
              <w:jc w:val="both"/>
              <w:rPr>
                <w:rFonts w:cs="Times New Roman"/>
                <w:bCs/>
                <w:szCs w:val="24"/>
              </w:rPr>
            </w:pPr>
          </w:p>
        </w:tc>
        <w:tc>
          <w:tcPr>
            <w:tcW w:w="497" w:type="pct"/>
            <w:vAlign w:val="center"/>
          </w:tcPr>
          <w:p w14:paraId="07FB3AD2" w14:textId="1F687019" w:rsidR="000506ED" w:rsidRPr="00DD701A" w:rsidRDefault="000506ED" w:rsidP="00A01115">
            <w:pPr>
              <w:tabs>
                <w:tab w:val="left" w:pos="2268"/>
              </w:tabs>
              <w:spacing w:after="0" w:line="240" w:lineRule="auto"/>
              <w:jc w:val="center"/>
              <w:rPr>
                <w:rFonts w:cs="Times New Roman"/>
                <w:bCs/>
                <w:szCs w:val="24"/>
              </w:rPr>
            </w:pPr>
            <w:r w:rsidRPr="00DD701A">
              <w:rPr>
                <w:rFonts w:cs="Times New Roman"/>
                <w:bCs/>
                <w:szCs w:val="24"/>
              </w:rPr>
              <w:t>202</w:t>
            </w:r>
            <w:r w:rsidR="00C9382C">
              <w:rPr>
                <w:rFonts w:cs="Times New Roman"/>
                <w:bCs/>
                <w:szCs w:val="24"/>
              </w:rPr>
              <w:t>4</w:t>
            </w:r>
          </w:p>
        </w:tc>
        <w:tc>
          <w:tcPr>
            <w:tcW w:w="582" w:type="pct"/>
            <w:gridSpan w:val="2"/>
            <w:vAlign w:val="center"/>
          </w:tcPr>
          <w:p w14:paraId="4C0C2F4E" w14:textId="399CE13C" w:rsidR="000506ED" w:rsidRPr="00DD701A" w:rsidRDefault="000506ED" w:rsidP="00A01115">
            <w:pPr>
              <w:tabs>
                <w:tab w:val="left" w:pos="2268"/>
              </w:tabs>
              <w:spacing w:after="0" w:line="240" w:lineRule="auto"/>
              <w:jc w:val="center"/>
              <w:rPr>
                <w:rFonts w:cs="Times New Roman"/>
                <w:bCs/>
                <w:szCs w:val="24"/>
              </w:rPr>
            </w:pPr>
            <w:r w:rsidRPr="00DD701A">
              <w:rPr>
                <w:rFonts w:cs="Times New Roman"/>
                <w:bCs/>
                <w:szCs w:val="24"/>
              </w:rPr>
              <w:t>202</w:t>
            </w:r>
            <w:r w:rsidR="00C9382C">
              <w:rPr>
                <w:rFonts w:cs="Times New Roman"/>
                <w:bCs/>
                <w:szCs w:val="24"/>
              </w:rPr>
              <w:t>5</w:t>
            </w:r>
          </w:p>
        </w:tc>
        <w:tc>
          <w:tcPr>
            <w:tcW w:w="568" w:type="pct"/>
            <w:vAlign w:val="center"/>
          </w:tcPr>
          <w:p w14:paraId="0A7F92D7" w14:textId="1E2838CD" w:rsidR="000506ED" w:rsidRPr="00DD701A" w:rsidRDefault="000506ED" w:rsidP="00A01115">
            <w:pPr>
              <w:tabs>
                <w:tab w:val="left" w:pos="2268"/>
              </w:tabs>
              <w:spacing w:after="0" w:line="240" w:lineRule="auto"/>
              <w:jc w:val="center"/>
              <w:rPr>
                <w:rFonts w:cs="Times New Roman"/>
                <w:bCs/>
                <w:szCs w:val="24"/>
              </w:rPr>
            </w:pPr>
            <w:r w:rsidRPr="00DD701A">
              <w:rPr>
                <w:rFonts w:cs="Times New Roman"/>
                <w:bCs/>
                <w:szCs w:val="24"/>
              </w:rPr>
              <w:t>202</w:t>
            </w:r>
            <w:r w:rsidR="00C9382C">
              <w:rPr>
                <w:rFonts w:cs="Times New Roman"/>
                <w:bCs/>
                <w:szCs w:val="24"/>
              </w:rPr>
              <w:t>6</w:t>
            </w:r>
          </w:p>
        </w:tc>
        <w:tc>
          <w:tcPr>
            <w:tcW w:w="568" w:type="pct"/>
            <w:vAlign w:val="center"/>
          </w:tcPr>
          <w:p w14:paraId="5B30EADD" w14:textId="1645EA9A" w:rsidR="000506ED" w:rsidRPr="00DD701A" w:rsidRDefault="000506ED" w:rsidP="00A01115">
            <w:pPr>
              <w:tabs>
                <w:tab w:val="left" w:pos="2268"/>
              </w:tabs>
              <w:spacing w:after="0" w:line="240" w:lineRule="auto"/>
              <w:jc w:val="center"/>
              <w:rPr>
                <w:rFonts w:cs="Times New Roman"/>
                <w:bCs/>
                <w:szCs w:val="24"/>
              </w:rPr>
            </w:pPr>
            <w:r w:rsidRPr="00DD701A">
              <w:rPr>
                <w:rFonts w:cs="Times New Roman"/>
                <w:bCs/>
                <w:szCs w:val="24"/>
              </w:rPr>
              <w:t>202</w:t>
            </w:r>
            <w:r w:rsidR="00C9382C">
              <w:rPr>
                <w:rFonts w:cs="Times New Roman"/>
                <w:bCs/>
                <w:szCs w:val="24"/>
              </w:rPr>
              <w:t>7</w:t>
            </w:r>
          </w:p>
        </w:tc>
        <w:tc>
          <w:tcPr>
            <w:tcW w:w="566" w:type="pct"/>
            <w:vAlign w:val="center"/>
          </w:tcPr>
          <w:p w14:paraId="7EAF194A" w14:textId="7A04A69B" w:rsidR="000506ED" w:rsidRPr="00DD701A" w:rsidRDefault="000506ED" w:rsidP="00A01115">
            <w:pPr>
              <w:tabs>
                <w:tab w:val="left" w:pos="2268"/>
              </w:tabs>
              <w:spacing w:after="0" w:line="240" w:lineRule="auto"/>
              <w:jc w:val="center"/>
              <w:rPr>
                <w:rFonts w:cs="Times New Roman"/>
                <w:bCs/>
                <w:szCs w:val="24"/>
              </w:rPr>
            </w:pPr>
            <w:r w:rsidRPr="00DD701A">
              <w:rPr>
                <w:rFonts w:cs="Times New Roman"/>
                <w:bCs/>
                <w:szCs w:val="24"/>
              </w:rPr>
              <w:t>202</w:t>
            </w:r>
            <w:r w:rsidR="00C9382C">
              <w:rPr>
                <w:rFonts w:cs="Times New Roman"/>
                <w:bCs/>
                <w:szCs w:val="24"/>
              </w:rPr>
              <w:t>8</w:t>
            </w:r>
          </w:p>
        </w:tc>
        <w:tc>
          <w:tcPr>
            <w:tcW w:w="567" w:type="pct"/>
            <w:vAlign w:val="center"/>
          </w:tcPr>
          <w:p w14:paraId="1E6A3980" w14:textId="77777777" w:rsidR="000506ED" w:rsidRPr="00DD701A" w:rsidRDefault="000506ED" w:rsidP="00A01115">
            <w:pPr>
              <w:tabs>
                <w:tab w:val="left" w:pos="2268"/>
              </w:tabs>
              <w:spacing w:after="0" w:line="240" w:lineRule="auto"/>
              <w:jc w:val="center"/>
              <w:rPr>
                <w:rFonts w:cs="Times New Roman"/>
                <w:bCs/>
                <w:szCs w:val="24"/>
              </w:rPr>
            </w:pPr>
          </w:p>
        </w:tc>
      </w:tr>
      <w:tr w:rsidR="00A01115" w:rsidRPr="00DD701A" w14:paraId="2A7480A0" w14:textId="77777777" w:rsidTr="00A01115">
        <w:trPr>
          <w:gridAfter w:val="1"/>
          <w:wAfter w:w="7" w:type="pct"/>
        </w:trPr>
        <w:tc>
          <w:tcPr>
            <w:tcW w:w="1645" w:type="pct"/>
            <w:gridSpan w:val="2"/>
            <w:vAlign w:val="center"/>
          </w:tcPr>
          <w:p w14:paraId="07693252" w14:textId="77777777" w:rsidR="006277C9" w:rsidRPr="00DD701A" w:rsidRDefault="006277C9" w:rsidP="002563CB">
            <w:pPr>
              <w:tabs>
                <w:tab w:val="left" w:pos="2268"/>
              </w:tabs>
              <w:spacing w:after="0" w:line="240" w:lineRule="auto"/>
              <w:jc w:val="center"/>
              <w:rPr>
                <w:rFonts w:cs="Times New Roman"/>
                <w:bCs/>
                <w:szCs w:val="24"/>
              </w:rPr>
            </w:pPr>
            <w:r w:rsidRPr="00DD701A">
              <w:rPr>
                <w:rFonts w:cs="Times New Roman"/>
                <w:bCs/>
                <w:szCs w:val="24"/>
              </w:rPr>
              <w:t>1.</w:t>
            </w:r>
          </w:p>
        </w:tc>
        <w:tc>
          <w:tcPr>
            <w:tcW w:w="497" w:type="pct"/>
            <w:vAlign w:val="center"/>
          </w:tcPr>
          <w:p w14:paraId="69BC3041" w14:textId="77777777" w:rsidR="006277C9" w:rsidRPr="00DD701A" w:rsidRDefault="006277C9" w:rsidP="00A01115">
            <w:pPr>
              <w:tabs>
                <w:tab w:val="left" w:pos="2268"/>
              </w:tabs>
              <w:spacing w:after="0" w:line="240" w:lineRule="auto"/>
              <w:jc w:val="center"/>
              <w:rPr>
                <w:rFonts w:cs="Times New Roman"/>
                <w:bCs/>
                <w:szCs w:val="24"/>
              </w:rPr>
            </w:pPr>
            <w:r w:rsidRPr="00DD701A">
              <w:rPr>
                <w:rFonts w:cs="Times New Roman"/>
                <w:bCs/>
                <w:szCs w:val="24"/>
              </w:rPr>
              <w:t>2.</w:t>
            </w:r>
          </w:p>
        </w:tc>
        <w:tc>
          <w:tcPr>
            <w:tcW w:w="582" w:type="pct"/>
            <w:gridSpan w:val="2"/>
            <w:vAlign w:val="center"/>
          </w:tcPr>
          <w:p w14:paraId="73941DDA" w14:textId="77777777" w:rsidR="006277C9" w:rsidRPr="00DD701A" w:rsidRDefault="006277C9" w:rsidP="00A01115">
            <w:pPr>
              <w:tabs>
                <w:tab w:val="left" w:pos="2268"/>
              </w:tabs>
              <w:spacing w:after="0" w:line="240" w:lineRule="auto"/>
              <w:jc w:val="center"/>
              <w:rPr>
                <w:rFonts w:cs="Times New Roman"/>
                <w:bCs/>
                <w:szCs w:val="24"/>
              </w:rPr>
            </w:pPr>
            <w:r w:rsidRPr="00DD701A">
              <w:rPr>
                <w:rFonts w:cs="Times New Roman"/>
                <w:bCs/>
                <w:szCs w:val="24"/>
              </w:rPr>
              <w:t>3.</w:t>
            </w:r>
          </w:p>
        </w:tc>
        <w:tc>
          <w:tcPr>
            <w:tcW w:w="568" w:type="pct"/>
            <w:vAlign w:val="center"/>
          </w:tcPr>
          <w:p w14:paraId="144A3826" w14:textId="77777777" w:rsidR="006277C9" w:rsidRPr="00DD701A" w:rsidRDefault="006277C9" w:rsidP="00A01115">
            <w:pPr>
              <w:tabs>
                <w:tab w:val="left" w:pos="2268"/>
              </w:tabs>
              <w:spacing w:after="0" w:line="240" w:lineRule="auto"/>
              <w:jc w:val="center"/>
              <w:rPr>
                <w:rFonts w:cs="Times New Roman"/>
                <w:bCs/>
                <w:szCs w:val="24"/>
              </w:rPr>
            </w:pPr>
            <w:r w:rsidRPr="00DD701A">
              <w:rPr>
                <w:rFonts w:cs="Times New Roman"/>
                <w:bCs/>
                <w:szCs w:val="24"/>
              </w:rPr>
              <w:t>4.</w:t>
            </w:r>
          </w:p>
        </w:tc>
        <w:tc>
          <w:tcPr>
            <w:tcW w:w="568" w:type="pct"/>
            <w:vAlign w:val="center"/>
          </w:tcPr>
          <w:p w14:paraId="7E58B855" w14:textId="77777777" w:rsidR="006277C9" w:rsidRPr="00DD701A" w:rsidRDefault="006277C9" w:rsidP="00A01115">
            <w:pPr>
              <w:tabs>
                <w:tab w:val="left" w:pos="2268"/>
              </w:tabs>
              <w:spacing w:after="0" w:line="240" w:lineRule="auto"/>
              <w:jc w:val="center"/>
              <w:rPr>
                <w:rFonts w:cs="Times New Roman"/>
                <w:bCs/>
                <w:szCs w:val="24"/>
              </w:rPr>
            </w:pPr>
            <w:r w:rsidRPr="00DD701A">
              <w:rPr>
                <w:rFonts w:cs="Times New Roman"/>
                <w:bCs/>
                <w:szCs w:val="24"/>
              </w:rPr>
              <w:t>5.</w:t>
            </w:r>
          </w:p>
        </w:tc>
        <w:tc>
          <w:tcPr>
            <w:tcW w:w="566" w:type="pct"/>
            <w:vAlign w:val="center"/>
          </w:tcPr>
          <w:p w14:paraId="2CA48D5D" w14:textId="77777777" w:rsidR="006277C9" w:rsidRPr="00DD701A" w:rsidRDefault="006277C9" w:rsidP="00A01115">
            <w:pPr>
              <w:tabs>
                <w:tab w:val="left" w:pos="2268"/>
              </w:tabs>
              <w:spacing w:after="0" w:line="240" w:lineRule="auto"/>
              <w:jc w:val="center"/>
              <w:rPr>
                <w:rFonts w:cs="Times New Roman"/>
                <w:bCs/>
                <w:szCs w:val="24"/>
              </w:rPr>
            </w:pPr>
            <w:r w:rsidRPr="00DD701A">
              <w:rPr>
                <w:rFonts w:cs="Times New Roman"/>
                <w:bCs/>
                <w:szCs w:val="24"/>
              </w:rPr>
              <w:t>6.</w:t>
            </w:r>
          </w:p>
        </w:tc>
        <w:tc>
          <w:tcPr>
            <w:tcW w:w="567" w:type="pct"/>
            <w:vAlign w:val="center"/>
          </w:tcPr>
          <w:p w14:paraId="3FD0059F" w14:textId="77777777" w:rsidR="006277C9" w:rsidRPr="00DD701A" w:rsidRDefault="006277C9" w:rsidP="00A01115">
            <w:pPr>
              <w:tabs>
                <w:tab w:val="left" w:pos="2268"/>
              </w:tabs>
              <w:spacing w:after="0" w:line="240" w:lineRule="auto"/>
              <w:jc w:val="center"/>
              <w:rPr>
                <w:rFonts w:cs="Times New Roman"/>
                <w:bCs/>
                <w:szCs w:val="24"/>
              </w:rPr>
            </w:pPr>
            <w:r w:rsidRPr="00DD701A">
              <w:rPr>
                <w:rFonts w:cs="Times New Roman"/>
                <w:bCs/>
                <w:szCs w:val="24"/>
              </w:rPr>
              <w:t>7.</w:t>
            </w:r>
          </w:p>
        </w:tc>
      </w:tr>
      <w:tr w:rsidR="00A01115" w:rsidRPr="00DD701A" w14:paraId="15BD0540" w14:textId="77777777" w:rsidTr="00A01115">
        <w:trPr>
          <w:gridAfter w:val="1"/>
          <w:wAfter w:w="7" w:type="pct"/>
        </w:trPr>
        <w:tc>
          <w:tcPr>
            <w:tcW w:w="1645" w:type="pct"/>
            <w:gridSpan w:val="2"/>
            <w:tcBorders>
              <w:bottom w:val="single" w:sz="4" w:space="0" w:color="auto"/>
            </w:tcBorders>
            <w:vAlign w:val="center"/>
          </w:tcPr>
          <w:p w14:paraId="52774820" w14:textId="77777777" w:rsidR="00C17308" w:rsidRPr="00DD701A" w:rsidRDefault="00C17308" w:rsidP="00C17308">
            <w:pPr>
              <w:tabs>
                <w:tab w:val="left" w:pos="2268"/>
              </w:tabs>
              <w:spacing w:after="0" w:line="240" w:lineRule="auto"/>
              <w:rPr>
                <w:rFonts w:cs="Times New Roman"/>
                <w:bCs/>
                <w:szCs w:val="24"/>
              </w:rPr>
            </w:pPr>
            <w:r>
              <w:rPr>
                <w:rFonts w:cs="Times New Roman"/>
                <w:bCs/>
                <w:szCs w:val="24"/>
              </w:rPr>
              <w:t>4.</w:t>
            </w:r>
            <w:r w:rsidRPr="00DD701A">
              <w:rPr>
                <w:rFonts w:cs="Times New Roman"/>
                <w:bCs/>
                <w:szCs w:val="24"/>
              </w:rPr>
              <w:t>1.</w:t>
            </w:r>
            <w:r>
              <w:rPr>
                <w:rFonts w:cs="Times New Roman"/>
                <w:bCs/>
                <w:szCs w:val="24"/>
              </w:rPr>
              <w:t xml:space="preserve"> </w:t>
            </w:r>
            <w:r w:rsidRPr="00064156">
              <w:rPr>
                <w:rFonts w:eastAsia="Times New Roman" w:cs="Times New Roman"/>
                <w:szCs w:val="24"/>
              </w:rPr>
              <w:t>Modificări ale veniturilor bugetare, plus/minus, din care:</w:t>
            </w:r>
          </w:p>
        </w:tc>
        <w:tc>
          <w:tcPr>
            <w:tcW w:w="497" w:type="pct"/>
            <w:tcBorders>
              <w:bottom w:val="single" w:sz="4" w:space="0" w:color="auto"/>
            </w:tcBorders>
            <w:vAlign w:val="center"/>
          </w:tcPr>
          <w:p w14:paraId="4516D0D6" w14:textId="77777777" w:rsidR="00C17308" w:rsidRPr="00A01115" w:rsidRDefault="00C17308" w:rsidP="00A01115">
            <w:pPr>
              <w:tabs>
                <w:tab w:val="left" w:pos="2268"/>
              </w:tabs>
              <w:spacing w:after="0" w:line="240" w:lineRule="auto"/>
              <w:jc w:val="center"/>
              <w:rPr>
                <w:rFonts w:cs="Times New Roman"/>
                <w:bCs/>
                <w:sz w:val="20"/>
                <w:szCs w:val="20"/>
              </w:rPr>
            </w:pPr>
          </w:p>
        </w:tc>
        <w:tc>
          <w:tcPr>
            <w:tcW w:w="582" w:type="pct"/>
            <w:gridSpan w:val="2"/>
            <w:tcBorders>
              <w:bottom w:val="single" w:sz="4" w:space="0" w:color="auto"/>
            </w:tcBorders>
            <w:vAlign w:val="center"/>
          </w:tcPr>
          <w:p w14:paraId="17567A16" w14:textId="5357291D" w:rsidR="00C17308" w:rsidRPr="00A01115" w:rsidRDefault="00C17308" w:rsidP="00A01115">
            <w:pPr>
              <w:tabs>
                <w:tab w:val="left" w:pos="2268"/>
              </w:tabs>
              <w:spacing w:after="0" w:line="240" w:lineRule="auto"/>
              <w:jc w:val="center"/>
              <w:rPr>
                <w:rFonts w:cs="Times New Roman"/>
                <w:bCs/>
                <w:sz w:val="20"/>
                <w:szCs w:val="20"/>
              </w:rPr>
            </w:pPr>
          </w:p>
        </w:tc>
        <w:tc>
          <w:tcPr>
            <w:tcW w:w="568" w:type="pct"/>
            <w:tcBorders>
              <w:bottom w:val="single" w:sz="4" w:space="0" w:color="auto"/>
            </w:tcBorders>
            <w:vAlign w:val="center"/>
          </w:tcPr>
          <w:p w14:paraId="6B965763" w14:textId="273C6764" w:rsidR="00C17308" w:rsidRPr="00A01115" w:rsidRDefault="00C17308" w:rsidP="00A01115">
            <w:pPr>
              <w:tabs>
                <w:tab w:val="left" w:pos="2268"/>
              </w:tabs>
              <w:spacing w:after="0" w:line="240" w:lineRule="auto"/>
              <w:jc w:val="center"/>
              <w:rPr>
                <w:rFonts w:cs="Times New Roman"/>
                <w:bCs/>
                <w:sz w:val="20"/>
                <w:szCs w:val="20"/>
              </w:rPr>
            </w:pPr>
          </w:p>
        </w:tc>
        <w:tc>
          <w:tcPr>
            <w:tcW w:w="568" w:type="pct"/>
            <w:tcBorders>
              <w:bottom w:val="single" w:sz="4" w:space="0" w:color="auto"/>
            </w:tcBorders>
            <w:vAlign w:val="center"/>
          </w:tcPr>
          <w:p w14:paraId="01A3500E" w14:textId="37E6AB0A" w:rsidR="00C17308" w:rsidRPr="00A01115" w:rsidRDefault="00C17308" w:rsidP="00A01115">
            <w:pPr>
              <w:tabs>
                <w:tab w:val="left" w:pos="2268"/>
              </w:tabs>
              <w:spacing w:after="0" w:line="240" w:lineRule="auto"/>
              <w:jc w:val="center"/>
              <w:rPr>
                <w:rFonts w:cs="Times New Roman"/>
                <w:bCs/>
                <w:sz w:val="20"/>
                <w:szCs w:val="20"/>
              </w:rPr>
            </w:pPr>
          </w:p>
        </w:tc>
        <w:tc>
          <w:tcPr>
            <w:tcW w:w="566" w:type="pct"/>
            <w:tcBorders>
              <w:bottom w:val="single" w:sz="4" w:space="0" w:color="auto"/>
            </w:tcBorders>
            <w:vAlign w:val="center"/>
          </w:tcPr>
          <w:p w14:paraId="7142C987" w14:textId="6E0E5BDA" w:rsidR="00C17308" w:rsidRPr="00A01115" w:rsidRDefault="00C17308" w:rsidP="00A01115">
            <w:pPr>
              <w:tabs>
                <w:tab w:val="left" w:pos="2268"/>
              </w:tabs>
              <w:spacing w:after="0" w:line="240" w:lineRule="auto"/>
              <w:jc w:val="center"/>
              <w:rPr>
                <w:rFonts w:cs="Times New Roman"/>
                <w:bCs/>
                <w:sz w:val="20"/>
                <w:szCs w:val="20"/>
              </w:rPr>
            </w:pPr>
          </w:p>
        </w:tc>
        <w:tc>
          <w:tcPr>
            <w:tcW w:w="567" w:type="pct"/>
            <w:tcBorders>
              <w:bottom w:val="single" w:sz="4" w:space="0" w:color="auto"/>
            </w:tcBorders>
            <w:vAlign w:val="center"/>
          </w:tcPr>
          <w:p w14:paraId="2A3A32D6" w14:textId="1F788837" w:rsidR="00C17308" w:rsidRPr="00A01115" w:rsidRDefault="00C17308" w:rsidP="00A01115">
            <w:pPr>
              <w:tabs>
                <w:tab w:val="left" w:pos="2268"/>
              </w:tabs>
              <w:spacing w:after="0" w:line="240" w:lineRule="auto"/>
              <w:jc w:val="center"/>
              <w:rPr>
                <w:rFonts w:cs="Times New Roman"/>
                <w:bCs/>
                <w:sz w:val="20"/>
                <w:szCs w:val="20"/>
              </w:rPr>
            </w:pPr>
          </w:p>
        </w:tc>
      </w:tr>
      <w:tr w:rsidR="00A01115" w:rsidRPr="00DD701A" w14:paraId="7428AF68" w14:textId="77777777" w:rsidTr="00A01115">
        <w:trPr>
          <w:gridAfter w:val="1"/>
          <w:wAfter w:w="7" w:type="pct"/>
        </w:trPr>
        <w:tc>
          <w:tcPr>
            <w:tcW w:w="1645" w:type="pct"/>
            <w:gridSpan w:val="2"/>
            <w:tcBorders>
              <w:bottom w:val="nil"/>
            </w:tcBorders>
          </w:tcPr>
          <w:p w14:paraId="0F7F22FF" w14:textId="77777777" w:rsidR="006277C9" w:rsidRPr="00064156" w:rsidRDefault="006277C9" w:rsidP="006277C9">
            <w:pPr>
              <w:spacing w:before="100" w:beforeAutospacing="1" w:after="100" w:afterAutospacing="1" w:line="240" w:lineRule="auto"/>
              <w:rPr>
                <w:rFonts w:eastAsia="Times New Roman" w:cs="Times New Roman"/>
                <w:szCs w:val="24"/>
              </w:rPr>
            </w:pPr>
            <w:r w:rsidRPr="00064156">
              <w:rPr>
                <w:rFonts w:eastAsia="Times New Roman" w:cs="Times New Roman"/>
                <w:szCs w:val="24"/>
              </w:rPr>
              <w:t>a) buget de stat, din acesta:</w:t>
            </w:r>
          </w:p>
        </w:tc>
        <w:tc>
          <w:tcPr>
            <w:tcW w:w="497" w:type="pct"/>
            <w:tcBorders>
              <w:bottom w:val="nil"/>
            </w:tcBorders>
            <w:vAlign w:val="center"/>
          </w:tcPr>
          <w:p w14:paraId="1B6E53B3"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82" w:type="pct"/>
            <w:gridSpan w:val="2"/>
            <w:tcBorders>
              <w:bottom w:val="nil"/>
            </w:tcBorders>
            <w:vAlign w:val="center"/>
          </w:tcPr>
          <w:p w14:paraId="728DC34E"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8" w:type="pct"/>
            <w:tcBorders>
              <w:bottom w:val="nil"/>
            </w:tcBorders>
            <w:vAlign w:val="center"/>
          </w:tcPr>
          <w:p w14:paraId="438A79E7"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8" w:type="pct"/>
            <w:tcBorders>
              <w:bottom w:val="nil"/>
            </w:tcBorders>
            <w:vAlign w:val="center"/>
          </w:tcPr>
          <w:p w14:paraId="3273626B"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6" w:type="pct"/>
            <w:tcBorders>
              <w:bottom w:val="nil"/>
            </w:tcBorders>
            <w:vAlign w:val="center"/>
          </w:tcPr>
          <w:p w14:paraId="0F937200"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7" w:type="pct"/>
            <w:tcBorders>
              <w:bottom w:val="nil"/>
            </w:tcBorders>
            <w:vAlign w:val="center"/>
          </w:tcPr>
          <w:p w14:paraId="26891649"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r>
      <w:tr w:rsidR="00A01115" w:rsidRPr="00DD701A" w14:paraId="7AF83BC2" w14:textId="77777777" w:rsidTr="00A01115">
        <w:trPr>
          <w:gridAfter w:val="1"/>
          <w:wAfter w:w="7" w:type="pct"/>
        </w:trPr>
        <w:tc>
          <w:tcPr>
            <w:tcW w:w="1645" w:type="pct"/>
            <w:gridSpan w:val="2"/>
            <w:tcBorders>
              <w:top w:val="nil"/>
              <w:bottom w:val="nil"/>
            </w:tcBorders>
          </w:tcPr>
          <w:p w14:paraId="57DE0E28" w14:textId="77777777" w:rsidR="006277C9" w:rsidRPr="00064156" w:rsidRDefault="006277C9" w:rsidP="006277C9">
            <w:pPr>
              <w:spacing w:before="100" w:beforeAutospacing="1" w:after="100" w:afterAutospacing="1" w:line="240" w:lineRule="auto"/>
              <w:rPr>
                <w:rFonts w:eastAsia="Times New Roman" w:cs="Times New Roman"/>
                <w:szCs w:val="24"/>
              </w:rPr>
            </w:pPr>
            <w:r w:rsidRPr="00064156">
              <w:rPr>
                <w:rFonts w:eastAsia="Times New Roman" w:cs="Times New Roman"/>
                <w:szCs w:val="24"/>
              </w:rPr>
              <w:t>(i) impozit pe profit</w:t>
            </w:r>
          </w:p>
        </w:tc>
        <w:tc>
          <w:tcPr>
            <w:tcW w:w="497" w:type="pct"/>
            <w:tcBorders>
              <w:top w:val="nil"/>
              <w:bottom w:val="nil"/>
            </w:tcBorders>
            <w:vAlign w:val="center"/>
          </w:tcPr>
          <w:p w14:paraId="7CD20B97"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82" w:type="pct"/>
            <w:gridSpan w:val="2"/>
            <w:tcBorders>
              <w:top w:val="nil"/>
              <w:bottom w:val="nil"/>
            </w:tcBorders>
            <w:vAlign w:val="center"/>
          </w:tcPr>
          <w:p w14:paraId="211391C0"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8" w:type="pct"/>
            <w:tcBorders>
              <w:top w:val="nil"/>
              <w:bottom w:val="nil"/>
            </w:tcBorders>
            <w:vAlign w:val="center"/>
          </w:tcPr>
          <w:p w14:paraId="06CB29D3"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8" w:type="pct"/>
            <w:tcBorders>
              <w:top w:val="nil"/>
              <w:bottom w:val="nil"/>
            </w:tcBorders>
            <w:vAlign w:val="center"/>
          </w:tcPr>
          <w:p w14:paraId="3B104A89"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6" w:type="pct"/>
            <w:tcBorders>
              <w:top w:val="nil"/>
              <w:bottom w:val="nil"/>
            </w:tcBorders>
            <w:vAlign w:val="center"/>
          </w:tcPr>
          <w:p w14:paraId="7B083D29"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7" w:type="pct"/>
            <w:tcBorders>
              <w:top w:val="nil"/>
              <w:bottom w:val="nil"/>
            </w:tcBorders>
            <w:vAlign w:val="center"/>
          </w:tcPr>
          <w:p w14:paraId="061F5478"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r>
      <w:tr w:rsidR="00A01115" w:rsidRPr="00DD701A" w14:paraId="1EBDB39B" w14:textId="77777777" w:rsidTr="00A01115">
        <w:trPr>
          <w:gridAfter w:val="1"/>
          <w:wAfter w:w="7" w:type="pct"/>
        </w:trPr>
        <w:tc>
          <w:tcPr>
            <w:tcW w:w="1645" w:type="pct"/>
            <w:gridSpan w:val="2"/>
            <w:tcBorders>
              <w:top w:val="nil"/>
              <w:bottom w:val="nil"/>
            </w:tcBorders>
          </w:tcPr>
          <w:p w14:paraId="20197C36" w14:textId="77777777" w:rsidR="006277C9" w:rsidRPr="00064156" w:rsidRDefault="006277C9" w:rsidP="006277C9">
            <w:pPr>
              <w:spacing w:before="100" w:beforeAutospacing="1" w:after="100" w:afterAutospacing="1" w:line="240" w:lineRule="auto"/>
              <w:rPr>
                <w:rFonts w:eastAsia="Times New Roman" w:cs="Times New Roman"/>
                <w:szCs w:val="24"/>
              </w:rPr>
            </w:pPr>
            <w:r w:rsidRPr="00064156">
              <w:rPr>
                <w:rFonts w:eastAsia="Times New Roman" w:cs="Times New Roman"/>
                <w:szCs w:val="24"/>
              </w:rPr>
              <w:t>(ii) impozit pe venit</w:t>
            </w:r>
          </w:p>
        </w:tc>
        <w:tc>
          <w:tcPr>
            <w:tcW w:w="497" w:type="pct"/>
            <w:tcBorders>
              <w:top w:val="nil"/>
              <w:bottom w:val="nil"/>
            </w:tcBorders>
            <w:vAlign w:val="center"/>
          </w:tcPr>
          <w:p w14:paraId="0CBEEB7A"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82" w:type="pct"/>
            <w:gridSpan w:val="2"/>
            <w:tcBorders>
              <w:top w:val="nil"/>
              <w:bottom w:val="nil"/>
            </w:tcBorders>
            <w:vAlign w:val="center"/>
          </w:tcPr>
          <w:p w14:paraId="135C6238"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8" w:type="pct"/>
            <w:tcBorders>
              <w:top w:val="nil"/>
              <w:bottom w:val="nil"/>
            </w:tcBorders>
            <w:vAlign w:val="center"/>
          </w:tcPr>
          <w:p w14:paraId="5A30A8FA"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8" w:type="pct"/>
            <w:tcBorders>
              <w:top w:val="nil"/>
              <w:bottom w:val="nil"/>
            </w:tcBorders>
            <w:vAlign w:val="center"/>
          </w:tcPr>
          <w:p w14:paraId="17CF6639"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6" w:type="pct"/>
            <w:tcBorders>
              <w:top w:val="nil"/>
              <w:bottom w:val="nil"/>
            </w:tcBorders>
            <w:vAlign w:val="center"/>
          </w:tcPr>
          <w:p w14:paraId="0A9165A9"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7" w:type="pct"/>
            <w:tcBorders>
              <w:top w:val="nil"/>
              <w:bottom w:val="nil"/>
            </w:tcBorders>
            <w:vAlign w:val="center"/>
          </w:tcPr>
          <w:p w14:paraId="06F5CCC7"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r>
      <w:tr w:rsidR="00A01115" w:rsidRPr="00DD701A" w14:paraId="4B0CA01C" w14:textId="77777777" w:rsidTr="00A01115">
        <w:trPr>
          <w:gridAfter w:val="1"/>
          <w:wAfter w:w="7" w:type="pct"/>
        </w:trPr>
        <w:tc>
          <w:tcPr>
            <w:tcW w:w="1645" w:type="pct"/>
            <w:gridSpan w:val="2"/>
            <w:tcBorders>
              <w:top w:val="nil"/>
              <w:bottom w:val="nil"/>
            </w:tcBorders>
          </w:tcPr>
          <w:p w14:paraId="6E9FF575" w14:textId="77777777" w:rsidR="006277C9" w:rsidRPr="00064156" w:rsidRDefault="006277C9" w:rsidP="006277C9">
            <w:pPr>
              <w:spacing w:before="100" w:beforeAutospacing="1" w:after="100" w:afterAutospacing="1" w:line="240" w:lineRule="auto"/>
              <w:rPr>
                <w:rFonts w:eastAsia="Times New Roman" w:cs="Times New Roman"/>
                <w:szCs w:val="24"/>
              </w:rPr>
            </w:pPr>
            <w:r w:rsidRPr="00064156">
              <w:rPr>
                <w:rFonts w:eastAsia="Times New Roman" w:cs="Times New Roman"/>
                <w:szCs w:val="24"/>
              </w:rPr>
              <w:t>b) bugete locale</w:t>
            </w:r>
          </w:p>
        </w:tc>
        <w:tc>
          <w:tcPr>
            <w:tcW w:w="497" w:type="pct"/>
            <w:tcBorders>
              <w:top w:val="nil"/>
              <w:bottom w:val="nil"/>
            </w:tcBorders>
            <w:vAlign w:val="center"/>
          </w:tcPr>
          <w:p w14:paraId="09987388"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82" w:type="pct"/>
            <w:gridSpan w:val="2"/>
            <w:tcBorders>
              <w:top w:val="nil"/>
              <w:bottom w:val="nil"/>
            </w:tcBorders>
            <w:vAlign w:val="center"/>
          </w:tcPr>
          <w:p w14:paraId="3894DCC8"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8" w:type="pct"/>
            <w:tcBorders>
              <w:top w:val="nil"/>
              <w:bottom w:val="nil"/>
            </w:tcBorders>
            <w:vAlign w:val="center"/>
          </w:tcPr>
          <w:p w14:paraId="41E6BD39"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8" w:type="pct"/>
            <w:tcBorders>
              <w:top w:val="nil"/>
              <w:bottom w:val="nil"/>
            </w:tcBorders>
            <w:vAlign w:val="center"/>
          </w:tcPr>
          <w:p w14:paraId="4BF60202"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6" w:type="pct"/>
            <w:tcBorders>
              <w:top w:val="nil"/>
              <w:bottom w:val="nil"/>
            </w:tcBorders>
            <w:vAlign w:val="center"/>
          </w:tcPr>
          <w:p w14:paraId="37B7D973"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7" w:type="pct"/>
            <w:tcBorders>
              <w:top w:val="nil"/>
              <w:bottom w:val="nil"/>
            </w:tcBorders>
            <w:vAlign w:val="center"/>
          </w:tcPr>
          <w:p w14:paraId="231DD8A3"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r>
      <w:tr w:rsidR="00A01115" w:rsidRPr="00DD701A" w14:paraId="324201BA" w14:textId="77777777" w:rsidTr="00A01115">
        <w:trPr>
          <w:gridAfter w:val="1"/>
          <w:wAfter w:w="7" w:type="pct"/>
        </w:trPr>
        <w:tc>
          <w:tcPr>
            <w:tcW w:w="1645" w:type="pct"/>
            <w:gridSpan w:val="2"/>
            <w:tcBorders>
              <w:top w:val="nil"/>
              <w:bottom w:val="nil"/>
            </w:tcBorders>
          </w:tcPr>
          <w:p w14:paraId="3E67232B" w14:textId="77777777" w:rsidR="006277C9" w:rsidRPr="00064156" w:rsidRDefault="006277C9" w:rsidP="006277C9">
            <w:pPr>
              <w:spacing w:before="100" w:beforeAutospacing="1" w:after="100" w:afterAutospacing="1" w:line="240" w:lineRule="auto"/>
              <w:rPr>
                <w:rFonts w:eastAsia="Times New Roman" w:cs="Times New Roman"/>
                <w:szCs w:val="24"/>
              </w:rPr>
            </w:pPr>
            <w:r w:rsidRPr="00064156">
              <w:rPr>
                <w:rFonts w:eastAsia="Times New Roman" w:cs="Times New Roman"/>
                <w:szCs w:val="24"/>
              </w:rPr>
              <w:t>(i) impozit pe profit</w:t>
            </w:r>
          </w:p>
        </w:tc>
        <w:tc>
          <w:tcPr>
            <w:tcW w:w="497" w:type="pct"/>
            <w:tcBorders>
              <w:top w:val="nil"/>
              <w:bottom w:val="nil"/>
            </w:tcBorders>
            <w:vAlign w:val="center"/>
          </w:tcPr>
          <w:p w14:paraId="15BD1006"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82" w:type="pct"/>
            <w:gridSpan w:val="2"/>
            <w:tcBorders>
              <w:top w:val="nil"/>
              <w:bottom w:val="nil"/>
            </w:tcBorders>
            <w:vAlign w:val="center"/>
          </w:tcPr>
          <w:p w14:paraId="111C8322"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8" w:type="pct"/>
            <w:tcBorders>
              <w:top w:val="nil"/>
              <w:bottom w:val="nil"/>
            </w:tcBorders>
            <w:vAlign w:val="center"/>
          </w:tcPr>
          <w:p w14:paraId="0DDF77BC"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8" w:type="pct"/>
            <w:tcBorders>
              <w:top w:val="nil"/>
              <w:bottom w:val="nil"/>
            </w:tcBorders>
            <w:vAlign w:val="center"/>
          </w:tcPr>
          <w:p w14:paraId="51012C9B"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6" w:type="pct"/>
            <w:tcBorders>
              <w:top w:val="nil"/>
              <w:bottom w:val="nil"/>
            </w:tcBorders>
            <w:vAlign w:val="center"/>
          </w:tcPr>
          <w:p w14:paraId="351910D3"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7" w:type="pct"/>
            <w:tcBorders>
              <w:top w:val="nil"/>
              <w:bottom w:val="nil"/>
            </w:tcBorders>
            <w:vAlign w:val="center"/>
          </w:tcPr>
          <w:p w14:paraId="1DA73251"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r>
      <w:tr w:rsidR="00A01115" w:rsidRPr="00DD701A" w14:paraId="163DF4DA" w14:textId="77777777" w:rsidTr="00A01115">
        <w:trPr>
          <w:gridAfter w:val="1"/>
          <w:wAfter w:w="7" w:type="pct"/>
        </w:trPr>
        <w:tc>
          <w:tcPr>
            <w:tcW w:w="1645" w:type="pct"/>
            <w:gridSpan w:val="2"/>
            <w:tcBorders>
              <w:top w:val="nil"/>
              <w:bottom w:val="nil"/>
            </w:tcBorders>
          </w:tcPr>
          <w:p w14:paraId="29490E2B" w14:textId="77777777" w:rsidR="006277C9" w:rsidRPr="00064156" w:rsidRDefault="006277C9" w:rsidP="006277C9">
            <w:pPr>
              <w:spacing w:before="100" w:beforeAutospacing="1" w:after="100" w:afterAutospacing="1" w:line="240" w:lineRule="auto"/>
              <w:rPr>
                <w:rFonts w:eastAsia="Times New Roman" w:cs="Times New Roman"/>
                <w:szCs w:val="24"/>
              </w:rPr>
            </w:pPr>
            <w:r w:rsidRPr="00064156">
              <w:rPr>
                <w:rFonts w:eastAsia="Times New Roman" w:cs="Times New Roman"/>
                <w:szCs w:val="24"/>
              </w:rPr>
              <w:t>c) bugetul asigurărilor sociale de stat:</w:t>
            </w:r>
          </w:p>
        </w:tc>
        <w:tc>
          <w:tcPr>
            <w:tcW w:w="497" w:type="pct"/>
            <w:tcBorders>
              <w:top w:val="nil"/>
              <w:bottom w:val="nil"/>
            </w:tcBorders>
            <w:vAlign w:val="center"/>
          </w:tcPr>
          <w:p w14:paraId="72B15A0A"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82" w:type="pct"/>
            <w:gridSpan w:val="2"/>
            <w:tcBorders>
              <w:top w:val="nil"/>
              <w:bottom w:val="nil"/>
            </w:tcBorders>
            <w:vAlign w:val="center"/>
          </w:tcPr>
          <w:p w14:paraId="18D82A58"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8" w:type="pct"/>
            <w:tcBorders>
              <w:top w:val="nil"/>
              <w:bottom w:val="nil"/>
            </w:tcBorders>
            <w:vAlign w:val="center"/>
          </w:tcPr>
          <w:p w14:paraId="37DD3D6C"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8" w:type="pct"/>
            <w:tcBorders>
              <w:top w:val="nil"/>
              <w:bottom w:val="nil"/>
            </w:tcBorders>
            <w:vAlign w:val="center"/>
          </w:tcPr>
          <w:p w14:paraId="3D8A2EB4"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6" w:type="pct"/>
            <w:tcBorders>
              <w:top w:val="nil"/>
              <w:bottom w:val="nil"/>
            </w:tcBorders>
            <w:vAlign w:val="center"/>
          </w:tcPr>
          <w:p w14:paraId="792E7A64"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7" w:type="pct"/>
            <w:tcBorders>
              <w:top w:val="nil"/>
              <w:bottom w:val="nil"/>
            </w:tcBorders>
            <w:vAlign w:val="center"/>
          </w:tcPr>
          <w:p w14:paraId="071A47B7"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r>
      <w:tr w:rsidR="00A01115" w:rsidRPr="00DD701A" w14:paraId="04E07811" w14:textId="77777777" w:rsidTr="00A01115">
        <w:trPr>
          <w:gridAfter w:val="1"/>
          <w:wAfter w:w="7" w:type="pct"/>
        </w:trPr>
        <w:tc>
          <w:tcPr>
            <w:tcW w:w="1645" w:type="pct"/>
            <w:gridSpan w:val="2"/>
            <w:tcBorders>
              <w:top w:val="nil"/>
              <w:bottom w:val="nil"/>
            </w:tcBorders>
          </w:tcPr>
          <w:p w14:paraId="61E6F99A" w14:textId="77777777" w:rsidR="00BE7A58" w:rsidRPr="00064156" w:rsidRDefault="00BE7A58" w:rsidP="00BE7A58">
            <w:pPr>
              <w:spacing w:before="100" w:beforeAutospacing="1" w:after="100" w:afterAutospacing="1" w:line="240" w:lineRule="auto"/>
              <w:rPr>
                <w:rFonts w:eastAsia="Times New Roman" w:cs="Times New Roman"/>
                <w:szCs w:val="24"/>
              </w:rPr>
            </w:pPr>
            <w:r w:rsidRPr="00064156">
              <w:rPr>
                <w:rFonts w:eastAsia="Times New Roman" w:cs="Times New Roman"/>
                <w:szCs w:val="24"/>
              </w:rPr>
              <w:t>(i) contribu</w:t>
            </w:r>
            <w:r>
              <w:rPr>
                <w:rFonts w:eastAsia="Times New Roman" w:cs="Times New Roman"/>
                <w:szCs w:val="24"/>
              </w:rPr>
              <w:t>ț</w:t>
            </w:r>
            <w:r w:rsidRPr="00064156">
              <w:rPr>
                <w:rFonts w:eastAsia="Times New Roman" w:cs="Times New Roman"/>
                <w:szCs w:val="24"/>
              </w:rPr>
              <w:t>ii de asigurări</w:t>
            </w:r>
          </w:p>
        </w:tc>
        <w:tc>
          <w:tcPr>
            <w:tcW w:w="497" w:type="pct"/>
            <w:tcBorders>
              <w:top w:val="nil"/>
              <w:bottom w:val="nil"/>
            </w:tcBorders>
            <w:vAlign w:val="center"/>
          </w:tcPr>
          <w:p w14:paraId="750281CD" w14:textId="74BCA73D" w:rsidR="00BE7A58" w:rsidRPr="00A01115" w:rsidRDefault="00BE7A5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w:t>
            </w:r>
          </w:p>
        </w:tc>
        <w:tc>
          <w:tcPr>
            <w:tcW w:w="582" w:type="pct"/>
            <w:gridSpan w:val="2"/>
            <w:tcBorders>
              <w:top w:val="nil"/>
              <w:bottom w:val="nil"/>
            </w:tcBorders>
            <w:vAlign w:val="center"/>
          </w:tcPr>
          <w:p w14:paraId="7C3A9526" w14:textId="06FEF8D9" w:rsidR="00BE7A58" w:rsidRPr="00A01115" w:rsidRDefault="00BE7A58" w:rsidP="00A01115">
            <w:pPr>
              <w:spacing w:before="100" w:beforeAutospacing="1" w:after="100" w:afterAutospacing="1" w:line="240" w:lineRule="auto"/>
              <w:jc w:val="center"/>
              <w:rPr>
                <w:rFonts w:eastAsia="Times New Roman" w:cs="Times New Roman"/>
                <w:sz w:val="20"/>
                <w:szCs w:val="20"/>
              </w:rPr>
            </w:pPr>
          </w:p>
        </w:tc>
        <w:tc>
          <w:tcPr>
            <w:tcW w:w="568" w:type="pct"/>
            <w:tcBorders>
              <w:top w:val="nil"/>
              <w:bottom w:val="nil"/>
            </w:tcBorders>
            <w:vAlign w:val="center"/>
          </w:tcPr>
          <w:p w14:paraId="6E78C06C" w14:textId="38FAC25B" w:rsidR="00BE7A58" w:rsidRPr="00A01115" w:rsidRDefault="00BE7A58" w:rsidP="00A01115">
            <w:pPr>
              <w:spacing w:before="100" w:beforeAutospacing="1" w:after="100" w:afterAutospacing="1" w:line="240" w:lineRule="auto"/>
              <w:jc w:val="center"/>
              <w:rPr>
                <w:rFonts w:eastAsia="Times New Roman" w:cs="Times New Roman"/>
                <w:sz w:val="20"/>
                <w:szCs w:val="20"/>
              </w:rPr>
            </w:pPr>
          </w:p>
        </w:tc>
        <w:tc>
          <w:tcPr>
            <w:tcW w:w="568" w:type="pct"/>
            <w:tcBorders>
              <w:top w:val="nil"/>
              <w:bottom w:val="nil"/>
            </w:tcBorders>
            <w:vAlign w:val="center"/>
          </w:tcPr>
          <w:p w14:paraId="297AE58C" w14:textId="398B885A" w:rsidR="00BE7A58" w:rsidRPr="00A01115" w:rsidRDefault="00BE7A58" w:rsidP="00A01115">
            <w:pPr>
              <w:spacing w:before="100" w:beforeAutospacing="1" w:after="100" w:afterAutospacing="1" w:line="240" w:lineRule="auto"/>
              <w:jc w:val="center"/>
              <w:rPr>
                <w:rFonts w:eastAsia="Times New Roman" w:cs="Times New Roman"/>
                <w:sz w:val="20"/>
                <w:szCs w:val="20"/>
              </w:rPr>
            </w:pPr>
          </w:p>
        </w:tc>
        <w:tc>
          <w:tcPr>
            <w:tcW w:w="566" w:type="pct"/>
            <w:tcBorders>
              <w:top w:val="nil"/>
              <w:bottom w:val="nil"/>
            </w:tcBorders>
            <w:vAlign w:val="center"/>
          </w:tcPr>
          <w:p w14:paraId="6AC4FE81" w14:textId="603DAFBB" w:rsidR="00BE7A58" w:rsidRPr="00A01115" w:rsidRDefault="00BE7A58" w:rsidP="00A01115">
            <w:pPr>
              <w:spacing w:before="100" w:beforeAutospacing="1" w:after="100" w:afterAutospacing="1" w:line="240" w:lineRule="auto"/>
              <w:jc w:val="center"/>
              <w:rPr>
                <w:rFonts w:eastAsia="Times New Roman" w:cs="Times New Roman"/>
                <w:sz w:val="20"/>
                <w:szCs w:val="20"/>
              </w:rPr>
            </w:pPr>
          </w:p>
        </w:tc>
        <w:tc>
          <w:tcPr>
            <w:tcW w:w="567" w:type="pct"/>
            <w:tcBorders>
              <w:top w:val="nil"/>
              <w:bottom w:val="nil"/>
            </w:tcBorders>
            <w:vAlign w:val="center"/>
          </w:tcPr>
          <w:p w14:paraId="2264821E" w14:textId="51D129CE" w:rsidR="00BE7A58" w:rsidRPr="00A01115" w:rsidRDefault="00BE7A58" w:rsidP="00A01115">
            <w:pPr>
              <w:spacing w:after="0" w:line="240" w:lineRule="auto"/>
              <w:jc w:val="center"/>
              <w:rPr>
                <w:rFonts w:cs="Times New Roman"/>
                <w:color w:val="000000"/>
                <w:sz w:val="20"/>
                <w:szCs w:val="20"/>
              </w:rPr>
            </w:pPr>
          </w:p>
        </w:tc>
      </w:tr>
      <w:tr w:rsidR="00A01115" w:rsidRPr="00DD701A" w14:paraId="009BF544" w14:textId="77777777" w:rsidTr="00A01115">
        <w:trPr>
          <w:gridAfter w:val="1"/>
          <w:wAfter w:w="7" w:type="pct"/>
        </w:trPr>
        <w:tc>
          <w:tcPr>
            <w:tcW w:w="1645" w:type="pct"/>
            <w:gridSpan w:val="2"/>
            <w:tcBorders>
              <w:top w:val="nil"/>
              <w:bottom w:val="nil"/>
            </w:tcBorders>
          </w:tcPr>
          <w:p w14:paraId="326ADC60" w14:textId="77777777" w:rsidR="006277C9" w:rsidRPr="00064156" w:rsidRDefault="006277C9" w:rsidP="006277C9">
            <w:pPr>
              <w:spacing w:before="100" w:beforeAutospacing="1" w:after="100" w:afterAutospacing="1" w:line="240" w:lineRule="auto"/>
              <w:rPr>
                <w:rFonts w:eastAsia="Times New Roman" w:cs="Times New Roman"/>
                <w:szCs w:val="24"/>
              </w:rPr>
            </w:pPr>
            <w:r w:rsidRPr="00064156">
              <w:rPr>
                <w:rFonts w:eastAsia="Times New Roman" w:cs="Times New Roman"/>
                <w:szCs w:val="24"/>
              </w:rPr>
              <w:t>d) alte tipuri de venituri</w:t>
            </w:r>
          </w:p>
        </w:tc>
        <w:tc>
          <w:tcPr>
            <w:tcW w:w="497" w:type="pct"/>
            <w:tcBorders>
              <w:top w:val="nil"/>
              <w:bottom w:val="nil"/>
            </w:tcBorders>
            <w:vAlign w:val="center"/>
          </w:tcPr>
          <w:p w14:paraId="48950B31"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82" w:type="pct"/>
            <w:gridSpan w:val="2"/>
            <w:tcBorders>
              <w:top w:val="nil"/>
              <w:bottom w:val="nil"/>
            </w:tcBorders>
            <w:vAlign w:val="center"/>
          </w:tcPr>
          <w:p w14:paraId="18DB391C"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8" w:type="pct"/>
            <w:tcBorders>
              <w:top w:val="nil"/>
              <w:bottom w:val="nil"/>
            </w:tcBorders>
            <w:vAlign w:val="center"/>
          </w:tcPr>
          <w:p w14:paraId="2D2AA6A3"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8" w:type="pct"/>
            <w:tcBorders>
              <w:top w:val="nil"/>
              <w:bottom w:val="nil"/>
            </w:tcBorders>
            <w:vAlign w:val="center"/>
          </w:tcPr>
          <w:p w14:paraId="58478F49"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6" w:type="pct"/>
            <w:tcBorders>
              <w:top w:val="nil"/>
              <w:bottom w:val="nil"/>
            </w:tcBorders>
            <w:vAlign w:val="center"/>
          </w:tcPr>
          <w:p w14:paraId="4C50B5B7"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7" w:type="pct"/>
            <w:tcBorders>
              <w:top w:val="nil"/>
              <w:bottom w:val="nil"/>
            </w:tcBorders>
            <w:vAlign w:val="center"/>
          </w:tcPr>
          <w:p w14:paraId="4F581149"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r>
      <w:tr w:rsidR="00A01115" w:rsidRPr="00DD701A" w14:paraId="37945572" w14:textId="77777777" w:rsidTr="00A01115">
        <w:trPr>
          <w:gridAfter w:val="1"/>
          <w:wAfter w:w="7" w:type="pct"/>
        </w:trPr>
        <w:tc>
          <w:tcPr>
            <w:tcW w:w="1645" w:type="pct"/>
            <w:gridSpan w:val="2"/>
            <w:tcBorders>
              <w:top w:val="nil"/>
            </w:tcBorders>
            <w:vAlign w:val="bottom"/>
          </w:tcPr>
          <w:p w14:paraId="7A1CD9B6" w14:textId="57CA045E" w:rsidR="00C17308" w:rsidRPr="00064156" w:rsidRDefault="00C17308" w:rsidP="00C17308">
            <w:pPr>
              <w:spacing w:before="100" w:beforeAutospacing="1" w:after="100" w:afterAutospacing="1" w:line="240" w:lineRule="auto"/>
              <w:rPr>
                <w:rFonts w:eastAsia="Times New Roman" w:cs="Times New Roman"/>
                <w:szCs w:val="24"/>
              </w:rPr>
            </w:pPr>
            <w:r w:rsidRPr="00A01115">
              <w:rPr>
                <w:rFonts w:eastAsia="Times New Roman" w:cs="Times New Roman"/>
                <w:szCs w:val="24"/>
              </w:rPr>
              <w:t>subvenții de la UE în contul PNRR și PO Sănătate</w:t>
            </w:r>
          </w:p>
        </w:tc>
        <w:tc>
          <w:tcPr>
            <w:tcW w:w="497" w:type="pct"/>
            <w:tcBorders>
              <w:top w:val="nil"/>
            </w:tcBorders>
            <w:vAlign w:val="center"/>
          </w:tcPr>
          <w:p w14:paraId="3FD91B2C" w14:textId="76ABCED1" w:rsidR="00C17308" w:rsidRPr="00A01115" w:rsidRDefault="00C17308" w:rsidP="00A01115">
            <w:pPr>
              <w:spacing w:before="100" w:beforeAutospacing="1" w:after="100" w:afterAutospacing="1" w:line="240" w:lineRule="auto"/>
              <w:jc w:val="center"/>
              <w:rPr>
                <w:rFonts w:eastAsia="Times New Roman" w:cs="Times New Roman"/>
                <w:sz w:val="20"/>
                <w:szCs w:val="20"/>
              </w:rPr>
            </w:pPr>
          </w:p>
        </w:tc>
        <w:tc>
          <w:tcPr>
            <w:tcW w:w="582" w:type="pct"/>
            <w:gridSpan w:val="2"/>
            <w:tcBorders>
              <w:top w:val="nil"/>
            </w:tcBorders>
            <w:vAlign w:val="center"/>
          </w:tcPr>
          <w:p w14:paraId="06F43656" w14:textId="13B78544" w:rsidR="00C17308" w:rsidRPr="00A01115" w:rsidRDefault="00C17308" w:rsidP="00A01115">
            <w:pPr>
              <w:spacing w:before="100" w:beforeAutospacing="1" w:after="100" w:afterAutospacing="1" w:line="240" w:lineRule="auto"/>
              <w:jc w:val="center"/>
              <w:rPr>
                <w:rFonts w:eastAsia="Times New Roman" w:cs="Times New Roman"/>
                <w:sz w:val="20"/>
                <w:szCs w:val="20"/>
              </w:rPr>
            </w:pPr>
          </w:p>
        </w:tc>
        <w:tc>
          <w:tcPr>
            <w:tcW w:w="568" w:type="pct"/>
            <w:tcBorders>
              <w:top w:val="nil"/>
            </w:tcBorders>
            <w:vAlign w:val="center"/>
          </w:tcPr>
          <w:p w14:paraId="61D5426E" w14:textId="77EB2A02" w:rsidR="00C17308" w:rsidRPr="00A01115" w:rsidRDefault="00C17308" w:rsidP="00A01115">
            <w:pPr>
              <w:spacing w:before="100" w:beforeAutospacing="1" w:after="100" w:afterAutospacing="1" w:line="240" w:lineRule="auto"/>
              <w:jc w:val="center"/>
              <w:rPr>
                <w:rFonts w:eastAsia="Times New Roman" w:cs="Times New Roman"/>
                <w:sz w:val="20"/>
                <w:szCs w:val="20"/>
              </w:rPr>
            </w:pPr>
          </w:p>
        </w:tc>
        <w:tc>
          <w:tcPr>
            <w:tcW w:w="568" w:type="pct"/>
            <w:tcBorders>
              <w:top w:val="nil"/>
            </w:tcBorders>
            <w:vAlign w:val="center"/>
          </w:tcPr>
          <w:p w14:paraId="4D6250D9" w14:textId="475DE370" w:rsidR="00C17308" w:rsidRPr="00A01115" w:rsidRDefault="00C17308" w:rsidP="00A01115">
            <w:pPr>
              <w:spacing w:before="100" w:beforeAutospacing="1" w:after="100" w:afterAutospacing="1" w:line="240" w:lineRule="auto"/>
              <w:jc w:val="center"/>
              <w:rPr>
                <w:rFonts w:eastAsia="Times New Roman" w:cs="Times New Roman"/>
                <w:sz w:val="20"/>
                <w:szCs w:val="20"/>
              </w:rPr>
            </w:pPr>
          </w:p>
        </w:tc>
        <w:tc>
          <w:tcPr>
            <w:tcW w:w="566" w:type="pct"/>
            <w:tcBorders>
              <w:top w:val="nil"/>
            </w:tcBorders>
            <w:vAlign w:val="center"/>
          </w:tcPr>
          <w:p w14:paraId="4FC47B55" w14:textId="770CF69D" w:rsidR="00C17308" w:rsidRPr="00A01115" w:rsidRDefault="00C17308" w:rsidP="00A01115">
            <w:pPr>
              <w:spacing w:before="100" w:beforeAutospacing="1" w:after="100" w:afterAutospacing="1" w:line="240" w:lineRule="auto"/>
              <w:jc w:val="center"/>
              <w:rPr>
                <w:rFonts w:eastAsia="Times New Roman" w:cs="Times New Roman"/>
                <w:sz w:val="20"/>
                <w:szCs w:val="20"/>
              </w:rPr>
            </w:pPr>
          </w:p>
        </w:tc>
        <w:tc>
          <w:tcPr>
            <w:tcW w:w="567" w:type="pct"/>
            <w:tcBorders>
              <w:top w:val="nil"/>
            </w:tcBorders>
            <w:vAlign w:val="center"/>
          </w:tcPr>
          <w:p w14:paraId="3FBC584D" w14:textId="7E9D63DC" w:rsidR="00C17308" w:rsidRPr="00A01115" w:rsidRDefault="00C17308" w:rsidP="00A01115">
            <w:pPr>
              <w:spacing w:before="100" w:beforeAutospacing="1" w:after="100" w:afterAutospacing="1" w:line="240" w:lineRule="auto"/>
              <w:jc w:val="center"/>
              <w:rPr>
                <w:rFonts w:eastAsia="Times New Roman" w:cs="Times New Roman"/>
                <w:sz w:val="20"/>
                <w:szCs w:val="20"/>
              </w:rPr>
            </w:pPr>
          </w:p>
        </w:tc>
      </w:tr>
      <w:tr w:rsidR="00A01115" w:rsidRPr="00DD701A" w14:paraId="1AEB6CAA" w14:textId="77777777" w:rsidTr="00A01115">
        <w:trPr>
          <w:gridAfter w:val="1"/>
          <w:wAfter w:w="7" w:type="pct"/>
        </w:trPr>
        <w:tc>
          <w:tcPr>
            <w:tcW w:w="1645" w:type="pct"/>
            <w:gridSpan w:val="2"/>
            <w:tcBorders>
              <w:bottom w:val="single" w:sz="4" w:space="0" w:color="auto"/>
            </w:tcBorders>
            <w:vAlign w:val="center"/>
          </w:tcPr>
          <w:p w14:paraId="509EB73A" w14:textId="77777777" w:rsidR="00BE7A58" w:rsidRPr="00DD701A" w:rsidRDefault="00BE7A58" w:rsidP="00BE7A58">
            <w:pPr>
              <w:tabs>
                <w:tab w:val="left" w:pos="2268"/>
              </w:tabs>
              <w:spacing w:after="0" w:line="240" w:lineRule="auto"/>
              <w:rPr>
                <w:rFonts w:cs="Times New Roman"/>
                <w:bCs/>
                <w:szCs w:val="24"/>
              </w:rPr>
            </w:pPr>
            <w:r>
              <w:rPr>
                <w:rFonts w:cs="Times New Roman"/>
                <w:bCs/>
                <w:szCs w:val="24"/>
              </w:rPr>
              <w:t>4.2</w:t>
            </w:r>
            <w:r w:rsidRPr="00DD701A">
              <w:rPr>
                <w:rFonts w:cs="Times New Roman"/>
                <w:bCs/>
                <w:szCs w:val="24"/>
              </w:rPr>
              <w:t>.</w:t>
            </w:r>
            <w:r>
              <w:rPr>
                <w:rFonts w:cs="Times New Roman"/>
                <w:bCs/>
                <w:szCs w:val="24"/>
              </w:rPr>
              <w:t xml:space="preserve"> </w:t>
            </w:r>
            <w:r w:rsidRPr="00064156">
              <w:rPr>
                <w:rFonts w:eastAsia="Times New Roman" w:cs="Times New Roman"/>
                <w:szCs w:val="24"/>
              </w:rPr>
              <w:t>Modificări ale cheltuielilor bugetare, plus/minus, din care:</w:t>
            </w:r>
          </w:p>
        </w:tc>
        <w:tc>
          <w:tcPr>
            <w:tcW w:w="497" w:type="pct"/>
            <w:tcBorders>
              <w:bottom w:val="single" w:sz="4" w:space="0" w:color="auto"/>
            </w:tcBorders>
            <w:vAlign w:val="center"/>
          </w:tcPr>
          <w:p w14:paraId="73E80A7A" w14:textId="3D0AF4EF" w:rsidR="00BE7A58" w:rsidRPr="00A01115" w:rsidRDefault="00BE7A58" w:rsidP="00FE54A5">
            <w:pPr>
              <w:tabs>
                <w:tab w:val="left" w:pos="2268"/>
              </w:tabs>
              <w:spacing w:after="0" w:line="240" w:lineRule="auto"/>
              <w:rPr>
                <w:rFonts w:cs="Times New Roman"/>
                <w:bCs/>
                <w:sz w:val="20"/>
                <w:szCs w:val="20"/>
              </w:rPr>
            </w:pPr>
          </w:p>
        </w:tc>
        <w:tc>
          <w:tcPr>
            <w:tcW w:w="582" w:type="pct"/>
            <w:gridSpan w:val="2"/>
            <w:tcBorders>
              <w:bottom w:val="single" w:sz="4" w:space="0" w:color="auto"/>
            </w:tcBorders>
            <w:vAlign w:val="center"/>
          </w:tcPr>
          <w:p w14:paraId="27E6E56E" w14:textId="14327F73" w:rsidR="00BE7A58" w:rsidRPr="00A01115" w:rsidRDefault="00BE7A58" w:rsidP="00A01115">
            <w:pPr>
              <w:tabs>
                <w:tab w:val="left" w:pos="2268"/>
              </w:tabs>
              <w:spacing w:after="0" w:line="240" w:lineRule="auto"/>
              <w:jc w:val="center"/>
              <w:rPr>
                <w:rFonts w:cs="Times New Roman"/>
                <w:bCs/>
                <w:sz w:val="20"/>
                <w:szCs w:val="20"/>
              </w:rPr>
            </w:pPr>
          </w:p>
        </w:tc>
        <w:tc>
          <w:tcPr>
            <w:tcW w:w="568" w:type="pct"/>
            <w:tcBorders>
              <w:bottom w:val="single" w:sz="4" w:space="0" w:color="auto"/>
            </w:tcBorders>
            <w:vAlign w:val="center"/>
          </w:tcPr>
          <w:p w14:paraId="5FFC7138" w14:textId="67FDF1CF" w:rsidR="00BE7A58" w:rsidRPr="00A01115" w:rsidRDefault="00BE7A58" w:rsidP="00A01115">
            <w:pPr>
              <w:tabs>
                <w:tab w:val="left" w:pos="2268"/>
              </w:tabs>
              <w:spacing w:after="0" w:line="240" w:lineRule="auto"/>
              <w:jc w:val="center"/>
              <w:rPr>
                <w:rFonts w:cs="Times New Roman"/>
                <w:bCs/>
                <w:sz w:val="20"/>
                <w:szCs w:val="20"/>
              </w:rPr>
            </w:pPr>
          </w:p>
        </w:tc>
        <w:tc>
          <w:tcPr>
            <w:tcW w:w="568" w:type="pct"/>
            <w:tcBorders>
              <w:bottom w:val="single" w:sz="4" w:space="0" w:color="auto"/>
            </w:tcBorders>
            <w:vAlign w:val="center"/>
          </w:tcPr>
          <w:p w14:paraId="72905D63" w14:textId="49AF5FE0" w:rsidR="00BE7A58" w:rsidRPr="00A01115" w:rsidRDefault="00BE7A58" w:rsidP="00A01115">
            <w:pPr>
              <w:tabs>
                <w:tab w:val="left" w:pos="2268"/>
              </w:tabs>
              <w:spacing w:after="0" w:line="240" w:lineRule="auto"/>
              <w:jc w:val="center"/>
              <w:rPr>
                <w:rFonts w:cs="Times New Roman"/>
                <w:bCs/>
                <w:sz w:val="20"/>
                <w:szCs w:val="20"/>
              </w:rPr>
            </w:pPr>
          </w:p>
        </w:tc>
        <w:tc>
          <w:tcPr>
            <w:tcW w:w="566" w:type="pct"/>
            <w:tcBorders>
              <w:bottom w:val="single" w:sz="4" w:space="0" w:color="auto"/>
            </w:tcBorders>
            <w:vAlign w:val="center"/>
          </w:tcPr>
          <w:p w14:paraId="275B9C52" w14:textId="0D95DF97" w:rsidR="00BE7A58" w:rsidRPr="00A01115" w:rsidRDefault="00BE7A58" w:rsidP="00A01115">
            <w:pPr>
              <w:tabs>
                <w:tab w:val="left" w:pos="2268"/>
              </w:tabs>
              <w:spacing w:after="0" w:line="240" w:lineRule="auto"/>
              <w:jc w:val="center"/>
              <w:rPr>
                <w:rFonts w:cs="Times New Roman"/>
                <w:bCs/>
                <w:sz w:val="20"/>
                <w:szCs w:val="20"/>
              </w:rPr>
            </w:pPr>
          </w:p>
        </w:tc>
        <w:tc>
          <w:tcPr>
            <w:tcW w:w="567" w:type="pct"/>
            <w:tcBorders>
              <w:bottom w:val="single" w:sz="4" w:space="0" w:color="auto"/>
            </w:tcBorders>
            <w:vAlign w:val="center"/>
          </w:tcPr>
          <w:p w14:paraId="0088CB49" w14:textId="028042F8" w:rsidR="00BE7A58" w:rsidRPr="00A01115" w:rsidRDefault="00BE7A58" w:rsidP="00A01115">
            <w:pPr>
              <w:tabs>
                <w:tab w:val="left" w:pos="2268"/>
              </w:tabs>
              <w:spacing w:after="0" w:line="240" w:lineRule="auto"/>
              <w:jc w:val="center"/>
              <w:rPr>
                <w:rFonts w:cs="Times New Roman"/>
                <w:bCs/>
                <w:sz w:val="20"/>
                <w:szCs w:val="20"/>
              </w:rPr>
            </w:pPr>
          </w:p>
        </w:tc>
      </w:tr>
      <w:tr w:rsidR="00A01115" w:rsidRPr="00DD701A" w14:paraId="361C6140" w14:textId="77777777" w:rsidTr="00A01115">
        <w:trPr>
          <w:gridAfter w:val="1"/>
          <w:wAfter w:w="7" w:type="pct"/>
        </w:trPr>
        <w:tc>
          <w:tcPr>
            <w:tcW w:w="1645" w:type="pct"/>
            <w:gridSpan w:val="2"/>
            <w:tcBorders>
              <w:bottom w:val="nil"/>
            </w:tcBorders>
          </w:tcPr>
          <w:p w14:paraId="54B471A0" w14:textId="15A70934" w:rsidR="00BE7A58" w:rsidRPr="00A01115" w:rsidRDefault="00BE7A58" w:rsidP="004C6296">
            <w:pPr>
              <w:spacing w:before="100" w:beforeAutospacing="1" w:after="100" w:afterAutospacing="1" w:line="240" w:lineRule="auto"/>
              <w:ind w:left="346"/>
              <w:rPr>
                <w:rFonts w:eastAsia="Times New Roman" w:cs="Times New Roman"/>
                <w:szCs w:val="24"/>
              </w:rPr>
            </w:pPr>
            <w:r w:rsidRPr="00A01115">
              <w:rPr>
                <w:rFonts w:eastAsia="Times New Roman" w:cs="Times New Roman"/>
                <w:szCs w:val="24"/>
              </w:rPr>
              <w:t xml:space="preserve">a) buget de stat, din </w:t>
            </w:r>
            <w:r w:rsidR="00C17308" w:rsidRPr="00A01115">
              <w:rPr>
                <w:rFonts w:eastAsia="Times New Roman" w:cs="Times New Roman"/>
                <w:szCs w:val="24"/>
              </w:rPr>
              <w:t>care</w:t>
            </w:r>
            <w:r w:rsidRPr="00A01115">
              <w:rPr>
                <w:rFonts w:eastAsia="Times New Roman" w:cs="Times New Roman"/>
                <w:szCs w:val="24"/>
              </w:rPr>
              <w:t>:</w:t>
            </w:r>
          </w:p>
        </w:tc>
        <w:tc>
          <w:tcPr>
            <w:tcW w:w="497" w:type="pct"/>
            <w:tcBorders>
              <w:bottom w:val="nil"/>
            </w:tcBorders>
            <w:vAlign w:val="center"/>
          </w:tcPr>
          <w:p w14:paraId="2977F17D" w14:textId="58150B42" w:rsidR="00BE7A58" w:rsidRPr="00A01115" w:rsidRDefault="00BE7A58" w:rsidP="00A01115">
            <w:pPr>
              <w:spacing w:before="100" w:beforeAutospacing="1" w:after="100" w:afterAutospacing="1" w:line="240" w:lineRule="auto"/>
              <w:jc w:val="center"/>
              <w:rPr>
                <w:rFonts w:eastAsia="Times New Roman" w:cs="Times New Roman"/>
                <w:sz w:val="20"/>
                <w:szCs w:val="20"/>
              </w:rPr>
            </w:pPr>
          </w:p>
        </w:tc>
        <w:tc>
          <w:tcPr>
            <w:tcW w:w="582" w:type="pct"/>
            <w:gridSpan w:val="2"/>
            <w:tcBorders>
              <w:bottom w:val="nil"/>
            </w:tcBorders>
            <w:vAlign w:val="center"/>
          </w:tcPr>
          <w:p w14:paraId="797808D8" w14:textId="4FA3032E" w:rsidR="00BE7A58" w:rsidRPr="00A01115" w:rsidRDefault="00BE7A58" w:rsidP="00A01115">
            <w:pPr>
              <w:spacing w:before="100" w:beforeAutospacing="1" w:after="100" w:afterAutospacing="1" w:line="240" w:lineRule="auto"/>
              <w:jc w:val="center"/>
              <w:rPr>
                <w:rFonts w:eastAsia="Times New Roman" w:cs="Times New Roman"/>
                <w:sz w:val="20"/>
                <w:szCs w:val="20"/>
              </w:rPr>
            </w:pPr>
          </w:p>
        </w:tc>
        <w:tc>
          <w:tcPr>
            <w:tcW w:w="568" w:type="pct"/>
            <w:tcBorders>
              <w:bottom w:val="nil"/>
            </w:tcBorders>
            <w:vAlign w:val="center"/>
          </w:tcPr>
          <w:p w14:paraId="0CF84EC4" w14:textId="11F06D6F" w:rsidR="00BE7A58" w:rsidRPr="00A01115" w:rsidRDefault="00BE7A58" w:rsidP="00A01115">
            <w:pPr>
              <w:spacing w:before="100" w:beforeAutospacing="1" w:after="100" w:afterAutospacing="1" w:line="240" w:lineRule="auto"/>
              <w:jc w:val="center"/>
              <w:rPr>
                <w:rFonts w:eastAsia="Times New Roman" w:cs="Times New Roman"/>
                <w:sz w:val="20"/>
                <w:szCs w:val="20"/>
              </w:rPr>
            </w:pPr>
          </w:p>
        </w:tc>
        <w:tc>
          <w:tcPr>
            <w:tcW w:w="568" w:type="pct"/>
            <w:tcBorders>
              <w:bottom w:val="nil"/>
            </w:tcBorders>
            <w:vAlign w:val="center"/>
          </w:tcPr>
          <w:p w14:paraId="2CF27844" w14:textId="7A044C4F" w:rsidR="00BE7A58" w:rsidRPr="00A01115" w:rsidRDefault="00BE7A58" w:rsidP="00A01115">
            <w:pPr>
              <w:spacing w:before="100" w:beforeAutospacing="1" w:after="100" w:afterAutospacing="1" w:line="240" w:lineRule="auto"/>
              <w:jc w:val="center"/>
              <w:rPr>
                <w:rFonts w:eastAsia="Times New Roman" w:cs="Times New Roman"/>
                <w:sz w:val="20"/>
                <w:szCs w:val="20"/>
              </w:rPr>
            </w:pPr>
          </w:p>
        </w:tc>
        <w:tc>
          <w:tcPr>
            <w:tcW w:w="566" w:type="pct"/>
            <w:tcBorders>
              <w:bottom w:val="nil"/>
            </w:tcBorders>
            <w:vAlign w:val="center"/>
          </w:tcPr>
          <w:p w14:paraId="6CFC91FB" w14:textId="49E1E468" w:rsidR="00BE7A58" w:rsidRPr="00A01115" w:rsidRDefault="00BE7A58" w:rsidP="00A01115">
            <w:pPr>
              <w:spacing w:before="100" w:beforeAutospacing="1" w:after="100" w:afterAutospacing="1" w:line="240" w:lineRule="auto"/>
              <w:jc w:val="center"/>
              <w:rPr>
                <w:rFonts w:eastAsia="Times New Roman" w:cs="Times New Roman"/>
                <w:sz w:val="20"/>
                <w:szCs w:val="20"/>
              </w:rPr>
            </w:pPr>
          </w:p>
        </w:tc>
        <w:tc>
          <w:tcPr>
            <w:tcW w:w="567" w:type="pct"/>
            <w:tcBorders>
              <w:bottom w:val="nil"/>
            </w:tcBorders>
            <w:vAlign w:val="center"/>
          </w:tcPr>
          <w:p w14:paraId="30793CC0" w14:textId="70500BCE" w:rsidR="00BE7A58" w:rsidRPr="00A01115" w:rsidRDefault="00BE7A58" w:rsidP="00A01115">
            <w:pPr>
              <w:spacing w:before="100" w:beforeAutospacing="1" w:after="100" w:afterAutospacing="1" w:line="240" w:lineRule="auto"/>
              <w:jc w:val="center"/>
              <w:rPr>
                <w:rFonts w:eastAsia="Times New Roman" w:cs="Times New Roman"/>
                <w:sz w:val="20"/>
                <w:szCs w:val="20"/>
              </w:rPr>
            </w:pPr>
          </w:p>
        </w:tc>
      </w:tr>
      <w:tr w:rsidR="00A01115" w:rsidRPr="00DD701A" w14:paraId="47833945" w14:textId="77777777" w:rsidTr="00A01115">
        <w:trPr>
          <w:gridAfter w:val="1"/>
          <w:wAfter w:w="7" w:type="pct"/>
        </w:trPr>
        <w:tc>
          <w:tcPr>
            <w:tcW w:w="1645" w:type="pct"/>
            <w:gridSpan w:val="2"/>
            <w:tcBorders>
              <w:top w:val="nil"/>
              <w:bottom w:val="nil"/>
            </w:tcBorders>
            <w:vAlign w:val="bottom"/>
          </w:tcPr>
          <w:p w14:paraId="79CBA35F" w14:textId="0914277F" w:rsidR="004C6296" w:rsidRPr="00A01115" w:rsidRDefault="004C6296" w:rsidP="004C6296">
            <w:pPr>
              <w:spacing w:before="100" w:beforeAutospacing="1" w:after="100" w:afterAutospacing="1" w:line="240" w:lineRule="auto"/>
              <w:rPr>
                <w:rFonts w:eastAsia="Times New Roman" w:cs="Times New Roman"/>
                <w:szCs w:val="24"/>
              </w:rPr>
            </w:pPr>
            <w:r w:rsidRPr="00A01115">
              <w:rPr>
                <w:rFonts w:cs="Times New Roman"/>
                <w:color w:val="000000"/>
                <w:sz w:val="22"/>
              </w:rPr>
              <w:t>Curente, din care:</w:t>
            </w:r>
          </w:p>
        </w:tc>
        <w:tc>
          <w:tcPr>
            <w:tcW w:w="497" w:type="pct"/>
            <w:tcBorders>
              <w:top w:val="nil"/>
              <w:bottom w:val="nil"/>
            </w:tcBorders>
            <w:vAlign w:val="center"/>
          </w:tcPr>
          <w:p w14:paraId="14476C86" w14:textId="3A5DC56F" w:rsidR="004C6296" w:rsidRPr="00A01115" w:rsidRDefault="004C6296" w:rsidP="00A01115">
            <w:pPr>
              <w:spacing w:before="100" w:beforeAutospacing="1" w:after="100" w:afterAutospacing="1" w:line="240" w:lineRule="auto"/>
              <w:jc w:val="center"/>
              <w:rPr>
                <w:rFonts w:eastAsia="Times New Roman" w:cs="Times New Roman"/>
                <w:sz w:val="20"/>
                <w:szCs w:val="20"/>
              </w:rPr>
            </w:pPr>
          </w:p>
        </w:tc>
        <w:tc>
          <w:tcPr>
            <w:tcW w:w="582" w:type="pct"/>
            <w:gridSpan w:val="2"/>
            <w:tcBorders>
              <w:top w:val="nil"/>
              <w:bottom w:val="nil"/>
            </w:tcBorders>
            <w:vAlign w:val="center"/>
          </w:tcPr>
          <w:p w14:paraId="131B11A5" w14:textId="078EAB58" w:rsidR="004C6296" w:rsidRPr="00A01115" w:rsidRDefault="004C6296" w:rsidP="00A01115">
            <w:pPr>
              <w:spacing w:before="100" w:beforeAutospacing="1" w:after="100" w:afterAutospacing="1" w:line="240" w:lineRule="auto"/>
              <w:jc w:val="center"/>
              <w:rPr>
                <w:rFonts w:eastAsia="Times New Roman" w:cs="Times New Roman"/>
                <w:sz w:val="20"/>
                <w:szCs w:val="20"/>
              </w:rPr>
            </w:pPr>
          </w:p>
        </w:tc>
        <w:tc>
          <w:tcPr>
            <w:tcW w:w="568" w:type="pct"/>
            <w:tcBorders>
              <w:top w:val="nil"/>
              <w:bottom w:val="nil"/>
            </w:tcBorders>
            <w:vAlign w:val="center"/>
          </w:tcPr>
          <w:p w14:paraId="1080ACED" w14:textId="3572936E" w:rsidR="004C6296" w:rsidRPr="00A01115" w:rsidRDefault="004C6296" w:rsidP="00A01115">
            <w:pPr>
              <w:spacing w:before="100" w:beforeAutospacing="1" w:after="100" w:afterAutospacing="1" w:line="240" w:lineRule="auto"/>
              <w:jc w:val="center"/>
              <w:rPr>
                <w:rFonts w:eastAsia="Times New Roman" w:cs="Times New Roman"/>
                <w:sz w:val="20"/>
                <w:szCs w:val="20"/>
              </w:rPr>
            </w:pPr>
          </w:p>
        </w:tc>
        <w:tc>
          <w:tcPr>
            <w:tcW w:w="568" w:type="pct"/>
            <w:tcBorders>
              <w:top w:val="nil"/>
              <w:bottom w:val="nil"/>
            </w:tcBorders>
            <w:vAlign w:val="center"/>
          </w:tcPr>
          <w:p w14:paraId="3376CC9A" w14:textId="1EF844C2" w:rsidR="004C6296" w:rsidRPr="00A01115" w:rsidRDefault="004C6296" w:rsidP="00A01115">
            <w:pPr>
              <w:spacing w:before="100" w:beforeAutospacing="1" w:after="100" w:afterAutospacing="1" w:line="240" w:lineRule="auto"/>
              <w:jc w:val="center"/>
              <w:rPr>
                <w:rFonts w:eastAsia="Times New Roman" w:cs="Times New Roman"/>
                <w:sz w:val="20"/>
                <w:szCs w:val="20"/>
              </w:rPr>
            </w:pPr>
          </w:p>
        </w:tc>
        <w:tc>
          <w:tcPr>
            <w:tcW w:w="566" w:type="pct"/>
            <w:tcBorders>
              <w:top w:val="nil"/>
              <w:bottom w:val="nil"/>
            </w:tcBorders>
            <w:vAlign w:val="center"/>
          </w:tcPr>
          <w:p w14:paraId="6F93F4E0" w14:textId="7DD2E716" w:rsidR="004C6296" w:rsidRPr="00A01115" w:rsidRDefault="004C6296" w:rsidP="00A01115">
            <w:pPr>
              <w:spacing w:before="100" w:beforeAutospacing="1" w:after="100" w:afterAutospacing="1" w:line="240" w:lineRule="auto"/>
              <w:jc w:val="center"/>
              <w:rPr>
                <w:rFonts w:eastAsia="Times New Roman" w:cs="Times New Roman"/>
                <w:sz w:val="20"/>
                <w:szCs w:val="20"/>
              </w:rPr>
            </w:pPr>
          </w:p>
        </w:tc>
        <w:tc>
          <w:tcPr>
            <w:tcW w:w="567" w:type="pct"/>
            <w:tcBorders>
              <w:top w:val="nil"/>
              <w:bottom w:val="nil"/>
            </w:tcBorders>
            <w:vAlign w:val="center"/>
          </w:tcPr>
          <w:p w14:paraId="1A2639C7" w14:textId="3BBDDCF8" w:rsidR="004C6296" w:rsidRPr="00A01115" w:rsidRDefault="004C6296" w:rsidP="00A01115">
            <w:pPr>
              <w:spacing w:before="100" w:beforeAutospacing="1" w:after="100" w:afterAutospacing="1" w:line="240" w:lineRule="auto"/>
              <w:jc w:val="center"/>
              <w:rPr>
                <w:rFonts w:eastAsia="Times New Roman" w:cs="Times New Roman"/>
                <w:sz w:val="20"/>
                <w:szCs w:val="20"/>
              </w:rPr>
            </w:pPr>
          </w:p>
        </w:tc>
      </w:tr>
      <w:tr w:rsidR="00A01115" w:rsidRPr="00DD701A" w14:paraId="5FF0D224" w14:textId="77777777" w:rsidTr="00A01115">
        <w:trPr>
          <w:gridAfter w:val="1"/>
          <w:wAfter w:w="7" w:type="pct"/>
        </w:trPr>
        <w:tc>
          <w:tcPr>
            <w:tcW w:w="1645" w:type="pct"/>
            <w:gridSpan w:val="2"/>
            <w:tcBorders>
              <w:top w:val="nil"/>
              <w:bottom w:val="nil"/>
            </w:tcBorders>
            <w:vAlign w:val="bottom"/>
          </w:tcPr>
          <w:p w14:paraId="1038EBD4" w14:textId="38257B2A" w:rsidR="004C6296" w:rsidRPr="00A01115" w:rsidRDefault="004C6296" w:rsidP="004C6296">
            <w:pPr>
              <w:spacing w:before="100" w:beforeAutospacing="1" w:after="100" w:afterAutospacing="1" w:line="240" w:lineRule="auto"/>
              <w:ind w:left="346"/>
              <w:rPr>
                <w:rFonts w:eastAsia="Times New Roman" w:cs="Times New Roman"/>
                <w:szCs w:val="24"/>
              </w:rPr>
            </w:pPr>
            <w:r w:rsidRPr="00A01115">
              <w:rPr>
                <w:rFonts w:cs="Times New Roman"/>
                <w:color w:val="000000"/>
                <w:sz w:val="22"/>
              </w:rPr>
              <w:t>cheltuieli de personal, bunuri și servicii, transferuri</w:t>
            </w:r>
          </w:p>
        </w:tc>
        <w:tc>
          <w:tcPr>
            <w:tcW w:w="497" w:type="pct"/>
            <w:tcBorders>
              <w:top w:val="nil"/>
              <w:bottom w:val="nil"/>
            </w:tcBorders>
            <w:vAlign w:val="center"/>
          </w:tcPr>
          <w:p w14:paraId="72BBDCBC" w14:textId="3A6C00BA" w:rsidR="004C6296" w:rsidRPr="00A01115" w:rsidRDefault="004C6296" w:rsidP="00A01115">
            <w:pPr>
              <w:spacing w:before="100" w:beforeAutospacing="1" w:after="100" w:afterAutospacing="1" w:line="240" w:lineRule="auto"/>
              <w:jc w:val="center"/>
              <w:rPr>
                <w:rFonts w:eastAsia="Times New Roman" w:cs="Times New Roman"/>
                <w:sz w:val="20"/>
                <w:szCs w:val="20"/>
              </w:rPr>
            </w:pPr>
          </w:p>
        </w:tc>
        <w:tc>
          <w:tcPr>
            <w:tcW w:w="582" w:type="pct"/>
            <w:gridSpan w:val="2"/>
            <w:tcBorders>
              <w:top w:val="nil"/>
              <w:bottom w:val="nil"/>
            </w:tcBorders>
            <w:vAlign w:val="center"/>
          </w:tcPr>
          <w:p w14:paraId="2C100565" w14:textId="2A6A6597" w:rsidR="004C6296" w:rsidRPr="00A01115" w:rsidRDefault="004C6296" w:rsidP="00A01115">
            <w:pPr>
              <w:spacing w:before="100" w:beforeAutospacing="1" w:after="100" w:afterAutospacing="1" w:line="240" w:lineRule="auto"/>
              <w:jc w:val="center"/>
              <w:rPr>
                <w:rFonts w:eastAsia="Times New Roman" w:cs="Times New Roman"/>
                <w:sz w:val="20"/>
                <w:szCs w:val="20"/>
              </w:rPr>
            </w:pPr>
          </w:p>
        </w:tc>
        <w:tc>
          <w:tcPr>
            <w:tcW w:w="568" w:type="pct"/>
            <w:tcBorders>
              <w:top w:val="nil"/>
              <w:bottom w:val="nil"/>
            </w:tcBorders>
            <w:vAlign w:val="center"/>
          </w:tcPr>
          <w:p w14:paraId="7DABB926" w14:textId="698EE815" w:rsidR="004C6296" w:rsidRPr="00A01115" w:rsidRDefault="004C6296" w:rsidP="00A01115">
            <w:pPr>
              <w:spacing w:before="100" w:beforeAutospacing="1" w:after="100" w:afterAutospacing="1" w:line="240" w:lineRule="auto"/>
              <w:jc w:val="center"/>
              <w:rPr>
                <w:rFonts w:eastAsia="Times New Roman" w:cs="Times New Roman"/>
                <w:sz w:val="20"/>
                <w:szCs w:val="20"/>
              </w:rPr>
            </w:pPr>
          </w:p>
        </w:tc>
        <w:tc>
          <w:tcPr>
            <w:tcW w:w="568" w:type="pct"/>
            <w:tcBorders>
              <w:top w:val="nil"/>
              <w:bottom w:val="nil"/>
            </w:tcBorders>
            <w:vAlign w:val="center"/>
          </w:tcPr>
          <w:p w14:paraId="3FEACF41" w14:textId="37F9145C" w:rsidR="004C6296" w:rsidRPr="00A01115" w:rsidRDefault="004C6296" w:rsidP="00A01115">
            <w:pPr>
              <w:spacing w:before="100" w:beforeAutospacing="1" w:after="100" w:afterAutospacing="1" w:line="240" w:lineRule="auto"/>
              <w:jc w:val="center"/>
              <w:rPr>
                <w:rFonts w:eastAsia="Times New Roman" w:cs="Times New Roman"/>
                <w:sz w:val="20"/>
                <w:szCs w:val="20"/>
              </w:rPr>
            </w:pPr>
          </w:p>
        </w:tc>
        <w:tc>
          <w:tcPr>
            <w:tcW w:w="566" w:type="pct"/>
            <w:tcBorders>
              <w:top w:val="nil"/>
              <w:bottom w:val="nil"/>
            </w:tcBorders>
            <w:vAlign w:val="center"/>
          </w:tcPr>
          <w:p w14:paraId="2E1DD28C" w14:textId="2626C24F" w:rsidR="004C6296" w:rsidRPr="00A01115" w:rsidRDefault="004C6296" w:rsidP="00A01115">
            <w:pPr>
              <w:spacing w:before="100" w:beforeAutospacing="1" w:after="100" w:afterAutospacing="1" w:line="240" w:lineRule="auto"/>
              <w:jc w:val="center"/>
              <w:rPr>
                <w:rFonts w:eastAsia="Times New Roman" w:cs="Times New Roman"/>
                <w:sz w:val="20"/>
                <w:szCs w:val="20"/>
              </w:rPr>
            </w:pPr>
          </w:p>
        </w:tc>
        <w:tc>
          <w:tcPr>
            <w:tcW w:w="567" w:type="pct"/>
            <w:tcBorders>
              <w:top w:val="nil"/>
              <w:bottom w:val="nil"/>
            </w:tcBorders>
            <w:vAlign w:val="center"/>
          </w:tcPr>
          <w:p w14:paraId="492307D8" w14:textId="07501448" w:rsidR="004C6296" w:rsidRPr="00A01115" w:rsidRDefault="004C6296" w:rsidP="00A01115">
            <w:pPr>
              <w:spacing w:before="100" w:beforeAutospacing="1" w:after="100" w:afterAutospacing="1" w:line="240" w:lineRule="auto"/>
              <w:jc w:val="center"/>
              <w:rPr>
                <w:rFonts w:eastAsia="Times New Roman" w:cs="Times New Roman"/>
                <w:sz w:val="20"/>
                <w:szCs w:val="20"/>
              </w:rPr>
            </w:pPr>
          </w:p>
        </w:tc>
      </w:tr>
      <w:tr w:rsidR="00A01115" w:rsidRPr="00DD701A" w14:paraId="225F7F99" w14:textId="77777777" w:rsidTr="00A01115">
        <w:trPr>
          <w:gridAfter w:val="1"/>
          <w:wAfter w:w="7" w:type="pct"/>
        </w:trPr>
        <w:tc>
          <w:tcPr>
            <w:tcW w:w="1645" w:type="pct"/>
            <w:gridSpan w:val="2"/>
            <w:tcBorders>
              <w:top w:val="nil"/>
              <w:bottom w:val="nil"/>
            </w:tcBorders>
            <w:vAlign w:val="bottom"/>
          </w:tcPr>
          <w:p w14:paraId="34BAA5C4" w14:textId="4C7C376B" w:rsidR="004C6296" w:rsidRPr="00A01115" w:rsidRDefault="004C6296" w:rsidP="004C6296">
            <w:pPr>
              <w:spacing w:before="100" w:beforeAutospacing="1" w:after="100" w:afterAutospacing="1" w:line="240" w:lineRule="auto"/>
              <w:ind w:left="346"/>
              <w:rPr>
                <w:rFonts w:eastAsia="Times New Roman" w:cs="Times New Roman"/>
                <w:szCs w:val="24"/>
              </w:rPr>
            </w:pPr>
            <w:r w:rsidRPr="00A01115">
              <w:rPr>
                <w:rFonts w:cs="Times New Roman"/>
                <w:color w:val="000000"/>
                <w:sz w:val="22"/>
              </w:rPr>
              <w:t>FEN</w:t>
            </w:r>
          </w:p>
        </w:tc>
        <w:tc>
          <w:tcPr>
            <w:tcW w:w="497" w:type="pct"/>
            <w:tcBorders>
              <w:top w:val="nil"/>
              <w:bottom w:val="nil"/>
            </w:tcBorders>
            <w:vAlign w:val="center"/>
          </w:tcPr>
          <w:p w14:paraId="77761F40" w14:textId="5C64AB65" w:rsidR="004C6296" w:rsidRPr="00A01115" w:rsidRDefault="004C6296" w:rsidP="00A01115">
            <w:pPr>
              <w:spacing w:before="100" w:beforeAutospacing="1" w:after="100" w:afterAutospacing="1" w:line="240" w:lineRule="auto"/>
              <w:jc w:val="center"/>
              <w:rPr>
                <w:rFonts w:eastAsia="Times New Roman" w:cs="Times New Roman"/>
                <w:sz w:val="20"/>
                <w:szCs w:val="20"/>
              </w:rPr>
            </w:pPr>
          </w:p>
        </w:tc>
        <w:tc>
          <w:tcPr>
            <w:tcW w:w="582" w:type="pct"/>
            <w:gridSpan w:val="2"/>
            <w:tcBorders>
              <w:top w:val="nil"/>
              <w:bottom w:val="nil"/>
            </w:tcBorders>
            <w:vAlign w:val="center"/>
          </w:tcPr>
          <w:p w14:paraId="0999CC4B" w14:textId="6A670F3A" w:rsidR="004C6296" w:rsidRPr="00A01115" w:rsidRDefault="004C6296" w:rsidP="00A01115">
            <w:pPr>
              <w:spacing w:before="100" w:beforeAutospacing="1" w:after="100" w:afterAutospacing="1" w:line="240" w:lineRule="auto"/>
              <w:jc w:val="center"/>
              <w:rPr>
                <w:rFonts w:eastAsia="Times New Roman" w:cs="Times New Roman"/>
                <w:sz w:val="20"/>
                <w:szCs w:val="20"/>
              </w:rPr>
            </w:pPr>
          </w:p>
        </w:tc>
        <w:tc>
          <w:tcPr>
            <w:tcW w:w="568" w:type="pct"/>
            <w:tcBorders>
              <w:top w:val="nil"/>
              <w:bottom w:val="nil"/>
            </w:tcBorders>
            <w:vAlign w:val="center"/>
          </w:tcPr>
          <w:p w14:paraId="6C3F1E67" w14:textId="576C2227" w:rsidR="004C6296" w:rsidRPr="00A01115" w:rsidRDefault="004C6296" w:rsidP="00A01115">
            <w:pPr>
              <w:spacing w:before="100" w:beforeAutospacing="1" w:after="100" w:afterAutospacing="1" w:line="240" w:lineRule="auto"/>
              <w:jc w:val="center"/>
              <w:rPr>
                <w:rFonts w:eastAsia="Times New Roman" w:cs="Times New Roman"/>
                <w:sz w:val="20"/>
                <w:szCs w:val="20"/>
              </w:rPr>
            </w:pPr>
          </w:p>
        </w:tc>
        <w:tc>
          <w:tcPr>
            <w:tcW w:w="568" w:type="pct"/>
            <w:tcBorders>
              <w:top w:val="nil"/>
              <w:bottom w:val="nil"/>
            </w:tcBorders>
            <w:vAlign w:val="center"/>
          </w:tcPr>
          <w:p w14:paraId="4C7E485C" w14:textId="67D45274" w:rsidR="004C6296" w:rsidRPr="00A01115" w:rsidRDefault="004C6296" w:rsidP="00A01115">
            <w:pPr>
              <w:spacing w:before="100" w:beforeAutospacing="1" w:after="100" w:afterAutospacing="1" w:line="240" w:lineRule="auto"/>
              <w:jc w:val="center"/>
              <w:rPr>
                <w:rFonts w:eastAsia="Times New Roman" w:cs="Times New Roman"/>
                <w:sz w:val="20"/>
                <w:szCs w:val="20"/>
              </w:rPr>
            </w:pPr>
          </w:p>
        </w:tc>
        <w:tc>
          <w:tcPr>
            <w:tcW w:w="566" w:type="pct"/>
            <w:tcBorders>
              <w:top w:val="nil"/>
              <w:bottom w:val="nil"/>
            </w:tcBorders>
            <w:vAlign w:val="center"/>
          </w:tcPr>
          <w:p w14:paraId="23AABD7A" w14:textId="6F248A23" w:rsidR="004C6296" w:rsidRPr="00A01115" w:rsidRDefault="004C6296" w:rsidP="00A01115">
            <w:pPr>
              <w:spacing w:before="100" w:beforeAutospacing="1" w:after="100" w:afterAutospacing="1" w:line="240" w:lineRule="auto"/>
              <w:jc w:val="center"/>
              <w:rPr>
                <w:rFonts w:eastAsia="Times New Roman" w:cs="Times New Roman"/>
                <w:sz w:val="20"/>
                <w:szCs w:val="20"/>
              </w:rPr>
            </w:pPr>
          </w:p>
        </w:tc>
        <w:tc>
          <w:tcPr>
            <w:tcW w:w="567" w:type="pct"/>
            <w:tcBorders>
              <w:top w:val="nil"/>
              <w:bottom w:val="nil"/>
            </w:tcBorders>
            <w:vAlign w:val="center"/>
          </w:tcPr>
          <w:p w14:paraId="6833B2CE" w14:textId="4EC82447" w:rsidR="004C6296" w:rsidRPr="00A01115" w:rsidRDefault="004C6296" w:rsidP="00A01115">
            <w:pPr>
              <w:spacing w:before="100" w:beforeAutospacing="1" w:after="100" w:afterAutospacing="1" w:line="240" w:lineRule="auto"/>
              <w:jc w:val="center"/>
              <w:rPr>
                <w:rFonts w:eastAsia="Times New Roman" w:cs="Times New Roman"/>
                <w:sz w:val="20"/>
                <w:szCs w:val="20"/>
              </w:rPr>
            </w:pPr>
          </w:p>
        </w:tc>
      </w:tr>
      <w:tr w:rsidR="00A01115" w:rsidRPr="00DD701A" w14:paraId="76140347" w14:textId="77777777" w:rsidTr="00A01115">
        <w:trPr>
          <w:gridAfter w:val="1"/>
          <w:wAfter w:w="7" w:type="pct"/>
        </w:trPr>
        <w:tc>
          <w:tcPr>
            <w:tcW w:w="1645" w:type="pct"/>
            <w:gridSpan w:val="2"/>
            <w:tcBorders>
              <w:top w:val="nil"/>
              <w:bottom w:val="nil"/>
            </w:tcBorders>
            <w:vAlign w:val="bottom"/>
          </w:tcPr>
          <w:p w14:paraId="44AEE69A" w14:textId="2BC35C41" w:rsidR="004C6296" w:rsidRPr="00A01115" w:rsidRDefault="004C6296" w:rsidP="004C6296">
            <w:pPr>
              <w:spacing w:before="100" w:beforeAutospacing="1" w:after="100" w:afterAutospacing="1" w:line="240" w:lineRule="auto"/>
              <w:ind w:left="346"/>
              <w:rPr>
                <w:rFonts w:eastAsia="Times New Roman" w:cs="Times New Roman"/>
                <w:szCs w:val="24"/>
              </w:rPr>
            </w:pPr>
            <w:r w:rsidRPr="00A01115">
              <w:rPr>
                <w:rFonts w:cs="Times New Roman"/>
                <w:color w:val="000000"/>
                <w:sz w:val="22"/>
              </w:rPr>
              <w:t>PNRR</w:t>
            </w:r>
          </w:p>
        </w:tc>
        <w:tc>
          <w:tcPr>
            <w:tcW w:w="497" w:type="pct"/>
            <w:tcBorders>
              <w:top w:val="nil"/>
              <w:bottom w:val="nil"/>
            </w:tcBorders>
            <w:vAlign w:val="center"/>
          </w:tcPr>
          <w:p w14:paraId="04D16981" w14:textId="1D103B01" w:rsidR="004C6296" w:rsidRPr="00A01115" w:rsidRDefault="004C6296" w:rsidP="00A01115">
            <w:pPr>
              <w:spacing w:before="100" w:beforeAutospacing="1" w:after="100" w:afterAutospacing="1" w:line="240" w:lineRule="auto"/>
              <w:jc w:val="center"/>
              <w:rPr>
                <w:rFonts w:eastAsia="Times New Roman" w:cs="Times New Roman"/>
                <w:sz w:val="20"/>
                <w:szCs w:val="20"/>
              </w:rPr>
            </w:pPr>
          </w:p>
        </w:tc>
        <w:tc>
          <w:tcPr>
            <w:tcW w:w="582" w:type="pct"/>
            <w:gridSpan w:val="2"/>
            <w:tcBorders>
              <w:top w:val="nil"/>
              <w:bottom w:val="nil"/>
            </w:tcBorders>
            <w:vAlign w:val="center"/>
          </w:tcPr>
          <w:p w14:paraId="70C93F3F" w14:textId="601FA7C7" w:rsidR="004C6296" w:rsidRPr="00A01115" w:rsidRDefault="004C6296" w:rsidP="00A01115">
            <w:pPr>
              <w:spacing w:before="100" w:beforeAutospacing="1" w:after="100" w:afterAutospacing="1" w:line="240" w:lineRule="auto"/>
              <w:jc w:val="center"/>
              <w:rPr>
                <w:rFonts w:eastAsia="Times New Roman" w:cs="Times New Roman"/>
                <w:sz w:val="20"/>
                <w:szCs w:val="20"/>
              </w:rPr>
            </w:pPr>
          </w:p>
        </w:tc>
        <w:tc>
          <w:tcPr>
            <w:tcW w:w="568" w:type="pct"/>
            <w:tcBorders>
              <w:top w:val="nil"/>
              <w:bottom w:val="nil"/>
            </w:tcBorders>
            <w:vAlign w:val="center"/>
          </w:tcPr>
          <w:p w14:paraId="738C355E" w14:textId="428E1746" w:rsidR="004C6296" w:rsidRPr="00A01115" w:rsidRDefault="004C6296" w:rsidP="00A01115">
            <w:pPr>
              <w:spacing w:before="100" w:beforeAutospacing="1" w:after="100" w:afterAutospacing="1" w:line="240" w:lineRule="auto"/>
              <w:jc w:val="center"/>
              <w:rPr>
                <w:rFonts w:eastAsia="Times New Roman" w:cs="Times New Roman"/>
                <w:sz w:val="20"/>
                <w:szCs w:val="20"/>
              </w:rPr>
            </w:pPr>
          </w:p>
        </w:tc>
        <w:tc>
          <w:tcPr>
            <w:tcW w:w="568" w:type="pct"/>
            <w:tcBorders>
              <w:top w:val="nil"/>
              <w:bottom w:val="nil"/>
            </w:tcBorders>
            <w:vAlign w:val="center"/>
          </w:tcPr>
          <w:p w14:paraId="64E83D20" w14:textId="7709805B" w:rsidR="004C6296" w:rsidRPr="00A01115" w:rsidRDefault="004C6296" w:rsidP="00A01115">
            <w:pPr>
              <w:spacing w:before="100" w:beforeAutospacing="1" w:after="100" w:afterAutospacing="1" w:line="240" w:lineRule="auto"/>
              <w:jc w:val="center"/>
              <w:rPr>
                <w:rFonts w:eastAsia="Times New Roman" w:cs="Times New Roman"/>
                <w:sz w:val="20"/>
                <w:szCs w:val="20"/>
              </w:rPr>
            </w:pPr>
          </w:p>
        </w:tc>
        <w:tc>
          <w:tcPr>
            <w:tcW w:w="566" w:type="pct"/>
            <w:tcBorders>
              <w:top w:val="nil"/>
              <w:bottom w:val="nil"/>
            </w:tcBorders>
            <w:vAlign w:val="center"/>
          </w:tcPr>
          <w:p w14:paraId="3C7DD6B5" w14:textId="79EC3DBD" w:rsidR="004C6296" w:rsidRPr="00A01115" w:rsidRDefault="004C6296" w:rsidP="00A01115">
            <w:pPr>
              <w:spacing w:before="100" w:beforeAutospacing="1" w:after="100" w:afterAutospacing="1" w:line="240" w:lineRule="auto"/>
              <w:jc w:val="center"/>
              <w:rPr>
                <w:rFonts w:eastAsia="Times New Roman" w:cs="Times New Roman"/>
                <w:sz w:val="20"/>
                <w:szCs w:val="20"/>
              </w:rPr>
            </w:pPr>
          </w:p>
        </w:tc>
        <w:tc>
          <w:tcPr>
            <w:tcW w:w="567" w:type="pct"/>
            <w:tcBorders>
              <w:top w:val="nil"/>
              <w:bottom w:val="nil"/>
            </w:tcBorders>
            <w:vAlign w:val="center"/>
          </w:tcPr>
          <w:p w14:paraId="42A2AEAD" w14:textId="0EC014D7" w:rsidR="004C6296" w:rsidRPr="00A01115" w:rsidRDefault="004C6296" w:rsidP="00A01115">
            <w:pPr>
              <w:spacing w:before="100" w:beforeAutospacing="1" w:after="100" w:afterAutospacing="1" w:line="240" w:lineRule="auto"/>
              <w:jc w:val="center"/>
              <w:rPr>
                <w:rFonts w:eastAsia="Times New Roman" w:cs="Times New Roman"/>
                <w:sz w:val="20"/>
                <w:szCs w:val="20"/>
              </w:rPr>
            </w:pPr>
          </w:p>
        </w:tc>
      </w:tr>
      <w:tr w:rsidR="00A01115" w:rsidRPr="00DD701A" w14:paraId="557FF089" w14:textId="77777777" w:rsidTr="00A01115">
        <w:trPr>
          <w:gridAfter w:val="1"/>
          <w:wAfter w:w="7" w:type="pct"/>
        </w:trPr>
        <w:tc>
          <w:tcPr>
            <w:tcW w:w="1645" w:type="pct"/>
            <w:gridSpan w:val="2"/>
            <w:tcBorders>
              <w:top w:val="nil"/>
              <w:bottom w:val="nil"/>
            </w:tcBorders>
            <w:vAlign w:val="bottom"/>
          </w:tcPr>
          <w:p w14:paraId="78CEB23A" w14:textId="7270F3CD" w:rsidR="004C6296" w:rsidRPr="00A01115" w:rsidRDefault="004C6296" w:rsidP="004C6296">
            <w:pPr>
              <w:spacing w:before="100" w:beforeAutospacing="1" w:after="100" w:afterAutospacing="1" w:line="240" w:lineRule="auto"/>
              <w:rPr>
                <w:rFonts w:eastAsia="Times New Roman" w:cs="Times New Roman"/>
                <w:szCs w:val="24"/>
              </w:rPr>
            </w:pPr>
            <w:r w:rsidRPr="00A01115">
              <w:rPr>
                <w:rFonts w:cs="Times New Roman"/>
                <w:color w:val="000000"/>
                <w:sz w:val="22"/>
              </w:rPr>
              <w:t>Capital, din care:</w:t>
            </w:r>
          </w:p>
        </w:tc>
        <w:tc>
          <w:tcPr>
            <w:tcW w:w="497" w:type="pct"/>
            <w:tcBorders>
              <w:top w:val="nil"/>
              <w:bottom w:val="nil"/>
            </w:tcBorders>
            <w:vAlign w:val="center"/>
          </w:tcPr>
          <w:p w14:paraId="2C984997" w14:textId="12B44BC4" w:rsidR="004C6296" w:rsidRPr="00A01115" w:rsidRDefault="004C6296" w:rsidP="00A01115">
            <w:pPr>
              <w:spacing w:before="100" w:beforeAutospacing="1" w:after="100" w:afterAutospacing="1" w:line="240" w:lineRule="auto"/>
              <w:jc w:val="center"/>
              <w:rPr>
                <w:rFonts w:eastAsia="Times New Roman" w:cs="Times New Roman"/>
                <w:sz w:val="20"/>
                <w:szCs w:val="20"/>
              </w:rPr>
            </w:pPr>
          </w:p>
        </w:tc>
        <w:tc>
          <w:tcPr>
            <w:tcW w:w="582" w:type="pct"/>
            <w:gridSpan w:val="2"/>
            <w:tcBorders>
              <w:top w:val="nil"/>
              <w:bottom w:val="nil"/>
            </w:tcBorders>
            <w:vAlign w:val="center"/>
          </w:tcPr>
          <w:p w14:paraId="694BFCB2" w14:textId="399813FC" w:rsidR="004C6296" w:rsidRPr="00A01115" w:rsidRDefault="004C6296" w:rsidP="00A01115">
            <w:pPr>
              <w:spacing w:before="100" w:beforeAutospacing="1" w:after="100" w:afterAutospacing="1" w:line="240" w:lineRule="auto"/>
              <w:jc w:val="center"/>
              <w:rPr>
                <w:rFonts w:eastAsia="Times New Roman" w:cs="Times New Roman"/>
                <w:sz w:val="20"/>
                <w:szCs w:val="20"/>
              </w:rPr>
            </w:pPr>
          </w:p>
        </w:tc>
        <w:tc>
          <w:tcPr>
            <w:tcW w:w="568" w:type="pct"/>
            <w:tcBorders>
              <w:top w:val="nil"/>
              <w:bottom w:val="nil"/>
            </w:tcBorders>
            <w:vAlign w:val="center"/>
          </w:tcPr>
          <w:p w14:paraId="232A2683" w14:textId="1E18D45F" w:rsidR="004C6296" w:rsidRPr="00A01115" w:rsidRDefault="004C6296" w:rsidP="00A01115">
            <w:pPr>
              <w:spacing w:before="100" w:beforeAutospacing="1" w:after="100" w:afterAutospacing="1" w:line="240" w:lineRule="auto"/>
              <w:jc w:val="center"/>
              <w:rPr>
                <w:rFonts w:eastAsia="Times New Roman" w:cs="Times New Roman"/>
                <w:sz w:val="20"/>
                <w:szCs w:val="20"/>
              </w:rPr>
            </w:pPr>
          </w:p>
        </w:tc>
        <w:tc>
          <w:tcPr>
            <w:tcW w:w="568" w:type="pct"/>
            <w:tcBorders>
              <w:top w:val="nil"/>
              <w:bottom w:val="nil"/>
            </w:tcBorders>
            <w:vAlign w:val="center"/>
          </w:tcPr>
          <w:p w14:paraId="23142E02" w14:textId="5734C28F" w:rsidR="004C6296" w:rsidRPr="00A01115" w:rsidRDefault="004C6296" w:rsidP="00A01115">
            <w:pPr>
              <w:spacing w:before="100" w:beforeAutospacing="1" w:after="100" w:afterAutospacing="1" w:line="240" w:lineRule="auto"/>
              <w:jc w:val="center"/>
              <w:rPr>
                <w:rFonts w:eastAsia="Times New Roman" w:cs="Times New Roman"/>
                <w:sz w:val="20"/>
                <w:szCs w:val="20"/>
              </w:rPr>
            </w:pPr>
          </w:p>
        </w:tc>
        <w:tc>
          <w:tcPr>
            <w:tcW w:w="566" w:type="pct"/>
            <w:tcBorders>
              <w:top w:val="nil"/>
              <w:bottom w:val="nil"/>
            </w:tcBorders>
            <w:vAlign w:val="center"/>
          </w:tcPr>
          <w:p w14:paraId="5835C1F7" w14:textId="414D8D5B" w:rsidR="004C6296" w:rsidRPr="00A01115" w:rsidRDefault="004C6296" w:rsidP="00A01115">
            <w:pPr>
              <w:spacing w:before="100" w:beforeAutospacing="1" w:after="100" w:afterAutospacing="1" w:line="240" w:lineRule="auto"/>
              <w:jc w:val="center"/>
              <w:rPr>
                <w:rFonts w:eastAsia="Times New Roman" w:cs="Times New Roman"/>
                <w:sz w:val="20"/>
                <w:szCs w:val="20"/>
              </w:rPr>
            </w:pPr>
          </w:p>
        </w:tc>
        <w:tc>
          <w:tcPr>
            <w:tcW w:w="567" w:type="pct"/>
            <w:tcBorders>
              <w:top w:val="nil"/>
              <w:bottom w:val="nil"/>
            </w:tcBorders>
            <w:vAlign w:val="center"/>
          </w:tcPr>
          <w:p w14:paraId="215F0643" w14:textId="397464D8" w:rsidR="004C6296" w:rsidRPr="00A01115" w:rsidRDefault="004C6296" w:rsidP="00A01115">
            <w:pPr>
              <w:spacing w:before="100" w:beforeAutospacing="1" w:after="100" w:afterAutospacing="1" w:line="240" w:lineRule="auto"/>
              <w:jc w:val="center"/>
              <w:rPr>
                <w:rFonts w:eastAsia="Times New Roman" w:cs="Times New Roman"/>
                <w:sz w:val="20"/>
                <w:szCs w:val="20"/>
              </w:rPr>
            </w:pPr>
          </w:p>
        </w:tc>
      </w:tr>
      <w:tr w:rsidR="00A01115" w:rsidRPr="00DD701A" w14:paraId="0470C8DA" w14:textId="77777777" w:rsidTr="00A01115">
        <w:trPr>
          <w:gridAfter w:val="1"/>
          <w:wAfter w:w="7" w:type="pct"/>
        </w:trPr>
        <w:tc>
          <w:tcPr>
            <w:tcW w:w="1645" w:type="pct"/>
            <w:gridSpan w:val="2"/>
            <w:tcBorders>
              <w:top w:val="nil"/>
              <w:bottom w:val="nil"/>
            </w:tcBorders>
            <w:vAlign w:val="bottom"/>
          </w:tcPr>
          <w:p w14:paraId="492F9D05" w14:textId="0C099235" w:rsidR="004C6296" w:rsidRPr="00A01115" w:rsidRDefault="004C6296" w:rsidP="004C6296">
            <w:pPr>
              <w:spacing w:before="100" w:beforeAutospacing="1" w:after="100" w:afterAutospacing="1" w:line="240" w:lineRule="auto"/>
              <w:ind w:left="346"/>
              <w:rPr>
                <w:rFonts w:eastAsia="Times New Roman" w:cs="Times New Roman"/>
                <w:szCs w:val="24"/>
              </w:rPr>
            </w:pPr>
            <w:r w:rsidRPr="00A01115">
              <w:rPr>
                <w:rFonts w:cs="Times New Roman"/>
                <w:color w:val="000000"/>
                <w:sz w:val="22"/>
              </w:rPr>
              <w:t>active nefinanciare</w:t>
            </w:r>
          </w:p>
        </w:tc>
        <w:tc>
          <w:tcPr>
            <w:tcW w:w="497" w:type="pct"/>
            <w:tcBorders>
              <w:top w:val="nil"/>
              <w:bottom w:val="nil"/>
            </w:tcBorders>
            <w:vAlign w:val="center"/>
          </w:tcPr>
          <w:p w14:paraId="42A7B144" w14:textId="29CB4CBC" w:rsidR="004C6296" w:rsidRPr="00A01115" w:rsidRDefault="004C6296" w:rsidP="00A01115">
            <w:pPr>
              <w:spacing w:before="100" w:beforeAutospacing="1" w:after="100" w:afterAutospacing="1" w:line="240" w:lineRule="auto"/>
              <w:jc w:val="center"/>
              <w:rPr>
                <w:rFonts w:eastAsia="Times New Roman" w:cs="Times New Roman"/>
                <w:sz w:val="20"/>
                <w:szCs w:val="20"/>
              </w:rPr>
            </w:pPr>
          </w:p>
        </w:tc>
        <w:tc>
          <w:tcPr>
            <w:tcW w:w="582" w:type="pct"/>
            <w:gridSpan w:val="2"/>
            <w:tcBorders>
              <w:top w:val="nil"/>
              <w:bottom w:val="nil"/>
            </w:tcBorders>
            <w:vAlign w:val="center"/>
          </w:tcPr>
          <w:p w14:paraId="36485F7C" w14:textId="1BBE3B48" w:rsidR="004C6296" w:rsidRPr="00A01115" w:rsidRDefault="004C6296" w:rsidP="00A01115">
            <w:pPr>
              <w:spacing w:before="100" w:beforeAutospacing="1" w:after="100" w:afterAutospacing="1" w:line="240" w:lineRule="auto"/>
              <w:jc w:val="center"/>
              <w:rPr>
                <w:rFonts w:eastAsia="Times New Roman" w:cs="Times New Roman"/>
                <w:sz w:val="20"/>
                <w:szCs w:val="20"/>
              </w:rPr>
            </w:pPr>
          </w:p>
        </w:tc>
        <w:tc>
          <w:tcPr>
            <w:tcW w:w="568" w:type="pct"/>
            <w:tcBorders>
              <w:top w:val="nil"/>
              <w:bottom w:val="nil"/>
            </w:tcBorders>
            <w:vAlign w:val="center"/>
          </w:tcPr>
          <w:p w14:paraId="1183F376" w14:textId="0CF485D0" w:rsidR="004C6296" w:rsidRPr="00A01115" w:rsidRDefault="004C6296" w:rsidP="00A01115">
            <w:pPr>
              <w:spacing w:before="100" w:beforeAutospacing="1" w:after="100" w:afterAutospacing="1" w:line="240" w:lineRule="auto"/>
              <w:jc w:val="center"/>
              <w:rPr>
                <w:rFonts w:eastAsia="Times New Roman" w:cs="Times New Roman"/>
                <w:sz w:val="20"/>
                <w:szCs w:val="20"/>
              </w:rPr>
            </w:pPr>
          </w:p>
        </w:tc>
        <w:tc>
          <w:tcPr>
            <w:tcW w:w="568" w:type="pct"/>
            <w:tcBorders>
              <w:top w:val="nil"/>
              <w:bottom w:val="nil"/>
            </w:tcBorders>
            <w:vAlign w:val="center"/>
          </w:tcPr>
          <w:p w14:paraId="0E1FC06D" w14:textId="22936E20" w:rsidR="004C6296" w:rsidRPr="00A01115" w:rsidRDefault="004C6296" w:rsidP="00A01115">
            <w:pPr>
              <w:spacing w:before="100" w:beforeAutospacing="1" w:after="100" w:afterAutospacing="1" w:line="240" w:lineRule="auto"/>
              <w:jc w:val="center"/>
              <w:rPr>
                <w:rFonts w:eastAsia="Times New Roman" w:cs="Times New Roman"/>
                <w:sz w:val="20"/>
                <w:szCs w:val="20"/>
              </w:rPr>
            </w:pPr>
          </w:p>
        </w:tc>
        <w:tc>
          <w:tcPr>
            <w:tcW w:w="566" w:type="pct"/>
            <w:tcBorders>
              <w:top w:val="nil"/>
              <w:bottom w:val="nil"/>
            </w:tcBorders>
            <w:vAlign w:val="center"/>
          </w:tcPr>
          <w:p w14:paraId="7325BECE" w14:textId="277A86D5" w:rsidR="004C6296" w:rsidRPr="00A01115" w:rsidRDefault="004C6296" w:rsidP="00A01115">
            <w:pPr>
              <w:spacing w:before="100" w:beforeAutospacing="1" w:after="100" w:afterAutospacing="1" w:line="240" w:lineRule="auto"/>
              <w:jc w:val="center"/>
              <w:rPr>
                <w:rFonts w:eastAsia="Times New Roman" w:cs="Times New Roman"/>
                <w:sz w:val="20"/>
                <w:szCs w:val="20"/>
              </w:rPr>
            </w:pPr>
          </w:p>
        </w:tc>
        <w:tc>
          <w:tcPr>
            <w:tcW w:w="567" w:type="pct"/>
            <w:tcBorders>
              <w:top w:val="nil"/>
              <w:bottom w:val="nil"/>
            </w:tcBorders>
            <w:vAlign w:val="center"/>
          </w:tcPr>
          <w:p w14:paraId="0A15E14C" w14:textId="1A436B5D" w:rsidR="004C6296" w:rsidRPr="00A01115" w:rsidRDefault="004C6296" w:rsidP="00A01115">
            <w:pPr>
              <w:spacing w:before="100" w:beforeAutospacing="1" w:after="100" w:afterAutospacing="1" w:line="240" w:lineRule="auto"/>
              <w:jc w:val="center"/>
              <w:rPr>
                <w:rFonts w:eastAsia="Times New Roman" w:cs="Times New Roman"/>
                <w:sz w:val="20"/>
                <w:szCs w:val="20"/>
              </w:rPr>
            </w:pPr>
          </w:p>
        </w:tc>
      </w:tr>
      <w:tr w:rsidR="00A01115" w:rsidRPr="00DD701A" w14:paraId="5A28F3E6" w14:textId="77777777" w:rsidTr="00A01115">
        <w:trPr>
          <w:gridAfter w:val="1"/>
          <w:wAfter w:w="7" w:type="pct"/>
        </w:trPr>
        <w:tc>
          <w:tcPr>
            <w:tcW w:w="1645" w:type="pct"/>
            <w:gridSpan w:val="2"/>
            <w:tcBorders>
              <w:top w:val="nil"/>
              <w:bottom w:val="nil"/>
            </w:tcBorders>
            <w:vAlign w:val="bottom"/>
          </w:tcPr>
          <w:p w14:paraId="75D5F50F" w14:textId="4A4D0A71" w:rsidR="004C6296" w:rsidRPr="00A01115" w:rsidRDefault="004C6296" w:rsidP="004C6296">
            <w:pPr>
              <w:spacing w:before="100" w:beforeAutospacing="1" w:after="100" w:afterAutospacing="1" w:line="240" w:lineRule="auto"/>
              <w:ind w:left="346"/>
              <w:rPr>
                <w:rFonts w:eastAsia="Times New Roman" w:cs="Times New Roman"/>
                <w:szCs w:val="24"/>
              </w:rPr>
            </w:pPr>
            <w:r w:rsidRPr="00A01115">
              <w:rPr>
                <w:rFonts w:cs="Times New Roman"/>
                <w:color w:val="000000"/>
                <w:sz w:val="22"/>
              </w:rPr>
              <w:t>fonduri externe nerambursabile</w:t>
            </w:r>
          </w:p>
        </w:tc>
        <w:tc>
          <w:tcPr>
            <w:tcW w:w="497" w:type="pct"/>
            <w:tcBorders>
              <w:top w:val="nil"/>
              <w:bottom w:val="nil"/>
            </w:tcBorders>
            <w:vAlign w:val="center"/>
          </w:tcPr>
          <w:p w14:paraId="2C27448D" w14:textId="774B9A6A" w:rsidR="004C6296" w:rsidRPr="00A01115" w:rsidRDefault="004C6296" w:rsidP="00A01115">
            <w:pPr>
              <w:spacing w:before="100" w:beforeAutospacing="1" w:after="100" w:afterAutospacing="1" w:line="240" w:lineRule="auto"/>
              <w:jc w:val="center"/>
              <w:rPr>
                <w:rFonts w:eastAsia="Times New Roman" w:cs="Times New Roman"/>
                <w:sz w:val="20"/>
                <w:szCs w:val="20"/>
              </w:rPr>
            </w:pPr>
          </w:p>
        </w:tc>
        <w:tc>
          <w:tcPr>
            <w:tcW w:w="582" w:type="pct"/>
            <w:gridSpan w:val="2"/>
            <w:tcBorders>
              <w:top w:val="nil"/>
              <w:bottom w:val="nil"/>
            </w:tcBorders>
            <w:vAlign w:val="center"/>
          </w:tcPr>
          <w:p w14:paraId="797D91B0" w14:textId="42B36445" w:rsidR="004C6296" w:rsidRPr="00A01115" w:rsidRDefault="004C6296" w:rsidP="00A01115">
            <w:pPr>
              <w:spacing w:before="100" w:beforeAutospacing="1" w:after="100" w:afterAutospacing="1" w:line="240" w:lineRule="auto"/>
              <w:jc w:val="center"/>
              <w:rPr>
                <w:rFonts w:eastAsia="Times New Roman" w:cs="Times New Roman"/>
                <w:sz w:val="20"/>
                <w:szCs w:val="20"/>
              </w:rPr>
            </w:pPr>
          </w:p>
        </w:tc>
        <w:tc>
          <w:tcPr>
            <w:tcW w:w="568" w:type="pct"/>
            <w:tcBorders>
              <w:top w:val="nil"/>
              <w:bottom w:val="nil"/>
            </w:tcBorders>
            <w:vAlign w:val="center"/>
          </w:tcPr>
          <w:p w14:paraId="614AFD2E" w14:textId="246E9E15" w:rsidR="004C6296" w:rsidRPr="00A01115" w:rsidRDefault="004C6296" w:rsidP="00A01115">
            <w:pPr>
              <w:spacing w:before="100" w:beforeAutospacing="1" w:after="100" w:afterAutospacing="1" w:line="240" w:lineRule="auto"/>
              <w:jc w:val="center"/>
              <w:rPr>
                <w:rFonts w:eastAsia="Times New Roman" w:cs="Times New Roman"/>
                <w:sz w:val="20"/>
                <w:szCs w:val="20"/>
              </w:rPr>
            </w:pPr>
          </w:p>
        </w:tc>
        <w:tc>
          <w:tcPr>
            <w:tcW w:w="568" w:type="pct"/>
            <w:tcBorders>
              <w:top w:val="nil"/>
              <w:bottom w:val="nil"/>
            </w:tcBorders>
            <w:vAlign w:val="center"/>
          </w:tcPr>
          <w:p w14:paraId="14DFAB73" w14:textId="7560FA48" w:rsidR="004C6296" w:rsidRPr="00A01115" w:rsidRDefault="004C6296" w:rsidP="00A01115">
            <w:pPr>
              <w:spacing w:before="100" w:beforeAutospacing="1" w:after="100" w:afterAutospacing="1" w:line="240" w:lineRule="auto"/>
              <w:jc w:val="center"/>
              <w:rPr>
                <w:rFonts w:eastAsia="Times New Roman" w:cs="Times New Roman"/>
                <w:sz w:val="20"/>
                <w:szCs w:val="20"/>
              </w:rPr>
            </w:pPr>
          </w:p>
        </w:tc>
        <w:tc>
          <w:tcPr>
            <w:tcW w:w="566" w:type="pct"/>
            <w:tcBorders>
              <w:top w:val="nil"/>
              <w:bottom w:val="nil"/>
            </w:tcBorders>
            <w:vAlign w:val="center"/>
          </w:tcPr>
          <w:p w14:paraId="63C1172B" w14:textId="2E57B254" w:rsidR="004C6296" w:rsidRPr="00A01115" w:rsidRDefault="004C6296" w:rsidP="00A01115">
            <w:pPr>
              <w:spacing w:before="100" w:beforeAutospacing="1" w:after="100" w:afterAutospacing="1" w:line="240" w:lineRule="auto"/>
              <w:jc w:val="center"/>
              <w:rPr>
                <w:rFonts w:eastAsia="Times New Roman" w:cs="Times New Roman"/>
                <w:sz w:val="20"/>
                <w:szCs w:val="20"/>
              </w:rPr>
            </w:pPr>
          </w:p>
        </w:tc>
        <w:tc>
          <w:tcPr>
            <w:tcW w:w="567" w:type="pct"/>
            <w:tcBorders>
              <w:top w:val="nil"/>
              <w:bottom w:val="nil"/>
            </w:tcBorders>
            <w:vAlign w:val="center"/>
          </w:tcPr>
          <w:p w14:paraId="01A2B5E6" w14:textId="6BF4EDE7" w:rsidR="004C6296" w:rsidRPr="00A01115" w:rsidRDefault="004C6296" w:rsidP="00A01115">
            <w:pPr>
              <w:spacing w:before="100" w:beforeAutospacing="1" w:after="100" w:afterAutospacing="1" w:line="240" w:lineRule="auto"/>
              <w:jc w:val="center"/>
              <w:rPr>
                <w:rFonts w:eastAsia="Times New Roman" w:cs="Times New Roman"/>
                <w:sz w:val="20"/>
                <w:szCs w:val="20"/>
              </w:rPr>
            </w:pPr>
          </w:p>
        </w:tc>
      </w:tr>
      <w:tr w:rsidR="00A01115" w:rsidRPr="00DD701A" w14:paraId="208EEB55" w14:textId="77777777" w:rsidTr="00A01115">
        <w:trPr>
          <w:gridAfter w:val="1"/>
          <w:wAfter w:w="7" w:type="pct"/>
        </w:trPr>
        <w:tc>
          <w:tcPr>
            <w:tcW w:w="1645" w:type="pct"/>
            <w:gridSpan w:val="2"/>
            <w:tcBorders>
              <w:top w:val="nil"/>
              <w:bottom w:val="nil"/>
            </w:tcBorders>
            <w:vAlign w:val="bottom"/>
          </w:tcPr>
          <w:p w14:paraId="44B84CD3" w14:textId="046621A5" w:rsidR="004C6296" w:rsidRPr="00A01115" w:rsidRDefault="004C6296" w:rsidP="004C6296">
            <w:pPr>
              <w:spacing w:before="100" w:beforeAutospacing="1" w:after="100" w:afterAutospacing="1" w:line="240" w:lineRule="auto"/>
              <w:ind w:left="346"/>
              <w:rPr>
                <w:rFonts w:eastAsia="Times New Roman" w:cs="Times New Roman"/>
                <w:szCs w:val="24"/>
              </w:rPr>
            </w:pPr>
            <w:r w:rsidRPr="00A01115">
              <w:rPr>
                <w:rFonts w:cs="Times New Roman"/>
                <w:color w:val="000000"/>
                <w:sz w:val="22"/>
              </w:rPr>
              <w:t>Planul Național de Redresare și Reziliență</w:t>
            </w:r>
          </w:p>
        </w:tc>
        <w:tc>
          <w:tcPr>
            <w:tcW w:w="497" w:type="pct"/>
            <w:tcBorders>
              <w:top w:val="nil"/>
              <w:bottom w:val="nil"/>
            </w:tcBorders>
            <w:vAlign w:val="center"/>
          </w:tcPr>
          <w:p w14:paraId="6D6815D6" w14:textId="2A6FD7B5" w:rsidR="004C6296" w:rsidRPr="00A01115" w:rsidRDefault="004C6296" w:rsidP="00A01115">
            <w:pPr>
              <w:spacing w:before="100" w:beforeAutospacing="1" w:after="100" w:afterAutospacing="1" w:line="240" w:lineRule="auto"/>
              <w:jc w:val="center"/>
              <w:rPr>
                <w:rFonts w:eastAsia="Times New Roman" w:cs="Times New Roman"/>
                <w:sz w:val="20"/>
                <w:szCs w:val="20"/>
              </w:rPr>
            </w:pPr>
          </w:p>
        </w:tc>
        <w:tc>
          <w:tcPr>
            <w:tcW w:w="582" w:type="pct"/>
            <w:gridSpan w:val="2"/>
            <w:tcBorders>
              <w:top w:val="nil"/>
              <w:bottom w:val="nil"/>
            </w:tcBorders>
            <w:vAlign w:val="center"/>
          </w:tcPr>
          <w:p w14:paraId="4D1AB51E" w14:textId="3367407D" w:rsidR="004C6296" w:rsidRPr="00A01115" w:rsidRDefault="004C6296" w:rsidP="00A01115">
            <w:pPr>
              <w:spacing w:before="100" w:beforeAutospacing="1" w:after="100" w:afterAutospacing="1" w:line="240" w:lineRule="auto"/>
              <w:jc w:val="center"/>
              <w:rPr>
                <w:rFonts w:eastAsia="Times New Roman" w:cs="Times New Roman"/>
                <w:sz w:val="20"/>
                <w:szCs w:val="20"/>
              </w:rPr>
            </w:pPr>
          </w:p>
        </w:tc>
        <w:tc>
          <w:tcPr>
            <w:tcW w:w="568" w:type="pct"/>
            <w:tcBorders>
              <w:top w:val="nil"/>
              <w:bottom w:val="nil"/>
            </w:tcBorders>
            <w:vAlign w:val="center"/>
          </w:tcPr>
          <w:p w14:paraId="14A31BD7" w14:textId="0392D7A3" w:rsidR="004C6296" w:rsidRPr="00A01115" w:rsidRDefault="004C6296" w:rsidP="00A01115">
            <w:pPr>
              <w:spacing w:before="100" w:beforeAutospacing="1" w:after="100" w:afterAutospacing="1" w:line="240" w:lineRule="auto"/>
              <w:jc w:val="center"/>
              <w:rPr>
                <w:rFonts w:eastAsia="Times New Roman" w:cs="Times New Roman"/>
                <w:sz w:val="20"/>
                <w:szCs w:val="20"/>
              </w:rPr>
            </w:pPr>
          </w:p>
        </w:tc>
        <w:tc>
          <w:tcPr>
            <w:tcW w:w="568" w:type="pct"/>
            <w:tcBorders>
              <w:top w:val="nil"/>
              <w:bottom w:val="nil"/>
            </w:tcBorders>
            <w:vAlign w:val="center"/>
          </w:tcPr>
          <w:p w14:paraId="506FB5B6" w14:textId="5816F3C6" w:rsidR="004C6296" w:rsidRPr="00A01115" w:rsidRDefault="004C6296" w:rsidP="00A01115">
            <w:pPr>
              <w:spacing w:before="100" w:beforeAutospacing="1" w:after="100" w:afterAutospacing="1" w:line="240" w:lineRule="auto"/>
              <w:jc w:val="center"/>
              <w:rPr>
                <w:rFonts w:eastAsia="Times New Roman" w:cs="Times New Roman"/>
                <w:sz w:val="20"/>
                <w:szCs w:val="20"/>
              </w:rPr>
            </w:pPr>
          </w:p>
        </w:tc>
        <w:tc>
          <w:tcPr>
            <w:tcW w:w="566" w:type="pct"/>
            <w:tcBorders>
              <w:top w:val="nil"/>
              <w:bottom w:val="nil"/>
            </w:tcBorders>
            <w:vAlign w:val="center"/>
          </w:tcPr>
          <w:p w14:paraId="689AE034" w14:textId="4EBA31D7" w:rsidR="004C6296" w:rsidRPr="00A01115" w:rsidRDefault="004C6296" w:rsidP="00A01115">
            <w:pPr>
              <w:spacing w:before="100" w:beforeAutospacing="1" w:after="100" w:afterAutospacing="1" w:line="240" w:lineRule="auto"/>
              <w:jc w:val="center"/>
              <w:rPr>
                <w:rFonts w:eastAsia="Times New Roman" w:cs="Times New Roman"/>
                <w:sz w:val="20"/>
                <w:szCs w:val="20"/>
              </w:rPr>
            </w:pPr>
          </w:p>
        </w:tc>
        <w:tc>
          <w:tcPr>
            <w:tcW w:w="567" w:type="pct"/>
            <w:tcBorders>
              <w:top w:val="nil"/>
              <w:bottom w:val="nil"/>
            </w:tcBorders>
            <w:vAlign w:val="center"/>
          </w:tcPr>
          <w:p w14:paraId="189829F9" w14:textId="771A8055" w:rsidR="004C6296" w:rsidRPr="00A01115" w:rsidRDefault="004C6296" w:rsidP="00A01115">
            <w:pPr>
              <w:spacing w:before="100" w:beforeAutospacing="1" w:after="100" w:afterAutospacing="1" w:line="240" w:lineRule="auto"/>
              <w:jc w:val="center"/>
              <w:rPr>
                <w:rFonts w:eastAsia="Times New Roman" w:cs="Times New Roman"/>
                <w:sz w:val="20"/>
                <w:szCs w:val="20"/>
              </w:rPr>
            </w:pPr>
          </w:p>
        </w:tc>
      </w:tr>
      <w:tr w:rsidR="00A01115" w:rsidRPr="00DD701A" w14:paraId="760710D4" w14:textId="77777777" w:rsidTr="00A01115">
        <w:trPr>
          <w:gridAfter w:val="1"/>
          <w:wAfter w:w="7" w:type="pct"/>
        </w:trPr>
        <w:tc>
          <w:tcPr>
            <w:tcW w:w="1645" w:type="pct"/>
            <w:gridSpan w:val="2"/>
            <w:tcBorders>
              <w:top w:val="nil"/>
              <w:bottom w:val="nil"/>
            </w:tcBorders>
          </w:tcPr>
          <w:p w14:paraId="283B9A74" w14:textId="0CCDC895" w:rsidR="00C17308" w:rsidRPr="00A01115" w:rsidRDefault="00C17308" w:rsidP="00C17308">
            <w:pPr>
              <w:spacing w:before="100" w:beforeAutospacing="1" w:after="100" w:afterAutospacing="1" w:line="240" w:lineRule="auto"/>
              <w:rPr>
                <w:rFonts w:eastAsia="Times New Roman" w:cs="Times New Roman"/>
                <w:szCs w:val="24"/>
              </w:rPr>
            </w:pPr>
            <w:r w:rsidRPr="00A01115">
              <w:rPr>
                <w:rFonts w:eastAsia="Times New Roman" w:cs="Times New Roman"/>
                <w:szCs w:val="24"/>
              </w:rPr>
              <w:t>c) Fondul Național Unic de Asigurări Sociale de Sănătate, din care:</w:t>
            </w:r>
          </w:p>
        </w:tc>
        <w:tc>
          <w:tcPr>
            <w:tcW w:w="497" w:type="pct"/>
            <w:tcBorders>
              <w:top w:val="nil"/>
              <w:bottom w:val="nil"/>
            </w:tcBorders>
            <w:vAlign w:val="center"/>
          </w:tcPr>
          <w:p w14:paraId="11A11016" w14:textId="77777777" w:rsidR="00C17308" w:rsidRPr="00A01115" w:rsidRDefault="00C17308" w:rsidP="00A01115">
            <w:pPr>
              <w:spacing w:before="100" w:beforeAutospacing="1" w:after="100" w:afterAutospacing="1" w:line="240" w:lineRule="auto"/>
              <w:jc w:val="center"/>
              <w:rPr>
                <w:rFonts w:eastAsia="Times New Roman" w:cs="Times New Roman"/>
                <w:sz w:val="20"/>
                <w:szCs w:val="20"/>
              </w:rPr>
            </w:pPr>
          </w:p>
        </w:tc>
        <w:tc>
          <w:tcPr>
            <w:tcW w:w="582" w:type="pct"/>
            <w:gridSpan w:val="2"/>
            <w:tcBorders>
              <w:top w:val="nil"/>
              <w:bottom w:val="nil"/>
            </w:tcBorders>
            <w:vAlign w:val="center"/>
          </w:tcPr>
          <w:p w14:paraId="6AF2DB74" w14:textId="60A2EDE1" w:rsidR="00C17308" w:rsidRPr="00A01115" w:rsidRDefault="00C17308" w:rsidP="00A01115">
            <w:pPr>
              <w:spacing w:before="100" w:beforeAutospacing="1" w:after="100" w:afterAutospacing="1" w:line="240" w:lineRule="auto"/>
              <w:jc w:val="center"/>
              <w:rPr>
                <w:rFonts w:eastAsia="Times New Roman" w:cs="Times New Roman"/>
                <w:sz w:val="20"/>
                <w:szCs w:val="20"/>
              </w:rPr>
            </w:pPr>
          </w:p>
        </w:tc>
        <w:tc>
          <w:tcPr>
            <w:tcW w:w="568" w:type="pct"/>
            <w:tcBorders>
              <w:top w:val="nil"/>
              <w:bottom w:val="nil"/>
            </w:tcBorders>
            <w:vAlign w:val="center"/>
          </w:tcPr>
          <w:p w14:paraId="01D9EB94" w14:textId="2F7618D2" w:rsidR="00C17308" w:rsidRPr="00A01115" w:rsidRDefault="00C17308" w:rsidP="00A01115">
            <w:pPr>
              <w:spacing w:before="100" w:beforeAutospacing="1" w:after="100" w:afterAutospacing="1" w:line="240" w:lineRule="auto"/>
              <w:jc w:val="center"/>
              <w:rPr>
                <w:rFonts w:eastAsia="Times New Roman" w:cs="Times New Roman"/>
                <w:sz w:val="20"/>
                <w:szCs w:val="20"/>
              </w:rPr>
            </w:pPr>
          </w:p>
        </w:tc>
        <w:tc>
          <w:tcPr>
            <w:tcW w:w="568" w:type="pct"/>
            <w:tcBorders>
              <w:top w:val="nil"/>
              <w:bottom w:val="nil"/>
            </w:tcBorders>
            <w:vAlign w:val="center"/>
          </w:tcPr>
          <w:p w14:paraId="202F38C0" w14:textId="4FCABB09" w:rsidR="00C17308" w:rsidRPr="00A01115" w:rsidRDefault="00C17308" w:rsidP="00A01115">
            <w:pPr>
              <w:spacing w:before="100" w:beforeAutospacing="1" w:after="100" w:afterAutospacing="1" w:line="240" w:lineRule="auto"/>
              <w:jc w:val="center"/>
              <w:rPr>
                <w:rFonts w:eastAsia="Times New Roman" w:cs="Times New Roman"/>
                <w:sz w:val="20"/>
                <w:szCs w:val="20"/>
              </w:rPr>
            </w:pPr>
          </w:p>
        </w:tc>
        <w:tc>
          <w:tcPr>
            <w:tcW w:w="566" w:type="pct"/>
            <w:tcBorders>
              <w:top w:val="nil"/>
              <w:bottom w:val="nil"/>
            </w:tcBorders>
            <w:vAlign w:val="center"/>
          </w:tcPr>
          <w:p w14:paraId="4EA0E921" w14:textId="789D90D9" w:rsidR="00C17308" w:rsidRPr="00A01115" w:rsidRDefault="00C17308" w:rsidP="00A01115">
            <w:pPr>
              <w:spacing w:before="100" w:beforeAutospacing="1" w:after="100" w:afterAutospacing="1" w:line="240" w:lineRule="auto"/>
              <w:jc w:val="center"/>
              <w:rPr>
                <w:rFonts w:eastAsia="Times New Roman" w:cs="Times New Roman"/>
                <w:sz w:val="20"/>
                <w:szCs w:val="20"/>
              </w:rPr>
            </w:pPr>
          </w:p>
        </w:tc>
        <w:tc>
          <w:tcPr>
            <w:tcW w:w="567" w:type="pct"/>
            <w:tcBorders>
              <w:top w:val="nil"/>
              <w:bottom w:val="nil"/>
            </w:tcBorders>
            <w:vAlign w:val="center"/>
          </w:tcPr>
          <w:p w14:paraId="0E1C7D7E" w14:textId="1B21BEB3" w:rsidR="00C17308" w:rsidRPr="00A01115" w:rsidRDefault="00C17308" w:rsidP="00A01115">
            <w:pPr>
              <w:spacing w:before="100" w:beforeAutospacing="1" w:after="100" w:afterAutospacing="1" w:line="240" w:lineRule="auto"/>
              <w:jc w:val="center"/>
              <w:rPr>
                <w:rFonts w:eastAsia="Times New Roman" w:cs="Times New Roman"/>
                <w:sz w:val="20"/>
                <w:szCs w:val="20"/>
              </w:rPr>
            </w:pPr>
          </w:p>
        </w:tc>
      </w:tr>
      <w:tr w:rsidR="00A01115" w:rsidRPr="00DD701A" w14:paraId="2D302B3C" w14:textId="77777777" w:rsidTr="00A01115">
        <w:trPr>
          <w:gridAfter w:val="1"/>
          <w:wAfter w:w="7" w:type="pct"/>
        </w:trPr>
        <w:tc>
          <w:tcPr>
            <w:tcW w:w="1645" w:type="pct"/>
            <w:gridSpan w:val="2"/>
            <w:tcBorders>
              <w:top w:val="nil"/>
              <w:bottom w:val="nil"/>
            </w:tcBorders>
            <w:vAlign w:val="bottom"/>
          </w:tcPr>
          <w:p w14:paraId="081D8EDA" w14:textId="06E6A6FE" w:rsidR="00C17308" w:rsidRPr="00A01115" w:rsidRDefault="00C17308" w:rsidP="00C17308">
            <w:pPr>
              <w:spacing w:before="100" w:beforeAutospacing="1" w:after="100" w:afterAutospacing="1" w:line="240" w:lineRule="auto"/>
              <w:rPr>
                <w:rFonts w:eastAsia="Times New Roman" w:cs="Times New Roman"/>
                <w:szCs w:val="24"/>
              </w:rPr>
            </w:pPr>
            <w:r w:rsidRPr="00A01115">
              <w:rPr>
                <w:rFonts w:cs="Times New Roman"/>
                <w:color w:val="000000"/>
                <w:sz w:val="22"/>
              </w:rPr>
              <w:t>Curente, din care:</w:t>
            </w:r>
          </w:p>
        </w:tc>
        <w:tc>
          <w:tcPr>
            <w:tcW w:w="497" w:type="pct"/>
            <w:tcBorders>
              <w:top w:val="nil"/>
              <w:bottom w:val="nil"/>
            </w:tcBorders>
            <w:vAlign w:val="center"/>
          </w:tcPr>
          <w:p w14:paraId="70FE0228" w14:textId="618FDB3C" w:rsidR="00C17308" w:rsidRPr="00A01115" w:rsidRDefault="00C17308" w:rsidP="00A01115">
            <w:pPr>
              <w:spacing w:before="100" w:beforeAutospacing="1" w:after="100" w:afterAutospacing="1" w:line="240" w:lineRule="auto"/>
              <w:jc w:val="center"/>
              <w:rPr>
                <w:rFonts w:eastAsia="Times New Roman" w:cs="Times New Roman"/>
                <w:sz w:val="20"/>
                <w:szCs w:val="20"/>
              </w:rPr>
            </w:pPr>
          </w:p>
        </w:tc>
        <w:tc>
          <w:tcPr>
            <w:tcW w:w="582" w:type="pct"/>
            <w:gridSpan w:val="2"/>
            <w:tcBorders>
              <w:top w:val="nil"/>
              <w:bottom w:val="nil"/>
            </w:tcBorders>
            <w:vAlign w:val="center"/>
          </w:tcPr>
          <w:p w14:paraId="5BA5A4E0" w14:textId="349209D4" w:rsidR="00C17308" w:rsidRPr="00A01115" w:rsidRDefault="00C17308" w:rsidP="00A01115">
            <w:pPr>
              <w:spacing w:before="100" w:beforeAutospacing="1" w:after="100" w:afterAutospacing="1" w:line="240" w:lineRule="auto"/>
              <w:jc w:val="center"/>
              <w:rPr>
                <w:rFonts w:eastAsia="Times New Roman" w:cs="Times New Roman"/>
                <w:sz w:val="20"/>
                <w:szCs w:val="20"/>
              </w:rPr>
            </w:pPr>
          </w:p>
        </w:tc>
        <w:tc>
          <w:tcPr>
            <w:tcW w:w="568" w:type="pct"/>
            <w:tcBorders>
              <w:top w:val="nil"/>
              <w:bottom w:val="nil"/>
            </w:tcBorders>
            <w:vAlign w:val="center"/>
          </w:tcPr>
          <w:p w14:paraId="7CB31863" w14:textId="4845B087" w:rsidR="00C17308" w:rsidRPr="00A01115" w:rsidRDefault="00C17308" w:rsidP="00A01115">
            <w:pPr>
              <w:spacing w:before="100" w:beforeAutospacing="1" w:after="100" w:afterAutospacing="1" w:line="240" w:lineRule="auto"/>
              <w:jc w:val="center"/>
              <w:rPr>
                <w:rFonts w:eastAsia="Times New Roman" w:cs="Times New Roman"/>
                <w:sz w:val="20"/>
                <w:szCs w:val="20"/>
              </w:rPr>
            </w:pPr>
          </w:p>
        </w:tc>
        <w:tc>
          <w:tcPr>
            <w:tcW w:w="568" w:type="pct"/>
            <w:tcBorders>
              <w:top w:val="nil"/>
              <w:bottom w:val="nil"/>
            </w:tcBorders>
            <w:vAlign w:val="center"/>
          </w:tcPr>
          <w:p w14:paraId="7DBB8732" w14:textId="231719CE" w:rsidR="00C17308" w:rsidRPr="00A01115" w:rsidRDefault="00C17308" w:rsidP="00A01115">
            <w:pPr>
              <w:spacing w:before="100" w:beforeAutospacing="1" w:after="100" w:afterAutospacing="1" w:line="240" w:lineRule="auto"/>
              <w:jc w:val="center"/>
              <w:rPr>
                <w:rFonts w:eastAsia="Times New Roman" w:cs="Times New Roman"/>
                <w:sz w:val="20"/>
                <w:szCs w:val="20"/>
              </w:rPr>
            </w:pPr>
          </w:p>
        </w:tc>
        <w:tc>
          <w:tcPr>
            <w:tcW w:w="566" w:type="pct"/>
            <w:tcBorders>
              <w:top w:val="nil"/>
              <w:bottom w:val="nil"/>
            </w:tcBorders>
            <w:vAlign w:val="center"/>
          </w:tcPr>
          <w:p w14:paraId="1E3E8579" w14:textId="623EED01" w:rsidR="00C17308" w:rsidRPr="00A01115" w:rsidRDefault="00C17308" w:rsidP="00A01115">
            <w:pPr>
              <w:spacing w:before="100" w:beforeAutospacing="1" w:after="100" w:afterAutospacing="1" w:line="240" w:lineRule="auto"/>
              <w:jc w:val="center"/>
              <w:rPr>
                <w:rFonts w:eastAsia="Times New Roman" w:cs="Times New Roman"/>
                <w:sz w:val="20"/>
                <w:szCs w:val="20"/>
              </w:rPr>
            </w:pPr>
          </w:p>
        </w:tc>
        <w:tc>
          <w:tcPr>
            <w:tcW w:w="567" w:type="pct"/>
            <w:tcBorders>
              <w:top w:val="nil"/>
              <w:bottom w:val="nil"/>
            </w:tcBorders>
            <w:vAlign w:val="center"/>
          </w:tcPr>
          <w:p w14:paraId="5F93339E" w14:textId="658CB66A" w:rsidR="00C17308" w:rsidRPr="00A01115" w:rsidRDefault="00C17308" w:rsidP="00A01115">
            <w:pPr>
              <w:spacing w:before="100" w:beforeAutospacing="1" w:after="100" w:afterAutospacing="1" w:line="240" w:lineRule="auto"/>
              <w:jc w:val="center"/>
              <w:rPr>
                <w:rFonts w:eastAsia="Times New Roman" w:cs="Times New Roman"/>
                <w:sz w:val="20"/>
                <w:szCs w:val="20"/>
              </w:rPr>
            </w:pPr>
          </w:p>
        </w:tc>
      </w:tr>
      <w:tr w:rsidR="00A01115" w:rsidRPr="00DD701A" w14:paraId="7E31FE6F" w14:textId="77777777" w:rsidTr="00A01115">
        <w:trPr>
          <w:gridAfter w:val="1"/>
          <w:wAfter w:w="7" w:type="pct"/>
        </w:trPr>
        <w:tc>
          <w:tcPr>
            <w:tcW w:w="1645" w:type="pct"/>
            <w:gridSpan w:val="2"/>
            <w:tcBorders>
              <w:top w:val="nil"/>
              <w:bottom w:val="nil"/>
            </w:tcBorders>
            <w:vAlign w:val="bottom"/>
          </w:tcPr>
          <w:p w14:paraId="2BF779C9" w14:textId="115DF943" w:rsidR="00C17308" w:rsidRPr="00A01115" w:rsidRDefault="00C17308" w:rsidP="00C17308">
            <w:pPr>
              <w:spacing w:before="100" w:beforeAutospacing="1" w:after="100" w:afterAutospacing="1" w:line="240" w:lineRule="auto"/>
              <w:ind w:left="346"/>
              <w:rPr>
                <w:rFonts w:eastAsia="Times New Roman" w:cs="Times New Roman"/>
                <w:szCs w:val="24"/>
              </w:rPr>
            </w:pPr>
            <w:r w:rsidRPr="00A01115">
              <w:rPr>
                <w:rFonts w:cs="Times New Roman"/>
                <w:color w:val="000000"/>
                <w:sz w:val="22"/>
              </w:rPr>
              <w:t>cheltuieli de personal, bunuri și servicii, transferuri</w:t>
            </w:r>
          </w:p>
        </w:tc>
        <w:tc>
          <w:tcPr>
            <w:tcW w:w="497" w:type="pct"/>
            <w:tcBorders>
              <w:top w:val="nil"/>
              <w:bottom w:val="nil"/>
            </w:tcBorders>
            <w:vAlign w:val="center"/>
          </w:tcPr>
          <w:p w14:paraId="5007D774" w14:textId="3676E6DF" w:rsidR="00C17308" w:rsidRPr="00A01115" w:rsidRDefault="00C17308" w:rsidP="00A01115">
            <w:pPr>
              <w:spacing w:before="100" w:beforeAutospacing="1" w:after="100" w:afterAutospacing="1" w:line="240" w:lineRule="auto"/>
              <w:jc w:val="center"/>
              <w:rPr>
                <w:rFonts w:eastAsia="Times New Roman" w:cs="Times New Roman"/>
                <w:sz w:val="20"/>
                <w:szCs w:val="20"/>
              </w:rPr>
            </w:pPr>
          </w:p>
        </w:tc>
        <w:tc>
          <w:tcPr>
            <w:tcW w:w="582" w:type="pct"/>
            <w:gridSpan w:val="2"/>
            <w:tcBorders>
              <w:top w:val="nil"/>
              <w:bottom w:val="nil"/>
            </w:tcBorders>
            <w:vAlign w:val="center"/>
          </w:tcPr>
          <w:p w14:paraId="57E16943" w14:textId="4ED0AC82" w:rsidR="00C17308" w:rsidRPr="00A01115" w:rsidRDefault="00C17308" w:rsidP="00A01115">
            <w:pPr>
              <w:spacing w:before="100" w:beforeAutospacing="1" w:after="100" w:afterAutospacing="1" w:line="240" w:lineRule="auto"/>
              <w:jc w:val="center"/>
              <w:rPr>
                <w:rFonts w:eastAsia="Times New Roman" w:cs="Times New Roman"/>
                <w:sz w:val="20"/>
                <w:szCs w:val="20"/>
              </w:rPr>
            </w:pPr>
          </w:p>
        </w:tc>
        <w:tc>
          <w:tcPr>
            <w:tcW w:w="568" w:type="pct"/>
            <w:tcBorders>
              <w:top w:val="nil"/>
              <w:bottom w:val="nil"/>
            </w:tcBorders>
            <w:vAlign w:val="center"/>
          </w:tcPr>
          <w:p w14:paraId="7D900D4C" w14:textId="2219B20F" w:rsidR="00C17308" w:rsidRPr="00A01115" w:rsidRDefault="00C17308" w:rsidP="00A01115">
            <w:pPr>
              <w:spacing w:before="100" w:beforeAutospacing="1" w:after="100" w:afterAutospacing="1" w:line="240" w:lineRule="auto"/>
              <w:jc w:val="center"/>
              <w:rPr>
                <w:rFonts w:eastAsia="Times New Roman" w:cs="Times New Roman"/>
                <w:sz w:val="20"/>
                <w:szCs w:val="20"/>
              </w:rPr>
            </w:pPr>
          </w:p>
        </w:tc>
        <w:tc>
          <w:tcPr>
            <w:tcW w:w="568" w:type="pct"/>
            <w:tcBorders>
              <w:top w:val="nil"/>
              <w:bottom w:val="nil"/>
            </w:tcBorders>
            <w:vAlign w:val="center"/>
          </w:tcPr>
          <w:p w14:paraId="1A5B1446" w14:textId="3E38BF8F" w:rsidR="00C17308" w:rsidRPr="00A01115" w:rsidRDefault="00C17308" w:rsidP="00A01115">
            <w:pPr>
              <w:spacing w:before="100" w:beforeAutospacing="1" w:after="100" w:afterAutospacing="1" w:line="240" w:lineRule="auto"/>
              <w:jc w:val="center"/>
              <w:rPr>
                <w:rFonts w:eastAsia="Times New Roman" w:cs="Times New Roman"/>
                <w:sz w:val="20"/>
                <w:szCs w:val="20"/>
              </w:rPr>
            </w:pPr>
          </w:p>
        </w:tc>
        <w:tc>
          <w:tcPr>
            <w:tcW w:w="566" w:type="pct"/>
            <w:tcBorders>
              <w:top w:val="nil"/>
              <w:bottom w:val="nil"/>
            </w:tcBorders>
            <w:vAlign w:val="center"/>
          </w:tcPr>
          <w:p w14:paraId="3325780E" w14:textId="68CA9165" w:rsidR="00C17308" w:rsidRPr="00A01115" w:rsidRDefault="00C17308" w:rsidP="00A01115">
            <w:pPr>
              <w:spacing w:before="100" w:beforeAutospacing="1" w:after="100" w:afterAutospacing="1" w:line="240" w:lineRule="auto"/>
              <w:jc w:val="center"/>
              <w:rPr>
                <w:rFonts w:eastAsia="Times New Roman" w:cs="Times New Roman"/>
                <w:sz w:val="20"/>
                <w:szCs w:val="20"/>
              </w:rPr>
            </w:pPr>
          </w:p>
        </w:tc>
        <w:tc>
          <w:tcPr>
            <w:tcW w:w="567" w:type="pct"/>
            <w:tcBorders>
              <w:top w:val="nil"/>
              <w:bottom w:val="nil"/>
            </w:tcBorders>
            <w:vAlign w:val="center"/>
          </w:tcPr>
          <w:p w14:paraId="3F7B7486" w14:textId="66DA891A" w:rsidR="00C17308" w:rsidRPr="00A01115" w:rsidRDefault="00C17308" w:rsidP="00A01115">
            <w:pPr>
              <w:spacing w:before="100" w:beforeAutospacing="1" w:after="100" w:afterAutospacing="1" w:line="240" w:lineRule="auto"/>
              <w:jc w:val="center"/>
              <w:rPr>
                <w:rFonts w:eastAsia="Times New Roman" w:cs="Times New Roman"/>
                <w:sz w:val="20"/>
                <w:szCs w:val="20"/>
              </w:rPr>
            </w:pPr>
          </w:p>
        </w:tc>
      </w:tr>
      <w:tr w:rsidR="00A01115" w:rsidRPr="00DD701A" w14:paraId="1C28D830" w14:textId="77777777" w:rsidTr="00A01115">
        <w:trPr>
          <w:gridAfter w:val="1"/>
          <w:wAfter w:w="7" w:type="pct"/>
        </w:trPr>
        <w:tc>
          <w:tcPr>
            <w:tcW w:w="1645" w:type="pct"/>
            <w:gridSpan w:val="2"/>
            <w:tcBorders>
              <w:bottom w:val="single" w:sz="4" w:space="0" w:color="auto"/>
            </w:tcBorders>
          </w:tcPr>
          <w:p w14:paraId="7EE54A35" w14:textId="77777777" w:rsidR="00C17308" w:rsidRPr="00A01115" w:rsidRDefault="00C17308" w:rsidP="00C17308">
            <w:pPr>
              <w:spacing w:before="100" w:beforeAutospacing="1" w:after="100" w:afterAutospacing="1" w:line="240" w:lineRule="auto"/>
              <w:rPr>
                <w:rFonts w:eastAsia="Times New Roman" w:cs="Times New Roman"/>
                <w:szCs w:val="24"/>
              </w:rPr>
            </w:pPr>
            <w:r w:rsidRPr="00A01115">
              <w:rPr>
                <w:rFonts w:eastAsia="Times New Roman" w:cs="Times New Roman"/>
                <w:szCs w:val="24"/>
              </w:rPr>
              <w:t>4.3. Impact financiar, plus/minus, din care:</w:t>
            </w:r>
          </w:p>
        </w:tc>
        <w:tc>
          <w:tcPr>
            <w:tcW w:w="497" w:type="pct"/>
            <w:tcBorders>
              <w:bottom w:val="single" w:sz="4" w:space="0" w:color="auto"/>
            </w:tcBorders>
            <w:vAlign w:val="center"/>
          </w:tcPr>
          <w:p w14:paraId="3D5CBF60" w14:textId="07FD19BF" w:rsidR="00C17308" w:rsidRPr="00A01115" w:rsidRDefault="00C17308" w:rsidP="00A01115">
            <w:pPr>
              <w:spacing w:before="100" w:beforeAutospacing="1" w:after="100" w:afterAutospacing="1" w:line="240" w:lineRule="auto"/>
              <w:jc w:val="center"/>
              <w:rPr>
                <w:rFonts w:eastAsia="Times New Roman" w:cs="Times New Roman"/>
                <w:sz w:val="20"/>
                <w:szCs w:val="20"/>
              </w:rPr>
            </w:pPr>
          </w:p>
        </w:tc>
        <w:tc>
          <w:tcPr>
            <w:tcW w:w="582" w:type="pct"/>
            <w:gridSpan w:val="2"/>
            <w:tcBorders>
              <w:bottom w:val="single" w:sz="4" w:space="0" w:color="auto"/>
            </w:tcBorders>
            <w:vAlign w:val="center"/>
          </w:tcPr>
          <w:p w14:paraId="2A26A3E9" w14:textId="41B2EB63" w:rsidR="00C17308" w:rsidRPr="00A01115" w:rsidRDefault="00C17308" w:rsidP="00A01115">
            <w:pPr>
              <w:spacing w:before="100" w:beforeAutospacing="1" w:after="100" w:afterAutospacing="1" w:line="240" w:lineRule="auto"/>
              <w:jc w:val="center"/>
              <w:rPr>
                <w:rFonts w:eastAsia="Times New Roman" w:cs="Times New Roman"/>
                <w:sz w:val="20"/>
                <w:szCs w:val="20"/>
              </w:rPr>
            </w:pPr>
          </w:p>
        </w:tc>
        <w:tc>
          <w:tcPr>
            <w:tcW w:w="568" w:type="pct"/>
            <w:tcBorders>
              <w:bottom w:val="single" w:sz="4" w:space="0" w:color="auto"/>
            </w:tcBorders>
            <w:vAlign w:val="center"/>
          </w:tcPr>
          <w:p w14:paraId="276AF9E9" w14:textId="30E7A508" w:rsidR="00C17308" w:rsidRPr="00A01115" w:rsidRDefault="00C17308" w:rsidP="00A01115">
            <w:pPr>
              <w:spacing w:before="100" w:beforeAutospacing="1" w:after="100" w:afterAutospacing="1" w:line="240" w:lineRule="auto"/>
              <w:jc w:val="center"/>
              <w:rPr>
                <w:rFonts w:eastAsia="Times New Roman" w:cs="Times New Roman"/>
                <w:sz w:val="20"/>
                <w:szCs w:val="20"/>
              </w:rPr>
            </w:pPr>
          </w:p>
        </w:tc>
        <w:tc>
          <w:tcPr>
            <w:tcW w:w="568" w:type="pct"/>
            <w:tcBorders>
              <w:bottom w:val="single" w:sz="4" w:space="0" w:color="auto"/>
            </w:tcBorders>
            <w:vAlign w:val="center"/>
          </w:tcPr>
          <w:p w14:paraId="4E02386F" w14:textId="1696C3F1" w:rsidR="00C17308" w:rsidRPr="00A01115" w:rsidRDefault="00C17308" w:rsidP="00A01115">
            <w:pPr>
              <w:spacing w:before="100" w:beforeAutospacing="1" w:after="100" w:afterAutospacing="1" w:line="240" w:lineRule="auto"/>
              <w:jc w:val="center"/>
              <w:rPr>
                <w:rFonts w:eastAsia="Times New Roman" w:cs="Times New Roman"/>
                <w:sz w:val="20"/>
                <w:szCs w:val="20"/>
              </w:rPr>
            </w:pPr>
          </w:p>
        </w:tc>
        <w:tc>
          <w:tcPr>
            <w:tcW w:w="566" w:type="pct"/>
            <w:tcBorders>
              <w:bottom w:val="single" w:sz="4" w:space="0" w:color="auto"/>
            </w:tcBorders>
            <w:vAlign w:val="center"/>
          </w:tcPr>
          <w:p w14:paraId="463BDD87" w14:textId="7C319E67" w:rsidR="00C17308" w:rsidRPr="00A01115" w:rsidRDefault="00C17308" w:rsidP="00A01115">
            <w:pPr>
              <w:spacing w:before="100" w:beforeAutospacing="1" w:after="100" w:afterAutospacing="1" w:line="240" w:lineRule="auto"/>
              <w:jc w:val="center"/>
              <w:rPr>
                <w:rFonts w:eastAsia="Times New Roman" w:cs="Times New Roman"/>
                <w:sz w:val="20"/>
                <w:szCs w:val="20"/>
              </w:rPr>
            </w:pPr>
          </w:p>
        </w:tc>
        <w:tc>
          <w:tcPr>
            <w:tcW w:w="567" w:type="pct"/>
            <w:tcBorders>
              <w:bottom w:val="single" w:sz="4" w:space="0" w:color="auto"/>
            </w:tcBorders>
            <w:vAlign w:val="center"/>
          </w:tcPr>
          <w:p w14:paraId="01AE70C5" w14:textId="0A83C538" w:rsidR="00C17308" w:rsidRPr="00A01115" w:rsidRDefault="00C17308" w:rsidP="00A01115">
            <w:pPr>
              <w:spacing w:before="100" w:beforeAutospacing="1" w:after="100" w:afterAutospacing="1" w:line="240" w:lineRule="auto"/>
              <w:jc w:val="center"/>
              <w:rPr>
                <w:rFonts w:eastAsia="Times New Roman" w:cs="Times New Roman"/>
                <w:sz w:val="20"/>
                <w:szCs w:val="20"/>
              </w:rPr>
            </w:pPr>
          </w:p>
        </w:tc>
      </w:tr>
      <w:tr w:rsidR="00A01115" w:rsidRPr="00DD701A" w14:paraId="3278F31F" w14:textId="77777777" w:rsidTr="00A01115">
        <w:trPr>
          <w:gridAfter w:val="1"/>
          <w:wAfter w:w="7" w:type="pct"/>
        </w:trPr>
        <w:tc>
          <w:tcPr>
            <w:tcW w:w="1645" w:type="pct"/>
            <w:gridSpan w:val="2"/>
            <w:tcBorders>
              <w:bottom w:val="nil"/>
            </w:tcBorders>
          </w:tcPr>
          <w:p w14:paraId="65FA59C4" w14:textId="77777777" w:rsidR="00C17308" w:rsidRPr="00A01115" w:rsidRDefault="00C17308" w:rsidP="00C17308">
            <w:pPr>
              <w:spacing w:before="100" w:beforeAutospacing="1" w:after="100" w:afterAutospacing="1" w:line="240" w:lineRule="auto"/>
              <w:rPr>
                <w:rFonts w:eastAsia="Times New Roman" w:cs="Times New Roman"/>
                <w:szCs w:val="24"/>
              </w:rPr>
            </w:pPr>
            <w:r w:rsidRPr="00A01115">
              <w:rPr>
                <w:rFonts w:eastAsia="Times New Roman" w:cs="Times New Roman"/>
                <w:szCs w:val="24"/>
              </w:rPr>
              <w:t>a) buget de stat</w:t>
            </w:r>
          </w:p>
        </w:tc>
        <w:tc>
          <w:tcPr>
            <w:tcW w:w="497" w:type="pct"/>
            <w:tcBorders>
              <w:bottom w:val="nil"/>
            </w:tcBorders>
            <w:vAlign w:val="center"/>
          </w:tcPr>
          <w:p w14:paraId="5052AB1D" w14:textId="1A6F50C9" w:rsidR="00C17308" w:rsidRPr="00A01115" w:rsidRDefault="00C17308" w:rsidP="00A01115">
            <w:pPr>
              <w:spacing w:before="100" w:beforeAutospacing="1" w:after="100" w:afterAutospacing="1" w:line="240" w:lineRule="auto"/>
              <w:jc w:val="center"/>
              <w:rPr>
                <w:rFonts w:eastAsia="Times New Roman" w:cs="Times New Roman"/>
                <w:sz w:val="20"/>
                <w:szCs w:val="20"/>
              </w:rPr>
            </w:pPr>
          </w:p>
        </w:tc>
        <w:tc>
          <w:tcPr>
            <w:tcW w:w="582" w:type="pct"/>
            <w:gridSpan w:val="2"/>
            <w:tcBorders>
              <w:bottom w:val="nil"/>
            </w:tcBorders>
            <w:vAlign w:val="center"/>
          </w:tcPr>
          <w:p w14:paraId="0E7B5B7E" w14:textId="41D81A22" w:rsidR="00C17308" w:rsidRPr="00A01115" w:rsidRDefault="00C17308" w:rsidP="00A01115">
            <w:pPr>
              <w:spacing w:before="100" w:beforeAutospacing="1" w:after="100" w:afterAutospacing="1" w:line="240" w:lineRule="auto"/>
              <w:jc w:val="center"/>
              <w:rPr>
                <w:rFonts w:eastAsia="Times New Roman" w:cs="Times New Roman"/>
                <w:sz w:val="20"/>
                <w:szCs w:val="20"/>
              </w:rPr>
            </w:pPr>
          </w:p>
        </w:tc>
        <w:tc>
          <w:tcPr>
            <w:tcW w:w="568" w:type="pct"/>
            <w:tcBorders>
              <w:bottom w:val="nil"/>
            </w:tcBorders>
            <w:vAlign w:val="center"/>
          </w:tcPr>
          <w:p w14:paraId="2D71B017" w14:textId="4F5D1AC0" w:rsidR="00C17308" w:rsidRPr="00A01115" w:rsidRDefault="00C17308" w:rsidP="00A01115">
            <w:pPr>
              <w:spacing w:before="100" w:beforeAutospacing="1" w:after="100" w:afterAutospacing="1" w:line="240" w:lineRule="auto"/>
              <w:jc w:val="center"/>
              <w:rPr>
                <w:rFonts w:eastAsia="Times New Roman" w:cs="Times New Roman"/>
                <w:sz w:val="20"/>
                <w:szCs w:val="20"/>
              </w:rPr>
            </w:pPr>
          </w:p>
        </w:tc>
        <w:tc>
          <w:tcPr>
            <w:tcW w:w="568" w:type="pct"/>
            <w:tcBorders>
              <w:bottom w:val="nil"/>
            </w:tcBorders>
            <w:vAlign w:val="center"/>
          </w:tcPr>
          <w:p w14:paraId="7D7D287C" w14:textId="6EFF333A" w:rsidR="00C17308" w:rsidRPr="00A01115" w:rsidRDefault="00C17308" w:rsidP="00A01115">
            <w:pPr>
              <w:spacing w:before="100" w:beforeAutospacing="1" w:after="100" w:afterAutospacing="1" w:line="240" w:lineRule="auto"/>
              <w:jc w:val="center"/>
              <w:rPr>
                <w:rFonts w:eastAsia="Times New Roman" w:cs="Times New Roman"/>
                <w:sz w:val="20"/>
                <w:szCs w:val="20"/>
              </w:rPr>
            </w:pPr>
          </w:p>
        </w:tc>
        <w:tc>
          <w:tcPr>
            <w:tcW w:w="566" w:type="pct"/>
            <w:tcBorders>
              <w:bottom w:val="nil"/>
            </w:tcBorders>
            <w:vAlign w:val="center"/>
          </w:tcPr>
          <w:p w14:paraId="45871DD9" w14:textId="654DA6A7" w:rsidR="00C17308" w:rsidRPr="00A01115" w:rsidRDefault="00C17308" w:rsidP="00A01115">
            <w:pPr>
              <w:spacing w:before="100" w:beforeAutospacing="1" w:after="100" w:afterAutospacing="1" w:line="240" w:lineRule="auto"/>
              <w:jc w:val="center"/>
              <w:rPr>
                <w:rFonts w:eastAsia="Times New Roman" w:cs="Times New Roman"/>
                <w:sz w:val="20"/>
                <w:szCs w:val="20"/>
              </w:rPr>
            </w:pPr>
          </w:p>
        </w:tc>
        <w:tc>
          <w:tcPr>
            <w:tcW w:w="567" w:type="pct"/>
            <w:tcBorders>
              <w:bottom w:val="nil"/>
            </w:tcBorders>
            <w:vAlign w:val="center"/>
          </w:tcPr>
          <w:p w14:paraId="6B90F0F6" w14:textId="13D173A1" w:rsidR="00C17308" w:rsidRPr="00A01115" w:rsidRDefault="00C17308" w:rsidP="00A01115">
            <w:pPr>
              <w:spacing w:before="100" w:beforeAutospacing="1" w:after="100" w:afterAutospacing="1" w:line="240" w:lineRule="auto"/>
              <w:jc w:val="center"/>
              <w:rPr>
                <w:rFonts w:eastAsia="Times New Roman" w:cs="Times New Roman"/>
                <w:sz w:val="20"/>
                <w:szCs w:val="20"/>
              </w:rPr>
            </w:pPr>
          </w:p>
        </w:tc>
      </w:tr>
      <w:tr w:rsidR="00A01115" w:rsidRPr="00DD701A" w14:paraId="336803F6" w14:textId="77777777" w:rsidTr="00A01115">
        <w:trPr>
          <w:gridAfter w:val="1"/>
          <w:wAfter w:w="7" w:type="pct"/>
        </w:trPr>
        <w:tc>
          <w:tcPr>
            <w:tcW w:w="1645" w:type="pct"/>
            <w:gridSpan w:val="2"/>
            <w:tcBorders>
              <w:top w:val="nil"/>
            </w:tcBorders>
          </w:tcPr>
          <w:p w14:paraId="6513B983" w14:textId="20567FF8" w:rsidR="00C17308" w:rsidRPr="00A01115" w:rsidRDefault="00C17308" w:rsidP="00C17308">
            <w:pPr>
              <w:spacing w:before="100" w:beforeAutospacing="1" w:after="100" w:afterAutospacing="1" w:line="240" w:lineRule="auto"/>
              <w:rPr>
                <w:rFonts w:eastAsia="Times New Roman" w:cs="Times New Roman"/>
                <w:szCs w:val="24"/>
              </w:rPr>
            </w:pPr>
            <w:r w:rsidRPr="00A01115">
              <w:rPr>
                <w:rFonts w:eastAsia="Times New Roman" w:cs="Times New Roman"/>
                <w:szCs w:val="24"/>
              </w:rPr>
              <w:t>b) Fondul Național Unic de Asigurări Sociale de Sănătate</w:t>
            </w:r>
          </w:p>
        </w:tc>
        <w:tc>
          <w:tcPr>
            <w:tcW w:w="497" w:type="pct"/>
            <w:tcBorders>
              <w:top w:val="nil"/>
            </w:tcBorders>
            <w:vAlign w:val="center"/>
          </w:tcPr>
          <w:p w14:paraId="40C0BAD8" w14:textId="43DB82CA" w:rsidR="00C17308" w:rsidRPr="00A01115" w:rsidRDefault="00C17308" w:rsidP="00A01115">
            <w:pPr>
              <w:spacing w:before="100" w:beforeAutospacing="1" w:after="100" w:afterAutospacing="1" w:line="240" w:lineRule="auto"/>
              <w:jc w:val="center"/>
              <w:rPr>
                <w:rFonts w:eastAsia="Times New Roman" w:cs="Times New Roman"/>
                <w:sz w:val="20"/>
                <w:szCs w:val="20"/>
              </w:rPr>
            </w:pPr>
          </w:p>
        </w:tc>
        <w:tc>
          <w:tcPr>
            <w:tcW w:w="582" w:type="pct"/>
            <w:gridSpan w:val="2"/>
            <w:tcBorders>
              <w:top w:val="nil"/>
            </w:tcBorders>
            <w:vAlign w:val="center"/>
          </w:tcPr>
          <w:p w14:paraId="3CCCCBA8" w14:textId="6EEAE18B" w:rsidR="00C17308" w:rsidRPr="00A01115" w:rsidRDefault="00C17308" w:rsidP="00A01115">
            <w:pPr>
              <w:spacing w:before="100" w:beforeAutospacing="1" w:after="100" w:afterAutospacing="1" w:line="240" w:lineRule="auto"/>
              <w:jc w:val="center"/>
              <w:rPr>
                <w:rFonts w:eastAsia="Times New Roman" w:cs="Times New Roman"/>
                <w:sz w:val="20"/>
                <w:szCs w:val="20"/>
              </w:rPr>
            </w:pPr>
          </w:p>
        </w:tc>
        <w:tc>
          <w:tcPr>
            <w:tcW w:w="568" w:type="pct"/>
            <w:tcBorders>
              <w:top w:val="nil"/>
            </w:tcBorders>
            <w:vAlign w:val="center"/>
          </w:tcPr>
          <w:p w14:paraId="17ADC80C" w14:textId="087AED36" w:rsidR="00C17308" w:rsidRPr="00A01115" w:rsidRDefault="00C17308" w:rsidP="00A01115">
            <w:pPr>
              <w:spacing w:before="100" w:beforeAutospacing="1" w:after="100" w:afterAutospacing="1" w:line="240" w:lineRule="auto"/>
              <w:jc w:val="center"/>
              <w:rPr>
                <w:rFonts w:eastAsia="Times New Roman" w:cs="Times New Roman"/>
                <w:sz w:val="20"/>
                <w:szCs w:val="20"/>
              </w:rPr>
            </w:pPr>
          </w:p>
        </w:tc>
        <w:tc>
          <w:tcPr>
            <w:tcW w:w="568" w:type="pct"/>
            <w:tcBorders>
              <w:top w:val="nil"/>
            </w:tcBorders>
            <w:vAlign w:val="center"/>
          </w:tcPr>
          <w:p w14:paraId="00E029F0" w14:textId="6ACE540A" w:rsidR="00C17308" w:rsidRPr="00A01115" w:rsidRDefault="00C17308" w:rsidP="00A01115">
            <w:pPr>
              <w:spacing w:before="100" w:beforeAutospacing="1" w:after="100" w:afterAutospacing="1" w:line="240" w:lineRule="auto"/>
              <w:jc w:val="center"/>
              <w:rPr>
                <w:rFonts w:eastAsia="Times New Roman" w:cs="Times New Roman"/>
                <w:sz w:val="20"/>
                <w:szCs w:val="20"/>
              </w:rPr>
            </w:pPr>
          </w:p>
        </w:tc>
        <w:tc>
          <w:tcPr>
            <w:tcW w:w="566" w:type="pct"/>
            <w:tcBorders>
              <w:top w:val="nil"/>
            </w:tcBorders>
            <w:vAlign w:val="center"/>
          </w:tcPr>
          <w:p w14:paraId="32B58ACB" w14:textId="789442A9" w:rsidR="00C17308" w:rsidRPr="00A01115" w:rsidRDefault="00C17308" w:rsidP="00A01115">
            <w:pPr>
              <w:spacing w:before="100" w:beforeAutospacing="1" w:after="100" w:afterAutospacing="1" w:line="240" w:lineRule="auto"/>
              <w:jc w:val="center"/>
              <w:rPr>
                <w:rFonts w:eastAsia="Times New Roman" w:cs="Times New Roman"/>
                <w:sz w:val="20"/>
                <w:szCs w:val="20"/>
              </w:rPr>
            </w:pPr>
          </w:p>
        </w:tc>
        <w:tc>
          <w:tcPr>
            <w:tcW w:w="567" w:type="pct"/>
            <w:tcBorders>
              <w:top w:val="nil"/>
            </w:tcBorders>
            <w:vAlign w:val="center"/>
          </w:tcPr>
          <w:p w14:paraId="799A66D5" w14:textId="3B7AFEF8" w:rsidR="00C17308" w:rsidRPr="00A01115" w:rsidRDefault="00C17308" w:rsidP="00A01115">
            <w:pPr>
              <w:spacing w:before="100" w:beforeAutospacing="1" w:after="100" w:afterAutospacing="1" w:line="240" w:lineRule="auto"/>
              <w:jc w:val="center"/>
              <w:rPr>
                <w:rFonts w:eastAsia="Times New Roman" w:cs="Times New Roman"/>
                <w:sz w:val="20"/>
                <w:szCs w:val="20"/>
              </w:rPr>
            </w:pPr>
          </w:p>
        </w:tc>
      </w:tr>
      <w:tr w:rsidR="00A01115" w:rsidRPr="00DD701A" w14:paraId="60A15C55" w14:textId="77777777" w:rsidTr="00A01115">
        <w:trPr>
          <w:gridAfter w:val="1"/>
          <w:wAfter w:w="7" w:type="pct"/>
        </w:trPr>
        <w:tc>
          <w:tcPr>
            <w:tcW w:w="1645" w:type="pct"/>
            <w:gridSpan w:val="2"/>
          </w:tcPr>
          <w:p w14:paraId="386CB8ED" w14:textId="77777777" w:rsidR="006277C9" w:rsidRPr="00064156" w:rsidRDefault="006277C9" w:rsidP="006277C9">
            <w:pPr>
              <w:spacing w:before="100" w:beforeAutospacing="1" w:after="100" w:afterAutospacing="1" w:line="240" w:lineRule="auto"/>
              <w:rPr>
                <w:rFonts w:eastAsia="Times New Roman" w:cs="Times New Roman"/>
                <w:szCs w:val="24"/>
              </w:rPr>
            </w:pPr>
            <w:r w:rsidRPr="00064156">
              <w:rPr>
                <w:rFonts w:eastAsia="Times New Roman" w:cs="Times New Roman"/>
                <w:szCs w:val="24"/>
              </w:rPr>
              <w:t xml:space="preserve">4.4. </w:t>
            </w:r>
            <w:r>
              <w:rPr>
                <w:rFonts w:eastAsia="Times New Roman" w:cs="Times New Roman"/>
                <w:szCs w:val="24"/>
              </w:rPr>
              <w:t>Propuneri pentru acoperirea cre</w:t>
            </w:r>
            <w:r w:rsidR="00AD2584">
              <w:rPr>
                <w:rFonts w:eastAsia="Times New Roman" w:cs="Times New Roman"/>
                <w:szCs w:val="24"/>
              </w:rPr>
              <w:t>ș</w:t>
            </w:r>
            <w:r w:rsidRPr="00064156">
              <w:rPr>
                <w:rFonts w:eastAsia="Times New Roman" w:cs="Times New Roman"/>
                <w:szCs w:val="24"/>
              </w:rPr>
              <w:t>terii cheltuielilor bugetare</w:t>
            </w:r>
          </w:p>
        </w:tc>
        <w:tc>
          <w:tcPr>
            <w:tcW w:w="497" w:type="pct"/>
            <w:vAlign w:val="center"/>
          </w:tcPr>
          <w:p w14:paraId="3DFF3DA8"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82" w:type="pct"/>
            <w:gridSpan w:val="2"/>
            <w:vAlign w:val="center"/>
          </w:tcPr>
          <w:p w14:paraId="03ED1C8B"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8" w:type="pct"/>
            <w:vAlign w:val="center"/>
          </w:tcPr>
          <w:p w14:paraId="3A6CB10D"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8" w:type="pct"/>
            <w:vAlign w:val="center"/>
          </w:tcPr>
          <w:p w14:paraId="76D10E2B"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6" w:type="pct"/>
            <w:vAlign w:val="center"/>
          </w:tcPr>
          <w:p w14:paraId="4D198EA4"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7" w:type="pct"/>
            <w:vAlign w:val="center"/>
          </w:tcPr>
          <w:p w14:paraId="68820FB4"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r>
      <w:tr w:rsidR="00A01115" w:rsidRPr="00DD701A" w14:paraId="578FEFC7" w14:textId="77777777" w:rsidTr="00A01115">
        <w:trPr>
          <w:gridAfter w:val="1"/>
          <w:wAfter w:w="7" w:type="pct"/>
        </w:trPr>
        <w:tc>
          <w:tcPr>
            <w:tcW w:w="1645" w:type="pct"/>
            <w:gridSpan w:val="2"/>
          </w:tcPr>
          <w:p w14:paraId="296010F5" w14:textId="77777777" w:rsidR="006277C9" w:rsidRPr="00064156" w:rsidRDefault="006277C9" w:rsidP="006277C9">
            <w:pPr>
              <w:spacing w:before="100" w:beforeAutospacing="1" w:after="100" w:afterAutospacing="1" w:line="240" w:lineRule="auto"/>
              <w:rPr>
                <w:rFonts w:eastAsia="Times New Roman" w:cs="Times New Roman"/>
                <w:szCs w:val="24"/>
              </w:rPr>
            </w:pPr>
            <w:r w:rsidRPr="00064156">
              <w:rPr>
                <w:rFonts w:eastAsia="Times New Roman" w:cs="Times New Roman"/>
                <w:szCs w:val="24"/>
              </w:rPr>
              <w:t>4.5. Propuneri pentru a compensa reducerea veniturilor bugetare</w:t>
            </w:r>
          </w:p>
        </w:tc>
        <w:tc>
          <w:tcPr>
            <w:tcW w:w="497" w:type="pct"/>
            <w:vAlign w:val="center"/>
          </w:tcPr>
          <w:p w14:paraId="657745F1"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82" w:type="pct"/>
            <w:gridSpan w:val="2"/>
            <w:vAlign w:val="center"/>
          </w:tcPr>
          <w:p w14:paraId="2BC31E92"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8" w:type="pct"/>
            <w:vAlign w:val="center"/>
          </w:tcPr>
          <w:p w14:paraId="77788FB7"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8" w:type="pct"/>
            <w:vAlign w:val="center"/>
          </w:tcPr>
          <w:p w14:paraId="672E6706"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6" w:type="pct"/>
            <w:vAlign w:val="center"/>
          </w:tcPr>
          <w:p w14:paraId="7A3341A5"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7" w:type="pct"/>
            <w:vAlign w:val="center"/>
          </w:tcPr>
          <w:p w14:paraId="1B6A496F"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r>
      <w:tr w:rsidR="005F7EA0" w:rsidRPr="00DD701A" w14:paraId="4F5459BC" w14:textId="77777777" w:rsidTr="00A01115">
        <w:trPr>
          <w:gridAfter w:val="1"/>
          <w:wAfter w:w="7" w:type="pct"/>
        </w:trPr>
        <w:tc>
          <w:tcPr>
            <w:tcW w:w="1645" w:type="pct"/>
            <w:gridSpan w:val="2"/>
          </w:tcPr>
          <w:p w14:paraId="15CF0641" w14:textId="20B7866D" w:rsidR="005F7EA0" w:rsidRPr="00064156" w:rsidRDefault="005F7EA0" w:rsidP="006277C9">
            <w:pPr>
              <w:spacing w:before="100" w:beforeAutospacing="1" w:after="100" w:afterAutospacing="1" w:line="240" w:lineRule="auto"/>
              <w:rPr>
                <w:rFonts w:eastAsia="Times New Roman" w:cs="Times New Roman"/>
                <w:szCs w:val="24"/>
              </w:rPr>
            </w:pPr>
            <w:bookmarkStart w:id="0" w:name="_Hlk130200052"/>
            <w:r>
              <w:rPr>
                <w:rFonts w:eastAsia="Times New Roman" w:cs="Times New Roman"/>
                <w:szCs w:val="24"/>
              </w:rPr>
              <w:t>4.6. Calcule detaliate privind fundamentarea modificărilor veniturilor și/sau cheltuielilor bugetare</w:t>
            </w:r>
          </w:p>
        </w:tc>
        <w:tc>
          <w:tcPr>
            <w:tcW w:w="497" w:type="pct"/>
            <w:vAlign w:val="center"/>
          </w:tcPr>
          <w:p w14:paraId="422FAAC7" w14:textId="77777777" w:rsidR="005F7EA0" w:rsidRPr="00A01115" w:rsidRDefault="005F7EA0" w:rsidP="00A01115">
            <w:pPr>
              <w:spacing w:before="100" w:beforeAutospacing="1" w:after="100" w:afterAutospacing="1" w:line="240" w:lineRule="auto"/>
              <w:jc w:val="center"/>
              <w:rPr>
                <w:rFonts w:eastAsia="Times New Roman" w:cs="Times New Roman"/>
                <w:sz w:val="20"/>
                <w:szCs w:val="20"/>
              </w:rPr>
            </w:pPr>
          </w:p>
        </w:tc>
        <w:tc>
          <w:tcPr>
            <w:tcW w:w="582" w:type="pct"/>
            <w:gridSpan w:val="2"/>
            <w:vAlign w:val="center"/>
          </w:tcPr>
          <w:p w14:paraId="39B772DA" w14:textId="77777777" w:rsidR="005F7EA0" w:rsidRPr="00A01115" w:rsidRDefault="005F7EA0" w:rsidP="00A01115">
            <w:pPr>
              <w:spacing w:before="100" w:beforeAutospacing="1" w:after="100" w:afterAutospacing="1" w:line="240" w:lineRule="auto"/>
              <w:jc w:val="center"/>
              <w:rPr>
                <w:rFonts w:eastAsia="Times New Roman" w:cs="Times New Roman"/>
                <w:sz w:val="20"/>
                <w:szCs w:val="20"/>
              </w:rPr>
            </w:pPr>
          </w:p>
        </w:tc>
        <w:tc>
          <w:tcPr>
            <w:tcW w:w="568" w:type="pct"/>
            <w:vAlign w:val="center"/>
          </w:tcPr>
          <w:p w14:paraId="4DBDF7E0" w14:textId="77777777" w:rsidR="005F7EA0" w:rsidRPr="00A01115" w:rsidRDefault="005F7EA0" w:rsidP="00A01115">
            <w:pPr>
              <w:spacing w:before="100" w:beforeAutospacing="1" w:after="100" w:afterAutospacing="1" w:line="240" w:lineRule="auto"/>
              <w:jc w:val="center"/>
              <w:rPr>
                <w:rFonts w:eastAsia="Times New Roman" w:cs="Times New Roman"/>
                <w:sz w:val="20"/>
                <w:szCs w:val="20"/>
              </w:rPr>
            </w:pPr>
          </w:p>
        </w:tc>
        <w:tc>
          <w:tcPr>
            <w:tcW w:w="568" w:type="pct"/>
            <w:vAlign w:val="center"/>
          </w:tcPr>
          <w:p w14:paraId="0BDB2EAF" w14:textId="77777777" w:rsidR="005F7EA0" w:rsidRPr="00A01115" w:rsidRDefault="005F7EA0" w:rsidP="00A01115">
            <w:pPr>
              <w:spacing w:before="100" w:beforeAutospacing="1" w:after="100" w:afterAutospacing="1" w:line="240" w:lineRule="auto"/>
              <w:jc w:val="center"/>
              <w:rPr>
                <w:rFonts w:eastAsia="Times New Roman" w:cs="Times New Roman"/>
                <w:sz w:val="20"/>
                <w:szCs w:val="20"/>
              </w:rPr>
            </w:pPr>
          </w:p>
        </w:tc>
        <w:tc>
          <w:tcPr>
            <w:tcW w:w="566" w:type="pct"/>
            <w:vAlign w:val="center"/>
          </w:tcPr>
          <w:p w14:paraId="729AAF09" w14:textId="77777777" w:rsidR="005F7EA0" w:rsidRPr="00A01115" w:rsidRDefault="005F7EA0" w:rsidP="00A01115">
            <w:pPr>
              <w:spacing w:before="100" w:beforeAutospacing="1" w:after="100" w:afterAutospacing="1" w:line="240" w:lineRule="auto"/>
              <w:jc w:val="center"/>
              <w:rPr>
                <w:rFonts w:eastAsia="Times New Roman" w:cs="Times New Roman"/>
                <w:sz w:val="20"/>
                <w:szCs w:val="20"/>
              </w:rPr>
            </w:pPr>
          </w:p>
        </w:tc>
        <w:tc>
          <w:tcPr>
            <w:tcW w:w="567" w:type="pct"/>
            <w:vAlign w:val="center"/>
          </w:tcPr>
          <w:p w14:paraId="3339E6B4" w14:textId="77777777" w:rsidR="005F7EA0" w:rsidRPr="00A01115" w:rsidRDefault="005F7EA0" w:rsidP="00A01115">
            <w:pPr>
              <w:spacing w:before="100" w:beforeAutospacing="1" w:after="100" w:afterAutospacing="1" w:line="240" w:lineRule="auto"/>
              <w:jc w:val="center"/>
              <w:rPr>
                <w:rFonts w:eastAsia="Times New Roman" w:cs="Times New Roman"/>
                <w:sz w:val="20"/>
                <w:szCs w:val="20"/>
              </w:rPr>
            </w:pPr>
          </w:p>
        </w:tc>
      </w:tr>
      <w:bookmarkEnd w:id="0"/>
      <w:tr w:rsidR="005F03F0" w:rsidRPr="00DD701A" w14:paraId="709C3C9E" w14:textId="77777777" w:rsidTr="00A01115">
        <w:tc>
          <w:tcPr>
            <w:tcW w:w="5000" w:type="pct"/>
            <w:gridSpan w:val="10"/>
            <w:tcBorders>
              <w:bottom w:val="nil"/>
            </w:tcBorders>
          </w:tcPr>
          <w:p w14:paraId="3DDD5F42" w14:textId="77777777" w:rsidR="005F03F0" w:rsidRPr="00064156" w:rsidRDefault="005F03F0" w:rsidP="005F03F0">
            <w:pPr>
              <w:spacing w:before="100" w:beforeAutospacing="1" w:after="100" w:afterAutospacing="1" w:line="240" w:lineRule="auto"/>
              <w:rPr>
                <w:rFonts w:eastAsia="Times New Roman" w:cs="Times New Roman"/>
                <w:szCs w:val="24"/>
              </w:rPr>
            </w:pPr>
            <w:r w:rsidRPr="00064156">
              <w:rPr>
                <w:rFonts w:eastAsia="Times New Roman" w:cs="Times New Roman"/>
                <w:szCs w:val="24"/>
              </w:rPr>
              <w:t>4.7. Prezentarea, în cazul proiectelor de acte normative a căror adoptare atrage majorarea cheltuielilor bugetare, a următoarelor documente:</w:t>
            </w:r>
          </w:p>
        </w:tc>
      </w:tr>
      <w:tr w:rsidR="005F03F0" w:rsidRPr="00DD701A" w14:paraId="6DE5943E" w14:textId="77777777" w:rsidTr="00A01115">
        <w:trPr>
          <w:trHeight w:val="381"/>
        </w:trPr>
        <w:tc>
          <w:tcPr>
            <w:tcW w:w="5000" w:type="pct"/>
            <w:gridSpan w:val="10"/>
            <w:tcBorders>
              <w:top w:val="nil"/>
              <w:bottom w:val="nil"/>
            </w:tcBorders>
          </w:tcPr>
          <w:p w14:paraId="34CE6AD7" w14:textId="78EA54DF" w:rsidR="005F03F0" w:rsidRPr="00CC0D50" w:rsidRDefault="00CC0D50" w:rsidP="00CC0D50">
            <w:pPr>
              <w:spacing w:before="100" w:beforeAutospacing="1" w:after="100" w:afterAutospacing="1" w:line="240" w:lineRule="auto"/>
              <w:rPr>
                <w:rFonts w:eastAsia="Times New Roman" w:cs="Times New Roman"/>
                <w:szCs w:val="24"/>
              </w:rPr>
            </w:pPr>
            <w:r>
              <w:rPr>
                <w:rFonts w:eastAsia="Times New Roman" w:cs="Times New Roman"/>
                <w:szCs w:val="24"/>
              </w:rPr>
              <w:lastRenderedPageBreak/>
              <w:t>-</w:t>
            </w:r>
            <w:r w:rsidR="004179B7" w:rsidRPr="00CC0D50">
              <w:rPr>
                <w:rFonts w:eastAsia="Times New Roman" w:cs="Times New Roman"/>
                <w:szCs w:val="24"/>
              </w:rPr>
              <w:t>Nu este cazul</w:t>
            </w:r>
          </w:p>
        </w:tc>
      </w:tr>
      <w:tr w:rsidR="005F7EA0" w:rsidRPr="00DD701A" w14:paraId="12B22CF1" w14:textId="77777777" w:rsidTr="00E5076F">
        <w:trPr>
          <w:gridAfter w:val="1"/>
          <w:wAfter w:w="7" w:type="pct"/>
        </w:trPr>
        <w:tc>
          <w:tcPr>
            <w:tcW w:w="1645" w:type="pct"/>
            <w:gridSpan w:val="2"/>
          </w:tcPr>
          <w:p w14:paraId="09F44CA1" w14:textId="77777777" w:rsidR="005F7EA0" w:rsidRPr="005F7EA0" w:rsidRDefault="005F7EA0" w:rsidP="005F7EA0">
            <w:pPr>
              <w:spacing w:before="100" w:beforeAutospacing="1" w:after="100" w:afterAutospacing="1" w:line="240" w:lineRule="auto"/>
              <w:rPr>
                <w:rFonts w:eastAsia="Times New Roman" w:cs="Times New Roman"/>
                <w:szCs w:val="24"/>
              </w:rPr>
            </w:pPr>
            <w:r w:rsidRPr="005F7EA0">
              <w:rPr>
                <w:rFonts w:eastAsia="Times New Roman" w:cs="Times New Roman"/>
                <w:szCs w:val="24"/>
              </w:rPr>
              <w:t>a) fişa financiară prevăzută la art. 15 din Legea nr. 500/2002 privind finanţele publice, cu modificările şi completările ulterioare, însoţită de ipotezele şi metodologia de calcul utilizate;</w:t>
            </w:r>
          </w:p>
          <w:p w14:paraId="67C65C67" w14:textId="7C2C7A60" w:rsidR="005F7EA0" w:rsidRPr="00064156" w:rsidRDefault="005F7EA0" w:rsidP="005F7EA0">
            <w:pPr>
              <w:spacing w:before="100" w:beforeAutospacing="1" w:after="100" w:afterAutospacing="1" w:line="240" w:lineRule="auto"/>
              <w:rPr>
                <w:rFonts w:eastAsia="Times New Roman" w:cs="Times New Roman"/>
                <w:szCs w:val="24"/>
              </w:rPr>
            </w:pPr>
            <w:r w:rsidRPr="005F7EA0">
              <w:rPr>
                <w:rFonts w:eastAsia="Times New Roman" w:cs="Times New Roman"/>
                <w:szCs w:val="24"/>
              </w:rPr>
              <w:t>b) declaraţie conform căreia majorarea de cheltuială respectivă este compatibilă cu obiectivele şi priorităţile strategice specificate în strategia fiscal-bugetară, cu legea bugetară anuală şi cu plafoanele de cheltuieli prezentate în strategia fiscal-bugetară.</w:t>
            </w:r>
          </w:p>
        </w:tc>
        <w:tc>
          <w:tcPr>
            <w:tcW w:w="497" w:type="pct"/>
            <w:vAlign w:val="center"/>
          </w:tcPr>
          <w:p w14:paraId="3FD3DCAB" w14:textId="77777777" w:rsidR="005F7EA0" w:rsidRPr="00A01115" w:rsidRDefault="005F7EA0" w:rsidP="00E5076F">
            <w:pPr>
              <w:spacing w:before="100" w:beforeAutospacing="1" w:after="100" w:afterAutospacing="1" w:line="240" w:lineRule="auto"/>
              <w:jc w:val="center"/>
              <w:rPr>
                <w:rFonts w:eastAsia="Times New Roman" w:cs="Times New Roman"/>
                <w:sz w:val="20"/>
                <w:szCs w:val="20"/>
              </w:rPr>
            </w:pPr>
          </w:p>
        </w:tc>
        <w:tc>
          <w:tcPr>
            <w:tcW w:w="582" w:type="pct"/>
            <w:gridSpan w:val="2"/>
            <w:vAlign w:val="center"/>
          </w:tcPr>
          <w:p w14:paraId="3DC572A0" w14:textId="77777777" w:rsidR="005F7EA0" w:rsidRPr="00A01115" w:rsidRDefault="005F7EA0" w:rsidP="00E5076F">
            <w:pPr>
              <w:spacing w:before="100" w:beforeAutospacing="1" w:after="100" w:afterAutospacing="1" w:line="240" w:lineRule="auto"/>
              <w:jc w:val="center"/>
              <w:rPr>
                <w:rFonts w:eastAsia="Times New Roman" w:cs="Times New Roman"/>
                <w:sz w:val="20"/>
                <w:szCs w:val="20"/>
              </w:rPr>
            </w:pPr>
          </w:p>
        </w:tc>
        <w:tc>
          <w:tcPr>
            <w:tcW w:w="568" w:type="pct"/>
            <w:vAlign w:val="center"/>
          </w:tcPr>
          <w:p w14:paraId="5ACB2A2F" w14:textId="77777777" w:rsidR="005F7EA0" w:rsidRPr="00A01115" w:rsidRDefault="005F7EA0" w:rsidP="00E5076F">
            <w:pPr>
              <w:spacing w:before="100" w:beforeAutospacing="1" w:after="100" w:afterAutospacing="1" w:line="240" w:lineRule="auto"/>
              <w:jc w:val="center"/>
              <w:rPr>
                <w:rFonts w:eastAsia="Times New Roman" w:cs="Times New Roman"/>
                <w:sz w:val="20"/>
                <w:szCs w:val="20"/>
              </w:rPr>
            </w:pPr>
          </w:p>
        </w:tc>
        <w:tc>
          <w:tcPr>
            <w:tcW w:w="568" w:type="pct"/>
            <w:vAlign w:val="center"/>
          </w:tcPr>
          <w:p w14:paraId="3F1E208B" w14:textId="77777777" w:rsidR="005F7EA0" w:rsidRPr="00A01115" w:rsidRDefault="005F7EA0" w:rsidP="00E5076F">
            <w:pPr>
              <w:spacing w:before="100" w:beforeAutospacing="1" w:after="100" w:afterAutospacing="1" w:line="240" w:lineRule="auto"/>
              <w:jc w:val="center"/>
              <w:rPr>
                <w:rFonts w:eastAsia="Times New Roman" w:cs="Times New Roman"/>
                <w:sz w:val="20"/>
                <w:szCs w:val="20"/>
              </w:rPr>
            </w:pPr>
          </w:p>
        </w:tc>
        <w:tc>
          <w:tcPr>
            <w:tcW w:w="566" w:type="pct"/>
            <w:vAlign w:val="center"/>
          </w:tcPr>
          <w:p w14:paraId="01D35BAD" w14:textId="77777777" w:rsidR="005F7EA0" w:rsidRPr="00A01115" w:rsidRDefault="005F7EA0" w:rsidP="00E5076F">
            <w:pPr>
              <w:spacing w:before="100" w:beforeAutospacing="1" w:after="100" w:afterAutospacing="1" w:line="240" w:lineRule="auto"/>
              <w:jc w:val="center"/>
              <w:rPr>
                <w:rFonts w:eastAsia="Times New Roman" w:cs="Times New Roman"/>
                <w:sz w:val="20"/>
                <w:szCs w:val="20"/>
              </w:rPr>
            </w:pPr>
          </w:p>
        </w:tc>
        <w:tc>
          <w:tcPr>
            <w:tcW w:w="567" w:type="pct"/>
            <w:vAlign w:val="center"/>
          </w:tcPr>
          <w:p w14:paraId="2470B3E5" w14:textId="77777777" w:rsidR="005F7EA0" w:rsidRPr="00A01115" w:rsidRDefault="005F7EA0" w:rsidP="00E5076F">
            <w:pPr>
              <w:spacing w:before="100" w:beforeAutospacing="1" w:after="100" w:afterAutospacing="1" w:line="240" w:lineRule="auto"/>
              <w:jc w:val="center"/>
              <w:rPr>
                <w:rFonts w:eastAsia="Times New Roman" w:cs="Times New Roman"/>
                <w:sz w:val="20"/>
                <w:szCs w:val="20"/>
              </w:rPr>
            </w:pPr>
          </w:p>
        </w:tc>
      </w:tr>
      <w:tr w:rsidR="005F03F0" w:rsidRPr="00DD701A" w14:paraId="5C3F0FD1" w14:textId="77777777" w:rsidTr="00A01115">
        <w:tc>
          <w:tcPr>
            <w:tcW w:w="5000" w:type="pct"/>
            <w:gridSpan w:val="10"/>
          </w:tcPr>
          <w:p w14:paraId="6E53CFC7" w14:textId="77777777" w:rsidR="00CC0D50" w:rsidRDefault="005F03F0" w:rsidP="00CC0D50">
            <w:pPr>
              <w:pStyle w:val="NoSpacing"/>
            </w:pPr>
            <w:r>
              <w:t>4.8. Alte informa</w:t>
            </w:r>
            <w:r w:rsidR="00AD2584">
              <w:t>ț</w:t>
            </w:r>
            <w:r w:rsidRPr="00064156">
              <w:t>ii</w:t>
            </w:r>
            <w:r w:rsidR="00F92C52">
              <w:t xml:space="preserve">: </w:t>
            </w:r>
          </w:p>
          <w:p w14:paraId="5598A6AD" w14:textId="4079FCF7" w:rsidR="005F03F0" w:rsidRPr="00064156" w:rsidRDefault="005F03F0" w:rsidP="0055344F">
            <w:pPr>
              <w:pStyle w:val="NoSpacing"/>
              <w:jc w:val="both"/>
            </w:pPr>
          </w:p>
        </w:tc>
      </w:tr>
      <w:tr w:rsidR="005F03F0" w:rsidRPr="00DD701A" w14:paraId="10505367" w14:textId="77777777" w:rsidTr="00A01115">
        <w:tc>
          <w:tcPr>
            <w:tcW w:w="5000" w:type="pct"/>
            <w:gridSpan w:val="10"/>
          </w:tcPr>
          <w:p w14:paraId="3510D82B" w14:textId="77777777" w:rsidR="00F92C52" w:rsidRDefault="005F03F0" w:rsidP="005F03F0">
            <w:pPr>
              <w:tabs>
                <w:tab w:val="left" w:pos="2268"/>
              </w:tabs>
              <w:spacing w:after="0" w:line="240" w:lineRule="auto"/>
              <w:jc w:val="center"/>
              <w:rPr>
                <w:rFonts w:cs="Times New Roman"/>
                <w:b/>
                <w:szCs w:val="24"/>
              </w:rPr>
            </w:pPr>
            <w:r w:rsidRPr="00DD701A">
              <w:rPr>
                <w:rFonts w:cs="Times New Roman"/>
                <w:b/>
                <w:szCs w:val="24"/>
              </w:rPr>
              <w:t>Sec</w:t>
            </w:r>
            <w:r w:rsidR="00AD2584">
              <w:rPr>
                <w:rFonts w:cs="Times New Roman"/>
                <w:b/>
                <w:szCs w:val="24"/>
              </w:rPr>
              <w:t>ț</w:t>
            </w:r>
            <w:r w:rsidR="00F92C52">
              <w:rPr>
                <w:rFonts w:cs="Times New Roman"/>
                <w:b/>
                <w:szCs w:val="24"/>
              </w:rPr>
              <w:t>iunea a 5-a</w:t>
            </w:r>
          </w:p>
          <w:p w14:paraId="6241C5DB" w14:textId="77777777" w:rsidR="003734EC" w:rsidRPr="00DD701A" w:rsidRDefault="005F03F0" w:rsidP="002176C3">
            <w:pPr>
              <w:tabs>
                <w:tab w:val="left" w:pos="2268"/>
              </w:tabs>
              <w:spacing w:after="0" w:line="240" w:lineRule="auto"/>
              <w:jc w:val="center"/>
              <w:rPr>
                <w:rFonts w:cs="Times New Roman"/>
                <w:b/>
                <w:szCs w:val="24"/>
              </w:rPr>
            </w:pPr>
            <w:r w:rsidRPr="00DD701A">
              <w:rPr>
                <w:rFonts w:cs="Times New Roman"/>
                <w:b/>
                <w:szCs w:val="24"/>
              </w:rPr>
              <w:t>Efectele proiectului de act normativ asupra legisla</w:t>
            </w:r>
            <w:r w:rsidR="00AD2584">
              <w:rPr>
                <w:rFonts w:cs="Times New Roman"/>
                <w:b/>
                <w:szCs w:val="24"/>
              </w:rPr>
              <w:t>ț</w:t>
            </w:r>
            <w:r w:rsidRPr="00DD701A">
              <w:rPr>
                <w:rFonts w:cs="Times New Roman"/>
                <w:b/>
                <w:szCs w:val="24"/>
              </w:rPr>
              <w:t>iei în vigoare</w:t>
            </w:r>
          </w:p>
        </w:tc>
      </w:tr>
      <w:tr w:rsidR="00A01115" w:rsidRPr="00DD701A" w14:paraId="5B8447D7" w14:textId="77777777" w:rsidTr="00A01115">
        <w:tc>
          <w:tcPr>
            <w:tcW w:w="2336" w:type="pct"/>
            <w:gridSpan w:val="4"/>
          </w:tcPr>
          <w:p w14:paraId="749C5F05" w14:textId="77777777" w:rsidR="005F03F0" w:rsidRPr="00DD701A" w:rsidRDefault="00F92C52" w:rsidP="00F92C52">
            <w:pPr>
              <w:tabs>
                <w:tab w:val="left" w:pos="2268"/>
              </w:tabs>
              <w:spacing w:after="0" w:line="240" w:lineRule="auto"/>
              <w:rPr>
                <w:rFonts w:cs="Times New Roman"/>
                <w:b/>
                <w:szCs w:val="24"/>
              </w:rPr>
            </w:pPr>
            <w:r>
              <w:rPr>
                <w:rFonts w:cs="Times New Roman"/>
                <w:bCs/>
                <w:szCs w:val="24"/>
              </w:rPr>
              <w:t>5.</w:t>
            </w:r>
            <w:r w:rsidR="005F03F0" w:rsidRPr="00DD701A">
              <w:rPr>
                <w:rFonts w:cs="Times New Roman"/>
                <w:bCs/>
                <w:szCs w:val="24"/>
              </w:rPr>
              <w:t>1. Măsuri normative necesare pentru aplicarea prevederilor proiectului de act normativ</w:t>
            </w:r>
          </w:p>
        </w:tc>
        <w:tc>
          <w:tcPr>
            <w:tcW w:w="2664" w:type="pct"/>
            <w:gridSpan w:val="6"/>
          </w:tcPr>
          <w:p w14:paraId="2DF64365" w14:textId="7D583A43" w:rsidR="005F03F0" w:rsidRPr="00DD701A" w:rsidRDefault="0070197C" w:rsidP="005F03F0">
            <w:pPr>
              <w:tabs>
                <w:tab w:val="left" w:pos="2268"/>
              </w:tabs>
              <w:spacing w:after="0" w:line="240" w:lineRule="auto"/>
              <w:jc w:val="both"/>
              <w:rPr>
                <w:rFonts w:eastAsia="Times New Roman" w:cs="Times New Roman"/>
                <w:szCs w:val="24"/>
                <w:lang w:eastAsia="ro-RO"/>
              </w:rPr>
            </w:pPr>
            <w:r>
              <w:rPr>
                <w:rFonts w:cs="Times New Roman"/>
                <w:szCs w:val="24"/>
              </w:rPr>
              <w:t>Nu este cazul.</w:t>
            </w:r>
          </w:p>
        </w:tc>
      </w:tr>
      <w:tr w:rsidR="00A01115" w:rsidRPr="00DD701A" w14:paraId="379C3DB3" w14:textId="77777777" w:rsidTr="00A01115">
        <w:tc>
          <w:tcPr>
            <w:tcW w:w="2336" w:type="pct"/>
            <w:gridSpan w:val="4"/>
          </w:tcPr>
          <w:p w14:paraId="7CC4EE40" w14:textId="77777777" w:rsidR="005F03F0" w:rsidRPr="00DD701A" w:rsidRDefault="00F92C52" w:rsidP="00F92C52">
            <w:pPr>
              <w:tabs>
                <w:tab w:val="left" w:pos="2268"/>
              </w:tabs>
              <w:spacing w:after="0" w:line="240" w:lineRule="auto"/>
              <w:rPr>
                <w:rFonts w:cs="Times New Roman"/>
                <w:bCs/>
                <w:szCs w:val="24"/>
              </w:rPr>
            </w:pPr>
            <w:r>
              <w:rPr>
                <w:rFonts w:cs="Times New Roman"/>
                <w:bCs/>
                <w:szCs w:val="24"/>
              </w:rPr>
              <w:t>5.2</w:t>
            </w:r>
            <w:r w:rsidR="005F03F0" w:rsidRPr="00DD701A">
              <w:rPr>
                <w:rFonts w:cs="Times New Roman"/>
                <w:bCs/>
                <w:szCs w:val="24"/>
              </w:rPr>
              <w:t xml:space="preserve">. </w:t>
            </w:r>
            <w:r w:rsidRPr="00064156">
              <w:rPr>
                <w:rFonts w:eastAsia="Times New Roman" w:cs="Times New Roman"/>
                <w:szCs w:val="24"/>
              </w:rPr>
              <w:t>Impactul asupra legisla</w:t>
            </w:r>
            <w:r w:rsidR="00AD2584">
              <w:rPr>
                <w:rFonts w:eastAsia="Times New Roman" w:cs="Times New Roman"/>
                <w:szCs w:val="24"/>
              </w:rPr>
              <w:t>ț</w:t>
            </w:r>
            <w:r w:rsidRPr="00064156">
              <w:rPr>
                <w:rFonts w:eastAsia="Times New Roman" w:cs="Times New Roman"/>
                <w:szCs w:val="24"/>
              </w:rPr>
              <w:t>iei în domeniul achizi</w:t>
            </w:r>
            <w:r w:rsidR="00AD2584">
              <w:rPr>
                <w:rFonts w:eastAsia="Times New Roman" w:cs="Times New Roman"/>
                <w:szCs w:val="24"/>
              </w:rPr>
              <w:t>ț</w:t>
            </w:r>
            <w:r w:rsidRPr="00064156">
              <w:rPr>
                <w:rFonts w:eastAsia="Times New Roman" w:cs="Times New Roman"/>
                <w:szCs w:val="24"/>
              </w:rPr>
              <w:t>iilor publice</w:t>
            </w:r>
          </w:p>
        </w:tc>
        <w:tc>
          <w:tcPr>
            <w:tcW w:w="2664" w:type="pct"/>
            <w:gridSpan w:val="6"/>
          </w:tcPr>
          <w:p w14:paraId="29F503B7" w14:textId="3CC00DA2" w:rsidR="005F03F0" w:rsidRPr="00DD701A" w:rsidRDefault="0070197C" w:rsidP="005F03F0">
            <w:pPr>
              <w:tabs>
                <w:tab w:val="left" w:pos="2268"/>
              </w:tabs>
              <w:spacing w:after="0" w:line="240" w:lineRule="auto"/>
              <w:jc w:val="both"/>
              <w:rPr>
                <w:rFonts w:cs="Times New Roman"/>
                <w:szCs w:val="24"/>
              </w:rPr>
            </w:pPr>
            <w:r>
              <w:rPr>
                <w:rFonts w:cs="Times New Roman"/>
                <w:szCs w:val="24"/>
              </w:rPr>
              <w:t>Nu este cazul.</w:t>
            </w:r>
          </w:p>
        </w:tc>
      </w:tr>
      <w:tr w:rsidR="00A01115" w:rsidRPr="00DD701A" w14:paraId="67ECE8B5" w14:textId="77777777" w:rsidTr="00A01115">
        <w:tc>
          <w:tcPr>
            <w:tcW w:w="2336" w:type="pct"/>
            <w:gridSpan w:val="4"/>
          </w:tcPr>
          <w:p w14:paraId="7FF7DB08" w14:textId="77777777" w:rsidR="005F03F0" w:rsidRPr="00DD701A" w:rsidRDefault="00F92C52" w:rsidP="00F92C52">
            <w:pPr>
              <w:tabs>
                <w:tab w:val="left" w:pos="2268"/>
              </w:tabs>
              <w:spacing w:after="0" w:line="240" w:lineRule="auto"/>
              <w:rPr>
                <w:rFonts w:cs="Times New Roman"/>
                <w:bCs/>
                <w:szCs w:val="24"/>
              </w:rPr>
            </w:pPr>
            <w:r>
              <w:rPr>
                <w:rFonts w:cs="Times New Roman"/>
                <w:bCs/>
                <w:szCs w:val="24"/>
              </w:rPr>
              <w:t>5.3</w:t>
            </w:r>
            <w:r w:rsidR="005F03F0" w:rsidRPr="00DD701A">
              <w:rPr>
                <w:rFonts w:cs="Times New Roman"/>
                <w:bCs/>
                <w:szCs w:val="24"/>
              </w:rPr>
              <w:t xml:space="preserve">. </w:t>
            </w:r>
            <w:r w:rsidRPr="00064156">
              <w:rPr>
                <w:rFonts w:eastAsia="Times New Roman" w:cs="Times New Roman"/>
                <w:szCs w:val="24"/>
              </w:rPr>
              <w:t>Conformitatea proiectului de act normativ cu legisla</w:t>
            </w:r>
            <w:r w:rsidR="00AD2584">
              <w:rPr>
                <w:rFonts w:eastAsia="Times New Roman" w:cs="Times New Roman"/>
                <w:szCs w:val="24"/>
              </w:rPr>
              <w:t>ț</w:t>
            </w:r>
            <w:r w:rsidRPr="00064156">
              <w:rPr>
                <w:rFonts w:eastAsia="Times New Roman" w:cs="Times New Roman"/>
                <w:szCs w:val="24"/>
              </w:rPr>
              <w:t>ia UE (în cazul proiectelor ce transpun sau asigură aplicarea unor prevederi de drept UE)</w:t>
            </w:r>
          </w:p>
        </w:tc>
        <w:tc>
          <w:tcPr>
            <w:tcW w:w="2664" w:type="pct"/>
            <w:gridSpan w:val="6"/>
          </w:tcPr>
          <w:p w14:paraId="629ACE65" w14:textId="3EBF10EC" w:rsidR="005F03F0" w:rsidRPr="00DD701A" w:rsidRDefault="000B4071" w:rsidP="005F03F0">
            <w:pPr>
              <w:tabs>
                <w:tab w:val="left" w:pos="2268"/>
              </w:tabs>
              <w:spacing w:after="0" w:line="240" w:lineRule="auto"/>
              <w:jc w:val="both"/>
              <w:rPr>
                <w:rFonts w:cs="Times New Roman"/>
                <w:szCs w:val="24"/>
              </w:rPr>
            </w:pPr>
            <w:r w:rsidRPr="000B4071">
              <w:rPr>
                <w:rFonts w:cs="Times New Roman"/>
                <w:szCs w:val="24"/>
              </w:rPr>
              <w:t>La nivelul Uniunii Europene organizarea sistemelor de sănătate se realizează în baza principiului subsidiarității, neexistând legislație comunitară specifică. Prezentul proiect de act normativ se încadrează în tendința generală de descentralizare decizională, practicată la nivelul statelor membre.</w:t>
            </w:r>
          </w:p>
        </w:tc>
      </w:tr>
      <w:tr w:rsidR="00A01115" w:rsidRPr="00DD701A" w14:paraId="189C5447" w14:textId="77777777" w:rsidTr="00A01115">
        <w:tc>
          <w:tcPr>
            <w:tcW w:w="2336" w:type="pct"/>
            <w:gridSpan w:val="4"/>
          </w:tcPr>
          <w:p w14:paraId="06A856CD" w14:textId="77777777" w:rsidR="00B72E39" w:rsidRPr="00DD701A" w:rsidRDefault="00B72E39" w:rsidP="002563CB">
            <w:pPr>
              <w:tabs>
                <w:tab w:val="left" w:pos="2268"/>
              </w:tabs>
              <w:spacing w:after="0" w:line="240" w:lineRule="auto"/>
              <w:rPr>
                <w:rFonts w:cs="Times New Roman"/>
                <w:bCs/>
                <w:szCs w:val="24"/>
              </w:rPr>
            </w:pPr>
            <w:r>
              <w:rPr>
                <w:rFonts w:cs="Times New Roman"/>
                <w:bCs/>
                <w:szCs w:val="24"/>
              </w:rPr>
              <w:t>5.3</w:t>
            </w:r>
            <w:r w:rsidRPr="00DD701A">
              <w:rPr>
                <w:rFonts w:cs="Times New Roman"/>
                <w:bCs/>
                <w:szCs w:val="24"/>
              </w:rPr>
              <w:t>.</w:t>
            </w:r>
            <w:r>
              <w:rPr>
                <w:rFonts w:cs="Times New Roman"/>
                <w:bCs/>
                <w:szCs w:val="24"/>
              </w:rPr>
              <w:t>1</w:t>
            </w:r>
            <w:r w:rsidRPr="00DD701A">
              <w:rPr>
                <w:rFonts w:cs="Times New Roman"/>
                <w:bCs/>
                <w:szCs w:val="24"/>
              </w:rPr>
              <w:t xml:space="preserve"> </w:t>
            </w:r>
            <w:r w:rsidRPr="00064156">
              <w:rPr>
                <w:rFonts w:eastAsia="Times New Roman" w:cs="Times New Roman"/>
                <w:szCs w:val="24"/>
              </w:rPr>
              <w:t>Măsuri normative necesare transpunerii directivelor UE</w:t>
            </w:r>
          </w:p>
        </w:tc>
        <w:tc>
          <w:tcPr>
            <w:tcW w:w="2664" w:type="pct"/>
            <w:gridSpan w:val="6"/>
          </w:tcPr>
          <w:p w14:paraId="0316B14C" w14:textId="27B644C5" w:rsidR="00B72E39" w:rsidRPr="00DD701A" w:rsidRDefault="0070197C" w:rsidP="002563CB">
            <w:pPr>
              <w:tabs>
                <w:tab w:val="left" w:pos="2268"/>
              </w:tabs>
              <w:spacing w:after="0" w:line="240" w:lineRule="auto"/>
              <w:jc w:val="both"/>
              <w:rPr>
                <w:rFonts w:cs="Times New Roman"/>
                <w:szCs w:val="24"/>
              </w:rPr>
            </w:pPr>
            <w:r>
              <w:rPr>
                <w:rFonts w:cs="Times New Roman"/>
                <w:szCs w:val="24"/>
              </w:rPr>
              <w:t>Nu este cazul.</w:t>
            </w:r>
          </w:p>
        </w:tc>
      </w:tr>
      <w:tr w:rsidR="00A01115" w:rsidRPr="00DD701A" w14:paraId="511ABD8B" w14:textId="77777777" w:rsidTr="00A01115">
        <w:tc>
          <w:tcPr>
            <w:tcW w:w="2336" w:type="pct"/>
            <w:gridSpan w:val="4"/>
          </w:tcPr>
          <w:p w14:paraId="4059ECF4" w14:textId="77777777" w:rsidR="00B72E39" w:rsidRPr="00DD701A" w:rsidRDefault="00B72E39" w:rsidP="00B72E39">
            <w:pPr>
              <w:tabs>
                <w:tab w:val="left" w:pos="2268"/>
              </w:tabs>
              <w:spacing w:after="0" w:line="240" w:lineRule="auto"/>
              <w:rPr>
                <w:rFonts w:cs="Times New Roman"/>
                <w:bCs/>
                <w:szCs w:val="24"/>
              </w:rPr>
            </w:pPr>
            <w:r>
              <w:rPr>
                <w:rFonts w:cs="Times New Roman"/>
                <w:bCs/>
                <w:szCs w:val="24"/>
              </w:rPr>
              <w:t>5.3</w:t>
            </w:r>
            <w:r w:rsidRPr="00DD701A">
              <w:rPr>
                <w:rFonts w:cs="Times New Roman"/>
                <w:bCs/>
                <w:szCs w:val="24"/>
              </w:rPr>
              <w:t>.</w:t>
            </w:r>
            <w:r>
              <w:rPr>
                <w:rFonts w:cs="Times New Roman"/>
                <w:bCs/>
                <w:szCs w:val="24"/>
              </w:rPr>
              <w:t>2</w:t>
            </w:r>
            <w:r w:rsidRPr="00DD701A">
              <w:rPr>
                <w:rFonts w:cs="Times New Roman"/>
                <w:bCs/>
                <w:szCs w:val="24"/>
              </w:rPr>
              <w:t xml:space="preserve"> </w:t>
            </w:r>
            <w:r w:rsidRPr="00064156">
              <w:rPr>
                <w:rFonts w:eastAsia="Times New Roman" w:cs="Times New Roman"/>
                <w:szCs w:val="24"/>
              </w:rPr>
              <w:t>Măsuri normative necesare aplicării actelor legislative UE</w:t>
            </w:r>
          </w:p>
        </w:tc>
        <w:tc>
          <w:tcPr>
            <w:tcW w:w="2664" w:type="pct"/>
            <w:gridSpan w:val="6"/>
          </w:tcPr>
          <w:p w14:paraId="54E43038" w14:textId="167909F8" w:rsidR="00B72E39" w:rsidRPr="00DD701A" w:rsidRDefault="0070197C" w:rsidP="002563CB">
            <w:pPr>
              <w:tabs>
                <w:tab w:val="left" w:pos="2268"/>
              </w:tabs>
              <w:spacing w:after="0" w:line="240" w:lineRule="auto"/>
              <w:jc w:val="both"/>
              <w:rPr>
                <w:rFonts w:cs="Times New Roman"/>
                <w:szCs w:val="24"/>
              </w:rPr>
            </w:pPr>
            <w:r>
              <w:rPr>
                <w:rFonts w:cs="Times New Roman"/>
                <w:szCs w:val="24"/>
              </w:rPr>
              <w:t>Nu este cazul.</w:t>
            </w:r>
          </w:p>
        </w:tc>
      </w:tr>
      <w:tr w:rsidR="00A01115" w:rsidRPr="00DD701A" w14:paraId="2CA09416" w14:textId="77777777" w:rsidTr="00A01115">
        <w:tc>
          <w:tcPr>
            <w:tcW w:w="2336" w:type="pct"/>
            <w:gridSpan w:val="4"/>
          </w:tcPr>
          <w:p w14:paraId="09E6583D" w14:textId="77777777" w:rsidR="00B72E39" w:rsidRPr="00DD701A" w:rsidRDefault="00B72E39" w:rsidP="00B72E39">
            <w:pPr>
              <w:tabs>
                <w:tab w:val="left" w:pos="2268"/>
              </w:tabs>
              <w:spacing w:after="0" w:line="240" w:lineRule="auto"/>
              <w:rPr>
                <w:rFonts w:cs="Times New Roman"/>
                <w:bCs/>
                <w:szCs w:val="24"/>
              </w:rPr>
            </w:pPr>
            <w:r>
              <w:rPr>
                <w:rFonts w:cs="Times New Roman"/>
                <w:bCs/>
                <w:szCs w:val="24"/>
              </w:rPr>
              <w:t>5.4</w:t>
            </w:r>
            <w:r w:rsidRPr="00DD701A">
              <w:rPr>
                <w:rFonts w:cs="Times New Roman"/>
                <w:bCs/>
                <w:szCs w:val="24"/>
              </w:rPr>
              <w:t xml:space="preserve">. </w:t>
            </w:r>
            <w:r w:rsidRPr="00064156">
              <w:rPr>
                <w:rFonts w:eastAsia="Times New Roman" w:cs="Times New Roman"/>
                <w:szCs w:val="24"/>
              </w:rPr>
              <w:t>Hotărâri ale Cur</w:t>
            </w:r>
            <w:r w:rsidR="00AD2584">
              <w:rPr>
                <w:rFonts w:eastAsia="Times New Roman" w:cs="Times New Roman"/>
                <w:szCs w:val="24"/>
              </w:rPr>
              <w:t>ț</w:t>
            </w:r>
            <w:r w:rsidRPr="00064156">
              <w:rPr>
                <w:rFonts w:eastAsia="Times New Roman" w:cs="Times New Roman"/>
                <w:szCs w:val="24"/>
              </w:rPr>
              <w:t>ii de Justi</w:t>
            </w:r>
            <w:r w:rsidR="00AD2584">
              <w:rPr>
                <w:rFonts w:eastAsia="Times New Roman" w:cs="Times New Roman"/>
                <w:szCs w:val="24"/>
              </w:rPr>
              <w:t>ț</w:t>
            </w:r>
            <w:r w:rsidRPr="00064156">
              <w:rPr>
                <w:rFonts w:eastAsia="Times New Roman" w:cs="Times New Roman"/>
                <w:szCs w:val="24"/>
              </w:rPr>
              <w:t>ie a Uniunii Europene</w:t>
            </w:r>
          </w:p>
        </w:tc>
        <w:tc>
          <w:tcPr>
            <w:tcW w:w="2664" w:type="pct"/>
            <w:gridSpan w:val="6"/>
          </w:tcPr>
          <w:p w14:paraId="64D3CE5C" w14:textId="3C801EC0" w:rsidR="00B72E39" w:rsidRPr="00DD701A" w:rsidRDefault="0070197C" w:rsidP="002563CB">
            <w:pPr>
              <w:tabs>
                <w:tab w:val="left" w:pos="2268"/>
              </w:tabs>
              <w:spacing w:after="0" w:line="240" w:lineRule="auto"/>
              <w:jc w:val="both"/>
              <w:rPr>
                <w:rFonts w:cs="Times New Roman"/>
                <w:szCs w:val="24"/>
              </w:rPr>
            </w:pPr>
            <w:r>
              <w:rPr>
                <w:rFonts w:cs="Times New Roman"/>
                <w:szCs w:val="24"/>
              </w:rPr>
              <w:t>Nu este cazul.</w:t>
            </w:r>
          </w:p>
        </w:tc>
      </w:tr>
      <w:tr w:rsidR="00A01115" w:rsidRPr="00DD701A" w14:paraId="46FD1A80" w14:textId="77777777" w:rsidTr="00A01115">
        <w:tc>
          <w:tcPr>
            <w:tcW w:w="2336" w:type="pct"/>
            <w:gridSpan w:val="4"/>
          </w:tcPr>
          <w:p w14:paraId="275DE2B7" w14:textId="77777777" w:rsidR="00B72E39" w:rsidRPr="00DD701A" w:rsidRDefault="00B72E39" w:rsidP="00B72E39">
            <w:pPr>
              <w:tabs>
                <w:tab w:val="left" w:pos="2268"/>
              </w:tabs>
              <w:spacing w:after="0" w:line="240" w:lineRule="auto"/>
              <w:rPr>
                <w:rFonts w:cs="Times New Roman"/>
                <w:bCs/>
                <w:szCs w:val="24"/>
              </w:rPr>
            </w:pPr>
            <w:r>
              <w:rPr>
                <w:rFonts w:cs="Times New Roman"/>
                <w:bCs/>
                <w:szCs w:val="24"/>
              </w:rPr>
              <w:t>5.5</w:t>
            </w:r>
            <w:r w:rsidRPr="00DD701A">
              <w:rPr>
                <w:rFonts w:cs="Times New Roman"/>
                <w:bCs/>
                <w:szCs w:val="24"/>
              </w:rPr>
              <w:t xml:space="preserve">. </w:t>
            </w:r>
            <w:r w:rsidRPr="00064156">
              <w:rPr>
                <w:rFonts w:eastAsia="Times New Roman" w:cs="Times New Roman"/>
                <w:szCs w:val="24"/>
              </w:rPr>
              <w:t xml:space="preserve">Alte acte normative </w:t>
            </w:r>
            <w:r w:rsidR="00AD2584">
              <w:rPr>
                <w:rFonts w:eastAsia="Times New Roman" w:cs="Times New Roman"/>
                <w:szCs w:val="24"/>
              </w:rPr>
              <w:t>ș</w:t>
            </w:r>
            <w:r w:rsidRPr="00064156">
              <w:rPr>
                <w:rFonts w:eastAsia="Times New Roman" w:cs="Times New Roman"/>
                <w:szCs w:val="24"/>
              </w:rPr>
              <w:t>i/sau documente interna</w:t>
            </w:r>
            <w:r w:rsidR="00AD2584">
              <w:rPr>
                <w:rFonts w:eastAsia="Times New Roman" w:cs="Times New Roman"/>
                <w:szCs w:val="24"/>
              </w:rPr>
              <w:t>ț</w:t>
            </w:r>
            <w:r w:rsidRPr="00064156">
              <w:rPr>
                <w:rFonts w:eastAsia="Times New Roman" w:cs="Times New Roman"/>
                <w:szCs w:val="24"/>
              </w:rPr>
              <w:t>ionale din care decurg angajamente asumate</w:t>
            </w:r>
          </w:p>
        </w:tc>
        <w:tc>
          <w:tcPr>
            <w:tcW w:w="2664" w:type="pct"/>
            <w:gridSpan w:val="6"/>
          </w:tcPr>
          <w:p w14:paraId="57CF4E56" w14:textId="1A28734F" w:rsidR="00B72E39" w:rsidRPr="00DD701A" w:rsidRDefault="0070197C" w:rsidP="002563CB">
            <w:pPr>
              <w:tabs>
                <w:tab w:val="left" w:pos="2268"/>
              </w:tabs>
              <w:spacing w:after="0" w:line="240" w:lineRule="auto"/>
              <w:jc w:val="both"/>
              <w:rPr>
                <w:rFonts w:cs="Times New Roman"/>
                <w:szCs w:val="24"/>
              </w:rPr>
            </w:pPr>
            <w:r>
              <w:rPr>
                <w:rFonts w:cs="Times New Roman"/>
                <w:szCs w:val="24"/>
              </w:rPr>
              <w:t>Nu este cazul.</w:t>
            </w:r>
          </w:p>
        </w:tc>
      </w:tr>
      <w:tr w:rsidR="00A01115" w:rsidRPr="00DD701A" w14:paraId="6CD90715" w14:textId="77777777" w:rsidTr="00A01115">
        <w:tc>
          <w:tcPr>
            <w:tcW w:w="2336" w:type="pct"/>
            <w:gridSpan w:val="4"/>
          </w:tcPr>
          <w:p w14:paraId="76EE717F" w14:textId="77777777" w:rsidR="00B72E39" w:rsidRPr="00DD701A" w:rsidRDefault="00B72E39" w:rsidP="00B72E39">
            <w:pPr>
              <w:tabs>
                <w:tab w:val="left" w:pos="2268"/>
              </w:tabs>
              <w:spacing w:after="0" w:line="240" w:lineRule="auto"/>
              <w:rPr>
                <w:rFonts w:cs="Times New Roman"/>
                <w:bCs/>
                <w:szCs w:val="24"/>
              </w:rPr>
            </w:pPr>
            <w:r>
              <w:rPr>
                <w:rFonts w:cs="Times New Roman"/>
                <w:bCs/>
                <w:szCs w:val="24"/>
              </w:rPr>
              <w:t>5.6</w:t>
            </w:r>
            <w:r w:rsidRPr="00DD701A">
              <w:rPr>
                <w:rFonts w:cs="Times New Roman"/>
                <w:bCs/>
                <w:szCs w:val="24"/>
              </w:rPr>
              <w:t>. Alte informa</w:t>
            </w:r>
            <w:r w:rsidR="00AD2584">
              <w:rPr>
                <w:rFonts w:cs="Times New Roman"/>
                <w:bCs/>
                <w:szCs w:val="24"/>
              </w:rPr>
              <w:t>ț</w:t>
            </w:r>
            <w:r w:rsidRPr="00DD701A">
              <w:rPr>
                <w:rFonts w:cs="Times New Roman"/>
                <w:bCs/>
                <w:szCs w:val="24"/>
              </w:rPr>
              <w:t>ii</w:t>
            </w:r>
          </w:p>
        </w:tc>
        <w:tc>
          <w:tcPr>
            <w:tcW w:w="2664" w:type="pct"/>
            <w:gridSpan w:val="6"/>
          </w:tcPr>
          <w:p w14:paraId="3484FC8A" w14:textId="5FF975F2" w:rsidR="00B72E39" w:rsidRPr="00DD701A" w:rsidRDefault="0070197C" w:rsidP="002563CB">
            <w:pPr>
              <w:tabs>
                <w:tab w:val="left" w:pos="2268"/>
              </w:tabs>
              <w:spacing w:after="0" w:line="240" w:lineRule="auto"/>
              <w:jc w:val="both"/>
              <w:rPr>
                <w:rFonts w:cs="Times New Roman"/>
                <w:szCs w:val="24"/>
              </w:rPr>
            </w:pPr>
            <w:r>
              <w:rPr>
                <w:rFonts w:cs="Times New Roman"/>
                <w:szCs w:val="24"/>
              </w:rPr>
              <w:t>Nu</w:t>
            </w:r>
            <w:r w:rsidR="005F7EA0">
              <w:rPr>
                <w:rFonts w:cs="Times New Roman"/>
                <w:szCs w:val="24"/>
              </w:rPr>
              <w:t xml:space="preserve"> au fost identificate</w:t>
            </w:r>
          </w:p>
        </w:tc>
      </w:tr>
      <w:tr w:rsidR="005F03F0" w:rsidRPr="00DD701A" w14:paraId="10B2EC4D" w14:textId="77777777" w:rsidTr="00A01115">
        <w:tc>
          <w:tcPr>
            <w:tcW w:w="5000" w:type="pct"/>
            <w:gridSpan w:val="10"/>
          </w:tcPr>
          <w:p w14:paraId="5CF19F5F" w14:textId="77777777" w:rsidR="005F03F0" w:rsidRPr="00DD701A" w:rsidRDefault="005F03F0" w:rsidP="005F03F0">
            <w:pPr>
              <w:tabs>
                <w:tab w:val="left" w:pos="2268"/>
              </w:tabs>
              <w:spacing w:after="0" w:line="240" w:lineRule="auto"/>
              <w:jc w:val="center"/>
              <w:rPr>
                <w:rFonts w:cs="Times New Roman"/>
                <w:b/>
                <w:bCs/>
                <w:szCs w:val="24"/>
              </w:rPr>
            </w:pPr>
            <w:r w:rsidRPr="00DD701A">
              <w:rPr>
                <w:rFonts w:cs="Times New Roman"/>
                <w:b/>
                <w:bCs/>
                <w:szCs w:val="24"/>
              </w:rPr>
              <w:t>Sec</w:t>
            </w:r>
            <w:r w:rsidR="00AD2584">
              <w:rPr>
                <w:rFonts w:cs="Times New Roman"/>
                <w:b/>
                <w:bCs/>
                <w:szCs w:val="24"/>
              </w:rPr>
              <w:t>ț</w:t>
            </w:r>
            <w:r w:rsidRPr="00DD701A">
              <w:rPr>
                <w:rFonts w:cs="Times New Roman"/>
                <w:b/>
                <w:bCs/>
                <w:szCs w:val="24"/>
              </w:rPr>
              <w:t xml:space="preserve">iunea a 6-a  - </w:t>
            </w:r>
          </w:p>
          <w:p w14:paraId="79000453" w14:textId="797548AD" w:rsidR="003734EC" w:rsidRPr="00DD701A" w:rsidRDefault="005F03F0" w:rsidP="00CC0D50">
            <w:pPr>
              <w:tabs>
                <w:tab w:val="left" w:pos="2268"/>
              </w:tabs>
              <w:spacing w:after="0" w:line="240" w:lineRule="auto"/>
              <w:jc w:val="center"/>
              <w:rPr>
                <w:rFonts w:cs="Times New Roman"/>
                <w:b/>
                <w:bCs/>
                <w:szCs w:val="24"/>
              </w:rPr>
            </w:pPr>
            <w:r w:rsidRPr="00DD701A">
              <w:rPr>
                <w:rFonts w:cs="Times New Roman"/>
                <w:b/>
                <w:bCs/>
                <w:szCs w:val="24"/>
              </w:rPr>
              <w:t>Consultările efectuate în vederea elaborării proiectului de act normativ</w:t>
            </w:r>
          </w:p>
        </w:tc>
      </w:tr>
      <w:tr w:rsidR="00A01115" w:rsidRPr="00DD701A" w14:paraId="32F368C3" w14:textId="77777777" w:rsidTr="00A01115">
        <w:tc>
          <w:tcPr>
            <w:tcW w:w="2336" w:type="pct"/>
            <w:gridSpan w:val="4"/>
          </w:tcPr>
          <w:p w14:paraId="3B1FFB19" w14:textId="77777777" w:rsidR="005F03F0" w:rsidRPr="00DD701A" w:rsidRDefault="00F9471F" w:rsidP="005F03F0">
            <w:pPr>
              <w:tabs>
                <w:tab w:val="left" w:pos="2268"/>
              </w:tabs>
              <w:spacing w:after="0" w:line="240" w:lineRule="auto"/>
              <w:rPr>
                <w:rFonts w:cs="Times New Roman"/>
                <w:bCs/>
                <w:szCs w:val="24"/>
              </w:rPr>
            </w:pPr>
            <w:r>
              <w:rPr>
                <w:rFonts w:cs="Times New Roman"/>
                <w:bCs/>
                <w:szCs w:val="24"/>
              </w:rPr>
              <w:t>6.</w:t>
            </w:r>
            <w:r w:rsidR="005F03F0" w:rsidRPr="00DD701A">
              <w:rPr>
                <w:rFonts w:cs="Times New Roman"/>
                <w:bCs/>
                <w:szCs w:val="24"/>
              </w:rPr>
              <w:t xml:space="preserve">1. </w:t>
            </w:r>
            <w:r w:rsidRPr="00064156">
              <w:rPr>
                <w:rFonts w:eastAsia="Times New Roman" w:cs="Times New Roman"/>
                <w:szCs w:val="24"/>
              </w:rPr>
              <w:t>Informa</w:t>
            </w:r>
            <w:r w:rsidR="00AD2584">
              <w:rPr>
                <w:rFonts w:eastAsia="Times New Roman" w:cs="Times New Roman"/>
                <w:szCs w:val="24"/>
              </w:rPr>
              <w:t>ț</w:t>
            </w:r>
            <w:r w:rsidRPr="00064156">
              <w:rPr>
                <w:rFonts w:eastAsia="Times New Roman" w:cs="Times New Roman"/>
                <w:szCs w:val="24"/>
              </w:rPr>
              <w:t>ii privind neaplicarea procedurii de participare la elaborarea actelor normative</w:t>
            </w:r>
          </w:p>
        </w:tc>
        <w:tc>
          <w:tcPr>
            <w:tcW w:w="2664" w:type="pct"/>
            <w:gridSpan w:val="6"/>
          </w:tcPr>
          <w:p w14:paraId="54F0BF9A" w14:textId="2D82CE61" w:rsidR="005F03F0" w:rsidRPr="00DD701A" w:rsidRDefault="005F03F0" w:rsidP="009F3EA5">
            <w:pPr>
              <w:tabs>
                <w:tab w:val="left" w:pos="2268"/>
              </w:tabs>
              <w:spacing w:after="0" w:line="240" w:lineRule="auto"/>
              <w:jc w:val="both"/>
              <w:rPr>
                <w:rFonts w:cs="Times New Roman"/>
                <w:szCs w:val="24"/>
              </w:rPr>
            </w:pPr>
          </w:p>
        </w:tc>
      </w:tr>
      <w:tr w:rsidR="00A01115" w:rsidRPr="00DD701A" w14:paraId="3D2757E0" w14:textId="77777777" w:rsidTr="00A01115">
        <w:tc>
          <w:tcPr>
            <w:tcW w:w="2336" w:type="pct"/>
            <w:gridSpan w:val="4"/>
          </w:tcPr>
          <w:p w14:paraId="3F06D74F" w14:textId="77777777" w:rsidR="005F03F0" w:rsidRPr="00DD701A" w:rsidRDefault="00F9471F" w:rsidP="005F03F0">
            <w:pPr>
              <w:tabs>
                <w:tab w:val="left" w:pos="2268"/>
              </w:tabs>
              <w:spacing w:after="0" w:line="240" w:lineRule="auto"/>
              <w:rPr>
                <w:rFonts w:cs="Times New Roman"/>
                <w:bCs/>
                <w:szCs w:val="24"/>
              </w:rPr>
            </w:pPr>
            <w:r>
              <w:rPr>
                <w:rFonts w:cs="Times New Roman"/>
                <w:bCs/>
                <w:szCs w:val="24"/>
              </w:rPr>
              <w:t>6.</w:t>
            </w:r>
            <w:r w:rsidR="005F03F0" w:rsidRPr="00DD701A">
              <w:rPr>
                <w:rFonts w:cs="Times New Roman"/>
                <w:bCs/>
                <w:szCs w:val="24"/>
              </w:rPr>
              <w:t xml:space="preserve">2. </w:t>
            </w:r>
            <w:r w:rsidRPr="00064156">
              <w:rPr>
                <w:rFonts w:eastAsia="Times New Roman" w:cs="Times New Roman"/>
                <w:szCs w:val="24"/>
              </w:rPr>
              <w:t>Informa</w:t>
            </w:r>
            <w:r w:rsidR="00AD2584">
              <w:rPr>
                <w:rFonts w:eastAsia="Times New Roman" w:cs="Times New Roman"/>
                <w:szCs w:val="24"/>
              </w:rPr>
              <w:t>ț</w:t>
            </w:r>
            <w:r w:rsidRPr="00064156">
              <w:rPr>
                <w:rFonts w:eastAsia="Times New Roman" w:cs="Times New Roman"/>
                <w:szCs w:val="24"/>
              </w:rPr>
              <w:t>ii privind procesul de consultare cu organiza</w:t>
            </w:r>
            <w:r w:rsidR="00AD2584">
              <w:rPr>
                <w:rFonts w:eastAsia="Times New Roman" w:cs="Times New Roman"/>
                <w:szCs w:val="24"/>
              </w:rPr>
              <w:t>ț</w:t>
            </w:r>
            <w:r w:rsidRPr="00064156">
              <w:rPr>
                <w:rFonts w:eastAsia="Times New Roman" w:cs="Times New Roman"/>
                <w:szCs w:val="24"/>
              </w:rPr>
              <w:t xml:space="preserve">ii neguvernamentale, institute de cercetare </w:t>
            </w:r>
            <w:r w:rsidR="00AD2584">
              <w:rPr>
                <w:rFonts w:eastAsia="Times New Roman" w:cs="Times New Roman"/>
                <w:szCs w:val="24"/>
              </w:rPr>
              <w:t>ș</w:t>
            </w:r>
            <w:r w:rsidRPr="00064156">
              <w:rPr>
                <w:rFonts w:eastAsia="Times New Roman" w:cs="Times New Roman"/>
                <w:szCs w:val="24"/>
              </w:rPr>
              <w:t>i alte organisme implicate</w:t>
            </w:r>
          </w:p>
        </w:tc>
        <w:tc>
          <w:tcPr>
            <w:tcW w:w="2664" w:type="pct"/>
            <w:gridSpan w:val="6"/>
          </w:tcPr>
          <w:p w14:paraId="0F0DDC68" w14:textId="06B6AE02" w:rsidR="00C9382C" w:rsidRDefault="00C9382C" w:rsidP="00C9382C">
            <w:pPr>
              <w:jc w:val="both"/>
            </w:pPr>
            <w:r>
              <w:t xml:space="preserve">Documentul a fost elaborat sub coordonarea comisiilor de Cardiologie și Neurologie a Ministerului Sănătății, cu sprijinul altor comisii de </w:t>
            </w:r>
            <w:r>
              <w:lastRenderedPageBreak/>
              <w:t>specialitate și a societăților profesionale naționale și internaționale.</w:t>
            </w:r>
          </w:p>
          <w:p w14:paraId="21CD4957" w14:textId="77777777" w:rsidR="00C9382C" w:rsidRDefault="00C9382C" w:rsidP="00C9382C">
            <w:pPr>
              <w:ind w:left="360"/>
              <w:jc w:val="both"/>
            </w:pPr>
          </w:p>
          <w:p w14:paraId="0D1A186A" w14:textId="1D8193C0" w:rsidR="00590921" w:rsidRPr="00DD701A" w:rsidRDefault="00590921" w:rsidP="00C9382C">
            <w:pPr>
              <w:tabs>
                <w:tab w:val="left" w:pos="2268"/>
              </w:tabs>
              <w:spacing w:after="0" w:line="240" w:lineRule="auto"/>
              <w:jc w:val="both"/>
              <w:rPr>
                <w:rFonts w:cs="Times New Roman"/>
                <w:szCs w:val="24"/>
              </w:rPr>
            </w:pPr>
          </w:p>
        </w:tc>
      </w:tr>
      <w:tr w:rsidR="00A01115" w:rsidRPr="00DD701A" w14:paraId="06EBFC4A" w14:textId="77777777" w:rsidTr="00A01115">
        <w:tc>
          <w:tcPr>
            <w:tcW w:w="2336" w:type="pct"/>
            <w:gridSpan w:val="4"/>
          </w:tcPr>
          <w:p w14:paraId="2962FD26" w14:textId="77777777" w:rsidR="005F03F0" w:rsidRPr="00DD701A" w:rsidRDefault="00F9471F" w:rsidP="005F03F0">
            <w:pPr>
              <w:tabs>
                <w:tab w:val="left" w:pos="2268"/>
              </w:tabs>
              <w:spacing w:after="0" w:line="240" w:lineRule="auto"/>
              <w:jc w:val="both"/>
              <w:rPr>
                <w:rFonts w:cs="Times New Roman"/>
                <w:bCs/>
                <w:szCs w:val="24"/>
              </w:rPr>
            </w:pPr>
            <w:r>
              <w:rPr>
                <w:rFonts w:cs="Times New Roman"/>
                <w:bCs/>
                <w:szCs w:val="24"/>
              </w:rPr>
              <w:lastRenderedPageBreak/>
              <w:t>6.</w:t>
            </w:r>
            <w:r w:rsidR="005F03F0" w:rsidRPr="00DD701A">
              <w:rPr>
                <w:rFonts w:cs="Times New Roman"/>
                <w:bCs/>
                <w:szCs w:val="24"/>
              </w:rPr>
              <w:t xml:space="preserve">3. </w:t>
            </w:r>
            <w:r w:rsidRPr="00064156">
              <w:rPr>
                <w:rFonts w:eastAsia="Times New Roman" w:cs="Times New Roman"/>
                <w:szCs w:val="24"/>
              </w:rPr>
              <w:t>Informa</w:t>
            </w:r>
            <w:r w:rsidR="00AD2584">
              <w:rPr>
                <w:rFonts w:eastAsia="Times New Roman" w:cs="Times New Roman"/>
                <w:szCs w:val="24"/>
              </w:rPr>
              <w:t>ț</w:t>
            </w:r>
            <w:r w:rsidRPr="00064156">
              <w:rPr>
                <w:rFonts w:eastAsia="Times New Roman" w:cs="Times New Roman"/>
                <w:szCs w:val="24"/>
              </w:rPr>
              <w:t>ii despre consultările organizate cu autorită</w:t>
            </w:r>
            <w:r w:rsidR="00AD2584">
              <w:rPr>
                <w:rFonts w:eastAsia="Times New Roman" w:cs="Times New Roman"/>
                <w:szCs w:val="24"/>
              </w:rPr>
              <w:t>ț</w:t>
            </w:r>
            <w:r w:rsidRPr="00064156">
              <w:rPr>
                <w:rFonts w:eastAsia="Times New Roman" w:cs="Times New Roman"/>
                <w:szCs w:val="24"/>
              </w:rPr>
              <w:t>ile administra</w:t>
            </w:r>
            <w:r w:rsidR="00AD2584">
              <w:rPr>
                <w:rFonts w:eastAsia="Times New Roman" w:cs="Times New Roman"/>
                <w:szCs w:val="24"/>
              </w:rPr>
              <w:t>ț</w:t>
            </w:r>
            <w:r w:rsidRPr="00064156">
              <w:rPr>
                <w:rFonts w:eastAsia="Times New Roman" w:cs="Times New Roman"/>
                <w:szCs w:val="24"/>
              </w:rPr>
              <w:t>iei publice locale</w:t>
            </w:r>
          </w:p>
        </w:tc>
        <w:tc>
          <w:tcPr>
            <w:tcW w:w="2664" w:type="pct"/>
            <w:gridSpan w:val="6"/>
          </w:tcPr>
          <w:p w14:paraId="55966D4D" w14:textId="64C0B60A" w:rsidR="005F03F0" w:rsidRPr="00DD701A" w:rsidRDefault="005F03F0" w:rsidP="005F03F0">
            <w:pPr>
              <w:tabs>
                <w:tab w:val="left" w:pos="2268"/>
              </w:tabs>
              <w:spacing w:after="0" w:line="240" w:lineRule="auto"/>
              <w:jc w:val="both"/>
              <w:rPr>
                <w:rFonts w:cs="Times New Roman"/>
                <w:szCs w:val="24"/>
              </w:rPr>
            </w:pPr>
          </w:p>
        </w:tc>
      </w:tr>
      <w:tr w:rsidR="00A01115" w:rsidRPr="00DD701A" w14:paraId="5EA57A3E" w14:textId="77777777" w:rsidTr="00A01115">
        <w:tc>
          <w:tcPr>
            <w:tcW w:w="2336" w:type="pct"/>
            <w:gridSpan w:val="4"/>
          </w:tcPr>
          <w:p w14:paraId="263A6A24" w14:textId="77777777" w:rsidR="005F03F0" w:rsidRPr="00DD701A" w:rsidRDefault="00F9471F" w:rsidP="005F03F0">
            <w:pPr>
              <w:tabs>
                <w:tab w:val="left" w:pos="2268"/>
              </w:tabs>
              <w:spacing w:after="0" w:line="240" w:lineRule="auto"/>
              <w:rPr>
                <w:rFonts w:cs="Times New Roman"/>
                <w:bCs/>
                <w:szCs w:val="24"/>
              </w:rPr>
            </w:pPr>
            <w:r>
              <w:rPr>
                <w:rFonts w:cs="Times New Roman"/>
                <w:bCs/>
                <w:szCs w:val="24"/>
              </w:rPr>
              <w:t>6.</w:t>
            </w:r>
            <w:r w:rsidR="005F03F0" w:rsidRPr="00DD701A">
              <w:rPr>
                <w:rFonts w:cs="Times New Roman"/>
                <w:bCs/>
                <w:szCs w:val="24"/>
              </w:rPr>
              <w:t xml:space="preserve">4. </w:t>
            </w:r>
            <w:r w:rsidRPr="00064156">
              <w:rPr>
                <w:rFonts w:eastAsia="Times New Roman" w:cs="Times New Roman"/>
                <w:szCs w:val="24"/>
              </w:rPr>
              <w:t>Informa</w:t>
            </w:r>
            <w:r w:rsidR="00AD2584">
              <w:rPr>
                <w:rFonts w:eastAsia="Times New Roman" w:cs="Times New Roman"/>
                <w:szCs w:val="24"/>
              </w:rPr>
              <w:t>ț</w:t>
            </w:r>
            <w:r w:rsidRPr="00064156">
              <w:rPr>
                <w:rFonts w:eastAsia="Times New Roman" w:cs="Times New Roman"/>
                <w:szCs w:val="24"/>
              </w:rPr>
              <w:t>ii privind puncte de vedere/opinii emise de organisme consultative constituite prin acte normative</w:t>
            </w:r>
          </w:p>
        </w:tc>
        <w:tc>
          <w:tcPr>
            <w:tcW w:w="2664" w:type="pct"/>
            <w:gridSpan w:val="6"/>
          </w:tcPr>
          <w:p w14:paraId="6125D1D6" w14:textId="77777777" w:rsidR="005F03F0" w:rsidRDefault="0070197C" w:rsidP="005F03F0">
            <w:pPr>
              <w:tabs>
                <w:tab w:val="left" w:pos="2268"/>
              </w:tabs>
              <w:spacing w:after="0" w:line="240" w:lineRule="auto"/>
              <w:jc w:val="both"/>
              <w:rPr>
                <w:rFonts w:cs="Times New Roman"/>
                <w:szCs w:val="24"/>
              </w:rPr>
            </w:pPr>
            <w:r>
              <w:rPr>
                <w:rFonts w:cs="Times New Roman"/>
                <w:szCs w:val="24"/>
              </w:rPr>
              <w:t>Nu este cazul.</w:t>
            </w:r>
          </w:p>
          <w:p w14:paraId="47F84AEB" w14:textId="77777777" w:rsidR="00DF57BA" w:rsidRDefault="00DF57BA" w:rsidP="005F03F0">
            <w:pPr>
              <w:tabs>
                <w:tab w:val="left" w:pos="2268"/>
              </w:tabs>
              <w:spacing w:after="0" w:line="240" w:lineRule="auto"/>
              <w:jc w:val="both"/>
              <w:rPr>
                <w:rFonts w:cs="Times New Roman"/>
                <w:szCs w:val="24"/>
              </w:rPr>
            </w:pPr>
          </w:p>
          <w:p w14:paraId="2A06B6F4" w14:textId="1B5EFEE7" w:rsidR="00DF57BA" w:rsidRPr="00DD701A" w:rsidRDefault="00DF57BA" w:rsidP="005F03F0">
            <w:pPr>
              <w:tabs>
                <w:tab w:val="left" w:pos="2268"/>
              </w:tabs>
              <w:spacing w:after="0" w:line="240" w:lineRule="auto"/>
              <w:jc w:val="both"/>
              <w:rPr>
                <w:rFonts w:cs="Times New Roman"/>
                <w:szCs w:val="24"/>
              </w:rPr>
            </w:pPr>
          </w:p>
        </w:tc>
      </w:tr>
      <w:tr w:rsidR="00A01115" w:rsidRPr="00DD701A" w14:paraId="6F70652D" w14:textId="77777777" w:rsidTr="00A01115">
        <w:tc>
          <w:tcPr>
            <w:tcW w:w="2336" w:type="pct"/>
            <w:gridSpan w:val="4"/>
          </w:tcPr>
          <w:p w14:paraId="0D4F80EE" w14:textId="77777777" w:rsidR="005F03F0" w:rsidRPr="00DD701A" w:rsidRDefault="00F9471F" w:rsidP="005F03F0">
            <w:pPr>
              <w:tabs>
                <w:tab w:val="left" w:pos="2268"/>
              </w:tabs>
              <w:spacing w:after="0" w:line="240" w:lineRule="auto"/>
              <w:jc w:val="both"/>
              <w:rPr>
                <w:rFonts w:cs="Times New Roman"/>
                <w:bCs/>
                <w:szCs w:val="24"/>
              </w:rPr>
            </w:pPr>
            <w:r>
              <w:rPr>
                <w:rFonts w:cs="Times New Roman"/>
                <w:bCs/>
                <w:szCs w:val="24"/>
              </w:rPr>
              <w:t>6.</w:t>
            </w:r>
            <w:r w:rsidR="005F03F0" w:rsidRPr="00DD701A">
              <w:rPr>
                <w:rFonts w:cs="Times New Roman"/>
                <w:bCs/>
                <w:szCs w:val="24"/>
              </w:rPr>
              <w:t>5.  Informa</w:t>
            </w:r>
            <w:r w:rsidR="00AD2584">
              <w:rPr>
                <w:rFonts w:cs="Times New Roman"/>
                <w:bCs/>
                <w:szCs w:val="24"/>
              </w:rPr>
              <w:t>ț</w:t>
            </w:r>
            <w:r w:rsidR="005F03F0" w:rsidRPr="00DD701A">
              <w:rPr>
                <w:rFonts w:cs="Times New Roman"/>
                <w:bCs/>
                <w:szCs w:val="24"/>
              </w:rPr>
              <w:t>ii privind avizarea de către:</w:t>
            </w:r>
          </w:p>
          <w:p w14:paraId="3E11ED39" w14:textId="77777777" w:rsidR="005F03F0" w:rsidRPr="00DD701A" w:rsidRDefault="005F03F0" w:rsidP="005F03F0">
            <w:pPr>
              <w:tabs>
                <w:tab w:val="left" w:pos="2268"/>
              </w:tabs>
              <w:spacing w:after="0" w:line="240" w:lineRule="auto"/>
              <w:jc w:val="both"/>
              <w:rPr>
                <w:rFonts w:cs="Times New Roman"/>
                <w:bCs/>
                <w:szCs w:val="24"/>
              </w:rPr>
            </w:pPr>
            <w:r w:rsidRPr="00DD701A">
              <w:rPr>
                <w:rFonts w:cs="Times New Roman"/>
                <w:bCs/>
                <w:szCs w:val="24"/>
              </w:rPr>
              <w:t>a) Consiliul Legislativ</w:t>
            </w:r>
          </w:p>
          <w:p w14:paraId="50C6777A" w14:textId="77777777" w:rsidR="005F03F0" w:rsidRPr="00DD701A" w:rsidRDefault="005F03F0" w:rsidP="005F03F0">
            <w:pPr>
              <w:tabs>
                <w:tab w:val="left" w:pos="2268"/>
              </w:tabs>
              <w:spacing w:after="0" w:line="240" w:lineRule="auto"/>
              <w:jc w:val="both"/>
              <w:rPr>
                <w:rFonts w:cs="Times New Roman"/>
                <w:bCs/>
                <w:szCs w:val="24"/>
              </w:rPr>
            </w:pPr>
            <w:r w:rsidRPr="00DD701A">
              <w:rPr>
                <w:rFonts w:cs="Times New Roman"/>
                <w:bCs/>
                <w:szCs w:val="24"/>
              </w:rPr>
              <w:t>b)</w:t>
            </w:r>
            <w:r w:rsidR="00AD2584">
              <w:rPr>
                <w:rFonts w:cs="Times New Roman"/>
                <w:bCs/>
                <w:szCs w:val="24"/>
              </w:rPr>
              <w:t xml:space="preserve"> Consiliul Suprem de Apărare a Ț</w:t>
            </w:r>
            <w:r w:rsidRPr="00DD701A">
              <w:rPr>
                <w:rFonts w:cs="Times New Roman"/>
                <w:bCs/>
                <w:szCs w:val="24"/>
              </w:rPr>
              <w:t>ării</w:t>
            </w:r>
          </w:p>
          <w:p w14:paraId="68E26001" w14:textId="77777777" w:rsidR="005F03F0" w:rsidRPr="00DD701A" w:rsidRDefault="00AD2584" w:rsidP="005F03F0">
            <w:pPr>
              <w:tabs>
                <w:tab w:val="left" w:pos="2268"/>
              </w:tabs>
              <w:spacing w:after="0" w:line="240" w:lineRule="auto"/>
              <w:jc w:val="both"/>
              <w:rPr>
                <w:rFonts w:cs="Times New Roman"/>
                <w:bCs/>
                <w:szCs w:val="24"/>
              </w:rPr>
            </w:pPr>
            <w:r>
              <w:rPr>
                <w:rFonts w:cs="Times New Roman"/>
                <w:bCs/>
                <w:szCs w:val="24"/>
              </w:rPr>
              <w:t>c) Consiliul Economic ș</w:t>
            </w:r>
            <w:r w:rsidR="005F03F0" w:rsidRPr="00DD701A">
              <w:rPr>
                <w:rFonts w:cs="Times New Roman"/>
                <w:bCs/>
                <w:szCs w:val="24"/>
              </w:rPr>
              <w:t>i Social</w:t>
            </w:r>
          </w:p>
          <w:p w14:paraId="4F89FAA7" w14:textId="77777777" w:rsidR="005F03F0" w:rsidRPr="00DD701A" w:rsidRDefault="005F03F0" w:rsidP="005F03F0">
            <w:pPr>
              <w:tabs>
                <w:tab w:val="left" w:pos="2268"/>
              </w:tabs>
              <w:spacing w:after="0" w:line="240" w:lineRule="auto"/>
              <w:jc w:val="both"/>
              <w:rPr>
                <w:rFonts w:cs="Times New Roman"/>
                <w:bCs/>
                <w:szCs w:val="24"/>
              </w:rPr>
            </w:pPr>
            <w:r w:rsidRPr="00DD701A">
              <w:rPr>
                <w:rFonts w:cs="Times New Roman"/>
                <w:bCs/>
                <w:szCs w:val="24"/>
              </w:rPr>
              <w:t>d) Consiliul Concuren</w:t>
            </w:r>
            <w:r w:rsidR="00AD2584">
              <w:rPr>
                <w:rFonts w:cs="Times New Roman"/>
                <w:bCs/>
                <w:szCs w:val="24"/>
              </w:rPr>
              <w:t>ț</w:t>
            </w:r>
            <w:r w:rsidRPr="00DD701A">
              <w:rPr>
                <w:rFonts w:cs="Times New Roman"/>
                <w:bCs/>
                <w:szCs w:val="24"/>
              </w:rPr>
              <w:t>ei</w:t>
            </w:r>
          </w:p>
          <w:p w14:paraId="7B61AEE8" w14:textId="77777777" w:rsidR="005F03F0" w:rsidRPr="00DD701A" w:rsidRDefault="005F03F0" w:rsidP="005F03F0">
            <w:pPr>
              <w:tabs>
                <w:tab w:val="left" w:pos="2268"/>
              </w:tabs>
              <w:spacing w:after="0" w:line="240" w:lineRule="auto"/>
              <w:jc w:val="both"/>
              <w:rPr>
                <w:rFonts w:cs="Times New Roman"/>
                <w:bCs/>
                <w:szCs w:val="24"/>
              </w:rPr>
            </w:pPr>
            <w:r w:rsidRPr="00DD701A">
              <w:rPr>
                <w:rFonts w:cs="Times New Roman"/>
                <w:bCs/>
                <w:szCs w:val="24"/>
              </w:rPr>
              <w:t>e) Curtea de Conturi</w:t>
            </w:r>
          </w:p>
        </w:tc>
        <w:tc>
          <w:tcPr>
            <w:tcW w:w="2664" w:type="pct"/>
            <w:gridSpan w:val="6"/>
          </w:tcPr>
          <w:p w14:paraId="621DD457" w14:textId="130EEBE5" w:rsidR="00F9471F" w:rsidRPr="00DD701A" w:rsidRDefault="005F7EA0" w:rsidP="005F03F0">
            <w:pPr>
              <w:tabs>
                <w:tab w:val="left" w:pos="2268"/>
              </w:tabs>
              <w:spacing w:after="0" w:line="240" w:lineRule="auto"/>
              <w:jc w:val="both"/>
              <w:rPr>
                <w:rFonts w:cs="Times New Roman"/>
                <w:szCs w:val="24"/>
              </w:rPr>
            </w:pPr>
            <w:r>
              <w:rPr>
                <w:rFonts w:cs="Times New Roman"/>
                <w:szCs w:val="24"/>
              </w:rPr>
              <w:t xml:space="preserve">Prezentul proiect de act normativ a fost avizat de către Consiliul </w:t>
            </w:r>
            <w:r w:rsidR="004F7DA6">
              <w:rPr>
                <w:rFonts w:cs="Times New Roman"/>
                <w:szCs w:val="24"/>
              </w:rPr>
              <w:t>Legis</w:t>
            </w:r>
            <w:r w:rsidR="00125EF6">
              <w:rPr>
                <w:rFonts w:cs="Times New Roman"/>
                <w:szCs w:val="24"/>
              </w:rPr>
              <w:t xml:space="preserve">lativ </w:t>
            </w:r>
            <w:r>
              <w:rPr>
                <w:rFonts w:cs="Times New Roman"/>
                <w:szCs w:val="24"/>
              </w:rPr>
              <w:t>prin avizul nr....</w:t>
            </w:r>
          </w:p>
          <w:p w14:paraId="2D67FE39" w14:textId="77777777" w:rsidR="005F03F0" w:rsidRPr="00DD701A" w:rsidRDefault="005F03F0" w:rsidP="005F03F0">
            <w:pPr>
              <w:tabs>
                <w:tab w:val="left" w:pos="2268"/>
              </w:tabs>
              <w:spacing w:after="0" w:line="240" w:lineRule="auto"/>
              <w:jc w:val="both"/>
              <w:rPr>
                <w:rFonts w:cs="Times New Roman"/>
                <w:szCs w:val="24"/>
              </w:rPr>
            </w:pPr>
          </w:p>
          <w:p w14:paraId="0990AAC6" w14:textId="343637A3" w:rsidR="005F03F0" w:rsidRPr="00DD701A" w:rsidRDefault="00FE54A5" w:rsidP="005F03F0">
            <w:pPr>
              <w:tabs>
                <w:tab w:val="left" w:pos="2268"/>
              </w:tabs>
              <w:spacing w:after="0" w:line="240" w:lineRule="auto"/>
              <w:jc w:val="both"/>
              <w:rPr>
                <w:rFonts w:cs="Times New Roman"/>
                <w:szCs w:val="24"/>
              </w:rPr>
            </w:pPr>
            <w:r w:rsidRPr="00FE54A5">
              <w:rPr>
                <w:rFonts w:cs="Times New Roman"/>
                <w:szCs w:val="24"/>
              </w:rPr>
              <w:t xml:space="preserve">Prezentul proiect de act normativ a fost avizat de către </w:t>
            </w:r>
            <w:r w:rsidR="0035254B">
              <w:rPr>
                <w:rFonts w:cs="Times New Roman"/>
                <w:szCs w:val="24"/>
              </w:rPr>
              <w:t xml:space="preserve">Consiliul Economic și Social </w:t>
            </w:r>
            <w:r w:rsidRPr="00FE54A5">
              <w:rPr>
                <w:rFonts w:cs="Times New Roman"/>
                <w:szCs w:val="24"/>
              </w:rPr>
              <w:t>prin avizul nr....</w:t>
            </w:r>
          </w:p>
          <w:p w14:paraId="0DF42E26" w14:textId="77777777" w:rsidR="003734EC" w:rsidRDefault="003734EC" w:rsidP="005F03F0">
            <w:pPr>
              <w:tabs>
                <w:tab w:val="left" w:pos="2268"/>
              </w:tabs>
              <w:spacing w:after="0" w:line="240" w:lineRule="auto"/>
              <w:jc w:val="both"/>
              <w:rPr>
                <w:rFonts w:cs="Times New Roman"/>
                <w:szCs w:val="24"/>
              </w:rPr>
            </w:pPr>
          </w:p>
          <w:p w14:paraId="6B9B0E77" w14:textId="77777777" w:rsidR="00590921" w:rsidRPr="00DD701A" w:rsidRDefault="00590921" w:rsidP="005F03F0">
            <w:pPr>
              <w:tabs>
                <w:tab w:val="left" w:pos="2268"/>
              </w:tabs>
              <w:spacing w:after="0" w:line="240" w:lineRule="auto"/>
              <w:jc w:val="both"/>
              <w:rPr>
                <w:rFonts w:cs="Times New Roman"/>
                <w:szCs w:val="24"/>
              </w:rPr>
            </w:pPr>
          </w:p>
          <w:p w14:paraId="3686E0F2" w14:textId="77777777" w:rsidR="005F03F0" w:rsidRPr="00DD701A" w:rsidRDefault="005F03F0" w:rsidP="005F03F0">
            <w:pPr>
              <w:tabs>
                <w:tab w:val="left" w:pos="2268"/>
              </w:tabs>
              <w:spacing w:after="0" w:line="240" w:lineRule="auto"/>
              <w:jc w:val="both"/>
              <w:rPr>
                <w:rFonts w:cs="Times New Roman"/>
                <w:szCs w:val="24"/>
              </w:rPr>
            </w:pPr>
          </w:p>
        </w:tc>
      </w:tr>
      <w:tr w:rsidR="00A01115" w:rsidRPr="00DD701A" w14:paraId="6CDC8303" w14:textId="77777777" w:rsidTr="00A01115">
        <w:trPr>
          <w:trHeight w:val="269"/>
        </w:trPr>
        <w:tc>
          <w:tcPr>
            <w:tcW w:w="2336" w:type="pct"/>
            <w:gridSpan w:val="4"/>
          </w:tcPr>
          <w:p w14:paraId="45E65134" w14:textId="77777777" w:rsidR="005F03F0" w:rsidRPr="00DD701A" w:rsidRDefault="005F03F0" w:rsidP="005F03F0">
            <w:pPr>
              <w:tabs>
                <w:tab w:val="left" w:pos="2268"/>
              </w:tabs>
              <w:spacing w:after="0" w:line="240" w:lineRule="auto"/>
              <w:jc w:val="both"/>
              <w:rPr>
                <w:rFonts w:cs="Times New Roman"/>
                <w:bCs/>
                <w:szCs w:val="24"/>
              </w:rPr>
            </w:pPr>
            <w:r w:rsidRPr="00DD701A">
              <w:rPr>
                <w:rFonts w:cs="Times New Roman"/>
                <w:bCs/>
                <w:szCs w:val="24"/>
              </w:rPr>
              <w:t>6. Alte informa</w:t>
            </w:r>
            <w:r w:rsidR="00AD2584">
              <w:rPr>
                <w:rFonts w:cs="Times New Roman"/>
                <w:bCs/>
                <w:szCs w:val="24"/>
              </w:rPr>
              <w:t>ț</w:t>
            </w:r>
            <w:r w:rsidRPr="00DD701A">
              <w:rPr>
                <w:rFonts w:cs="Times New Roman"/>
                <w:bCs/>
                <w:szCs w:val="24"/>
              </w:rPr>
              <w:t>ii</w:t>
            </w:r>
          </w:p>
        </w:tc>
        <w:tc>
          <w:tcPr>
            <w:tcW w:w="2664" w:type="pct"/>
            <w:gridSpan w:val="6"/>
          </w:tcPr>
          <w:p w14:paraId="5DF0759A" w14:textId="700BEAA1" w:rsidR="00590921" w:rsidRPr="00DD701A" w:rsidRDefault="0070197C" w:rsidP="00B67356">
            <w:pPr>
              <w:spacing w:after="0" w:line="240" w:lineRule="auto"/>
              <w:jc w:val="both"/>
              <w:rPr>
                <w:rFonts w:eastAsia="Calibri" w:cs="Times New Roman"/>
                <w:szCs w:val="24"/>
              </w:rPr>
            </w:pPr>
            <w:r>
              <w:rPr>
                <w:rFonts w:eastAsia="Calibri" w:cs="Times New Roman"/>
                <w:szCs w:val="24"/>
              </w:rPr>
              <w:t>Nu</w:t>
            </w:r>
          </w:p>
        </w:tc>
      </w:tr>
      <w:tr w:rsidR="005F03F0" w:rsidRPr="00DD701A" w14:paraId="63300445" w14:textId="77777777" w:rsidTr="00A01115">
        <w:tc>
          <w:tcPr>
            <w:tcW w:w="5000" w:type="pct"/>
            <w:gridSpan w:val="10"/>
          </w:tcPr>
          <w:p w14:paraId="629B03C6" w14:textId="77777777" w:rsidR="005F03F0" w:rsidRPr="00DD701A" w:rsidRDefault="005F03F0" w:rsidP="005F03F0">
            <w:pPr>
              <w:tabs>
                <w:tab w:val="left" w:pos="2268"/>
              </w:tabs>
              <w:spacing w:after="0" w:line="240" w:lineRule="auto"/>
              <w:jc w:val="center"/>
              <w:rPr>
                <w:rFonts w:cs="Times New Roman"/>
                <w:b/>
                <w:szCs w:val="24"/>
              </w:rPr>
            </w:pPr>
            <w:r w:rsidRPr="00DD701A">
              <w:rPr>
                <w:rFonts w:cs="Times New Roman"/>
                <w:b/>
                <w:szCs w:val="24"/>
              </w:rPr>
              <w:t>Sec</w:t>
            </w:r>
            <w:r w:rsidR="00AD2584">
              <w:rPr>
                <w:rFonts w:cs="Times New Roman"/>
                <w:b/>
                <w:szCs w:val="24"/>
              </w:rPr>
              <w:t>ț</w:t>
            </w:r>
            <w:r w:rsidRPr="00DD701A">
              <w:rPr>
                <w:rFonts w:cs="Times New Roman"/>
                <w:b/>
                <w:szCs w:val="24"/>
              </w:rPr>
              <w:t xml:space="preserve">iunea a 7-a – </w:t>
            </w:r>
          </w:p>
          <w:p w14:paraId="6FEC9C2B" w14:textId="77777777" w:rsidR="005F03F0" w:rsidRPr="00DD701A" w:rsidRDefault="005F03F0" w:rsidP="00AD2584">
            <w:pPr>
              <w:tabs>
                <w:tab w:val="left" w:pos="2268"/>
              </w:tabs>
              <w:spacing w:after="0" w:line="240" w:lineRule="auto"/>
              <w:jc w:val="center"/>
              <w:rPr>
                <w:rFonts w:cs="Times New Roman"/>
                <w:b/>
                <w:szCs w:val="24"/>
              </w:rPr>
            </w:pPr>
            <w:r w:rsidRPr="00DD701A">
              <w:rPr>
                <w:rFonts w:cs="Times New Roman"/>
                <w:b/>
                <w:szCs w:val="24"/>
              </w:rPr>
              <w:t>Activită</w:t>
            </w:r>
            <w:r w:rsidR="00AD2584">
              <w:rPr>
                <w:rFonts w:cs="Times New Roman"/>
                <w:b/>
                <w:szCs w:val="24"/>
              </w:rPr>
              <w:t>ț</w:t>
            </w:r>
            <w:r w:rsidRPr="00DD701A">
              <w:rPr>
                <w:rFonts w:cs="Times New Roman"/>
                <w:b/>
                <w:szCs w:val="24"/>
              </w:rPr>
              <w:t xml:space="preserve">i de informare publică privind elaborarea </w:t>
            </w:r>
            <w:r w:rsidR="00AD2584">
              <w:rPr>
                <w:rFonts w:cs="Times New Roman"/>
                <w:b/>
                <w:szCs w:val="24"/>
              </w:rPr>
              <w:t>ș</w:t>
            </w:r>
            <w:r w:rsidRPr="00DD701A">
              <w:rPr>
                <w:rFonts w:cs="Times New Roman"/>
                <w:b/>
                <w:szCs w:val="24"/>
              </w:rPr>
              <w:t>i implementarea proiectului de act normativ</w:t>
            </w:r>
          </w:p>
        </w:tc>
      </w:tr>
      <w:tr w:rsidR="00A01115" w:rsidRPr="00DD701A" w14:paraId="4E39A75C" w14:textId="77777777" w:rsidTr="00A01115">
        <w:tc>
          <w:tcPr>
            <w:tcW w:w="2336" w:type="pct"/>
            <w:gridSpan w:val="4"/>
          </w:tcPr>
          <w:p w14:paraId="4420C593" w14:textId="77777777" w:rsidR="005F03F0" w:rsidRPr="00DD701A" w:rsidRDefault="00F9471F" w:rsidP="00F9471F">
            <w:pPr>
              <w:tabs>
                <w:tab w:val="left" w:pos="2268"/>
              </w:tabs>
              <w:spacing w:after="0" w:line="240" w:lineRule="auto"/>
              <w:rPr>
                <w:rFonts w:cs="Times New Roman"/>
                <w:bCs/>
                <w:szCs w:val="24"/>
              </w:rPr>
            </w:pPr>
            <w:r>
              <w:rPr>
                <w:rFonts w:cs="Times New Roman"/>
                <w:bCs/>
                <w:szCs w:val="24"/>
              </w:rPr>
              <w:t>7.</w:t>
            </w:r>
            <w:r w:rsidR="005F03F0" w:rsidRPr="00DD701A">
              <w:rPr>
                <w:rFonts w:cs="Times New Roman"/>
                <w:bCs/>
                <w:szCs w:val="24"/>
              </w:rPr>
              <w:t xml:space="preserve">1. </w:t>
            </w:r>
            <w:r w:rsidRPr="00064156">
              <w:rPr>
                <w:rFonts w:eastAsia="Times New Roman" w:cs="Times New Roman"/>
                <w:szCs w:val="24"/>
              </w:rPr>
              <w:t>Informarea societă</w:t>
            </w:r>
            <w:r w:rsidR="00AD2584">
              <w:rPr>
                <w:rFonts w:eastAsia="Times New Roman" w:cs="Times New Roman"/>
                <w:szCs w:val="24"/>
              </w:rPr>
              <w:t>ț</w:t>
            </w:r>
            <w:r w:rsidRPr="00064156">
              <w:rPr>
                <w:rFonts w:eastAsia="Times New Roman" w:cs="Times New Roman"/>
                <w:szCs w:val="24"/>
              </w:rPr>
              <w:t>ii civile cu privire la elaborarea proiectului de act normativ</w:t>
            </w:r>
          </w:p>
        </w:tc>
        <w:tc>
          <w:tcPr>
            <w:tcW w:w="2664" w:type="pct"/>
            <w:gridSpan w:val="6"/>
          </w:tcPr>
          <w:p w14:paraId="38487191" w14:textId="20ED5380" w:rsidR="005F03F0" w:rsidRPr="00DD701A" w:rsidRDefault="0012414B" w:rsidP="000B4071">
            <w:pPr>
              <w:tabs>
                <w:tab w:val="left" w:pos="2268"/>
              </w:tabs>
              <w:spacing w:after="0" w:line="240" w:lineRule="auto"/>
              <w:jc w:val="both"/>
              <w:rPr>
                <w:rFonts w:cs="Times New Roman"/>
                <w:szCs w:val="24"/>
              </w:rPr>
            </w:pPr>
            <w:r>
              <w:rPr>
                <w:rFonts w:eastAsia="Times New Roman" w:cs="Times New Roman"/>
                <w:szCs w:val="24"/>
                <w:lang w:eastAsia="ro-RO"/>
              </w:rPr>
              <w:t xml:space="preserve">Prezentul proiect </w:t>
            </w:r>
            <w:r w:rsidR="00D951C4" w:rsidRPr="00D951C4">
              <w:rPr>
                <w:rFonts w:eastAsia="Times New Roman" w:cs="Times New Roman"/>
                <w:szCs w:val="24"/>
                <w:lang w:eastAsia="ro-RO"/>
              </w:rPr>
              <w:t>respect</w:t>
            </w:r>
            <w:r>
              <w:rPr>
                <w:rFonts w:eastAsia="Times New Roman" w:cs="Times New Roman"/>
                <w:szCs w:val="24"/>
                <w:lang w:eastAsia="ro-RO"/>
              </w:rPr>
              <w:t>ă</w:t>
            </w:r>
            <w:r w:rsidR="00D951C4" w:rsidRPr="00D951C4">
              <w:rPr>
                <w:rFonts w:eastAsia="Times New Roman" w:cs="Times New Roman"/>
                <w:szCs w:val="24"/>
                <w:lang w:eastAsia="ro-RO"/>
              </w:rPr>
              <w:t xml:space="preserve"> prevederile Legii nr. 52/2003 privind </w:t>
            </w:r>
            <w:r w:rsidR="000B4071" w:rsidRPr="00D951C4">
              <w:rPr>
                <w:rFonts w:eastAsia="Times New Roman" w:cs="Times New Roman"/>
                <w:szCs w:val="24"/>
                <w:lang w:eastAsia="ro-RO"/>
              </w:rPr>
              <w:t>transparența</w:t>
            </w:r>
            <w:r w:rsidR="00D951C4" w:rsidRPr="00D951C4">
              <w:rPr>
                <w:rFonts w:eastAsia="Times New Roman" w:cs="Times New Roman"/>
                <w:szCs w:val="24"/>
                <w:lang w:eastAsia="ro-RO"/>
              </w:rPr>
              <w:t xml:space="preserve"> decizională în </w:t>
            </w:r>
            <w:r w:rsidR="000B4071" w:rsidRPr="00D951C4">
              <w:rPr>
                <w:rFonts w:eastAsia="Times New Roman" w:cs="Times New Roman"/>
                <w:szCs w:val="24"/>
                <w:lang w:eastAsia="ro-RO"/>
              </w:rPr>
              <w:t>administrația</w:t>
            </w:r>
            <w:r w:rsidR="00D951C4" w:rsidRPr="00D951C4">
              <w:rPr>
                <w:rFonts w:eastAsia="Times New Roman" w:cs="Times New Roman"/>
                <w:szCs w:val="24"/>
                <w:lang w:eastAsia="ro-RO"/>
              </w:rPr>
              <w:t xml:space="preserve"> publică, republicată.</w:t>
            </w:r>
          </w:p>
        </w:tc>
      </w:tr>
      <w:tr w:rsidR="00A01115" w:rsidRPr="00DD701A" w14:paraId="3488F2FF" w14:textId="77777777" w:rsidTr="00A01115">
        <w:tc>
          <w:tcPr>
            <w:tcW w:w="2336" w:type="pct"/>
            <w:gridSpan w:val="4"/>
          </w:tcPr>
          <w:p w14:paraId="14D64C8A" w14:textId="77777777" w:rsidR="005F03F0" w:rsidRPr="00DD701A" w:rsidRDefault="00F9471F" w:rsidP="00F9471F">
            <w:pPr>
              <w:tabs>
                <w:tab w:val="left" w:pos="2268"/>
              </w:tabs>
              <w:spacing w:after="0" w:line="240" w:lineRule="auto"/>
              <w:rPr>
                <w:rFonts w:cs="Times New Roman"/>
                <w:bCs/>
                <w:szCs w:val="24"/>
              </w:rPr>
            </w:pPr>
            <w:r>
              <w:rPr>
                <w:rFonts w:cs="Times New Roman"/>
                <w:bCs/>
                <w:szCs w:val="24"/>
              </w:rPr>
              <w:t>7.</w:t>
            </w:r>
            <w:r w:rsidR="005F03F0" w:rsidRPr="00DD701A">
              <w:rPr>
                <w:rFonts w:cs="Times New Roman"/>
                <w:bCs/>
                <w:szCs w:val="24"/>
              </w:rPr>
              <w:t xml:space="preserve">2. </w:t>
            </w:r>
            <w:r w:rsidRPr="00064156">
              <w:rPr>
                <w:rFonts w:eastAsia="Times New Roman" w:cs="Times New Roman"/>
                <w:szCs w:val="24"/>
              </w:rPr>
              <w:t>Informarea societă</w:t>
            </w:r>
            <w:r w:rsidR="00AD2584">
              <w:rPr>
                <w:rFonts w:eastAsia="Times New Roman" w:cs="Times New Roman"/>
                <w:szCs w:val="24"/>
              </w:rPr>
              <w:t>ț</w:t>
            </w:r>
            <w:r w:rsidRPr="00064156">
              <w:rPr>
                <w:rFonts w:eastAsia="Times New Roman" w:cs="Times New Roman"/>
                <w:szCs w:val="24"/>
              </w:rPr>
              <w:t xml:space="preserve">ii civile cu privire la eventualul impact asupra mediului în urma implementării proiectului de act normativ, precum </w:t>
            </w:r>
            <w:r w:rsidR="00AD2584">
              <w:rPr>
                <w:rFonts w:eastAsia="Times New Roman" w:cs="Times New Roman"/>
                <w:szCs w:val="24"/>
              </w:rPr>
              <w:t>ș</w:t>
            </w:r>
            <w:r w:rsidRPr="00064156">
              <w:rPr>
                <w:rFonts w:eastAsia="Times New Roman" w:cs="Times New Roman"/>
                <w:szCs w:val="24"/>
              </w:rPr>
              <w:t>i efectele asupra sănătă</w:t>
            </w:r>
            <w:r w:rsidR="00AD2584">
              <w:rPr>
                <w:rFonts w:eastAsia="Times New Roman" w:cs="Times New Roman"/>
                <w:szCs w:val="24"/>
              </w:rPr>
              <w:t>ț</w:t>
            </w:r>
            <w:r w:rsidRPr="00064156">
              <w:rPr>
                <w:rFonts w:eastAsia="Times New Roman" w:cs="Times New Roman"/>
                <w:szCs w:val="24"/>
              </w:rPr>
              <w:t xml:space="preserve">ii </w:t>
            </w:r>
            <w:r w:rsidR="00AD2584">
              <w:rPr>
                <w:rFonts w:eastAsia="Times New Roman" w:cs="Times New Roman"/>
                <w:szCs w:val="24"/>
              </w:rPr>
              <w:t>ș</w:t>
            </w:r>
            <w:r w:rsidRPr="00064156">
              <w:rPr>
                <w:rFonts w:eastAsia="Times New Roman" w:cs="Times New Roman"/>
                <w:szCs w:val="24"/>
              </w:rPr>
              <w:t>i securită</w:t>
            </w:r>
            <w:r w:rsidR="00AD2584">
              <w:rPr>
                <w:rFonts w:eastAsia="Times New Roman" w:cs="Times New Roman"/>
                <w:szCs w:val="24"/>
              </w:rPr>
              <w:t>ț</w:t>
            </w:r>
            <w:r w:rsidRPr="00064156">
              <w:rPr>
                <w:rFonts w:eastAsia="Times New Roman" w:cs="Times New Roman"/>
                <w:szCs w:val="24"/>
              </w:rPr>
              <w:t>ii cetă</w:t>
            </w:r>
            <w:r w:rsidR="00AD2584">
              <w:rPr>
                <w:rFonts w:eastAsia="Times New Roman" w:cs="Times New Roman"/>
                <w:szCs w:val="24"/>
              </w:rPr>
              <w:t>ț</w:t>
            </w:r>
            <w:r w:rsidRPr="00064156">
              <w:rPr>
                <w:rFonts w:eastAsia="Times New Roman" w:cs="Times New Roman"/>
                <w:szCs w:val="24"/>
              </w:rPr>
              <w:t>enilor sau diversită</w:t>
            </w:r>
            <w:r w:rsidR="00AD2584">
              <w:rPr>
                <w:rFonts w:eastAsia="Times New Roman" w:cs="Times New Roman"/>
                <w:szCs w:val="24"/>
              </w:rPr>
              <w:t>ț</w:t>
            </w:r>
            <w:r w:rsidRPr="00064156">
              <w:rPr>
                <w:rFonts w:eastAsia="Times New Roman" w:cs="Times New Roman"/>
                <w:szCs w:val="24"/>
              </w:rPr>
              <w:t>ii biologice</w:t>
            </w:r>
          </w:p>
        </w:tc>
        <w:tc>
          <w:tcPr>
            <w:tcW w:w="2664" w:type="pct"/>
            <w:gridSpan w:val="6"/>
          </w:tcPr>
          <w:p w14:paraId="105F47D4" w14:textId="77777777" w:rsidR="005F03F0" w:rsidRDefault="0070197C" w:rsidP="005F03F0">
            <w:pPr>
              <w:tabs>
                <w:tab w:val="left" w:pos="2268"/>
              </w:tabs>
              <w:spacing w:after="0" w:line="240" w:lineRule="auto"/>
              <w:jc w:val="both"/>
              <w:rPr>
                <w:rFonts w:cs="Times New Roman"/>
                <w:szCs w:val="24"/>
              </w:rPr>
            </w:pPr>
            <w:r>
              <w:rPr>
                <w:rFonts w:cs="Times New Roman"/>
                <w:szCs w:val="24"/>
              </w:rPr>
              <w:t>Nu este cazul.</w:t>
            </w:r>
          </w:p>
          <w:p w14:paraId="3E5CB570" w14:textId="77777777" w:rsidR="00CD4221" w:rsidRDefault="00CD4221" w:rsidP="005F03F0">
            <w:pPr>
              <w:tabs>
                <w:tab w:val="left" w:pos="2268"/>
              </w:tabs>
              <w:spacing w:after="0" w:line="240" w:lineRule="auto"/>
              <w:jc w:val="both"/>
              <w:rPr>
                <w:rFonts w:cs="Times New Roman"/>
                <w:szCs w:val="24"/>
              </w:rPr>
            </w:pPr>
          </w:p>
          <w:p w14:paraId="4F0B5BD3" w14:textId="77777777" w:rsidR="00CD4221" w:rsidRDefault="00CD4221" w:rsidP="005F03F0">
            <w:pPr>
              <w:tabs>
                <w:tab w:val="left" w:pos="2268"/>
              </w:tabs>
              <w:spacing w:after="0" w:line="240" w:lineRule="auto"/>
              <w:jc w:val="both"/>
              <w:rPr>
                <w:rFonts w:cs="Times New Roman"/>
                <w:szCs w:val="24"/>
              </w:rPr>
            </w:pPr>
          </w:p>
          <w:p w14:paraId="087F9B1E" w14:textId="77777777" w:rsidR="00CD4221" w:rsidRDefault="00CD4221" w:rsidP="005F03F0">
            <w:pPr>
              <w:tabs>
                <w:tab w:val="left" w:pos="2268"/>
              </w:tabs>
              <w:spacing w:after="0" w:line="240" w:lineRule="auto"/>
              <w:jc w:val="both"/>
              <w:rPr>
                <w:rFonts w:cs="Times New Roman"/>
                <w:szCs w:val="24"/>
              </w:rPr>
            </w:pPr>
          </w:p>
          <w:p w14:paraId="7C4314FC" w14:textId="7AC59204" w:rsidR="00CD4221" w:rsidRPr="00DD701A" w:rsidRDefault="00CD4221" w:rsidP="005F03F0">
            <w:pPr>
              <w:tabs>
                <w:tab w:val="left" w:pos="2268"/>
              </w:tabs>
              <w:spacing w:after="0" w:line="240" w:lineRule="auto"/>
              <w:jc w:val="both"/>
              <w:rPr>
                <w:rFonts w:cs="Times New Roman"/>
                <w:szCs w:val="24"/>
              </w:rPr>
            </w:pPr>
          </w:p>
        </w:tc>
      </w:tr>
      <w:tr w:rsidR="005F03F0" w:rsidRPr="00DD701A" w14:paraId="58E179B7" w14:textId="77777777" w:rsidTr="00A01115">
        <w:tc>
          <w:tcPr>
            <w:tcW w:w="5000" w:type="pct"/>
            <w:gridSpan w:val="10"/>
          </w:tcPr>
          <w:p w14:paraId="76398EA6" w14:textId="1600FB34" w:rsidR="005F03F0" w:rsidRDefault="005F03F0" w:rsidP="005F03F0">
            <w:pPr>
              <w:tabs>
                <w:tab w:val="left" w:pos="2268"/>
              </w:tabs>
              <w:spacing w:after="0" w:line="240" w:lineRule="auto"/>
              <w:jc w:val="center"/>
              <w:rPr>
                <w:rFonts w:cs="Times New Roman"/>
                <w:b/>
                <w:szCs w:val="24"/>
              </w:rPr>
            </w:pPr>
            <w:r w:rsidRPr="00DD701A">
              <w:rPr>
                <w:rFonts w:cs="Times New Roman"/>
                <w:b/>
                <w:szCs w:val="24"/>
              </w:rPr>
              <w:t>Sec</w:t>
            </w:r>
            <w:r w:rsidR="00AD2584">
              <w:rPr>
                <w:rFonts w:cs="Times New Roman"/>
                <w:b/>
                <w:szCs w:val="24"/>
              </w:rPr>
              <w:t>ț</w:t>
            </w:r>
            <w:r w:rsidR="00F9471F">
              <w:rPr>
                <w:rFonts w:cs="Times New Roman"/>
                <w:b/>
                <w:szCs w:val="24"/>
              </w:rPr>
              <w:t>iunea a 8-a</w:t>
            </w:r>
          </w:p>
          <w:p w14:paraId="19226DF8" w14:textId="77777777" w:rsidR="005F03F0" w:rsidRPr="00DD701A" w:rsidRDefault="00F9471F" w:rsidP="00F9471F">
            <w:pPr>
              <w:tabs>
                <w:tab w:val="left" w:pos="2268"/>
              </w:tabs>
              <w:spacing w:after="0" w:line="240" w:lineRule="auto"/>
              <w:jc w:val="center"/>
              <w:rPr>
                <w:rFonts w:cs="Times New Roman"/>
                <w:b/>
                <w:szCs w:val="24"/>
              </w:rPr>
            </w:pPr>
            <w:r w:rsidRPr="00F9471F">
              <w:rPr>
                <w:rFonts w:cs="Times New Roman"/>
                <w:b/>
                <w:szCs w:val="24"/>
              </w:rPr>
              <w:t xml:space="preserve">Măsuri privind implementarea, monitorizarea </w:t>
            </w:r>
            <w:r w:rsidR="00AD2584">
              <w:rPr>
                <w:rFonts w:cs="Times New Roman"/>
                <w:b/>
                <w:szCs w:val="24"/>
              </w:rPr>
              <w:t>ș</w:t>
            </w:r>
            <w:r w:rsidRPr="00F9471F">
              <w:rPr>
                <w:rFonts w:cs="Times New Roman"/>
                <w:b/>
                <w:szCs w:val="24"/>
              </w:rPr>
              <w:t>i evaluarea proiectului de act normativ</w:t>
            </w:r>
          </w:p>
        </w:tc>
      </w:tr>
      <w:tr w:rsidR="00A01115" w:rsidRPr="00DD701A" w14:paraId="5411C4F8" w14:textId="77777777" w:rsidTr="00A01115">
        <w:tc>
          <w:tcPr>
            <w:tcW w:w="2336" w:type="pct"/>
            <w:gridSpan w:val="4"/>
          </w:tcPr>
          <w:p w14:paraId="5D074B47" w14:textId="77777777" w:rsidR="005F03F0" w:rsidRPr="00DD701A" w:rsidRDefault="00F9471F" w:rsidP="00F9471F">
            <w:pPr>
              <w:tabs>
                <w:tab w:val="left" w:pos="2268"/>
              </w:tabs>
              <w:spacing w:after="0" w:line="240" w:lineRule="auto"/>
              <w:rPr>
                <w:rFonts w:cs="Times New Roman"/>
                <w:bCs/>
                <w:szCs w:val="24"/>
              </w:rPr>
            </w:pPr>
            <w:r>
              <w:rPr>
                <w:rFonts w:cs="Times New Roman"/>
                <w:bCs/>
                <w:szCs w:val="24"/>
              </w:rPr>
              <w:t>8.</w:t>
            </w:r>
            <w:r w:rsidR="005F03F0" w:rsidRPr="00DD701A">
              <w:rPr>
                <w:rFonts w:cs="Times New Roman"/>
                <w:bCs/>
                <w:szCs w:val="24"/>
              </w:rPr>
              <w:t xml:space="preserve">1. </w:t>
            </w:r>
            <w:r w:rsidRPr="00064156">
              <w:rPr>
                <w:rFonts w:eastAsia="Times New Roman" w:cs="Times New Roman"/>
                <w:szCs w:val="24"/>
              </w:rPr>
              <w:t>Măsurile de punere în aplicare a proiectului de act normativ</w:t>
            </w:r>
          </w:p>
        </w:tc>
        <w:tc>
          <w:tcPr>
            <w:tcW w:w="2664" w:type="pct"/>
            <w:gridSpan w:val="6"/>
          </w:tcPr>
          <w:p w14:paraId="7BDFCEE9" w14:textId="2953E4D6" w:rsidR="005F03F0" w:rsidRPr="00DD701A" w:rsidRDefault="000B4071" w:rsidP="005F03F0">
            <w:pPr>
              <w:tabs>
                <w:tab w:val="left" w:pos="2268"/>
              </w:tabs>
              <w:spacing w:after="0" w:line="240" w:lineRule="auto"/>
              <w:jc w:val="both"/>
              <w:rPr>
                <w:rFonts w:cs="Times New Roman"/>
                <w:szCs w:val="24"/>
              </w:rPr>
            </w:pPr>
            <w:r w:rsidRPr="000B4071">
              <w:rPr>
                <w:rFonts w:cs="Times New Roman"/>
                <w:szCs w:val="24"/>
              </w:rPr>
              <w:t>Se va îmbunătăți capacitatea de elaborare şi implementare a politicilor, strategiilor şi programelor de acțiune în domeniul sănătății populației, precum şi a programelor naționale de sănătate. Proiectul de act normativ va fi pus în aplicare fără a fi nevoie de înființarea unor noi organisme.</w:t>
            </w:r>
          </w:p>
        </w:tc>
      </w:tr>
      <w:tr w:rsidR="00A01115" w:rsidRPr="00DD701A" w14:paraId="09FC96C7" w14:textId="77777777" w:rsidTr="00A01115">
        <w:tc>
          <w:tcPr>
            <w:tcW w:w="2336" w:type="pct"/>
            <w:gridSpan w:val="4"/>
          </w:tcPr>
          <w:p w14:paraId="48BE2F8A" w14:textId="77777777" w:rsidR="005F03F0" w:rsidRPr="00DD701A" w:rsidRDefault="00F9471F" w:rsidP="00F9471F">
            <w:pPr>
              <w:tabs>
                <w:tab w:val="left" w:pos="2268"/>
              </w:tabs>
              <w:spacing w:after="0" w:line="240" w:lineRule="auto"/>
              <w:rPr>
                <w:rFonts w:cs="Times New Roman"/>
                <w:szCs w:val="24"/>
              </w:rPr>
            </w:pPr>
            <w:r>
              <w:rPr>
                <w:rFonts w:cs="Times New Roman"/>
                <w:bCs/>
                <w:szCs w:val="24"/>
              </w:rPr>
              <w:t>8.</w:t>
            </w:r>
            <w:r w:rsidR="005F03F0" w:rsidRPr="00DD701A">
              <w:rPr>
                <w:rFonts w:cs="Times New Roman"/>
                <w:bCs/>
                <w:szCs w:val="24"/>
              </w:rPr>
              <w:t>2. Alte informa</w:t>
            </w:r>
            <w:r w:rsidR="00AD2584">
              <w:rPr>
                <w:rFonts w:cs="Times New Roman"/>
                <w:bCs/>
                <w:szCs w:val="24"/>
              </w:rPr>
              <w:t>ț</w:t>
            </w:r>
            <w:r w:rsidR="005F03F0" w:rsidRPr="00DD701A">
              <w:rPr>
                <w:rFonts w:cs="Times New Roman"/>
                <w:bCs/>
                <w:szCs w:val="24"/>
              </w:rPr>
              <w:t>ii</w:t>
            </w:r>
          </w:p>
        </w:tc>
        <w:tc>
          <w:tcPr>
            <w:tcW w:w="2664" w:type="pct"/>
            <w:gridSpan w:val="6"/>
          </w:tcPr>
          <w:p w14:paraId="4332ABFB" w14:textId="7BCAF2A3" w:rsidR="004D4FEC" w:rsidRPr="00DD701A" w:rsidRDefault="00D951C4" w:rsidP="005F03F0">
            <w:pPr>
              <w:tabs>
                <w:tab w:val="left" w:pos="2268"/>
              </w:tabs>
              <w:spacing w:after="0" w:line="240" w:lineRule="auto"/>
              <w:jc w:val="both"/>
              <w:rPr>
                <w:rFonts w:cs="Times New Roman"/>
                <w:szCs w:val="24"/>
              </w:rPr>
            </w:pPr>
            <w:r>
              <w:rPr>
                <w:rFonts w:cs="Times New Roman"/>
                <w:szCs w:val="24"/>
              </w:rPr>
              <w:t>Nu</w:t>
            </w:r>
          </w:p>
        </w:tc>
      </w:tr>
    </w:tbl>
    <w:p w14:paraId="63BF64B6" w14:textId="05530F26" w:rsidR="004D4FEC" w:rsidRDefault="004D4FEC" w:rsidP="00D951C4">
      <w:pPr>
        <w:tabs>
          <w:tab w:val="left" w:pos="2268"/>
        </w:tabs>
        <w:spacing w:after="0" w:line="240" w:lineRule="auto"/>
        <w:jc w:val="both"/>
        <w:rPr>
          <w:rFonts w:eastAsia="Times New Roman" w:cs="Times New Roman"/>
          <w:szCs w:val="24"/>
        </w:rPr>
      </w:pPr>
    </w:p>
    <w:p w14:paraId="5E78E731" w14:textId="5F4A1A17" w:rsidR="004D4FEC" w:rsidRDefault="004D4FEC" w:rsidP="00D951C4">
      <w:pPr>
        <w:tabs>
          <w:tab w:val="left" w:pos="2268"/>
        </w:tabs>
        <w:spacing w:after="0" w:line="240" w:lineRule="auto"/>
        <w:jc w:val="both"/>
        <w:rPr>
          <w:rFonts w:eastAsia="Times New Roman" w:cs="Times New Roman"/>
          <w:szCs w:val="24"/>
        </w:rPr>
      </w:pPr>
    </w:p>
    <w:p w14:paraId="740943E8" w14:textId="77777777" w:rsidR="004D4FEC" w:rsidRDefault="004D4FEC" w:rsidP="00D951C4">
      <w:pPr>
        <w:tabs>
          <w:tab w:val="left" w:pos="2268"/>
        </w:tabs>
        <w:spacing w:after="0" w:line="240" w:lineRule="auto"/>
        <w:jc w:val="both"/>
        <w:rPr>
          <w:rFonts w:eastAsia="Times New Roman" w:cs="Times New Roman"/>
          <w:szCs w:val="24"/>
        </w:rPr>
      </w:pPr>
    </w:p>
    <w:p w14:paraId="78836573" w14:textId="77777777" w:rsidR="004F7DA6" w:rsidRDefault="00426725" w:rsidP="00426725">
      <w:pPr>
        <w:tabs>
          <w:tab w:val="left" w:pos="0"/>
        </w:tabs>
        <w:spacing w:after="0" w:line="240" w:lineRule="auto"/>
        <w:jc w:val="both"/>
        <w:rPr>
          <w:rFonts w:eastAsia="Times New Roman" w:cs="Times New Roman"/>
          <w:szCs w:val="24"/>
        </w:rPr>
      </w:pPr>
      <w:r>
        <w:rPr>
          <w:rFonts w:eastAsia="Times New Roman" w:cs="Times New Roman"/>
          <w:szCs w:val="24"/>
        </w:rPr>
        <w:tab/>
      </w:r>
    </w:p>
    <w:p w14:paraId="6DFBA74F" w14:textId="77777777" w:rsidR="004F7DA6" w:rsidRDefault="004F7DA6" w:rsidP="00426725">
      <w:pPr>
        <w:tabs>
          <w:tab w:val="left" w:pos="0"/>
        </w:tabs>
        <w:spacing w:after="0" w:line="240" w:lineRule="auto"/>
        <w:jc w:val="both"/>
        <w:rPr>
          <w:rFonts w:eastAsia="Times New Roman" w:cs="Times New Roman"/>
          <w:szCs w:val="24"/>
        </w:rPr>
      </w:pPr>
    </w:p>
    <w:p w14:paraId="6A4E61C1" w14:textId="77777777" w:rsidR="004F7DA6" w:rsidRDefault="004F7DA6" w:rsidP="00426725">
      <w:pPr>
        <w:tabs>
          <w:tab w:val="left" w:pos="0"/>
        </w:tabs>
        <w:spacing w:after="0" w:line="240" w:lineRule="auto"/>
        <w:jc w:val="both"/>
        <w:rPr>
          <w:rFonts w:eastAsia="Times New Roman" w:cs="Times New Roman"/>
          <w:szCs w:val="24"/>
        </w:rPr>
      </w:pPr>
    </w:p>
    <w:p w14:paraId="5C092438" w14:textId="77777777" w:rsidR="004F7DA6" w:rsidRDefault="004F7DA6" w:rsidP="00426725">
      <w:pPr>
        <w:tabs>
          <w:tab w:val="left" w:pos="0"/>
        </w:tabs>
        <w:spacing w:after="0" w:line="240" w:lineRule="auto"/>
        <w:jc w:val="both"/>
        <w:rPr>
          <w:rFonts w:eastAsia="Times New Roman" w:cs="Times New Roman"/>
          <w:szCs w:val="24"/>
        </w:rPr>
      </w:pPr>
    </w:p>
    <w:p w14:paraId="65BF62E4" w14:textId="77777777" w:rsidR="004F7DA6" w:rsidRDefault="004F7DA6" w:rsidP="00426725">
      <w:pPr>
        <w:tabs>
          <w:tab w:val="left" w:pos="0"/>
        </w:tabs>
        <w:spacing w:after="0" w:line="240" w:lineRule="auto"/>
        <w:jc w:val="both"/>
        <w:rPr>
          <w:rFonts w:eastAsia="Times New Roman" w:cs="Times New Roman"/>
          <w:szCs w:val="24"/>
        </w:rPr>
      </w:pPr>
    </w:p>
    <w:p w14:paraId="7A41A9E7" w14:textId="77777777" w:rsidR="004F7DA6" w:rsidRDefault="004F7DA6" w:rsidP="00426725">
      <w:pPr>
        <w:tabs>
          <w:tab w:val="left" w:pos="0"/>
        </w:tabs>
        <w:spacing w:after="0" w:line="240" w:lineRule="auto"/>
        <w:jc w:val="both"/>
        <w:rPr>
          <w:rFonts w:eastAsia="Times New Roman" w:cs="Times New Roman"/>
          <w:szCs w:val="24"/>
        </w:rPr>
      </w:pPr>
    </w:p>
    <w:p w14:paraId="44200465" w14:textId="77777777" w:rsidR="004F7DA6" w:rsidRDefault="004F7DA6" w:rsidP="00426725">
      <w:pPr>
        <w:tabs>
          <w:tab w:val="left" w:pos="0"/>
        </w:tabs>
        <w:spacing w:after="0" w:line="240" w:lineRule="auto"/>
        <w:jc w:val="both"/>
        <w:rPr>
          <w:rFonts w:eastAsia="Times New Roman" w:cs="Times New Roman"/>
          <w:szCs w:val="24"/>
        </w:rPr>
      </w:pPr>
    </w:p>
    <w:p w14:paraId="1B556BBD" w14:textId="77777777" w:rsidR="004F7DA6" w:rsidRDefault="004F7DA6" w:rsidP="00426725">
      <w:pPr>
        <w:tabs>
          <w:tab w:val="left" w:pos="0"/>
        </w:tabs>
        <w:spacing w:after="0" w:line="240" w:lineRule="auto"/>
        <w:jc w:val="both"/>
        <w:rPr>
          <w:rFonts w:eastAsia="Times New Roman" w:cs="Times New Roman"/>
          <w:szCs w:val="24"/>
        </w:rPr>
      </w:pPr>
    </w:p>
    <w:p w14:paraId="3712EB5B" w14:textId="77777777" w:rsidR="004F7DA6" w:rsidRDefault="004F7DA6" w:rsidP="00426725">
      <w:pPr>
        <w:tabs>
          <w:tab w:val="left" w:pos="0"/>
        </w:tabs>
        <w:spacing w:after="0" w:line="240" w:lineRule="auto"/>
        <w:jc w:val="both"/>
        <w:rPr>
          <w:rFonts w:eastAsia="Times New Roman" w:cs="Times New Roman"/>
          <w:szCs w:val="24"/>
        </w:rPr>
      </w:pPr>
    </w:p>
    <w:p w14:paraId="7BD215A8" w14:textId="3E260E1D" w:rsidR="005B7F83" w:rsidRDefault="004F7DA6" w:rsidP="00426725">
      <w:pPr>
        <w:tabs>
          <w:tab w:val="left" w:pos="0"/>
        </w:tabs>
        <w:spacing w:after="0" w:line="240" w:lineRule="auto"/>
        <w:jc w:val="both"/>
        <w:rPr>
          <w:rFonts w:cs="Times New Roman"/>
          <w:b/>
          <w:szCs w:val="24"/>
        </w:rPr>
      </w:pPr>
      <w:r>
        <w:rPr>
          <w:rFonts w:eastAsia="Times New Roman" w:cs="Times New Roman"/>
          <w:szCs w:val="24"/>
        </w:rPr>
        <w:lastRenderedPageBreak/>
        <w:tab/>
      </w:r>
      <w:r w:rsidR="000506ED" w:rsidRPr="00F9471F">
        <w:rPr>
          <w:rFonts w:eastAsia="Times New Roman" w:cs="Times New Roman"/>
          <w:szCs w:val="24"/>
        </w:rPr>
        <w:t>Fa</w:t>
      </w:r>
      <w:r w:rsidR="00AD2584">
        <w:rPr>
          <w:rFonts w:eastAsia="Times New Roman" w:cs="Times New Roman"/>
          <w:szCs w:val="24"/>
        </w:rPr>
        <w:t>ț</w:t>
      </w:r>
      <w:r w:rsidR="000506ED" w:rsidRPr="00F9471F">
        <w:rPr>
          <w:rFonts w:eastAsia="Times New Roman" w:cs="Times New Roman"/>
          <w:szCs w:val="24"/>
        </w:rPr>
        <w:t>ă de cele men</w:t>
      </w:r>
      <w:r w:rsidR="00AD2584">
        <w:rPr>
          <w:rFonts w:eastAsia="Times New Roman" w:cs="Times New Roman"/>
          <w:szCs w:val="24"/>
        </w:rPr>
        <w:t>ț</w:t>
      </w:r>
      <w:r w:rsidR="000506ED" w:rsidRPr="00F9471F">
        <w:rPr>
          <w:rFonts w:eastAsia="Times New Roman" w:cs="Times New Roman"/>
          <w:szCs w:val="24"/>
        </w:rPr>
        <w:t xml:space="preserve">ionate mai sus, a fost promovat proiectul de </w:t>
      </w:r>
      <w:r w:rsidR="005B7F83">
        <w:rPr>
          <w:rFonts w:cs="Times New Roman"/>
          <w:b/>
          <w:szCs w:val="24"/>
        </w:rPr>
        <w:t>Hotărâre de GUVERN</w:t>
      </w:r>
      <w:r w:rsidR="00426725">
        <w:rPr>
          <w:rFonts w:cs="Times New Roman"/>
          <w:b/>
          <w:szCs w:val="24"/>
        </w:rPr>
        <w:t xml:space="preserve"> </w:t>
      </w:r>
      <w:r w:rsidR="005B7F83" w:rsidRPr="00EA3558">
        <w:rPr>
          <w:rFonts w:cs="Times New Roman"/>
          <w:b/>
          <w:szCs w:val="24"/>
        </w:rPr>
        <w:t>pentru aprobarea Strategiei Naționale pentru Combaterea Bolilor Cardiovasculare și Cerebrovasculare</w:t>
      </w:r>
      <w:r w:rsidR="005B7F83">
        <w:rPr>
          <w:rFonts w:cs="Times New Roman"/>
          <w:b/>
          <w:szCs w:val="24"/>
        </w:rPr>
        <w:t xml:space="preserve"> </w:t>
      </w:r>
      <w:r w:rsidR="005B7F83" w:rsidRPr="00EA3558">
        <w:rPr>
          <w:rFonts w:cs="Times New Roman"/>
          <w:b/>
          <w:szCs w:val="24"/>
        </w:rPr>
        <w:t>2024-2030</w:t>
      </w:r>
      <w:r w:rsidR="00426725">
        <w:rPr>
          <w:rFonts w:cs="Times New Roman"/>
          <w:b/>
          <w:szCs w:val="24"/>
        </w:rPr>
        <w:t>.</w:t>
      </w:r>
    </w:p>
    <w:p w14:paraId="5D021291" w14:textId="77777777" w:rsidR="00426725" w:rsidRDefault="00426725" w:rsidP="00426725">
      <w:pPr>
        <w:tabs>
          <w:tab w:val="left" w:pos="0"/>
        </w:tabs>
        <w:spacing w:after="0" w:line="240" w:lineRule="auto"/>
        <w:jc w:val="both"/>
        <w:rPr>
          <w:rFonts w:cs="Times New Roman"/>
          <w:b/>
          <w:szCs w:val="24"/>
        </w:rPr>
      </w:pPr>
    </w:p>
    <w:p w14:paraId="338F19F2" w14:textId="77777777" w:rsidR="00426725" w:rsidRDefault="00426725" w:rsidP="00426725">
      <w:pPr>
        <w:tabs>
          <w:tab w:val="left" w:pos="0"/>
        </w:tabs>
        <w:spacing w:after="0" w:line="240" w:lineRule="auto"/>
        <w:jc w:val="both"/>
        <w:rPr>
          <w:rFonts w:cs="Times New Roman"/>
          <w:b/>
          <w:szCs w:val="24"/>
        </w:rPr>
      </w:pPr>
    </w:p>
    <w:p w14:paraId="0C6FBB30" w14:textId="77777777" w:rsidR="00426725" w:rsidRPr="00426725" w:rsidRDefault="00426725" w:rsidP="00426725">
      <w:pPr>
        <w:tabs>
          <w:tab w:val="left" w:pos="0"/>
        </w:tabs>
        <w:spacing w:after="0" w:line="240" w:lineRule="auto"/>
        <w:jc w:val="both"/>
        <w:rPr>
          <w:rFonts w:cs="Times New Roman"/>
          <w:b/>
          <w:szCs w:val="24"/>
        </w:rPr>
      </w:pPr>
    </w:p>
    <w:p w14:paraId="48C1AC0A" w14:textId="1B839B64" w:rsidR="00CC0D50" w:rsidRPr="00426725" w:rsidRDefault="00CC0D50" w:rsidP="005B7F83">
      <w:pPr>
        <w:tabs>
          <w:tab w:val="left" w:pos="2268"/>
        </w:tabs>
        <w:spacing w:after="0" w:line="240" w:lineRule="auto"/>
        <w:jc w:val="both"/>
        <w:rPr>
          <w:rFonts w:cs="Times New Roman"/>
          <w:b/>
          <w:sz w:val="26"/>
          <w:szCs w:val="26"/>
        </w:rPr>
      </w:pPr>
    </w:p>
    <w:p w14:paraId="6C71F4A0" w14:textId="45076BDC" w:rsidR="00160865" w:rsidRPr="00426725" w:rsidRDefault="0070197C" w:rsidP="00D10BD7">
      <w:pPr>
        <w:spacing w:after="0" w:line="240" w:lineRule="auto"/>
        <w:ind w:left="-360"/>
        <w:jc w:val="center"/>
        <w:rPr>
          <w:rFonts w:cs="Times New Roman"/>
          <w:b/>
          <w:sz w:val="26"/>
          <w:szCs w:val="26"/>
        </w:rPr>
      </w:pPr>
      <w:r w:rsidRPr="00426725">
        <w:rPr>
          <w:rFonts w:cs="Times New Roman"/>
          <w:b/>
          <w:sz w:val="26"/>
          <w:szCs w:val="26"/>
        </w:rPr>
        <w:t xml:space="preserve">   </w:t>
      </w:r>
      <w:r w:rsidR="00160865" w:rsidRPr="00426725">
        <w:rPr>
          <w:rFonts w:cs="Times New Roman"/>
          <w:b/>
          <w:sz w:val="26"/>
          <w:szCs w:val="26"/>
        </w:rPr>
        <w:t>MINISTRUL SĂNĂTĂȚII</w:t>
      </w:r>
    </w:p>
    <w:p w14:paraId="356CD7CF" w14:textId="77777777" w:rsidR="00426725" w:rsidRPr="00426725" w:rsidRDefault="00426725" w:rsidP="00D10BD7">
      <w:pPr>
        <w:spacing w:after="0" w:line="240" w:lineRule="auto"/>
        <w:ind w:left="-360"/>
        <w:jc w:val="center"/>
        <w:rPr>
          <w:rFonts w:cs="Times New Roman"/>
          <w:b/>
          <w:sz w:val="26"/>
          <w:szCs w:val="26"/>
        </w:rPr>
      </w:pPr>
    </w:p>
    <w:p w14:paraId="2BA002F5" w14:textId="77777777" w:rsidR="00426725" w:rsidRPr="00426725" w:rsidRDefault="00426725" w:rsidP="00D10BD7">
      <w:pPr>
        <w:spacing w:after="0" w:line="240" w:lineRule="auto"/>
        <w:ind w:left="-360"/>
        <w:jc w:val="center"/>
        <w:rPr>
          <w:rFonts w:cs="Times New Roman"/>
          <w:b/>
          <w:sz w:val="26"/>
          <w:szCs w:val="26"/>
        </w:rPr>
      </w:pPr>
    </w:p>
    <w:p w14:paraId="6AC288BF" w14:textId="72460DFF" w:rsidR="00160865" w:rsidRDefault="00426725" w:rsidP="00D10BD7">
      <w:pPr>
        <w:spacing w:after="0" w:line="240" w:lineRule="auto"/>
        <w:jc w:val="center"/>
        <w:rPr>
          <w:rFonts w:cs="Times New Roman"/>
          <w:b/>
          <w:sz w:val="26"/>
          <w:szCs w:val="26"/>
        </w:rPr>
      </w:pPr>
      <w:r w:rsidRPr="00426725">
        <w:rPr>
          <w:rFonts w:cs="Times New Roman"/>
          <w:b/>
          <w:sz w:val="26"/>
          <w:szCs w:val="26"/>
        </w:rPr>
        <w:t>PROF. UNIV. DR. ALEXANDRU RAFILA</w:t>
      </w:r>
    </w:p>
    <w:p w14:paraId="7842439F" w14:textId="77777777" w:rsidR="00FE54A5" w:rsidRPr="00426725" w:rsidRDefault="00FE54A5" w:rsidP="00D10BD7">
      <w:pPr>
        <w:spacing w:after="0" w:line="240" w:lineRule="auto"/>
        <w:jc w:val="center"/>
        <w:rPr>
          <w:rFonts w:cs="Times New Roman"/>
          <w:b/>
          <w:sz w:val="26"/>
          <w:szCs w:val="26"/>
        </w:rPr>
      </w:pPr>
    </w:p>
    <w:p w14:paraId="1B988A43" w14:textId="77777777" w:rsidR="00CC0D50" w:rsidRPr="00426725" w:rsidRDefault="00CD4221" w:rsidP="00CD4221">
      <w:pPr>
        <w:tabs>
          <w:tab w:val="center" w:pos="4748"/>
          <w:tab w:val="left" w:pos="7802"/>
        </w:tabs>
        <w:spacing w:after="0" w:line="240" w:lineRule="auto"/>
        <w:rPr>
          <w:rFonts w:cs="Times New Roman"/>
          <w:b/>
          <w:sz w:val="26"/>
          <w:szCs w:val="26"/>
        </w:rPr>
      </w:pPr>
      <w:r w:rsidRPr="00426725">
        <w:rPr>
          <w:rFonts w:cs="Times New Roman"/>
          <w:b/>
          <w:sz w:val="26"/>
          <w:szCs w:val="26"/>
        </w:rPr>
        <w:tab/>
      </w:r>
      <w:r w:rsidR="00B6424A" w:rsidRPr="00426725">
        <w:rPr>
          <w:rFonts w:cs="Times New Roman"/>
          <w:b/>
          <w:sz w:val="26"/>
          <w:szCs w:val="26"/>
        </w:rPr>
        <w:t xml:space="preserve"> </w:t>
      </w:r>
    </w:p>
    <w:p w14:paraId="77F1A633" w14:textId="425C35ED" w:rsidR="00CD4221" w:rsidRPr="00426725" w:rsidRDefault="00426725" w:rsidP="00283550">
      <w:pPr>
        <w:jc w:val="center"/>
        <w:rPr>
          <w:rFonts w:cs="Times New Roman"/>
          <w:bCs/>
          <w:sz w:val="26"/>
          <w:szCs w:val="26"/>
        </w:rPr>
      </w:pPr>
      <w:r w:rsidRPr="00426725">
        <w:rPr>
          <w:rFonts w:cs="Times New Roman"/>
          <w:bCs/>
          <w:sz w:val="26"/>
          <w:szCs w:val="26"/>
        </w:rPr>
        <w:t>C</w:t>
      </w:r>
      <w:r w:rsidR="00CD4221" w:rsidRPr="00426725">
        <w:rPr>
          <w:rFonts w:cs="Times New Roman"/>
          <w:bCs/>
          <w:sz w:val="26"/>
          <w:szCs w:val="26"/>
        </w:rPr>
        <w:t>ontrasemnează:</w:t>
      </w:r>
    </w:p>
    <w:p w14:paraId="4CF42F77" w14:textId="77777777" w:rsidR="00CC0D50" w:rsidRPr="00426725" w:rsidRDefault="00CC0D50" w:rsidP="00426725">
      <w:pPr>
        <w:tabs>
          <w:tab w:val="center" w:pos="4748"/>
          <w:tab w:val="left" w:pos="7802"/>
        </w:tabs>
        <w:spacing w:after="0" w:line="240" w:lineRule="auto"/>
        <w:rPr>
          <w:rFonts w:cs="Times New Roman"/>
          <w:b/>
          <w:sz w:val="26"/>
          <w:szCs w:val="26"/>
        </w:rPr>
      </w:pPr>
    </w:p>
    <w:p w14:paraId="0C578365" w14:textId="63430C5B" w:rsidR="00CD4221" w:rsidRDefault="005C77CB" w:rsidP="00CC0D50">
      <w:pPr>
        <w:tabs>
          <w:tab w:val="center" w:pos="4748"/>
          <w:tab w:val="left" w:pos="7802"/>
        </w:tabs>
        <w:spacing w:after="0" w:line="240" w:lineRule="auto"/>
        <w:jc w:val="center"/>
        <w:rPr>
          <w:rFonts w:cs="Times New Roman"/>
          <w:b/>
          <w:sz w:val="26"/>
          <w:szCs w:val="26"/>
        </w:rPr>
      </w:pPr>
      <w:r>
        <w:rPr>
          <w:rFonts w:cs="Times New Roman"/>
          <w:b/>
          <w:sz w:val="26"/>
          <w:szCs w:val="26"/>
        </w:rPr>
        <w:t>VICEPRIM-MINISTRU</w:t>
      </w:r>
      <w:r w:rsidR="00426725" w:rsidRPr="00426725">
        <w:rPr>
          <w:rFonts w:cs="Times New Roman"/>
          <w:b/>
          <w:sz w:val="26"/>
          <w:szCs w:val="26"/>
        </w:rPr>
        <w:t>,</w:t>
      </w:r>
    </w:p>
    <w:p w14:paraId="27811ED5" w14:textId="77777777" w:rsidR="00FE54A5" w:rsidRPr="00426725" w:rsidRDefault="00FE54A5" w:rsidP="00CC0D50">
      <w:pPr>
        <w:tabs>
          <w:tab w:val="center" w:pos="4748"/>
          <w:tab w:val="left" w:pos="7802"/>
        </w:tabs>
        <w:spacing w:after="0" w:line="240" w:lineRule="auto"/>
        <w:jc w:val="center"/>
        <w:rPr>
          <w:rFonts w:cs="Times New Roman"/>
          <w:b/>
          <w:sz w:val="26"/>
          <w:szCs w:val="26"/>
        </w:rPr>
      </w:pPr>
    </w:p>
    <w:p w14:paraId="1E1EEAC8" w14:textId="38EF2DAA" w:rsidR="00CD4221" w:rsidRPr="00426725" w:rsidRDefault="00426725" w:rsidP="00CC0D50">
      <w:pPr>
        <w:tabs>
          <w:tab w:val="center" w:pos="4748"/>
          <w:tab w:val="left" w:pos="7802"/>
        </w:tabs>
        <w:spacing w:after="0" w:line="240" w:lineRule="auto"/>
        <w:jc w:val="center"/>
        <w:rPr>
          <w:rFonts w:cs="Times New Roman"/>
          <w:b/>
          <w:sz w:val="26"/>
          <w:szCs w:val="26"/>
        </w:rPr>
      </w:pPr>
      <w:r w:rsidRPr="00426725">
        <w:rPr>
          <w:rFonts w:cs="Times New Roman"/>
          <w:b/>
          <w:sz w:val="26"/>
          <w:szCs w:val="26"/>
        </w:rPr>
        <w:t>MARIAN NEACȘU</w:t>
      </w:r>
    </w:p>
    <w:p w14:paraId="2321AEE2" w14:textId="4ECDD0D4" w:rsidR="00CD4221" w:rsidRPr="00426725" w:rsidRDefault="00CD4221" w:rsidP="00CC0D50">
      <w:pPr>
        <w:tabs>
          <w:tab w:val="center" w:pos="4748"/>
          <w:tab w:val="left" w:pos="7802"/>
        </w:tabs>
        <w:spacing w:after="0" w:line="240" w:lineRule="auto"/>
        <w:jc w:val="center"/>
        <w:rPr>
          <w:rFonts w:cs="Times New Roman"/>
          <w:b/>
          <w:sz w:val="16"/>
          <w:szCs w:val="16"/>
        </w:rPr>
      </w:pPr>
    </w:p>
    <w:p w14:paraId="7085BF8B" w14:textId="2ECE2578" w:rsidR="00CD4221" w:rsidRPr="00426725" w:rsidRDefault="00CD4221" w:rsidP="00FE54A5">
      <w:pPr>
        <w:tabs>
          <w:tab w:val="center" w:pos="4748"/>
          <w:tab w:val="left" w:pos="7802"/>
        </w:tabs>
        <w:spacing w:after="0" w:line="240" w:lineRule="auto"/>
        <w:rPr>
          <w:rFonts w:cs="Times New Roman"/>
          <w:b/>
          <w:sz w:val="26"/>
          <w:szCs w:val="26"/>
        </w:rPr>
      </w:pPr>
    </w:p>
    <w:p w14:paraId="02913DDF" w14:textId="77777777" w:rsidR="00CC0D50" w:rsidRDefault="00CC0D50" w:rsidP="00CC0D50">
      <w:pPr>
        <w:tabs>
          <w:tab w:val="left" w:pos="2268"/>
        </w:tabs>
        <w:spacing w:after="0" w:line="240" w:lineRule="auto"/>
        <w:ind w:right="-376"/>
        <w:jc w:val="center"/>
        <w:rPr>
          <w:rFonts w:cs="Times New Roman"/>
          <w:sz w:val="18"/>
          <w:szCs w:val="18"/>
        </w:rPr>
      </w:pPr>
    </w:p>
    <w:p w14:paraId="1F88A48D" w14:textId="77777777" w:rsidR="00FE54A5" w:rsidRPr="00426725" w:rsidRDefault="00FE54A5" w:rsidP="00CC0D50">
      <w:pPr>
        <w:tabs>
          <w:tab w:val="left" w:pos="2268"/>
        </w:tabs>
        <w:spacing w:after="0" w:line="240" w:lineRule="auto"/>
        <w:ind w:right="-376"/>
        <w:jc w:val="center"/>
        <w:rPr>
          <w:rFonts w:cs="Times New Roman"/>
          <w:sz w:val="18"/>
          <w:szCs w:val="18"/>
        </w:rPr>
      </w:pPr>
    </w:p>
    <w:p w14:paraId="32AA3AA1" w14:textId="13DF589B" w:rsidR="00CC0D50" w:rsidRDefault="00FE54A5" w:rsidP="00CC0D50">
      <w:pPr>
        <w:spacing w:after="0" w:line="259" w:lineRule="auto"/>
        <w:jc w:val="center"/>
        <w:rPr>
          <w:rFonts w:eastAsia="Calibri" w:cs="Times New Roman"/>
          <w:b/>
          <w:bCs/>
          <w:sz w:val="26"/>
          <w:szCs w:val="26"/>
        </w:rPr>
      </w:pPr>
      <w:r w:rsidRPr="00426725">
        <w:rPr>
          <w:rFonts w:eastAsia="Calibri" w:cs="Times New Roman"/>
          <w:b/>
          <w:bCs/>
          <w:sz w:val="26"/>
          <w:szCs w:val="26"/>
        </w:rPr>
        <w:t xml:space="preserve"> PREȘEDINTELE CASEI NAȚIONALE DE ASIGURĂRI DE SĂNĂTATE,</w:t>
      </w:r>
    </w:p>
    <w:p w14:paraId="41F14706" w14:textId="77777777" w:rsidR="00FE54A5" w:rsidRPr="00426725" w:rsidRDefault="00FE54A5" w:rsidP="00CC0D50">
      <w:pPr>
        <w:spacing w:after="0" w:line="259" w:lineRule="auto"/>
        <w:jc w:val="center"/>
        <w:rPr>
          <w:rFonts w:eastAsia="Calibri" w:cs="Times New Roman"/>
          <w:b/>
          <w:bCs/>
          <w:sz w:val="26"/>
          <w:szCs w:val="26"/>
        </w:rPr>
      </w:pPr>
    </w:p>
    <w:p w14:paraId="54080223" w14:textId="281ED580" w:rsidR="00FE54A5" w:rsidRPr="00FE54A5" w:rsidRDefault="00FE54A5" w:rsidP="00FE54A5">
      <w:pPr>
        <w:spacing w:after="0" w:line="259" w:lineRule="auto"/>
        <w:jc w:val="center"/>
        <w:rPr>
          <w:rFonts w:eastAsia="Calibri" w:cs="Times New Roman"/>
          <w:b/>
          <w:bCs/>
          <w:sz w:val="26"/>
          <w:szCs w:val="26"/>
        </w:rPr>
      </w:pPr>
      <w:r w:rsidRPr="00FE54A5">
        <w:rPr>
          <w:rFonts w:eastAsia="Calibri" w:cs="Times New Roman"/>
          <w:b/>
          <w:bCs/>
          <w:sz w:val="26"/>
          <w:szCs w:val="26"/>
        </w:rPr>
        <w:t>VALERIA HERDEA</w:t>
      </w:r>
    </w:p>
    <w:p w14:paraId="67FA0C9C" w14:textId="77777777" w:rsidR="00FE54A5" w:rsidRDefault="00FE54A5" w:rsidP="00CC0D50">
      <w:pPr>
        <w:spacing w:after="0" w:line="259" w:lineRule="auto"/>
        <w:jc w:val="center"/>
        <w:rPr>
          <w:rFonts w:eastAsia="Calibri" w:cs="Times New Roman"/>
          <w:b/>
          <w:bCs/>
          <w:sz w:val="26"/>
          <w:szCs w:val="26"/>
        </w:rPr>
      </w:pPr>
    </w:p>
    <w:p w14:paraId="7EC29888" w14:textId="77777777" w:rsidR="00FE54A5" w:rsidRPr="00426725" w:rsidRDefault="00FE54A5" w:rsidP="00CC0D50">
      <w:pPr>
        <w:spacing w:after="0" w:line="259" w:lineRule="auto"/>
        <w:jc w:val="center"/>
        <w:rPr>
          <w:rFonts w:eastAsia="Calibri" w:cs="Times New Roman"/>
          <w:b/>
          <w:bCs/>
          <w:sz w:val="26"/>
          <w:szCs w:val="26"/>
        </w:rPr>
      </w:pPr>
    </w:p>
    <w:p w14:paraId="03301433" w14:textId="77777777" w:rsidR="00A11430" w:rsidRPr="00426725" w:rsidRDefault="00A11430" w:rsidP="00CC0D50">
      <w:pPr>
        <w:spacing w:after="0" w:line="259" w:lineRule="auto"/>
        <w:jc w:val="center"/>
        <w:rPr>
          <w:rFonts w:eastAsia="Calibri" w:cs="Times New Roman"/>
          <w:b/>
          <w:bCs/>
          <w:sz w:val="26"/>
          <w:szCs w:val="26"/>
        </w:rPr>
      </w:pPr>
    </w:p>
    <w:p w14:paraId="0F4303CA" w14:textId="1D8884BE" w:rsidR="00FE54A5" w:rsidRDefault="00426725" w:rsidP="00FE54A5">
      <w:pPr>
        <w:tabs>
          <w:tab w:val="center" w:pos="4748"/>
          <w:tab w:val="left" w:pos="7802"/>
        </w:tabs>
        <w:spacing w:after="0" w:line="240" w:lineRule="auto"/>
        <w:jc w:val="center"/>
        <w:rPr>
          <w:rFonts w:cs="Times New Roman"/>
          <w:b/>
          <w:sz w:val="26"/>
          <w:szCs w:val="26"/>
        </w:rPr>
      </w:pPr>
      <w:r w:rsidRPr="00426725">
        <w:rPr>
          <w:rFonts w:cs="Times New Roman"/>
          <w:b/>
          <w:sz w:val="26"/>
          <w:szCs w:val="26"/>
        </w:rPr>
        <w:t>MINISTRUL FINANȚELOR,</w:t>
      </w:r>
    </w:p>
    <w:p w14:paraId="603E7B82" w14:textId="77777777" w:rsidR="00FE54A5" w:rsidRPr="00FE54A5" w:rsidRDefault="00FE54A5" w:rsidP="00FE54A5">
      <w:pPr>
        <w:tabs>
          <w:tab w:val="center" w:pos="4748"/>
          <w:tab w:val="left" w:pos="7802"/>
        </w:tabs>
        <w:spacing w:after="0" w:line="240" w:lineRule="auto"/>
        <w:jc w:val="center"/>
        <w:rPr>
          <w:rFonts w:cs="Times New Roman"/>
          <w:b/>
          <w:sz w:val="26"/>
          <w:szCs w:val="26"/>
        </w:rPr>
      </w:pPr>
    </w:p>
    <w:p w14:paraId="195941EB" w14:textId="0A628DC6" w:rsidR="00FE54A5" w:rsidRDefault="00FE54A5" w:rsidP="00FE54A5">
      <w:pPr>
        <w:jc w:val="center"/>
        <w:rPr>
          <w:rFonts w:cs="Times New Roman"/>
          <w:b/>
          <w:sz w:val="26"/>
          <w:szCs w:val="26"/>
        </w:rPr>
      </w:pPr>
      <w:r w:rsidRPr="00FE54A5">
        <w:rPr>
          <w:rFonts w:cs="Times New Roman"/>
          <w:b/>
          <w:sz w:val="26"/>
          <w:szCs w:val="26"/>
        </w:rPr>
        <w:t>MARCEL-IOAN BOLOȘ</w:t>
      </w:r>
    </w:p>
    <w:p w14:paraId="1042A67F" w14:textId="77777777" w:rsidR="00FE54A5" w:rsidRPr="00426725" w:rsidRDefault="00FE54A5" w:rsidP="00FE54A5">
      <w:pPr>
        <w:jc w:val="center"/>
        <w:rPr>
          <w:rFonts w:cs="Times New Roman"/>
          <w:sz w:val="26"/>
          <w:szCs w:val="26"/>
        </w:rPr>
      </w:pPr>
    </w:p>
    <w:p w14:paraId="3C526EFE" w14:textId="1E3DEA82" w:rsidR="00A11430" w:rsidRPr="00426725" w:rsidRDefault="00426725" w:rsidP="00A11430">
      <w:pPr>
        <w:spacing w:line="240" w:lineRule="auto"/>
        <w:jc w:val="center"/>
        <w:rPr>
          <w:rFonts w:cs="Times New Roman"/>
          <w:b/>
          <w:bCs/>
          <w:sz w:val="26"/>
          <w:szCs w:val="26"/>
        </w:rPr>
      </w:pPr>
      <w:r w:rsidRPr="00426725">
        <w:rPr>
          <w:rFonts w:cs="Times New Roman"/>
          <w:b/>
          <w:bCs/>
          <w:sz w:val="26"/>
          <w:szCs w:val="26"/>
        </w:rPr>
        <w:t>MINISTRUL JUSTIȚI</w:t>
      </w:r>
      <w:bookmarkStart w:id="1" w:name="_GoBack"/>
      <w:bookmarkEnd w:id="1"/>
      <w:r w:rsidRPr="00426725">
        <w:rPr>
          <w:rFonts w:cs="Times New Roman"/>
          <w:b/>
          <w:bCs/>
          <w:sz w:val="26"/>
          <w:szCs w:val="26"/>
        </w:rPr>
        <w:t>EI</w:t>
      </w:r>
    </w:p>
    <w:p w14:paraId="6824839A" w14:textId="77777777" w:rsidR="00426725" w:rsidRDefault="00426725" w:rsidP="00426725">
      <w:pPr>
        <w:jc w:val="center"/>
        <w:rPr>
          <w:rFonts w:cs="Times New Roman"/>
          <w:b/>
          <w:bCs/>
          <w:sz w:val="26"/>
          <w:szCs w:val="26"/>
          <w:lang w:val="x-none"/>
        </w:rPr>
      </w:pPr>
      <w:r w:rsidRPr="00426725">
        <w:rPr>
          <w:rFonts w:cs="Times New Roman"/>
          <w:b/>
          <w:bCs/>
          <w:sz w:val="26"/>
          <w:szCs w:val="26"/>
          <w:lang w:val="x-none"/>
        </w:rPr>
        <w:t>ALINA-ȘTEFANIA GORGHIU</w:t>
      </w:r>
    </w:p>
    <w:p w14:paraId="17677BA4" w14:textId="77777777" w:rsidR="00344B2B" w:rsidRDefault="00344B2B" w:rsidP="00426725">
      <w:pPr>
        <w:jc w:val="center"/>
        <w:rPr>
          <w:rFonts w:cs="Times New Roman"/>
          <w:b/>
          <w:bCs/>
          <w:sz w:val="26"/>
          <w:szCs w:val="26"/>
          <w:lang w:val="x-none"/>
        </w:rPr>
      </w:pPr>
    </w:p>
    <w:p w14:paraId="77FF0ABB" w14:textId="77777777" w:rsidR="00344B2B" w:rsidRDefault="00344B2B" w:rsidP="00426725">
      <w:pPr>
        <w:jc w:val="center"/>
        <w:rPr>
          <w:rFonts w:cs="Times New Roman"/>
          <w:b/>
          <w:bCs/>
          <w:sz w:val="26"/>
          <w:szCs w:val="26"/>
          <w:lang w:val="x-none"/>
        </w:rPr>
      </w:pPr>
    </w:p>
    <w:p w14:paraId="0E4BA511" w14:textId="77777777" w:rsidR="00344B2B" w:rsidRDefault="00344B2B" w:rsidP="00426725">
      <w:pPr>
        <w:jc w:val="center"/>
        <w:rPr>
          <w:rFonts w:cs="Times New Roman"/>
          <w:b/>
          <w:bCs/>
          <w:sz w:val="26"/>
          <w:szCs w:val="26"/>
          <w:lang w:val="x-none"/>
        </w:rPr>
      </w:pPr>
    </w:p>
    <w:p w14:paraId="07083DD8" w14:textId="77777777" w:rsidR="00344B2B" w:rsidRDefault="00344B2B" w:rsidP="00426725">
      <w:pPr>
        <w:jc w:val="center"/>
        <w:rPr>
          <w:rFonts w:cs="Times New Roman"/>
          <w:b/>
          <w:bCs/>
          <w:sz w:val="26"/>
          <w:szCs w:val="26"/>
          <w:lang w:val="x-none"/>
        </w:rPr>
      </w:pPr>
    </w:p>
    <w:p w14:paraId="62393194" w14:textId="77777777" w:rsidR="00344B2B" w:rsidRDefault="00344B2B" w:rsidP="00426725">
      <w:pPr>
        <w:jc w:val="center"/>
        <w:rPr>
          <w:rFonts w:cs="Times New Roman"/>
          <w:b/>
          <w:bCs/>
          <w:sz w:val="26"/>
          <w:szCs w:val="26"/>
          <w:lang w:val="x-none"/>
        </w:rPr>
      </w:pPr>
    </w:p>
    <w:p w14:paraId="1174CA8D" w14:textId="77777777" w:rsidR="00344B2B" w:rsidRDefault="00344B2B" w:rsidP="00426725">
      <w:pPr>
        <w:jc w:val="center"/>
        <w:rPr>
          <w:rFonts w:cs="Times New Roman"/>
          <w:b/>
          <w:bCs/>
          <w:sz w:val="26"/>
          <w:szCs w:val="26"/>
          <w:lang w:val="x-none"/>
        </w:rPr>
      </w:pPr>
    </w:p>
    <w:sectPr w:rsidR="00344B2B" w:rsidSect="00CC20B6">
      <w:footerReference w:type="even" r:id="rId8"/>
      <w:footerReference w:type="default" r:id="rId9"/>
      <w:pgSz w:w="11907" w:h="16839" w:code="9"/>
      <w:pgMar w:top="737" w:right="992" w:bottom="425" w:left="1418"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64427" w14:textId="77777777" w:rsidR="001953A1" w:rsidRDefault="001953A1">
      <w:pPr>
        <w:spacing w:after="0" w:line="240" w:lineRule="auto"/>
      </w:pPr>
      <w:r>
        <w:separator/>
      </w:r>
    </w:p>
  </w:endnote>
  <w:endnote w:type="continuationSeparator" w:id="0">
    <w:p w14:paraId="6B8F6452" w14:textId="77777777" w:rsidR="001953A1" w:rsidRDefault="00195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BD894" w14:textId="3617DDF6" w:rsidR="002563CB" w:rsidRDefault="002563CB" w:rsidP="00D158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57BA">
      <w:rPr>
        <w:rStyle w:val="PageNumber"/>
        <w:noProof/>
      </w:rPr>
      <w:t>10</w:t>
    </w:r>
    <w:r>
      <w:rPr>
        <w:rStyle w:val="PageNumber"/>
      </w:rPr>
      <w:fldChar w:fldCharType="end"/>
    </w:r>
  </w:p>
  <w:p w14:paraId="10409231" w14:textId="77777777" w:rsidR="002563CB" w:rsidRDefault="002563CB" w:rsidP="00D1585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9991528"/>
      <w:docPartObj>
        <w:docPartGallery w:val="Page Numbers (Bottom of Page)"/>
        <w:docPartUnique/>
      </w:docPartObj>
    </w:sdtPr>
    <w:sdtEndPr>
      <w:rPr>
        <w:noProof/>
      </w:rPr>
    </w:sdtEndPr>
    <w:sdtContent>
      <w:p w14:paraId="3F1E1CFA" w14:textId="13D6C214" w:rsidR="00DF57BA" w:rsidRDefault="00DF57BA">
        <w:pPr>
          <w:pStyle w:val="Footer"/>
          <w:jc w:val="center"/>
        </w:pPr>
        <w:r>
          <w:fldChar w:fldCharType="begin"/>
        </w:r>
        <w:r>
          <w:instrText xml:space="preserve"> PAGE   \* MERGEFORMAT </w:instrText>
        </w:r>
        <w:r>
          <w:fldChar w:fldCharType="separate"/>
        </w:r>
        <w:r w:rsidR="005C77CB">
          <w:rPr>
            <w:noProof/>
          </w:rPr>
          <w:t>6</w:t>
        </w:r>
        <w:r>
          <w:rPr>
            <w:noProof/>
          </w:rPr>
          <w:fldChar w:fldCharType="end"/>
        </w:r>
      </w:p>
    </w:sdtContent>
  </w:sdt>
  <w:p w14:paraId="1C15EDCF" w14:textId="77777777" w:rsidR="002563CB" w:rsidRDefault="002563CB" w:rsidP="00D1585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55AF34" w14:textId="77777777" w:rsidR="001953A1" w:rsidRDefault="001953A1">
      <w:pPr>
        <w:spacing w:after="0" w:line="240" w:lineRule="auto"/>
      </w:pPr>
      <w:r>
        <w:separator/>
      </w:r>
    </w:p>
  </w:footnote>
  <w:footnote w:type="continuationSeparator" w:id="0">
    <w:p w14:paraId="4A4080B4" w14:textId="77777777" w:rsidR="001953A1" w:rsidRDefault="001953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384978"/>
    <w:multiLevelType w:val="hybridMultilevel"/>
    <w:tmpl w:val="AAB450FA"/>
    <w:lvl w:ilvl="0" w:tplc="DCBCC464">
      <w:start w:val="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322E7C"/>
    <w:multiLevelType w:val="hybridMultilevel"/>
    <w:tmpl w:val="76DA1BD6"/>
    <w:lvl w:ilvl="0" w:tplc="A8F89FA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A6216D"/>
    <w:multiLevelType w:val="hybridMultilevel"/>
    <w:tmpl w:val="6B005614"/>
    <w:lvl w:ilvl="0" w:tplc="496873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5E5ED9"/>
    <w:multiLevelType w:val="hybridMultilevel"/>
    <w:tmpl w:val="810AE17A"/>
    <w:lvl w:ilvl="0" w:tplc="A7283682">
      <w:start w:val="1"/>
      <w:numFmt w:val="decimal"/>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5B8E12A7"/>
    <w:multiLevelType w:val="hybridMultilevel"/>
    <w:tmpl w:val="756A04E8"/>
    <w:lvl w:ilvl="0" w:tplc="23281E44">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5E110834"/>
    <w:multiLevelType w:val="hybridMultilevel"/>
    <w:tmpl w:val="34FACBF0"/>
    <w:lvl w:ilvl="0" w:tplc="4086A6A2">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15:restartNumberingAfterBreak="0">
    <w:nsid w:val="63E16C8D"/>
    <w:multiLevelType w:val="hybridMultilevel"/>
    <w:tmpl w:val="A5C4EF56"/>
    <w:lvl w:ilvl="0" w:tplc="7C08E1D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472"/>
    <w:rsid w:val="00004E14"/>
    <w:rsid w:val="00014834"/>
    <w:rsid w:val="00027BFE"/>
    <w:rsid w:val="000506ED"/>
    <w:rsid w:val="00050DD2"/>
    <w:rsid w:val="00053D6D"/>
    <w:rsid w:val="00071528"/>
    <w:rsid w:val="00073DC6"/>
    <w:rsid w:val="000827C7"/>
    <w:rsid w:val="00084B79"/>
    <w:rsid w:val="00097CEA"/>
    <w:rsid w:val="000B4071"/>
    <w:rsid w:val="000C38F6"/>
    <w:rsid w:val="000C5C01"/>
    <w:rsid w:val="000C6D35"/>
    <w:rsid w:val="000F0E9A"/>
    <w:rsid w:val="0012414B"/>
    <w:rsid w:val="00125EF6"/>
    <w:rsid w:val="00155534"/>
    <w:rsid w:val="00160865"/>
    <w:rsid w:val="0016625C"/>
    <w:rsid w:val="001742AC"/>
    <w:rsid w:val="001953A1"/>
    <w:rsid w:val="001B0E14"/>
    <w:rsid w:val="001C27F8"/>
    <w:rsid w:val="001D100E"/>
    <w:rsid w:val="001D3536"/>
    <w:rsid w:val="001E22B5"/>
    <w:rsid w:val="00201702"/>
    <w:rsid w:val="002176C3"/>
    <w:rsid w:val="002335CE"/>
    <w:rsid w:val="002563CB"/>
    <w:rsid w:val="00267829"/>
    <w:rsid w:val="00283550"/>
    <w:rsid w:val="00284E17"/>
    <w:rsid w:val="002B5738"/>
    <w:rsid w:val="002D5153"/>
    <w:rsid w:val="002D5DA1"/>
    <w:rsid w:val="003147ED"/>
    <w:rsid w:val="00344B2B"/>
    <w:rsid w:val="0035254B"/>
    <w:rsid w:val="003734EC"/>
    <w:rsid w:val="00383ABA"/>
    <w:rsid w:val="003847D0"/>
    <w:rsid w:val="00387B88"/>
    <w:rsid w:val="00393F8F"/>
    <w:rsid w:val="00397C0A"/>
    <w:rsid w:val="003C2094"/>
    <w:rsid w:val="003D65CA"/>
    <w:rsid w:val="003E0579"/>
    <w:rsid w:val="003E1CB1"/>
    <w:rsid w:val="00400F74"/>
    <w:rsid w:val="004069A3"/>
    <w:rsid w:val="00407D27"/>
    <w:rsid w:val="004179B7"/>
    <w:rsid w:val="0042081B"/>
    <w:rsid w:val="00424261"/>
    <w:rsid w:val="00426725"/>
    <w:rsid w:val="00444078"/>
    <w:rsid w:val="00467AFE"/>
    <w:rsid w:val="0048489F"/>
    <w:rsid w:val="00485644"/>
    <w:rsid w:val="00485721"/>
    <w:rsid w:val="004A110C"/>
    <w:rsid w:val="004C44A3"/>
    <w:rsid w:val="004C6296"/>
    <w:rsid w:val="004D4F5D"/>
    <w:rsid w:val="004D4FEC"/>
    <w:rsid w:val="004F7DA6"/>
    <w:rsid w:val="0051306C"/>
    <w:rsid w:val="0055344F"/>
    <w:rsid w:val="00567CA1"/>
    <w:rsid w:val="00575E6E"/>
    <w:rsid w:val="00575FF7"/>
    <w:rsid w:val="005819B5"/>
    <w:rsid w:val="00586DD8"/>
    <w:rsid w:val="00590921"/>
    <w:rsid w:val="0059168D"/>
    <w:rsid w:val="00593E70"/>
    <w:rsid w:val="005940A7"/>
    <w:rsid w:val="005A4C2D"/>
    <w:rsid w:val="005B4603"/>
    <w:rsid w:val="005B7F83"/>
    <w:rsid w:val="005C77CB"/>
    <w:rsid w:val="005D6165"/>
    <w:rsid w:val="005E1E56"/>
    <w:rsid w:val="005F03F0"/>
    <w:rsid w:val="005F1CAA"/>
    <w:rsid w:val="005F7EA0"/>
    <w:rsid w:val="006277C9"/>
    <w:rsid w:val="006553C9"/>
    <w:rsid w:val="00662FAC"/>
    <w:rsid w:val="00677476"/>
    <w:rsid w:val="006823D0"/>
    <w:rsid w:val="0069709D"/>
    <w:rsid w:val="006B0686"/>
    <w:rsid w:val="006B3117"/>
    <w:rsid w:val="006B46BC"/>
    <w:rsid w:val="006C1C1A"/>
    <w:rsid w:val="006C4D24"/>
    <w:rsid w:val="006C60EB"/>
    <w:rsid w:val="006E0620"/>
    <w:rsid w:val="006E3E03"/>
    <w:rsid w:val="0070197C"/>
    <w:rsid w:val="00715570"/>
    <w:rsid w:val="00725269"/>
    <w:rsid w:val="00734BD1"/>
    <w:rsid w:val="007457DF"/>
    <w:rsid w:val="007661CB"/>
    <w:rsid w:val="00777B61"/>
    <w:rsid w:val="00781A44"/>
    <w:rsid w:val="007C762F"/>
    <w:rsid w:val="00803DFE"/>
    <w:rsid w:val="008367EC"/>
    <w:rsid w:val="0083792F"/>
    <w:rsid w:val="00845690"/>
    <w:rsid w:val="00851C67"/>
    <w:rsid w:val="008538D1"/>
    <w:rsid w:val="00877040"/>
    <w:rsid w:val="008844C7"/>
    <w:rsid w:val="008B5D79"/>
    <w:rsid w:val="008C5FAD"/>
    <w:rsid w:val="008E51D6"/>
    <w:rsid w:val="009013F4"/>
    <w:rsid w:val="00904D25"/>
    <w:rsid w:val="00925233"/>
    <w:rsid w:val="009269CA"/>
    <w:rsid w:val="00942836"/>
    <w:rsid w:val="00942DD4"/>
    <w:rsid w:val="009B59F8"/>
    <w:rsid w:val="009C3B10"/>
    <w:rsid w:val="009E0C9D"/>
    <w:rsid w:val="009E4D88"/>
    <w:rsid w:val="009F250A"/>
    <w:rsid w:val="009F3EA5"/>
    <w:rsid w:val="009F5F9C"/>
    <w:rsid w:val="00A01115"/>
    <w:rsid w:val="00A11430"/>
    <w:rsid w:val="00A12614"/>
    <w:rsid w:val="00A171A6"/>
    <w:rsid w:val="00A17A7C"/>
    <w:rsid w:val="00A33879"/>
    <w:rsid w:val="00A55CBA"/>
    <w:rsid w:val="00A804F4"/>
    <w:rsid w:val="00A95FC9"/>
    <w:rsid w:val="00AB24AE"/>
    <w:rsid w:val="00AB5995"/>
    <w:rsid w:val="00AB6BA3"/>
    <w:rsid w:val="00AB71F5"/>
    <w:rsid w:val="00AC1AC5"/>
    <w:rsid w:val="00AD2584"/>
    <w:rsid w:val="00AE46C8"/>
    <w:rsid w:val="00B003BC"/>
    <w:rsid w:val="00B020C3"/>
    <w:rsid w:val="00B02E42"/>
    <w:rsid w:val="00B14114"/>
    <w:rsid w:val="00B20351"/>
    <w:rsid w:val="00B21B4C"/>
    <w:rsid w:val="00B3400E"/>
    <w:rsid w:val="00B44976"/>
    <w:rsid w:val="00B6424A"/>
    <w:rsid w:val="00B67356"/>
    <w:rsid w:val="00B72E39"/>
    <w:rsid w:val="00B73880"/>
    <w:rsid w:val="00B7396D"/>
    <w:rsid w:val="00B76341"/>
    <w:rsid w:val="00B90FC2"/>
    <w:rsid w:val="00BA1EBD"/>
    <w:rsid w:val="00BB459A"/>
    <w:rsid w:val="00BE7A58"/>
    <w:rsid w:val="00C04472"/>
    <w:rsid w:val="00C139CE"/>
    <w:rsid w:val="00C17308"/>
    <w:rsid w:val="00C23119"/>
    <w:rsid w:val="00C54997"/>
    <w:rsid w:val="00C62361"/>
    <w:rsid w:val="00C70F15"/>
    <w:rsid w:val="00C73262"/>
    <w:rsid w:val="00C7522D"/>
    <w:rsid w:val="00C9382C"/>
    <w:rsid w:val="00CA3834"/>
    <w:rsid w:val="00CA5DA0"/>
    <w:rsid w:val="00CB2DD7"/>
    <w:rsid w:val="00CC0D50"/>
    <w:rsid w:val="00CC20B6"/>
    <w:rsid w:val="00CC30DA"/>
    <w:rsid w:val="00CC739A"/>
    <w:rsid w:val="00CD4221"/>
    <w:rsid w:val="00CD7632"/>
    <w:rsid w:val="00CE602E"/>
    <w:rsid w:val="00CF26B2"/>
    <w:rsid w:val="00D1014B"/>
    <w:rsid w:val="00D10BD7"/>
    <w:rsid w:val="00D15855"/>
    <w:rsid w:val="00D421DA"/>
    <w:rsid w:val="00D4552C"/>
    <w:rsid w:val="00D61C74"/>
    <w:rsid w:val="00D875F5"/>
    <w:rsid w:val="00D916D7"/>
    <w:rsid w:val="00D95116"/>
    <w:rsid w:val="00D951C4"/>
    <w:rsid w:val="00D96984"/>
    <w:rsid w:val="00DC1934"/>
    <w:rsid w:val="00DC69FA"/>
    <w:rsid w:val="00DD6CD0"/>
    <w:rsid w:val="00DD701A"/>
    <w:rsid w:val="00DF2762"/>
    <w:rsid w:val="00DF57BA"/>
    <w:rsid w:val="00DF57C1"/>
    <w:rsid w:val="00E37005"/>
    <w:rsid w:val="00E60CAB"/>
    <w:rsid w:val="00E62823"/>
    <w:rsid w:val="00E73F30"/>
    <w:rsid w:val="00E7739C"/>
    <w:rsid w:val="00EC6C0A"/>
    <w:rsid w:val="00ED78C5"/>
    <w:rsid w:val="00F030E4"/>
    <w:rsid w:val="00F17102"/>
    <w:rsid w:val="00F225FD"/>
    <w:rsid w:val="00F25357"/>
    <w:rsid w:val="00F4489F"/>
    <w:rsid w:val="00F51F07"/>
    <w:rsid w:val="00F6629C"/>
    <w:rsid w:val="00F66DF0"/>
    <w:rsid w:val="00F92089"/>
    <w:rsid w:val="00F92C52"/>
    <w:rsid w:val="00F93052"/>
    <w:rsid w:val="00F9471F"/>
    <w:rsid w:val="00F96213"/>
    <w:rsid w:val="00FA0041"/>
    <w:rsid w:val="00FE5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FBF34"/>
  <w15:chartTrackingRefBased/>
  <w15:docId w15:val="{18954645-896E-4AA6-BB6F-211929CF7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EA0"/>
    <w:pPr>
      <w:spacing w:after="200" w:line="276" w:lineRule="auto"/>
    </w:pPr>
    <w:rPr>
      <w:rFonts w:ascii="Times New Roman" w:hAnsi="Times New Roman"/>
      <w:sz w:val="24"/>
      <w:lang w:val="ro-RO"/>
    </w:rPr>
  </w:style>
  <w:style w:type="paragraph" w:styleId="Heading2">
    <w:name w:val="heading 2"/>
    <w:basedOn w:val="Normal"/>
    <w:next w:val="Normal"/>
    <w:link w:val="Heading2Char"/>
    <w:uiPriority w:val="9"/>
    <w:unhideWhenUsed/>
    <w:qFormat/>
    <w:rsid w:val="006B0686"/>
    <w:pPr>
      <w:keepNext/>
      <w:keepLines/>
      <w:spacing w:before="40" w:after="0"/>
      <w:jc w:val="both"/>
      <w:outlineLvl w:val="1"/>
    </w:pPr>
    <w:rPr>
      <w:rFonts w:ascii="Arial" w:eastAsiaTheme="majorEastAsia" w:hAnsi="Arial" w:cstheme="majorBidi"/>
      <w:b/>
      <w:color w:val="C00000"/>
      <w:szCs w:val="26"/>
      <w:lang w:eastAsia="en-GB"/>
    </w:rPr>
  </w:style>
  <w:style w:type="paragraph" w:styleId="Heading3">
    <w:name w:val="heading 3"/>
    <w:basedOn w:val="Normal"/>
    <w:next w:val="Normal"/>
    <w:link w:val="Heading3Char"/>
    <w:uiPriority w:val="9"/>
    <w:semiHidden/>
    <w:unhideWhenUsed/>
    <w:qFormat/>
    <w:rsid w:val="00FE54A5"/>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506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6ED"/>
    <w:rPr>
      <w:lang w:val="ro-RO"/>
    </w:rPr>
  </w:style>
  <w:style w:type="character" w:styleId="PageNumber">
    <w:name w:val="page number"/>
    <w:basedOn w:val="DefaultParagraphFont"/>
    <w:rsid w:val="000506ED"/>
  </w:style>
  <w:style w:type="table" w:styleId="TableGrid">
    <w:name w:val="Table Grid"/>
    <w:basedOn w:val="TableNormal"/>
    <w:rsid w:val="000506ED"/>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06ED"/>
    <w:pPr>
      <w:ind w:left="720"/>
      <w:contextualSpacing/>
    </w:pPr>
  </w:style>
  <w:style w:type="character" w:customStyle="1" w:styleId="rvts6">
    <w:name w:val="rvts6"/>
    <w:basedOn w:val="DefaultParagraphFont"/>
    <w:rsid w:val="000506ED"/>
  </w:style>
  <w:style w:type="character" w:customStyle="1" w:styleId="rvts7">
    <w:name w:val="rvts7"/>
    <w:basedOn w:val="DefaultParagraphFont"/>
    <w:rsid w:val="000506ED"/>
  </w:style>
  <w:style w:type="character" w:customStyle="1" w:styleId="rvts9">
    <w:name w:val="rvts9"/>
    <w:basedOn w:val="DefaultParagraphFont"/>
    <w:rsid w:val="000506ED"/>
  </w:style>
  <w:style w:type="paragraph" w:customStyle="1" w:styleId="rvps1">
    <w:name w:val="rvps1"/>
    <w:basedOn w:val="Normal"/>
    <w:rsid w:val="00F030E4"/>
    <w:pPr>
      <w:spacing w:before="100" w:beforeAutospacing="1" w:after="100" w:afterAutospacing="1" w:line="240" w:lineRule="auto"/>
    </w:pPr>
    <w:rPr>
      <w:rFonts w:eastAsia="Times New Roman" w:cs="Times New Roman"/>
      <w:szCs w:val="24"/>
      <w:lang w:val="en-US"/>
    </w:rPr>
  </w:style>
  <w:style w:type="character" w:customStyle="1" w:styleId="rvts1">
    <w:name w:val="rvts1"/>
    <w:basedOn w:val="DefaultParagraphFont"/>
    <w:rsid w:val="00F030E4"/>
  </w:style>
  <w:style w:type="character" w:customStyle="1" w:styleId="rvts3">
    <w:name w:val="rvts3"/>
    <w:basedOn w:val="DefaultParagraphFont"/>
    <w:rsid w:val="00B76341"/>
  </w:style>
  <w:style w:type="paragraph" w:customStyle="1" w:styleId="rvps4">
    <w:name w:val="rvps4"/>
    <w:basedOn w:val="Normal"/>
    <w:rsid w:val="00B76341"/>
    <w:pPr>
      <w:spacing w:before="100" w:beforeAutospacing="1" w:after="100" w:afterAutospacing="1" w:line="240" w:lineRule="auto"/>
    </w:pPr>
    <w:rPr>
      <w:rFonts w:eastAsia="Times New Roman" w:cs="Times New Roman"/>
      <w:szCs w:val="24"/>
      <w:lang w:val="en-US"/>
    </w:rPr>
  </w:style>
  <w:style w:type="paragraph" w:styleId="NormalWeb">
    <w:name w:val="Normal (Web)"/>
    <w:basedOn w:val="Normal"/>
    <w:unhideWhenUsed/>
    <w:rsid w:val="00B76341"/>
    <w:pPr>
      <w:spacing w:before="100" w:beforeAutospacing="1" w:after="100" w:afterAutospacing="1" w:line="240" w:lineRule="auto"/>
    </w:pPr>
    <w:rPr>
      <w:rFonts w:eastAsia="Times New Roman" w:cs="Times New Roman"/>
      <w:szCs w:val="24"/>
    </w:rPr>
  </w:style>
  <w:style w:type="character" w:customStyle="1" w:styleId="rvts8">
    <w:name w:val="rvts8"/>
    <w:basedOn w:val="DefaultParagraphFont"/>
    <w:rsid w:val="00B76341"/>
  </w:style>
  <w:style w:type="paragraph" w:styleId="BodyText">
    <w:name w:val="Body Text"/>
    <w:basedOn w:val="Normal"/>
    <w:link w:val="BodyTextChar"/>
    <w:unhideWhenUsed/>
    <w:rsid w:val="00160865"/>
    <w:pPr>
      <w:spacing w:after="120" w:line="240" w:lineRule="auto"/>
    </w:pPr>
    <w:rPr>
      <w:rFonts w:eastAsia="Times New Roman" w:cs="Times New Roman"/>
      <w:szCs w:val="24"/>
    </w:rPr>
  </w:style>
  <w:style w:type="character" w:customStyle="1" w:styleId="BodyTextChar">
    <w:name w:val="Body Text Char"/>
    <w:basedOn w:val="DefaultParagraphFont"/>
    <w:link w:val="BodyText"/>
    <w:rsid w:val="00160865"/>
    <w:rPr>
      <w:rFonts w:ascii="Times New Roman" w:eastAsia="Times New Roman" w:hAnsi="Times New Roman" w:cs="Times New Roman"/>
      <w:sz w:val="24"/>
      <w:szCs w:val="24"/>
      <w:lang w:val="ro-RO"/>
    </w:rPr>
  </w:style>
  <w:style w:type="character" w:customStyle="1" w:styleId="rvts2">
    <w:name w:val="rvts2"/>
    <w:basedOn w:val="DefaultParagraphFont"/>
    <w:rsid w:val="00387B88"/>
  </w:style>
  <w:style w:type="character" w:styleId="Hyperlink">
    <w:name w:val="Hyperlink"/>
    <w:basedOn w:val="DefaultParagraphFont"/>
    <w:uiPriority w:val="99"/>
    <w:unhideWhenUsed/>
    <w:rsid w:val="00424261"/>
    <w:rPr>
      <w:color w:val="0563C1" w:themeColor="hyperlink"/>
      <w:u w:val="single"/>
    </w:rPr>
  </w:style>
  <w:style w:type="paragraph" w:styleId="BalloonText">
    <w:name w:val="Balloon Text"/>
    <w:basedOn w:val="Normal"/>
    <w:link w:val="BalloonTextChar"/>
    <w:uiPriority w:val="99"/>
    <w:semiHidden/>
    <w:unhideWhenUsed/>
    <w:rsid w:val="00DC69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9FA"/>
    <w:rPr>
      <w:rFonts w:ascii="Segoe UI" w:hAnsi="Segoe UI" w:cs="Segoe UI"/>
      <w:sz w:val="18"/>
      <w:szCs w:val="18"/>
      <w:lang w:val="ro-RO"/>
    </w:rPr>
  </w:style>
  <w:style w:type="paragraph" w:customStyle="1" w:styleId="Default">
    <w:name w:val="Default"/>
    <w:rsid w:val="004069A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DF5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7BA"/>
    <w:rPr>
      <w:rFonts w:ascii="Times New Roman" w:hAnsi="Times New Roman"/>
      <w:sz w:val="24"/>
      <w:lang w:val="ro-RO"/>
    </w:rPr>
  </w:style>
  <w:style w:type="paragraph" w:styleId="NoSpacing">
    <w:name w:val="No Spacing"/>
    <w:uiPriority w:val="1"/>
    <w:qFormat/>
    <w:rsid w:val="00CC0D50"/>
    <w:pPr>
      <w:spacing w:after="0" w:line="240" w:lineRule="auto"/>
    </w:pPr>
    <w:rPr>
      <w:rFonts w:ascii="Times New Roman" w:hAnsi="Times New Roman"/>
      <w:sz w:val="24"/>
      <w:lang w:val="ro-RO"/>
    </w:rPr>
  </w:style>
  <w:style w:type="character" w:styleId="SubtleEmphasis">
    <w:name w:val="Subtle Emphasis"/>
    <w:uiPriority w:val="19"/>
    <w:qFormat/>
    <w:rsid w:val="00F17102"/>
    <w:rPr>
      <w:i/>
      <w:iCs/>
    </w:rPr>
  </w:style>
  <w:style w:type="paragraph" w:customStyle="1" w:styleId="Body">
    <w:name w:val="Body"/>
    <w:rsid w:val="00925233"/>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Calibri" w:eastAsia="Arial Unicode MS" w:hAnsi="Calibri" w:cs="Arial Unicode MS"/>
      <w:color w:val="000000"/>
      <w:lang w:bidi="en-US"/>
      <w14:textOutline w14:w="0" w14:cap="flat" w14:cmpd="sng" w14:algn="ctr">
        <w14:noFill/>
        <w14:prstDash w14:val="solid"/>
        <w14:bevel/>
      </w14:textOutline>
    </w:rPr>
  </w:style>
  <w:style w:type="character" w:customStyle="1" w:styleId="Heading2Char">
    <w:name w:val="Heading 2 Char"/>
    <w:basedOn w:val="DefaultParagraphFont"/>
    <w:link w:val="Heading2"/>
    <w:uiPriority w:val="9"/>
    <w:rsid w:val="006B0686"/>
    <w:rPr>
      <w:rFonts w:ascii="Arial" w:eastAsiaTheme="majorEastAsia" w:hAnsi="Arial" w:cstheme="majorBidi"/>
      <w:b/>
      <w:color w:val="C00000"/>
      <w:sz w:val="24"/>
      <w:szCs w:val="26"/>
      <w:lang w:val="ro-RO" w:eastAsia="en-GB"/>
    </w:rPr>
  </w:style>
  <w:style w:type="character" w:customStyle="1" w:styleId="Heading3Char">
    <w:name w:val="Heading 3 Char"/>
    <w:basedOn w:val="DefaultParagraphFont"/>
    <w:link w:val="Heading3"/>
    <w:uiPriority w:val="9"/>
    <w:semiHidden/>
    <w:rsid w:val="00FE54A5"/>
    <w:rPr>
      <w:rFonts w:asciiTheme="majorHAnsi" w:eastAsiaTheme="majorEastAsia" w:hAnsiTheme="majorHAnsi" w:cstheme="majorBidi"/>
      <w:color w:val="1F4D78" w:themeColor="accent1" w:themeShade="7F"/>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07792">
      <w:bodyDiv w:val="1"/>
      <w:marLeft w:val="0"/>
      <w:marRight w:val="0"/>
      <w:marTop w:val="0"/>
      <w:marBottom w:val="0"/>
      <w:divBdr>
        <w:top w:val="none" w:sz="0" w:space="0" w:color="auto"/>
        <w:left w:val="none" w:sz="0" w:space="0" w:color="auto"/>
        <w:bottom w:val="none" w:sz="0" w:space="0" w:color="auto"/>
        <w:right w:val="none" w:sz="0" w:space="0" w:color="auto"/>
      </w:divBdr>
    </w:div>
    <w:div w:id="672685073">
      <w:bodyDiv w:val="1"/>
      <w:marLeft w:val="0"/>
      <w:marRight w:val="0"/>
      <w:marTop w:val="0"/>
      <w:marBottom w:val="0"/>
      <w:divBdr>
        <w:top w:val="none" w:sz="0" w:space="0" w:color="auto"/>
        <w:left w:val="none" w:sz="0" w:space="0" w:color="auto"/>
        <w:bottom w:val="none" w:sz="0" w:space="0" w:color="auto"/>
        <w:right w:val="none" w:sz="0" w:space="0" w:color="auto"/>
      </w:divBdr>
    </w:div>
    <w:div w:id="706564569">
      <w:bodyDiv w:val="1"/>
      <w:marLeft w:val="0"/>
      <w:marRight w:val="0"/>
      <w:marTop w:val="0"/>
      <w:marBottom w:val="0"/>
      <w:divBdr>
        <w:top w:val="none" w:sz="0" w:space="0" w:color="auto"/>
        <w:left w:val="none" w:sz="0" w:space="0" w:color="auto"/>
        <w:bottom w:val="none" w:sz="0" w:space="0" w:color="auto"/>
        <w:right w:val="none" w:sz="0" w:space="0" w:color="auto"/>
      </w:divBdr>
    </w:div>
    <w:div w:id="1186753562">
      <w:bodyDiv w:val="1"/>
      <w:marLeft w:val="0"/>
      <w:marRight w:val="0"/>
      <w:marTop w:val="0"/>
      <w:marBottom w:val="0"/>
      <w:divBdr>
        <w:top w:val="none" w:sz="0" w:space="0" w:color="auto"/>
        <w:left w:val="none" w:sz="0" w:space="0" w:color="auto"/>
        <w:bottom w:val="none" w:sz="0" w:space="0" w:color="auto"/>
        <w:right w:val="none" w:sz="0" w:space="0" w:color="auto"/>
      </w:divBdr>
    </w:div>
    <w:div w:id="1418014946">
      <w:bodyDiv w:val="1"/>
      <w:marLeft w:val="0"/>
      <w:marRight w:val="0"/>
      <w:marTop w:val="0"/>
      <w:marBottom w:val="0"/>
      <w:divBdr>
        <w:top w:val="none" w:sz="0" w:space="0" w:color="auto"/>
        <w:left w:val="none" w:sz="0" w:space="0" w:color="auto"/>
        <w:bottom w:val="none" w:sz="0" w:space="0" w:color="auto"/>
        <w:right w:val="none" w:sz="0" w:space="0" w:color="auto"/>
      </w:divBdr>
    </w:div>
    <w:div w:id="1561868367">
      <w:bodyDiv w:val="1"/>
      <w:marLeft w:val="0"/>
      <w:marRight w:val="0"/>
      <w:marTop w:val="0"/>
      <w:marBottom w:val="0"/>
      <w:divBdr>
        <w:top w:val="none" w:sz="0" w:space="0" w:color="auto"/>
        <w:left w:val="none" w:sz="0" w:space="0" w:color="auto"/>
        <w:bottom w:val="none" w:sz="0" w:space="0" w:color="auto"/>
        <w:right w:val="none" w:sz="0" w:space="0" w:color="auto"/>
      </w:divBdr>
    </w:div>
    <w:div w:id="1727989261">
      <w:bodyDiv w:val="1"/>
      <w:marLeft w:val="0"/>
      <w:marRight w:val="0"/>
      <w:marTop w:val="0"/>
      <w:marBottom w:val="0"/>
      <w:divBdr>
        <w:top w:val="none" w:sz="0" w:space="0" w:color="auto"/>
        <w:left w:val="none" w:sz="0" w:space="0" w:color="auto"/>
        <w:bottom w:val="none" w:sz="0" w:space="0" w:color="auto"/>
        <w:right w:val="none" w:sz="0" w:space="0" w:color="auto"/>
      </w:divBdr>
    </w:div>
    <w:div w:id="1835996014">
      <w:bodyDiv w:val="1"/>
      <w:marLeft w:val="0"/>
      <w:marRight w:val="0"/>
      <w:marTop w:val="0"/>
      <w:marBottom w:val="0"/>
      <w:divBdr>
        <w:top w:val="none" w:sz="0" w:space="0" w:color="auto"/>
        <w:left w:val="none" w:sz="0" w:space="0" w:color="auto"/>
        <w:bottom w:val="none" w:sz="0" w:space="0" w:color="auto"/>
        <w:right w:val="none" w:sz="0" w:space="0" w:color="auto"/>
      </w:divBdr>
    </w:div>
    <w:div w:id="1836064877">
      <w:bodyDiv w:val="1"/>
      <w:marLeft w:val="0"/>
      <w:marRight w:val="0"/>
      <w:marTop w:val="0"/>
      <w:marBottom w:val="0"/>
      <w:divBdr>
        <w:top w:val="none" w:sz="0" w:space="0" w:color="auto"/>
        <w:left w:val="none" w:sz="0" w:space="0" w:color="auto"/>
        <w:bottom w:val="none" w:sz="0" w:space="0" w:color="auto"/>
        <w:right w:val="none" w:sz="0" w:space="0" w:color="auto"/>
      </w:divBdr>
    </w:div>
    <w:div w:id="186354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C9046-9E31-47C2-BEE0-F14A77924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2141</Words>
  <Characters>12206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 Victoria Cazan</dc:creator>
  <cp:keywords/>
  <dc:description/>
  <cp:lastModifiedBy>Microsoft account</cp:lastModifiedBy>
  <cp:revision>3</cp:revision>
  <cp:lastPrinted>2024-10-18T07:30:00Z</cp:lastPrinted>
  <dcterms:created xsi:type="dcterms:W3CDTF">2024-10-18T08:35:00Z</dcterms:created>
  <dcterms:modified xsi:type="dcterms:W3CDTF">2024-10-18T09:03:00Z</dcterms:modified>
</cp:coreProperties>
</file>