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8D8E" w14:textId="77777777" w:rsidR="006412BD" w:rsidRPr="001D463B" w:rsidRDefault="006412BD" w:rsidP="00F10E74">
      <w:pPr>
        <w:tabs>
          <w:tab w:val="left" w:pos="0"/>
        </w:tabs>
        <w:spacing w:after="0"/>
        <w:jc w:val="center"/>
        <w:rPr>
          <w:rFonts w:ascii="Times New Roman" w:eastAsia="Calibri" w:hAnsi="Times New Roman" w:cs="Times New Roman"/>
          <w:b/>
          <w:sz w:val="24"/>
          <w:szCs w:val="24"/>
        </w:rPr>
      </w:pPr>
    </w:p>
    <w:p w14:paraId="18DF99F7" w14:textId="4081E77A" w:rsidR="00E21F22" w:rsidRPr="001D463B" w:rsidRDefault="00E21F22" w:rsidP="00F10E74">
      <w:pPr>
        <w:tabs>
          <w:tab w:val="left" w:pos="0"/>
        </w:tabs>
        <w:spacing w:after="0"/>
        <w:jc w:val="center"/>
        <w:rPr>
          <w:rFonts w:ascii="Times New Roman" w:eastAsia="Calibri" w:hAnsi="Times New Roman" w:cs="Times New Roman"/>
          <w:b/>
          <w:sz w:val="24"/>
          <w:szCs w:val="24"/>
        </w:rPr>
      </w:pPr>
      <w:r w:rsidRPr="001D463B">
        <w:rPr>
          <w:rFonts w:ascii="Times New Roman" w:eastAsia="Calibri" w:hAnsi="Times New Roman" w:cs="Times New Roman"/>
          <w:b/>
          <w:sz w:val="24"/>
          <w:szCs w:val="24"/>
        </w:rPr>
        <w:t>GUVERNUL ROMÂNIEI</w:t>
      </w:r>
    </w:p>
    <w:p w14:paraId="0C8DB365" w14:textId="77777777" w:rsidR="004F1FCC" w:rsidRPr="001D463B" w:rsidRDefault="004F1FCC" w:rsidP="00F10E74">
      <w:pPr>
        <w:tabs>
          <w:tab w:val="left" w:pos="0"/>
        </w:tabs>
        <w:spacing w:after="0"/>
        <w:jc w:val="center"/>
        <w:rPr>
          <w:rFonts w:ascii="Times New Roman" w:eastAsia="Calibri" w:hAnsi="Times New Roman" w:cs="Times New Roman"/>
          <w:b/>
          <w:sz w:val="24"/>
          <w:szCs w:val="24"/>
        </w:rPr>
      </w:pPr>
    </w:p>
    <w:p w14:paraId="70573330" w14:textId="171903C7" w:rsidR="00E21F22" w:rsidRPr="001D463B" w:rsidRDefault="00E21F22" w:rsidP="00F10E74">
      <w:pPr>
        <w:tabs>
          <w:tab w:val="left" w:pos="0"/>
        </w:tabs>
        <w:spacing w:after="0"/>
        <w:jc w:val="center"/>
        <w:rPr>
          <w:rFonts w:ascii="Times New Roman" w:eastAsia="Calibri" w:hAnsi="Times New Roman" w:cs="Times New Roman"/>
          <w:b/>
          <w:sz w:val="24"/>
          <w:szCs w:val="24"/>
        </w:rPr>
      </w:pPr>
      <w:r w:rsidRPr="001D463B">
        <w:rPr>
          <w:rFonts w:ascii="Times New Roman" w:eastAsia="Calibri" w:hAnsi="Times New Roman" w:cs="Times New Roman"/>
          <w:b/>
          <w:noProof/>
          <w:sz w:val="24"/>
          <w:szCs w:val="24"/>
          <w:lang w:val="en-US"/>
        </w:rPr>
        <w:drawing>
          <wp:inline distT="0" distB="0" distL="0" distR="0" wp14:anchorId="386B0E99" wp14:editId="7E1BD2C7">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25411966" w14:textId="77777777" w:rsidR="00D95C14" w:rsidRPr="001D463B" w:rsidRDefault="00D95C14" w:rsidP="00F10E74">
      <w:pPr>
        <w:tabs>
          <w:tab w:val="left" w:pos="0"/>
        </w:tabs>
        <w:spacing w:after="0"/>
        <w:jc w:val="center"/>
        <w:rPr>
          <w:rFonts w:ascii="Times New Roman" w:eastAsia="Calibri" w:hAnsi="Times New Roman" w:cs="Times New Roman"/>
          <w:b/>
          <w:sz w:val="24"/>
          <w:szCs w:val="24"/>
        </w:rPr>
      </w:pPr>
    </w:p>
    <w:p w14:paraId="24AA7DE7" w14:textId="1F66C5AE" w:rsidR="00407A07" w:rsidRPr="001D463B" w:rsidRDefault="00C179A2" w:rsidP="00F10E74">
      <w:pPr>
        <w:pStyle w:val="BodyText"/>
        <w:tabs>
          <w:tab w:val="left" w:pos="0"/>
        </w:tabs>
        <w:spacing w:line="276" w:lineRule="auto"/>
        <w:jc w:val="center"/>
        <w:rPr>
          <w:b/>
        </w:rPr>
      </w:pPr>
      <w:r w:rsidRPr="001D463B">
        <w:rPr>
          <w:b/>
        </w:rPr>
        <w:t>Ordonan</w:t>
      </w:r>
      <w:r w:rsidR="00733460" w:rsidRPr="001D463B">
        <w:rPr>
          <w:b/>
        </w:rPr>
        <w:t>ț</w:t>
      </w:r>
      <w:r w:rsidRPr="001D463B">
        <w:rPr>
          <w:b/>
        </w:rPr>
        <w:t xml:space="preserve">ă </w:t>
      </w:r>
      <w:r w:rsidR="000429EF" w:rsidRPr="001D463B">
        <w:rPr>
          <w:b/>
        </w:rPr>
        <w:t xml:space="preserve"> de urgență </w:t>
      </w:r>
      <w:r w:rsidRPr="001D463B">
        <w:rPr>
          <w:b/>
        </w:rPr>
        <w:t>a Guvernului</w:t>
      </w:r>
    </w:p>
    <w:p w14:paraId="3B947A81" w14:textId="272E1CEA" w:rsidR="00C179A2" w:rsidRPr="001D463B" w:rsidRDefault="00C24250" w:rsidP="00F10E74">
      <w:pPr>
        <w:pStyle w:val="BodyText"/>
        <w:tabs>
          <w:tab w:val="left" w:pos="0"/>
        </w:tabs>
        <w:spacing w:line="276" w:lineRule="auto"/>
        <w:jc w:val="center"/>
        <w:rPr>
          <w:b/>
        </w:rPr>
      </w:pPr>
      <w:r w:rsidRPr="001D463B">
        <w:rPr>
          <w:b/>
        </w:rPr>
        <w:t>pentru modificarea şi completarea Legii nr. 95/2006 privind reforma în domeniul sănătăţii, precum şi a altor acte normative din domeniul sănătăţii</w:t>
      </w:r>
    </w:p>
    <w:p w14:paraId="0AA170C5" w14:textId="1D0C7722" w:rsidR="00D97357" w:rsidRPr="001D463B" w:rsidRDefault="00B37624" w:rsidP="00F10E74">
      <w:pPr>
        <w:pStyle w:val="BodyText"/>
        <w:tabs>
          <w:tab w:val="left" w:pos="0"/>
        </w:tabs>
        <w:spacing w:line="276" w:lineRule="auto"/>
        <w:jc w:val="center"/>
        <w:rPr>
          <w:b/>
        </w:rPr>
      </w:pPr>
      <w:r w:rsidRPr="001D463B">
        <w:rPr>
          <w:b/>
        </w:rPr>
        <w:t xml:space="preserve"> </w:t>
      </w:r>
    </w:p>
    <w:p w14:paraId="0E864772" w14:textId="77777777" w:rsidR="008739B5" w:rsidRPr="001D463B" w:rsidRDefault="008739B5" w:rsidP="00F10E74">
      <w:pPr>
        <w:pStyle w:val="BodyText"/>
        <w:tabs>
          <w:tab w:val="left" w:pos="0"/>
        </w:tabs>
        <w:spacing w:line="276" w:lineRule="auto"/>
        <w:jc w:val="center"/>
        <w:rPr>
          <w:b/>
        </w:rPr>
      </w:pPr>
    </w:p>
    <w:p w14:paraId="31422270" w14:textId="77777777" w:rsidR="00212784" w:rsidRPr="001D463B" w:rsidRDefault="00212784" w:rsidP="00F10E74">
      <w:pPr>
        <w:pStyle w:val="BodyText"/>
        <w:tabs>
          <w:tab w:val="left" w:pos="0"/>
        </w:tabs>
        <w:spacing w:line="276" w:lineRule="auto"/>
        <w:jc w:val="center"/>
        <w:rPr>
          <w:b/>
        </w:rPr>
      </w:pPr>
    </w:p>
    <w:p w14:paraId="512FE5E6" w14:textId="77777777" w:rsidR="00212784" w:rsidRPr="001D463B" w:rsidRDefault="00212784" w:rsidP="00C53634">
      <w:pPr>
        <w:pStyle w:val="BodyText"/>
        <w:tabs>
          <w:tab w:val="left" w:pos="0"/>
        </w:tabs>
        <w:spacing w:line="360" w:lineRule="auto"/>
        <w:jc w:val="center"/>
        <w:rPr>
          <w:b/>
        </w:rPr>
      </w:pPr>
    </w:p>
    <w:p w14:paraId="5AE33313" w14:textId="77777777" w:rsidR="00F22109" w:rsidRPr="001D463B" w:rsidRDefault="00D12F17" w:rsidP="00C53634">
      <w:pPr>
        <w:tabs>
          <w:tab w:val="left" w:pos="847"/>
        </w:tabs>
        <w:autoSpaceDE w:val="0"/>
        <w:autoSpaceDN w:val="0"/>
        <w:adjustRightInd w:val="0"/>
        <w:spacing w:after="120" w:line="360" w:lineRule="auto"/>
        <w:jc w:val="both"/>
        <w:rPr>
          <w:rFonts w:ascii="Times New Roman" w:hAnsi="Times New Roman" w:cs="Times New Roman"/>
          <w:bCs/>
          <w:sz w:val="24"/>
          <w:szCs w:val="24"/>
        </w:rPr>
      </w:pPr>
      <w:r w:rsidRPr="001D463B">
        <w:rPr>
          <w:rFonts w:ascii="Times New Roman" w:hAnsi="Times New Roman" w:cs="Times New Roman"/>
          <w:sz w:val="24"/>
          <w:szCs w:val="24"/>
          <w:shd w:val="clear" w:color="auto" w:fill="FFFFFF"/>
        </w:rPr>
        <w:t xml:space="preserve">   </w:t>
      </w:r>
      <w:r w:rsidR="006433C7" w:rsidRPr="001D463B">
        <w:rPr>
          <w:rFonts w:ascii="Times New Roman" w:hAnsi="Times New Roman" w:cs="Times New Roman"/>
          <w:bCs/>
          <w:sz w:val="24"/>
          <w:szCs w:val="24"/>
        </w:rPr>
        <w:t xml:space="preserve">  </w:t>
      </w:r>
      <w:r w:rsidR="007A0AE7" w:rsidRPr="001D463B">
        <w:rPr>
          <w:rFonts w:ascii="Times New Roman" w:hAnsi="Times New Roman" w:cs="Times New Roman"/>
          <w:bCs/>
          <w:sz w:val="24"/>
          <w:szCs w:val="24"/>
        </w:rPr>
        <w:t xml:space="preserve">Având în vedere că este necesară </w:t>
      </w:r>
      <w:r w:rsidR="00F043A7" w:rsidRPr="001D463B">
        <w:rPr>
          <w:rFonts w:ascii="Times New Roman" w:hAnsi="Times New Roman" w:cs="Times New Roman"/>
          <w:bCs/>
          <w:sz w:val="24"/>
          <w:szCs w:val="24"/>
        </w:rPr>
        <w:t>o abordare unitară</w:t>
      </w:r>
      <w:r w:rsidR="006433C7" w:rsidRPr="001D463B">
        <w:rPr>
          <w:rFonts w:ascii="Times New Roman" w:hAnsi="Times New Roman" w:cs="Times New Roman"/>
          <w:sz w:val="24"/>
          <w:szCs w:val="24"/>
          <w:shd w:val="clear" w:color="auto" w:fill="FFFFFF"/>
        </w:rPr>
        <w:t xml:space="preserve"> în</w:t>
      </w:r>
      <w:r w:rsidR="006433C7" w:rsidRPr="001D463B">
        <w:rPr>
          <w:rFonts w:ascii="Times New Roman" w:hAnsi="Times New Roman" w:cs="Times New Roman"/>
          <w:bCs/>
          <w:sz w:val="24"/>
          <w:szCs w:val="24"/>
        </w:rPr>
        <w:t xml:space="preserve"> ceea ce priveste activitatea </w:t>
      </w:r>
      <w:r w:rsidR="007A0AE7" w:rsidRPr="001D463B">
        <w:rPr>
          <w:rFonts w:ascii="Times New Roman" w:hAnsi="Times New Roman" w:cs="Times New Roman"/>
          <w:bCs/>
          <w:sz w:val="24"/>
          <w:szCs w:val="24"/>
        </w:rPr>
        <w:t>inspectiei sanitare</w:t>
      </w:r>
      <w:r w:rsidR="00F22109" w:rsidRPr="001D463B">
        <w:rPr>
          <w:rFonts w:ascii="Times New Roman" w:hAnsi="Times New Roman" w:cs="Times New Roman"/>
          <w:bCs/>
          <w:sz w:val="24"/>
          <w:szCs w:val="24"/>
        </w:rPr>
        <w:t xml:space="preserve"> de stat</w:t>
      </w:r>
      <w:r w:rsidR="007A0AE7" w:rsidRPr="001D463B">
        <w:rPr>
          <w:rFonts w:ascii="Times New Roman" w:hAnsi="Times New Roman" w:cs="Times New Roman"/>
          <w:bCs/>
          <w:sz w:val="24"/>
          <w:szCs w:val="24"/>
        </w:rPr>
        <w:t>, se impune definirea noțiuni</w:t>
      </w:r>
      <w:r w:rsidR="00F22109" w:rsidRPr="001D463B">
        <w:rPr>
          <w:rFonts w:ascii="Times New Roman" w:hAnsi="Times New Roman" w:cs="Times New Roman"/>
          <w:bCs/>
          <w:sz w:val="24"/>
          <w:szCs w:val="24"/>
        </w:rPr>
        <w:t>i de inspecție sanitară de stat, precum și reglementarea cu privire la statutul personalului împuternicit,</w:t>
      </w:r>
    </w:p>
    <w:p w14:paraId="1FEFDB51" w14:textId="77777777" w:rsidR="00F22109" w:rsidRPr="001D463B" w:rsidRDefault="00F043A7" w:rsidP="00F043A7">
      <w:pPr>
        <w:spacing w:after="60" w:line="360" w:lineRule="auto"/>
        <w:jc w:val="both"/>
        <w:rPr>
          <w:rFonts w:ascii="Times New Roman" w:eastAsia="Georgia" w:hAnsi="Times New Roman" w:cs="Times New Roman"/>
          <w:sz w:val="24"/>
          <w:szCs w:val="24"/>
        </w:rPr>
      </w:pPr>
      <w:r w:rsidRPr="001D463B">
        <w:rPr>
          <w:rFonts w:ascii="Times New Roman" w:eastAsia="Georgia" w:hAnsi="Times New Roman" w:cs="Times New Roman"/>
          <w:sz w:val="24"/>
          <w:szCs w:val="24"/>
        </w:rPr>
        <w:t xml:space="preserve">    Ținând cont că păstrarea reglementărilor, astfel cum există în acest moment la art. 2 alin.(6) din Ordonanța Guvernului nr. 124/1998 privind organizarea și funcționarea cabinetelor medicale, republicată, cu modifică</w:t>
      </w:r>
      <w:r w:rsidR="006B1684" w:rsidRPr="001D463B">
        <w:rPr>
          <w:rFonts w:ascii="Times New Roman" w:eastAsia="Georgia" w:hAnsi="Times New Roman" w:cs="Times New Roman"/>
          <w:sz w:val="24"/>
          <w:szCs w:val="24"/>
        </w:rPr>
        <w:t>rile și completările ulterioare</w:t>
      </w:r>
      <w:r w:rsidRPr="001D463B">
        <w:rPr>
          <w:rFonts w:ascii="Times New Roman" w:eastAsia="Georgia" w:hAnsi="Times New Roman" w:cs="Times New Roman"/>
          <w:sz w:val="24"/>
          <w:szCs w:val="24"/>
        </w:rPr>
        <w:t xml:space="preserve"> </w:t>
      </w:r>
      <w:r w:rsidR="00F22109" w:rsidRPr="001D463B">
        <w:rPr>
          <w:rFonts w:ascii="Times New Roman" w:eastAsia="Georgia" w:hAnsi="Times New Roman" w:cs="Times New Roman"/>
          <w:sz w:val="24"/>
          <w:szCs w:val="24"/>
        </w:rPr>
        <w:t>dublează prevederile privind exercitarea profesiilor de medic, respectiv de medic stomatolog existente în titlurile special dedicate din Legea nr. 95/2006 privind reforma în domeniul sănătății, republicată, cu modificările și completările ulterioare, fapt care contravine normelor de tehnică legislativă</w:t>
      </w:r>
    </w:p>
    <w:p w14:paraId="6AC298A8" w14:textId="108264AF" w:rsidR="008E01D1" w:rsidRPr="001D463B" w:rsidRDefault="006433C7" w:rsidP="00C53634">
      <w:pPr>
        <w:pStyle w:val="NormalWeb"/>
        <w:shd w:val="clear" w:color="auto" w:fill="FFFFFF"/>
        <w:spacing w:before="0" w:beforeAutospacing="0" w:after="0" w:afterAutospacing="0" w:line="360" w:lineRule="auto"/>
        <w:jc w:val="both"/>
        <w:rPr>
          <w:rStyle w:val="rvts2"/>
          <w:bdr w:val="none" w:sz="0" w:space="0" w:color="auto" w:frame="1"/>
          <w:lang w:val="ro-RO"/>
        </w:rPr>
      </w:pPr>
      <w:r w:rsidRPr="001D463B">
        <w:rPr>
          <w:rStyle w:val="rvts2"/>
          <w:bdr w:val="none" w:sz="0" w:space="0" w:color="auto" w:frame="1"/>
          <w:lang w:val="ro-RO"/>
        </w:rPr>
        <w:t xml:space="preserve">     </w:t>
      </w:r>
      <w:r w:rsidR="008E01D1" w:rsidRPr="001D463B">
        <w:rPr>
          <w:rStyle w:val="rvts2"/>
          <w:bdr w:val="none" w:sz="0" w:space="0" w:color="auto" w:frame="1"/>
          <w:lang w:val="ro-RO"/>
        </w:rPr>
        <w:t>Având în vedere necesitatea asigurării corelării dispozițiilor Legii nr. 95/2006 privind reforma în domeniul sănătății și ale Ordonanței de urgență a Guvernului nr. 158/2005 privind concediile şi indemnizaţiile de asigurări sociale de sănătate cu privire la acordarea calității de asigurat în sistemul de asigurări sociale de sănătate cu reglementările specifice ale Legii nr. 227/2015 privind Codul Fiscal, cu modificările și completările ulterioare, prin care a fost simplificat, începând cu veniturile anului 2025, mecanismul de calcul, declarare şi plată a obligaţiilor fiscale datorate de persoanele fizice cu titlu de contribuţii sociale obligatorii cu consecința degrevării contribuabililor persoane fizice de obligaţia depunerii Declaraţiei unice privind impozitul pe venit şi contribuţiile sociale datorate de persoanele fizice, pentru declararea venitului estimat, a contribuţiei de asigurări sociale şi a contribuţiei de asigurări sociale de sănătate, estimate, precum şi în toate celelalte situaţii în care intervin modificări/recalculări/rectificări ale acestora,</w:t>
      </w:r>
    </w:p>
    <w:p w14:paraId="46675E0A" w14:textId="6B912C81" w:rsidR="008E01D1" w:rsidRPr="001D463B" w:rsidRDefault="008E01D1" w:rsidP="00C53634">
      <w:pPr>
        <w:pStyle w:val="NormalWeb"/>
        <w:shd w:val="clear" w:color="auto" w:fill="FFFFFF"/>
        <w:spacing w:before="0" w:beforeAutospacing="0" w:after="0" w:afterAutospacing="0" w:line="360" w:lineRule="auto"/>
        <w:jc w:val="both"/>
        <w:rPr>
          <w:rStyle w:val="rvts2"/>
          <w:bdr w:val="none" w:sz="0" w:space="0" w:color="auto" w:frame="1"/>
          <w:lang w:val="ro-RO"/>
        </w:rPr>
      </w:pPr>
      <w:r w:rsidRPr="001D463B">
        <w:rPr>
          <w:rStyle w:val="rvts2"/>
          <w:bdr w:val="none" w:sz="0" w:space="0" w:color="auto" w:frame="1"/>
          <w:lang w:val="ro-RO"/>
        </w:rPr>
        <w:tab/>
        <w:t>în caz contrar aceste persoane nu pot dobândi calitatea de asigurat în sistemul de asigurări sociale de sănătate, fiindu-le îngrădit accesul la pachetul de servicii de bază cu toate că realizează venituri pentru care se calculează și se plătește contribuția de asigurări sociale de sănătate,</w:t>
      </w:r>
    </w:p>
    <w:p w14:paraId="64BBD0B8" w14:textId="77777777" w:rsidR="008E01D1" w:rsidRPr="001D463B" w:rsidRDefault="008E01D1" w:rsidP="00C53634">
      <w:pPr>
        <w:pStyle w:val="NormalWeb"/>
        <w:shd w:val="clear" w:color="auto" w:fill="FFFFFF"/>
        <w:spacing w:before="0" w:beforeAutospacing="0" w:after="0" w:afterAutospacing="0" w:line="360" w:lineRule="auto"/>
        <w:ind w:firstLine="708"/>
        <w:jc w:val="both"/>
        <w:rPr>
          <w:rStyle w:val="rvts2"/>
          <w:bdr w:val="none" w:sz="0" w:space="0" w:color="auto" w:frame="1"/>
          <w:lang w:val="ro-RO"/>
        </w:rPr>
      </w:pPr>
      <w:r w:rsidRPr="001D463B">
        <w:rPr>
          <w:rStyle w:val="rvts2"/>
          <w:bdr w:val="none" w:sz="0" w:space="0" w:color="auto" w:frame="1"/>
          <w:lang w:val="ro-RO"/>
        </w:rPr>
        <w:t xml:space="preserve">Pentru a evita consecințele negative aferente nerespectării obligației Statului Român de a transpune în legislația națională modificările intervenite asupra Directivei nr. 2011/24/UE a Parlamentului European </w:t>
      </w:r>
      <w:r w:rsidRPr="001D463B">
        <w:rPr>
          <w:rStyle w:val="rvts2"/>
          <w:bdr w:val="none" w:sz="0" w:space="0" w:color="auto" w:frame="1"/>
          <w:lang w:val="ro-RO"/>
        </w:rPr>
        <w:lastRenderedPageBreak/>
        <w:t xml:space="preserve">şi a Consiliului din 9 martie 2011 privind aplicarea drepturilor pacienţilor în cadrul asistenţei medicale transfrontaliere, în ceea ce privește obligația Casei Naționale de Asigurări de Sănătate de a furniza Comisiei Europene datele necesare în vederea întocmirii raportului privind aplicarea directivei, </w:t>
      </w:r>
    </w:p>
    <w:p w14:paraId="14430168" w14:textId="1C2767B4" w:rsidR="008E01D1" w:rsidRPr="001D463B" w:rsidRDefault="00F22109" w:rsidP="00F22109">
      <w:pPr>
        <w:pStyle w:val="NormalWeb"/>
        <w:shd w:val="clear" w:color="auto" w:fill="FFFFFF"/>
        <w:spacing w:before="0" w:beforeAutospacing="0" w:after="0" w:afterAutospacing="0" w:line="360" w:lineRule="auto"/>
        <w:jc w:val="both"/>
        <w:rPr>
          <w:rStyle w:val="rvts2"/>
          <w:bdr w:val="none" w:sz="0" w:space="0" w:color="auto" w:frame="1"/>
          <w:lang w:val="ro-RO"/>
        </w:rPr>
      </w:pPr>
      <w:r w:rsidRPr="001D463B">
        <w:rPr>
          <w:rStyle w:val="rvts2"/>
          <w:bdr w:val="none" w:sz="0" w:space="0" w:color="auto" w:frame="1"/>
          <w:lang w:val="ro-RO"/>
        </w:rPr>
        <w:t xml:space="preserve">        </w:t>
      </w:r>
      <w:r w:rsidR="008E01D1" w:rsidRPr="001D463B">
        <w:rPr>
          <w:rStyle w:val="rvts2"/>
          <w:bdr w:val="none" w:sz="0" w:space="0" w:color="auto" w:frame="1"/>
          <w:lang w:val="ro-RO"/>
        </w:rPr>
        <w:t>Pentru asigurarea corectei aplicări a noii modalități de calcul a contribuției trimestriale (clawback), diferențiat in funcție de clasificarea medicamentelor, se impune intervenția normativă asupra dispozițiilor  Ordonanţei de urgenţă a Guvernului nr. 77/2011 privind stabilirea unor contribuţii pentru finanţarea unor cheltuieli în domeniul sănătăţii, astfel încât să se asigure corelarea acestora,</w:t>
      </w:r>
    </w:p>
    <w:p w14:paraId="0959FE8E" w14:textId="7B622174" w:rsidR="000429EF" w:rsidRPr="001D463B" w:rsidRDefault="00F22109" w:rsidP="00C53634">
      <w:pPr>
        <w:spacing w:line="360" w:lineRule="auto"/>
        <w:jc w:val="both"/>
        <w:rPr>
          <w:rFonts w:ascii="Times New Roman" w:hAnsi="Times New Roman" w:cs="Times New Roman"/>
          <w:sz w:val="24"/>
          <w:szCs w:val="24"/>
          <w:lang w:val="pt-PT"/>
        </w:rPr>
      </w:pPr>
      <w:r w:rsidRPr="001D463B">
        <w:rPr>
          <w:rFonts w:ascii="Times New Roman" w:hAnsi="Times New Roman" w:cs="Times New Roman"/>
          <w:sz w:val="24"/>
          <w:szCs w:val="24"/>
          <w:shd w:val="clear" w:color="auto" w:fill="FFFFFF"/>
        </w:rPr>
        <w:t xml:space="preserve">     S</w:t>
      </w:r>
      <w:r w:rsidR="000429EF" w:rsidRPr="001D463B">
        <w:rPr>
          <w:rFonts w:ascii="Times New Roman" w:hAnsi="Times New Roman" w:cs="Times New Roman"/>
          <w:sz w:val="24"/>
          <w:szCs w:val="24"/>
          <w:shd w:val="clear" w:color="auto" w:fill="FFFFFF"/>
        </w:rPr>
        <w:t>e impune</w:t>
      </w:r>
      <w:r w:rsidR="000429EF" w:rsidRPr="001D463B">
        <w:rPr>
          <w:rFonts w:ascii="Times New Roman" w:hAnsi="Times New Roman" w:cs="Times New Roman"/>
          <w:sz w:val="24"/>
          <w:szCs w:val="24"/>
          <w:lang w:val="pt-PT"/>
        </w:rPr>
        <w:t xml:space="preserve"> </w:t>
      </w:r>
      <w:r w:rsidRPr="001D463B">
        <w:rPr>
          <w:rFonts w:ascii="Times New Roman" w:hAnsi="Times New Roman" w:cs="Times New Roman"/>
          <w:sz w:val="24"/>
          <w:szCs w:val="24"/>
          <w:lang w:val="pt-PT"/>
        </w:rPr>
        <w:t>enumerarea expresă a tuturor documentelor în baza cărora se acordă certificatul de membru pentru membrii OAMGMAMR în vederea respectării cadrului legal</w:t>
      </w:r>
      <w:r w:rsidR="000429EF" w:rsidRPr="001D463B">
        <w:rPr>
          <w:rFonts w:ascii="Times New Roman" w:hAnsi="Times New Roman" w:cs="Times New Roman"/>
          <w:sz w:val="24"/>
          <w:szCs w:val="24"/>
          <w:lang w:val="pt-PT"/>
        </w:rPr>
        <w:t xml:space="preserve"> privind protecția datelor </w:t>
      </w:r>
      <w:r w:rsidR="001D463B" w:rsidRPr="001D463B">
        <w:rPr>
          <w:rFonts w:ascii="Times New Roman" w:hAnsi="Times New Roman" w:cs="Times New Roman"/>
          <w:sz w:val="24"/>
          <w:szCs w:val="24"/>
          <w:lang w:val="pt-PT"/>
        </w:rPr>
        <w:t xml:space="preserve">cu caracter </w:t>
      </w:r>
      <w:r w:rsidR="000429EF" w:rsidRPr="001D463B">
        <w:rPr>
          <w:rFonts w:ascii="Times New Roman" w:hAnsi="Times New Roman" w:cs="Times New Roman"/>
          <w:sz w:val="24"/>
          <w:szCs w:val="24"/>
          <w:lang w:val="pt-PT"/>
        </w:rPr>
        <w:t>personal</w:t>
      </w:r>
      <w:r w:rsidR="001D463B" w:rsidRPr="001D463B">
        <w:rPr>
          <w:rFonts w:ascii="Times New Roman" w:hAnsi="Times New Roman" w:cs="Times New Roman"/>
          <w:sz w:val="24"/>
          <w:szCs w:val="24"/>
          <w:lang w:val="pt-PT"/>
        </w:rPr>
        <w:t>,</w:t>
      </w:r>
    </w:p>
    <w:p w14:paraId="29B085AD" w14:textId="66FBD40C" w:rsidR="006B1684" w:rsidRPr="001D463B" w:rsidRDefault="001D463B" w:rsidP="006B1684">
      <w:pPr>
        <w:pStyle w:val="al"/>
        <w:tabs>
          <w:tab w:val="left" w:pos="0"/>
        </w:tabs>
        <w:spacing w:line="360" w:lineRule="auto"/>
        <w:rPr>
          <w:shd w:val="clear" w:color="auto" w:fill="FFFFFF"/>
          <w:lang w:val="ro-RO"/>
        </w:rPr>
      </w:pPr>
      <w:r w:rsidRPr="001D463B">
        <w:rPr>
          <w:shd w:val="clear" w:color="auto" w:fill="FFFFFF"/>
          <w:lang w:val="ro-RO"/>
        </w:rPr>
        <w:t xml:space="preserve">      </w:t>
      </w:r>
      <w:r w:rsidR="006B1684" w:rsidRPr="001D463B">
        <w:rPr>
          <w:shd w:val="clear" w:color="auto" w:fill="FFFFFF"/>
          <w:lang w:val="ro-RO"/>
        </w:rPr>
        <w:t xml:space="preserve">Luând în considerare </w:t>
      </w:r>
      <w:r w:rsidRPr="001D463B">
        <w:rPr>
          <w:shd w:val="clear" w:color="auto" w:fill="FFFFFF"/>
          <w:lang w:val="ro-RO"/>
        </w:rPr>
        <w:t>necesitatea</w:t>
      </w:r>
      <w:r w:rsidR="006B1684" w:rsidRPr="001D463B">
        <w:rPr>
          <w:shd w:val="clear" w:color="auto" w:fill="FFFFFF"/>
          <w:lang w:val="ro-RO"/>
        </w:rPr>
        <w:t xml:space="preserve"> adopt</w:t>
      </w:r>
      <w:r w:rsidRPr="001D463B">
        <w:rPr>
          <w:shd w:val="clear" w:color="auto" w:fill="FFFFFF"/>
          <w:lang w:val="ro-RO"/>
        </w:rPr>
        <w:t xml:space="preserve">ării </w:t>
      </w:r>
      <w:r w:rsidR="006B1684" w:rsidRPr="001D463B">
        <w:rPr>
          <w:shd w:val="clear" w:color="auto" w:fill="FFFFFF"/>
          <w:lang w:val="ro-RO"/>
        </w:rPr>
        <w:t>în regim de urgenţă a unui act normativ de nivel primar care să asigure</w:t>
      </w:r>
      <w:r w:rsidRPr="001D463B">
        <w:rPr>
          <w:shd w:val="clear" w:color="auto" w:fill="FFFFFF"/>
          <w:lang w:val="ro-RO"/>
        </w:rPr>
        <w:t xml:space="preserve"> cadrul legal prin care</w:t>
      </w:r>
      <w:r w:rsidR="006B1684" w:rsidRPr="001D463B">
        <w:rPr>
          <w:shd w:val="clear" w:color="auto" w:fill="FFFFFF"/>
          <w:lang w:val="ro-RO"/>
        </w:rPr>
        <w:t xml:space="preserve"> să fie implementate măsurile propuse,</w:t>
      </w:r>
    </w:p>
    <w:p w14:paraId="57789FD3" w14:textId="7C3B332E" w:rsidR="000429EF" w:rsidRPr="001D463B" w:rsidRDefault="001D463B" w:rsidP="00C53634">
      <w:pPr>
        <w:pStyle w:val="BodyText"/>
        <w:tabs>
          <w:tab w:val="left" w:pos="0"/>
        </w:tabs>
        <w:spacing w:line="360" w:lineRule="auto"/>
        <w:jc w:val="both"/>
      </w:pPr>
      <w:r w:rsidRPr="001D463B">
        <w:t xml:space="preserve">    Î</w:t>
      </w:r>
      <w:r w:rsidR="000429EF" w:rsidRPr="001D463B">
        <w:t>n considerarea faptului că toate elementele mai sus prezentate vizează interesul public general şi constituie situaţii de urgenţă şi extraordinare, a căror reglementare nu mai poate fi amânată, se impune adoptarea de măsuri imediate</w:t>
      </w:r>
      <w:r w:rsidR="008739B5" w:rsidRPr="001D463B">
        <w:t xml:space="preserve"> pe calea ordonanţei de urgenţă</w:t>
      </w:r>
    </w:p>
    <w:p w14:paraId="65AA2211" w14:textId="02E3226E" w:rsidR="00BA2D2A" w:rsidRPr="001D463B" w:rsidRDefault="00BA2D2A" w:rsidP="00C53634">
      <w:pPr>
        <w:pStyle w:val="al"/>
        <w:tabs>
          <w:tab w:val="left" w:pos="0"/>
        </w:tabs>
        <w:spacing w:line="360" w:lineRule="auto"/>
        <w:rPr>
          <w:shd w:val="clear" w:color="auto" w:fill="FFFFFF"/>
          <w:lang w:val="ro-RO"/>
        </w:rPr>
      </w:pPr>
    </w:p>
    <w:p w14:paraId="55A3BCEF" w14:textId="77777777" w:rsidR="008739B5" w:rsidRPr="001D463B" w:rsidRDefault="008739B5" w:rsidP="00C53634">
      <w:pPr>
        <w:pStyle w:val="BodyText"/>
        <w:tabs>
          <w:tab w:val="left" w:pos="0"/>
        </w:tabs>
        <w:spacing w:line="360" w:lineRule="auto"/>
        <w:jc w:val="both"/>
      </w:pPr>
      <w:r w:rsidRPr="001D463B">
        <w:t>În temeiul art. 115 alin. (4) din Constituţia României, republicată,</w:t>
      </w:r>
    </w:p>
    <w:p w14:paraId="0678BD91" w14:textId="77777777" w:rsidR="008739B5" w:rsidRPr="001D463B" w:rsidRDefault="008739B5" w:rsidP="00C53634">
      <w:pPr>
        <w:pStyle w:val="BodyText"/>
        <w:tabs>
          <w:tab w:val="left" w:pos="0"/>
        </w:tabs>
        <w:spacing w:line="360" w:lineRule="auto"/>
      </w:pPr>
    </w:p>
    <w:p w14:paraId="610D0AF0" w14:textId="77777777" w:rsidR="008739B5" w:rsidRPr="001D463B" w:rsidRDefault="008739B5" w:rsidP="00C53634">
      <w:pPr>
        <w:pStyle w:val="BodyText"/>
        <w:tabs>
          <w:tab w:val="left" w:pos="0"/>
        </w:tabs>
        <w:spacing w:line="360" w:lineRule="auto"/>
      </w:pPr>
    </w:p>
    <w:p w14:paraId="19F197D8" w14:textId="45131650" w:rsidR="008739B5" w:rsidRPr="001D463B" w:rsidRDefault="008739B5" w:rsidP="00C53634">
      <w:pPr>
        <w:pStyle w:val="BodyText"/>
        <w:tabs>
          <w:tab w:val="left" w:pos="0"/>
        </w:tabs>
        <w:spacing w:line="360" w:lineRule="auto"/>
      </w:pPr>
      <w:r w:rsidRPr="001D463B">
        <w:t>Guvernul României adoptă prezenta ordonanţă de urgenţă:</w:t>
      </w:r>
    </w:p>
    <w:p w14:paraId="5D5363EA" w14:textId="77777777" w:rsidR="009171A5" w:rsidRPr="001D463B" w:rsidRDefault="009171A5" w:rsidP="00C53634">
      <w:pPr>
        <w:pStyle w:val="BodyText"/>
        <w:tabs>
          <w:tab w:val="left" w:pos="0"/>
        </w:tabs>
        <w:spacing w:line="360" w:lineRule="auto"/>
      </w:pPr>
    </w:p>
    <w:p w14:paraId="44BA6B05" w14:textId="77777777" w:rsidR="000429EF" w:rsidRPr="001D463B" w:rsidRDefault="000429EF" w:rsidP="00C53634">
      <w:pPr>
        <w:pStyle w:val="al"/>
        <w:tabs>
          <w:tab w:val="left" w:pos="0"/>
        </w:tabs>
        <w:spacing w:line="360" w:lineRule="auto"/>
        <w:rPr>
          <w:shd w:val="clear" w:color="auto" w:fill="FFFFFF"/>
          <w:lang w:val="ro-RO"/>
        </w:rPr>
      </w:pPr>
    </w:p>
    <w:p w14:paraId="67D9408C" w14:textId="77777777" w:rsidR="000429EF" w:rsidRPr="001D463B" w:rsidRDefault="000429EF" w:rsidP="00C53634">
      <w:pPr>
        <w:tabs>
          <w:tab w:val="left" w:pos="0"/>
        </w:tabs>
        <w:spacing w:after="0" w:line="360" w:lineRule="auto"/>
        <w:jc w:val="both"/>
        <w:rPr>
          <w:rFonts w:ascii="Times New Roman" w:hAnsi="Times New Roman" w:cs="Times New Roman"/>
          <w:b/>
          <w:sz w:val="24"/>
          <w:szCs w:val="24"/>
        </w:rPr>
      </w:pPr>
      <w:r w:rsidRPr="001D463B">
        <w:rPr>
          <w:rFonts w:ascii="Times New Roman" w:hAnsi="Times New Roman" w:cs="Times New Roman"/>
          <w:b/>
          <w:sz w:val="24"/>
          <w:szCs w:val="24"/>
        </w:rPr>
        <w:t>ART. I - Legea nr. 95/2006 privind reforma în domeniul sănătății, republicată în Monitorul Oficial al României, Partea I, nr. 652 din 28 august 2015, cu modificările și completările ulterioare, se modifică și se completează după cum urmează:</w:t>
      </w:r>
    </w:p>
    <w:p w14:paraId="3EA86B3E" w14:textId="77777777" w:rsidR="000429EF" w:rsidRPr="001D463B" w:rsidRDefault="000429EF" w:rsidP="00C53634">
      <w:pPr>
        <w:pStyle w:val="al"/>
        <w:tabs>
          <w:tab w:val="left" w:pos="0"/>
        </w:tabs>
        <w:spacing w:line="360" w:lineRule="auto"/>
        <w:rPr>
          <w:shd w:val="clear" w:color="auto" w:fill="FFFFFF"/>
          <w:lang w:val="ro-RO"/>
        </w:rPr>
      </w:pPr>
    </w:p>
    <w:p w14:paraId="230BFA03" w14:textId="77777777" w:rsidR="000429EF" w:rsidRPr="001D463B" w:rsidRDefault="000429EF" w:rsidP="00C53634">
      <w:pPr>
        <w:spacing w:after="120" w:line="360" w:lineRule="auto"/>
        <w:ind w:firstLine="880"/>
        <w:jc w:val="both"/>
        <w:rPr>
          <w:rFonts w:ascii="Times New Roman" w:hAnsi="Times New Roman" w:cs="Times New Roman"/>
          <w:sz w:val="24"/>
          <w:szCs w:val="24"/>
        </w:rPr>
      </w:pPr>
    </w:p>
    <w:p w14:paraId="1D8314AB" w14:textId="42C8333C" w:rsidR="000429EF" w:rsidRPr="001D463B" w:rsidRDefault="009171A5" w:rsidP="00C53634">
      <w:pPr>
        <w:spacing w:after="120" w:line="360" w:lineRule="auto"/>
        <w:jc w:val="both"/>
        <w:rPr>
          <w:rFonts w:ascii="Times New Roman" w:hAnsi="Times New Roman" w:cs="Times New Roman"/>
          <w:b/>
          <w:sz w:val="24"/>
          <w:szCs w:val="24"/>
        </w:rPr>
      </w:pPr>
      <w:r w:rsidRPr="001D463B">
        <w:rPr>
          <w:rFonts w:ascii="Times New Roman" w:hAnsi="Times New Roman" w:cs="Times New Roman"/>
          <w:b/>
          <w:sz w:val="24"/>
          <w:szCs w:val="24"/>
        </w:rPr>
        <w:t xml:space="preserve">1. </w:t>
      </w:r>
      <w:r w:rsidR="000429EF" w:rsidRPr="001D463B">
        <w:rPr>
          <w:rFonts w:ascii="Times New Roman" w:hAnsi="Times New Roman" w:cs="Times New Roman"/>
          <w:b/>
          <w:sz w:val="24"/>
          <w:szCs w:val="24"/>
        </w:rPr>
        <w:t>La art</w:t>
      </w:r>
      <w:r w:rsidR="00643279" w:rsidRPr="001D463B">
        <w:rPr>
          <w:rFonts w:ascii="Times New Roman" w:hAnsi="Times New Roman" w:cs="Times New Roman"/>
          <w:b/>
          <w:sz w:val="24"/>
          <w:szCs w:val="24"/>
        </w:rPr>
        <w:t>icolul</w:t>
      </w:r>
      <w:r w:rsidR="0097107A" w:rsidRPr="001D463B">
        <w:rPr>
          <w:rFonts w:ascii="Times New Roman" w:hAnsi="Times New Roman" w:cs="Times New Roman"/>
          <w:b/>
          <w:sz w:val="24"/>
          <w:szCs w:val="24"/>
        </w:rPr>
        <w:t xml:space="preserve"> 4</w:t>
      </w:r>
      <w:r w:rsidRPr="001D463B">
        <w:rPr>
          <w:rFonts w:ascii="Times New Roman" w:hAnsi="Times New Roman" w:cs="Times New Roman"/>
          <w:b/>
          <w:sz w:val="24"/>
          <w:szCs w:val="24"/>
        </w:rPr>
        <w:t xml:space="preserve"> alin.(1)</w:t>
      </w:r>
      <w:r w:rsidR="0097107A" w:rsidRPr="001D463B">
        <w:rPr>
          <w:rFonts w:ascii="Times New Roman" w:hAnsi="Times New Roman" w:cs="Times New Roman"/>
          <w:b/>
          <w:sz w:val="24"/>
          <w:szCs w:val="24"/>
        </w:rPr>
        <w:t>,</w:t>
      </w:r>
      <w:r w:rsidR="000429EF" w:rsidRPr="001D463B">
        <w:rPr>
          <w:rFonts w:ascii="Times New Roman" w:hAnsi="Times New Roman" w:cs="Times New Roman"/>
          <w:b/>
          <w:sz w:val="24"/>
          <w:szCs w:val="24"/>
        </w:rPr>
        <w:t xml:space="preserve"> după lite</w:t>
      </w:r>
      <w:r w:rsidR="0097107A" w:rsidRPr="001D463B">
        <w:rPr>
          <w:rFonts w:ascii="Times New Roman" w:hAnsi="Times New Roman" w:cs="Times New Roman"/>
          <w:b/>
          <w:sz w:val="24"/>
          <w:szCs w:val="24"/>
        </w:rPr>
        <w:t>ra h) se introduc</w:t>
      </w:r>
      <w:r w:rsidR="00D95C14" w:rsidRPr="001D463B">
        <w:rPr>
          <w:rFonts w:ascii="Times New Roman" w:hAnsi="Times New Roman" w:cs="Times New Roman"/>
          <w:b/>
          <w:sz w:val="24"/>
          <w:szCs w:val="24"/>
        </w:rPr>
        <w:t>e o nouă literă</w:t>
      </w:r>
      <w:r w:rsidR="000429EF" w:rsidRPr="001D463B">
        <w:rPr>
          <w:rFonts w:ascii="Times New Roman" w:hAnsi="Times New Roman" w:cs="Times New Roman"/>
          <w:b/>
          <w:sz w:val="24"/>
          <w:szCs w:val="24"/>
        </w:rPr>
        <w:t>,  lit.</w:t>
      </w:r>
      <w:r w:rsidR="00D95C14" w:rsidRPr="001D463B">
        <w:rPr>
          <w:rFonts w:ascii="Times New Roman" w:hAnsi="Times New Roman" w:cs="Times New Roman"/>
          <w:b/>
          <w:sz w:val="24"/>
          <w:szCs w:val="24"/>
        </w:rPr>
        <w:t xml:space="preserve"> </w:t>
      </w:r>
      <w:r w:rsidR="000429EF" w:rsidRPr="001D463B">
        <w:rPr>
          <w:rFonts w:ascii="Times New Roman" w:hAnsi="Times New Roman" w:cs="Times New Roman"/>
          <w:b/>
          <w:sz w:val="24"/>
          <w:szCs w:val="24"/>
        </w:rPr>
        <w:t>i),</w:t>
      </w:r>
      <w:r w:rsidR="000429EF" w:rsidRPr="001D463B">
        <w:rPr>
          <w:rFonts w:ascii="Times New Roman" w:hAnsi="Times New Roman" w:cs="Times New Roman"/>
          <w:sz w:val="24"/>
          <w:szCs w:val="24"/>
        </w:rPr>
        <w:t xml:space="preserve">  </w:t>
      </w:r>
      <w:r w:rsidR="000429EF" w:rsidRPr="001D463B">
        <w:rPr>
          <w:rFonts w:ascii="Times New Roman" w:hAnsi="Times New Roman" w:cs="Times New Roman"/>
          <w:b/>
          <w:sz w:val="24"/>
          <w:szCs w:val="24"/>
        </w:rPr>
        <w:t>cu următorul cuprins</w:t>
      </w:r>
      <w:r w:rsidR="000429EF" w:rsidRPr="001D463B">
        <w:rPr>
          <w:rFonts w:ascii="Times New Roman" w:hAnsi="Times New Roman" w:cs="Times New Roman"/>
          <w:sz w:val="24"/>
          <w:szCs w:val="24"/>
        </w:rPr>
        <w:t>:</w:t>
      </w:r>
    </w:p>
    <w:p w14:paraId="7D88063F" w14:textId="70F80BAB" w:rsidR="00D057F5" w:rsidRPr="001D463B" w:rsidRDefault="000429EF" w:rsidP="00C53634">
      <w:pPr>
        <w:autoSpaceDE w:val="0"/>
        <w:autoSpaceDN w:val="0"/>
        <w:adjustRightInd w:val="0"/>
        <w:spacing w:after="120" w:line="360" w:lineRule="auto"/>
        <w:jc w:val="both"/>
        <w:rPr>
          <w:rFonts w:ascii="Times New Roman" w:eastAsia="Times New Roman" w:hAnsi="Times New Roman" w:cs="Times New Roman"/>
          <w:sz w:val="24"/>
          <w:szCs w:val="24"/>
          <w:shd w:val="clear" w:color="auto" w:fill="FFFFFF"/>
        </w:rPr>
      </w:pPr>
      <w:r w:rsidRPr="001D463B">
        <w:rPr>
          <w:rFonts w:ascii="Times New Roman" w:eastAsia="Times New Roman" w:hAnsi="Times New Roman" w:cs="Times New Roman"/>
          <w:sz w:val="24"/>
          <w:szCs w:val="24"/>
          <w:shd w:val="clear" w:color="auto" w:fill="FFFFFF"/>
        </w:rPr>
        <w:t xml:space="preserve">“ i) </w:t>
      </w:r>
      <w:r w:rsidRPr="001D463B">
        <w:rPr>
          <w:rFonts w:ascii="Times New Roman" w:eastAsia="Times New Roman" w:hAnsi="Times New Roman" w:cs="Times New Roman"/>
          <w:b/>
          <w:sz w:val="24"/>
          <w:szCs w:val="24"/>
          <w:shd w:val="clear" w:color="auto" w:fill="FFFFFF"/>
        </w:rPr>
        <w:t>inspecţia sanitară de stat</w:t>
      </w:r>
      <w:r w:rsidRPr="001D463B">
        <w:rPr>
          <w:rFonts w:ascii="Times New Roman" w:eastAsia="Times New Roman" w:hAnsi="Times New Roman" w:cs="Times New Roman"/>
          <w:sz w:val="24"/>
          <w:szCs w:val="24"/>
          <w:shd w:val="clear" w:color="auto" w:fill="FFFFFF"/>
        </w:rPr>
        <w:t xml:space="preserve"> - </w:t>
      </w:r>
      <w:r w:rsidR="00D95C14" w:rsidRPr="001D463B">
        <w:rPr>
          <w:rFonts w:ascii="Times New Roman" w:eastAsia="Times New Roman" w:hAnsi="Times New Roman" w:cs="Times New Roman"/>
          <w:sz w:val="24"/>
          <w:szCs w:val="24"/>
          <w:shd w:val="clear" w:color="auto" w:fill="FFFFFF"/>
        </w:rPr>
        <w:t>activitatea de exercitare a controlului oficial, control în sănătate publică si în domeniul asistentei medicale, în vederea respectării reglementărilor legale în domeniul sănătăţii publice şi a aplicării unitare a acestora de către operatorii economici din sectorul public și privat, precum și de către autorităţile şi instituţiile publice</w:t>
      </w:r>
      <w:r w:rsidR="00D057F5" w:rsidRPr="001D463B">
        <w:rPr>
          <w:rFonts w:ascii="Times New Roman" w:eastAsia="Times New Roman" w:hAnsi="Times New Roman" w:cs="Times New Roman"/>
          <w:sz w:val="24"/>
          <w:szCs w:val="24"/>
          <w:shd w:val="clear" w:color="auto" w:fill="FFFFFF"/>
        </w:rPr>
        <w:t>.</w:t>
      </w:r>
    </w:p>
    <w:p w14:paraId="1B3BC9C0" w14:textId="77777777" w:rsidR="00D057F5" w:rsidRPr="001D463B" w:rsidRDefault="00D057F5" w:rsidP="00C53634">
      <w:pPr>
        <w:autoSpaceDE w:val="0"/>
        <w:autoSpaceDN w:val="0"/>
        <w:adjustRightInd w:val="0"/>
        <w:spacing w:after="120" w:line="360" w:lineRule="auto"/>
        <w:jc w:val="both"/>
        <w:rPr>
          <w:rFonts w:ascii="Times New Roman" w:eastAsia="Times New Roman" w:hAnsi="Times New Roman" w:cs="Times New Roman"/>
          <w:sz w:val="24"/>
          <w:szCs w:val="24"/>
          <w:shd w:val="clear" w:color="auto" w:fill="FFFFFF"/>
        </w:rPr>
      </w:pPr>
    </w:p>
    <w:p w14:paraId="3C39DA78" w14:textId="2522BD56" w:rsidR="000429EF" w:rsidRPr="001D463B" w:rsidRDefault="006B1684" w:rsidP="00C53634">
      <w:pPr>
        <w:spacing w:after="120" w:line="360" w:lineRule="auto"/>
        <w:jc w:val="both"/>
        <w:rPr>
          <w:rFonts w:ascii="Times New Roman" w:eastAsia="Times New Roman" w:hAnsi="Times New Roman" w:cs="Times New Roman"/>
          <w:b/>
          <w:sz w:val="24"/>
          <w:szCs w:val="24"/>
          <w:shd w:val="clear" w:color="auto" w:fill="FFFFFF"/>
        </w:rPr>
      </w:pPr>
      <w:r w:rsidRPr="001D463B">
        <w:rPr>
          <w:rFonts w:ascii="Times New Roman" w:eastAsia="Times New Roman" w:hAnsi="Times New Roman" w:cs="Times New Roman"/>
          <w:b/>
          <w:sz w:val="24"/>
          <w:szCs w:val="24"/>
          <w:shd w:val="clear" w:color="auto" w:fill="FFFFFF"/>
        </w:rPr>
        <w:t>2</w:t>
      </w:r>
      <w:r w:rsidR="0097107A" w:rsidRPr="001D463B">
        <w:rPr>
          <w:rFonts w:ascii="Times New Roman" w:eastAsia="Times New Roman" w:hAnsi="Times New Roman" w:cs="Times New Roman"/>
          <w:b/>
          <w:sz w:val="24"/>
          <w:szCs w:val="24"/>
          <w:shd w:val="clear" w:color="auto" w:fill="FFFFFF"/>
        </w:rPr>
        <w:t xml:space="preserve">. </w:t>
      </w:r>
      <w:r w:rsidR="000429EF" w:rsidRPr="001D463B">
        <w:rPr>
          <w:rFonts w:ascii="Times New Roman" w:eastAsia="Times New Roman" w:hAnsi="Times New Roman" w:cs="Times New Roman"/>
          <w:b/>
          <w:sz w:val="24"/>
          <w:szCs w:val="24"/>
          <w:shd w:val="clear" w:color="auto" w:fill="FFFFFF"/>
        </w:rPr>
        <w:t>La art</w:t>
      </w:r>
      <w:r w:rsidR="00DB792F" w:rsidRPr="001D463B">
        <w:rPr>
          <w:rFonts w:ascii="Times New Roman" w:eastAsia="Times New Roman" w:hAnsi="Times New Roman" w:cs="Times New Roman"/>
          <w:b/>
          <w:sz w:val="24"/>
          <w:szCs w:val="24"/>
          <w:shd w:val="clear" w:color="auto" w:fill="FFFFFF"/>
        </w:rPr>
        <w:t>icolul</w:t>
      </w:r>
      <w:r w:rsidR="000429EF" w:rsidRPr="001D463B">
        <w:rPr>
          <w:rFonts w:ascii="Times New Roman" w:eastAsia="Times New Roman" w:hAnsi="Times New Roman" w:cs="Times New Roman"/>
          <w:b/>
          <w:sz w:val="24"/>
          <w:szCs w:val="24"/>
          <w:shd w:val="clear" w:color="auto" w:fill="FFFFFF"/>
        </w:rPr>
        <w:t xml:space="preserve"> 27</w:t>
      </w:r>
      <w:r w:rsidR="000429EF" w:rsidRPr="001D463B">
        <w:rPr>
          <w:rFonts w:ascii="Times New Roman" w:hAnsi="Times New Roman" w:cs="Times New Roman"/>
          <w:b/>
          <w:sz w:val="24"/>
          <w:szCs w:val="24"/>
        </w:rPr>
        <w:t>,</w:t>
      </w:r>
      <w:r w:rsidR="000429EF" w:rsidRPr="001D463B">
        <w:rPr>
          <w:rFonts w:ascii="Times New Roman" w:eastAsia="Times New Roman" w:hAnsi="Times New Roman" w:cs="Times New Roman"/>
          <w:b/>
          <w:sz w:val="24"/>
          <w:szCs w:val="24"/>
          <w:shd w:val="clear" w:color="auto" w:fill="FFFFFF"/>
        </w:rPr>
        <w:t xml:space="preserve"> </w:t>
      </w:r>
      <w:r w:rsidR="00D057F5" w:rsidRPr="001D463B">
        <w:rPr>
          <w:rFonts w:ascii="Times New Roman" w:eastAsia="Times New Roman" w:hAnsi="Times New Roman" w:cs="Times New Roman"/>
          <w:b/>
          <w:sz w:val="24"/>
          <w:szCs w:val="24"/>
          <w:shd w:val="clear" w:color="auto" w:fill="FFFFFF"/>
        </w:rPr>
        <w:t>partea introductivă a alin</w:t>
      </w:r>
      <w:r w:rsidR="008612EB" w:rsidRPr="001D463B">
        <w:rPr>
          <w:rFonts w:ascii="Times New Roman" w:eastAsia="Times New Roman" w:hAnsi="Times New Roman" w:cs="Times New Roman"/>
          <w:b/>
          <w:sz w:val="24"/>
          <w:szCs w:val="24"/>
          <w:shd w:val="clear" w:color="auto" w:fill="FFFFFF"/>
        </w:rPr>
        <w:t xml:space="preserve">eatului </w:t>
      </w:r>
      <w:r w:rsidR="00D057F5" w:rsidRPr="001D463B">
        <w:rPr>
          <w:rFonts w:ascii="Times New Roman" w:eastAsia="Times New Roman" w:hAnsi="Times New Roman" w:cs="Times New Roman"/>
          <w:b/>
          <w:sz w:val="24"/>
          <w:szCs w:val="24"/>
          <w:shd w:val="clear" w:color="auto" w:fill="FFFFFF"/>
        </w:rPr>
        <w:t>(3) se modifică și va avea ur</w:t>
      </w:r>
      <w:r w:rsidR="002645B6" w:rsidRPr="001D463B">
        <w:rPr>
          <w:rFonts w:ascii="Times New Roman" w:eastAsia="Times New Roman" w:hAnsi="Times New Roman" w:cs="Times New Roman"/>
          <w:b/>
          <w:sz w:val="24"/>
          <w:szCs w:val="24"/>
          <w:shd w:val="clear" w:color="auto" w:fill="FFFFFF"/>
        </w:rPr>
        <w:t>mătorul cuprins:</w:t>
      </w:r>
    </w:p>
    <w:p w14:paraId="73702DC0" w14:textId="159C507C" w:rsidR="002645B6" w:rsidRPr="001D463B" w:rsidRDefault="002645B6" w:rsidP="00C53634">
      <w:pPr>
        <w:spacing w:after="120" w:line="360" w:lineRule="auto"/>
        <w:jc w:val="both"/>
        <w:rPr>
          <w:rFonts w:ascii="Times New Roman" w:hAnsi="Times New Roman" w:cs="Times New Roman"/>
          <w:b/>
          <w:sz w:val="24"/>
          <w:szCs w:val="24"/>
        </w:rPr>
      </w:pPr>
      <w:r w:rsidRPr="001D463B">
        <w:rPr>
          <w:rFonts w:ascii="Times New Roman" w:eastAsia="Times New Roman" w:hAnsi="Times New Roman" w:cs="Times New Roman"/>
          <w:b/>
          <w:sz w:val="24"/>
          <w:szCs w:val="24"/>
          <w:shd w:val="clear" w:color="auto" w:fill="FFFFFF"/>
        </w:rPr>
        <w:t xml:space="preserve">”(3) </w:t>
      </w:r>
      <w:r w:rsidRPr="001D463B">
        <w:rPr>
          <w:rFonts w:ascii="Times New Roman" w:hAnsi="Times New Roman" w:cs="Times New Roman"/>
          <w:sz w:val="24"/>
          <w:szCs w:val="24"/>
          <w:shd w:val="clear" w:color="auto" w:fill="FFFFFF"/>
        </w:rPr>
        <w:t xml:space="preserve">Personalul împuternicit pentru exercitarea activităţii de </w:t>
      </w:r>
      <w:r w:rsidR="008612EB" w:rsidRPr="001D463B">
        <w:rPr>
          <w:rFonts w:ascii="Times New Roman" w:hAnsi="Times New Roman" w:cs="Times New Roman"/>
          <w:sz w:val="24"/>
          <w:szCs w:val="24"/>
          <w:shd w:val="clear" w:color="auto" w:fill="FFFFFF"/>
        </w:rPr>
        <w:t>inspecție</w:t>
      </w:r>
      <w:r w:rsidRPr="001D463B">
        <w:rPr>
          <w:rFonts w:ascii="Times New Roman" w:hAnsi="Times New Roman" w:cs="Times New Roman"/>
          <w:sz w:val="24"/>
          <w:szCs w:val="24"/>
          <w:shd w:val="clear" w:color="auto" w:fill="FFFFFF"/>
        </w:rPr>
        <w:t xml:space="preserve"> sanitară de stat este </w:t>
      </w:r>
      <w:r w:rsidR="008612EB" w:rsidRPr="001D463B">
        <w:rPr>
          <w:rFonts w:ascii="Times New Roman" w:hAnsi="Times New Roman" w:cs="Times New Roman"/>
          <w:sz w:val="24"/>
          <w:szCs w:val="24"/>
          <w:shd w:val="clear" w:color="auto" w:fill="FFFFFF"/>
        </w:rPr>
        <w:t>funcționar</w:t>
      </w:r>
      <w:r w:rsidRPr="001D463B">
        <w:rPr>
          <w:rFonts w:ascii="Times New Roman" w:hAnsi="Times New Roman" w:cs="Times New Roman"/>
          <w:sz w:val="24"/>
          <w:szCs w:val="24"/>
          <w:shd w:val="clear" w:color="auto" w:fill="FFFFFF"/>
        </w:rPr>
        <w:t xml:space="preserve"> public și are drept de</w:t>
      </w:r>
      <w:r w:rsidRPr="001D463B">
        <w:rPr>
          <w:rFonts w:ascii="Times New Roman" w:eastAsia="Times New Roman" w:hAnsi="Times New Roman" w:cs="Times New Roman"/>
          <w:sz w:val="24"/>
          <w:szCs w:val="24"/>
          <w:shd w:val="clear" w:color="auto" w:fill="FFFFFF"/>
        </w:rPr>
        <w:t>: ”</w:t>
      </w:r>
    </w:p>
    <w:p w14:paraId="4F3762CD" w14:textId="77777777" w:rsidR="008612EB" w:rsidRPr="001D463B" w:rsidRDefault="008612EB" w:rsidP="00C53634">
      <w:pPr>
        <w:tabs>
          <w:tab w:val="left" w:pos="0"/>
        </w:tabs>
        <w:spacing w:after="0" w:line="360" w:lineRule="auto"/>
        <w:jc w:val="both"/>
        <w:rPr>
          <w:rFonts w:ascii="Times New Roman" w:hAnsi="Times New Roman" w:cs="Times New Roman"/>
          <w:b/>
          <w:sz w:val="24"/>
          <w:szCs w:val="24"/>
        </w:rPr>
      </w:pPr>
    </w:p>
    <w:p w14:paraId="5B573506" w14:textId="061195F3" w:rsidR="00E7691A" w:rsidRPr="001D463B" w:rsidRDefault="006B1684" w:rsidP="00C53634">
      <w:pPr>
        <w:tabs>
          <w:tab w:val="left" w:pos="0"/>
        </w:tabs>
        <w:spacing w:after="0" w:line="360" w:lineRule="auto"/>
        <w:jc w:val="both"/>
        <w:rPr>
          <w:rFonts w:ascii="Times New Roman" w:hAnsi="Times New Roman" w:cs="Times New Roman"/>
          <w:b/>
          <w:sz w:val="24"/>
          <w:szCs w:val="24"/>
        </w:rPr>
      </w:pPr>
      <w:r w:rsidRPr="001D463B">
        <w:rPr>
          <w:rFonts w:ascii="Times New Roman" w:hAnsi="Times New Roman" w:cs="Times New Roman"/>
          <w:b/>
          <w:sz w:val="24"/>
          <w:szCs w:val="24"/>
        </w:rPr>
        <w:t>3</w:t>
      </w:r>
      <w:r w:rsidR="002645B6" w:rsidRPr="001D463B">
        <w:rPr>
          <w:rFonts w:ascii="Times New Roman" w:hAnsi="Times New Roman" w:cs="Times New Roman"/>
          <w:b/>
          <w:sz w:val="24"/>
          <w:szCs w:val="24"/>
        </w:rPr>
        <w:t xml:space="preserve">. </w:t>
      </w:r>
      <w:r w:rsidR="00E7691A" w:rsidRPr="001D463B">
        <w:rPr>
          <w:rFonts w:ascii="Times New Roman" w:hAnsi="Times New Roman" w:cs="Times New Roman"/>
          <w:b/>
          <w:sz w:val="24"/>
          <w:szCs w:val="24"/>
        </w:rPr>
        <w:t>La articolul 222, alineatul (3) se modifică și va avea următorul cuprins:</w:t>
      </w:r>
    </w:p>
    <w:p w14:paraId="14C9884A" w14:textId="6321D4BA" w:rsidR="00183C94" w:rsidRPr="001D463B" w:rsidRDefault="00E7691A" w:rsidP="00C53634">
      <w:pPr>
        <w:tabs>
          <w:tab w:val="left" w:pos="0"/>
        </w:tabs>
        <w:spacing w:after="0" w:line="360" w:lineRule="auto"/>
        <w:jc w:val="both"/>
        <w:rPr>
          <w:rFonts w:ascii="Times New Roman" w:hAnsi="Times New Roman" w:cs="Times New Roman"/>
          <w:sz w:val="24"/>
          <w:szCs w:val="24"/>
        </w:rPr>
      </w:pPr>
      <w:r w:rsidRPr="001D463B">
        <w:rPr>
          <w:rFonts w:ascii="Times New Roman" w:hAnsi="Times New Roman" w:cs="Times New Roman"/>
          <w:sz w:val="24"/>
          <w:szCs w:val="24"/>
        </w:rPr>
        <w:t xml:space="preserve">”(3) Persoanele prevăzute la alin. (1) care se încadrează în categoria celor care realizează veniturile prevăzute la art. 155 alin. (1) lit. b) - h), precum şi în cazul celor prevăzute la art. 180 </w:t>
      </w:r>
      <w:r w:rsidR="00CF613F" w:rsidRPr="001D463B">
        <w:rPr>
          <w:rFonts w:ascii="Times New Roman" w:hAnsi="Times New Roman" w:cs="Times New Roman"/>
          <w:sz w:val="24"/>
          <w:szCs w:val="24"/>
        </w:rPr>
        <w:t xml:space="preserve">alin. (1) </w:t>
      </w:r>
      <w:r w:rsidRPr="001D463B">
        <w:rPr>
          <w:rFonts w:ascii="Times New Roman" w:hAnsi="Times New Roman" w:cs="Times New Roman"/>
          <w:sz w:val="24"/>
          <w:szCs w:val="24"/>
        </w:rPr>
        <w:t>din Legea nr. 227/2015, cu modificările şi completările ulterioare, dobândesc calitatea de asigurat în sistemul de asigurări sociale de sănătate şi au dreptul la pachetul de bază de la data depunerii declaraţiei, prevăzută la</w:t>
      </w:r>
      <w:r w:rsidR="00201C19" w:rsidRPr="001D463B">
        <w:rPr>
          <w:rFonts w:ascii="Times New Roman" w:hAnsi="Times New Roman" w:cs="Times New Roman"/>
          <w:sz w:val="24"/>
          <w:szCs w:val="24"/>
        </w:rPr>
        <w:t xml:space="preserve"> </w:t>
      </w:r>
      <w:r w:rsidRPr="001D463B">
        <w:rPr>
          <w:rFonts w:ascii="Times New Roman" w:hAnsi="Times New Roman" w:cs="Times New Roman"/>
          <w:sz w:val="24"/>
          <w:szCs w:val="24"/>
        </w:rPr>
        <w:t>art. 147 alin. (1),</w:t>
      </w:r>
      <w:r w:rsidR="009562A2" w:rsidRPr="001D463B">
        <w:rPr>
          <w:rFonts w:ascii="Times New Roman" w:eastAsia="Calibri" w:hAnsi="Times New Roman" w:cs="Times New Roman"/>
          <w:iCs/>
          <w:sz w:val="24"/>
          <w:szCs w:val="24"/>
        </w:rPr>
        <w:t xml:space="preserve"> art. 174 alin. (3) </w:t>
      </w:r>
      <w:r w:rsidRPr="001D463B">
        <w:rPr>
          <w:rFonts w:ascii="Times New Roman" w:hAnsi="Times New Roman" w:cs="Times New Roman"/>
          <w:sz w:val="24"/>
          <w:szCs w:val="24"/>
        </w:rPr>
        <w:t xml:space="preserve"> sau art. 180 alin. (3) din Legea nr. 227/2015, cu modificările şi completările ulterioare, după caz, prin care este stabilită contribuţia de asigurări sociale de sănătate potrivit legii.”</w:t>
      </w:r>
    </w:p>
    <w:p w14:paraId="6831199D" w14:textId="77777777" w:rsidR="002645B6" w:rsidRPr="001D463B" w:rsidRDefault="002645B6" w:rsidP="00C53634">
      <w:pPr>
        <w:tabs>
          <w:tab w:val="left" w:pos="0"/>
        </w:tabs>
        <w:spacing w:after="0" w:line="360" w:lineRule="auto"/>
        <w:jc w:val="both"/>
        <w:rPr>
          <w:rFonts w:ascii="Times New Roman" w:hAnsi="Times New Roman" w:cs="Times New Roman"/>
          <w:sz w:val="24"/>
          <w:szCs w:val="24"/>
        </w:rPr>
      </w:pPr>
    </w:p>
    <w:p w14:paraId="0C6EF783" w14:textId="30DEDB1F" w:rsidR="00407A07" w:rsidRPr="001D463B" w:rsidRDefault="006B1684" w:rsidP="00C53634">
      <w:pPr>
        <w:tabs>
          <w:tab w:val="left" w:pos="0"/>
        </w:tabs>
        <w:spacing w:after="0" w:line="360" w:lineRule="auto"/>
        <w:jc w:val="both"/>
        <w:rPr>
          <w:rFonts w:ascii="Times New Roman" w:hAnsi="Times New Roman" w:cs="Times New Roman"/>
          <w:b/>
          <w:sz w:val="24"/>
          <w:szCs w:val="24"/>
        </w:rPr>
      </w:pPr>
      <w:r w:rsidRPr="001D463B">
        <w:rPr>
          <w:rFonts w:ascii="Times New Roman" w:hAnsi="Times New Roman" w:cs="Times New Roman"/>
          <w:b/>
          <w:sz w:val="24"/>
          <w:szCs w:val="24"/>
        </w:rPr>
        <w:t>4</w:t>
      </w:r>
      <w:r w:rsidR="00FA11FC" w:rsidRPr="001D463B">
        <w:rPr>
          <w:rFonts w:ascii="Times New Roman" w:hAnsi="Times New Roman" w:cs="Times New Roman"/>
          <w:b/>
          <w:sz w:val="24"/>
          <w:szCs w:val="24"/>
        </w:rPr>
        <w:t xml:space="preserve">. </w:t>
      </w:r>
      <w:r w:rsidR="00407A07" w:rsidRPr="001D463B">
        <w:rPr>
          <w:rFonts w:ascii="Times New Roman" w:hAnsi="Times New Roman" w:cs="Times New Roman"/>
          <w:b/>
          <w:sz w:val="24"/>
          <w:szCs w:val="24"/>
        </w:rPr>
        <w:t>La articolul 241, alineatul (1) se modifică și va avea următorul cuprins:</w:t>
      </w:r>
    </w:p>
    <w:p w14:paraId="181A17A3" w14:textId="2B3BFE2E" w:rsidR="00407A07" w:rsidRPr="001D463B" w:rsidRDefault="00E7691A" w:rsidP="00C53634">
      <w:pPr>
        <w:tabs>
          <w:tab w:val="left" w:pos="0"/>
        </w:tabs>
        <w:spacing w:after="0" w:line="360" w:lineRule="auto"/>
        <w:jc w:val="both"/>
        <w:rPr>
          <w:rFonts w:ascii="Times New Roman" w:hAnsi="Times New Roman" w:cs="Times New Roman"/>
          <w:sz w:val="24"/>
          <w:szCs w:val="24"/>
        </w:rPr>
      </w:pPr>
      <w:r w:rsidRPr="001D463B">
        <w:rPr>
          <w:rFonts w:ascii="Times New Roman" w:hAnsi="Times New Roman" w:cs="Times New Roman"/>
          <w:sz w:val="24"/>
          <w:szCs w:val="24"/>
        </w:rPr>
        <w:t xml:space="preserve">”(1) </w:t>
      </w:r>
      <w:r w:rsidR="00407A07" w:rsidRPr="001D463B">
        <w:rPr>
          <w:rFonts w:ascii="Times New Roman" w:hAnsi="Times New Roman" w:cs="Times New Roman"/>
          <w:sz w:val="24"/>
          <w:szCs w:val="24"/>
        </w:rPr>
        <w:t>Asiguraţii beneficiază de medicamente cu sau fără contribuţie personală, pe bază de prescripţie medicală pentru medicamentele cuprinse în lista de medicamente prevăzută la art. 242, precum și pentru medicamentele care fac obiectul protocoalelor de acces timpuriu în rambursare, prevăzute la art</w:t>
      </w:r>
      <w:r w:rsidR="004B792B" w:rsidRPr="001D463B">
        <w:rPr>
          <w:rFonts w:ascii="Times New Roman" w:hAnsi="Times New Roman" w:cs="Times New Roman"/>
          <w:sz w:val="24"/>
          <w:szCs w:val="24"/>
        </w:rPr>
        <w:t>.</w:t>
      </w:r>
      <w:r w:rsidR="00407A07" w:rsidRPr="001D463B">
        <w:rPr>
          <w:rFonts w:ascii="Times New Roman" w:hAnsi="Times New Roman" w:cs="Times New Roman"/>
          <w:sz w:val="24"/>
          <w:szCs w:val="24"/>
        </w:rPr>
        <w:t xml:space="preserve"> 221 alin. (1) lit. m^1).”</w:t>
      </w:r>
    </w:p>
    <w:p w14:paraId="3FA9D8B9" w14:textId="77777777" w:rsidR="000C63DF" w:rsidRPr="001D463B" w:rsidRDefault="000C63DF" w:rsidP="00C53634">
      <w:pPr>
        <w:tabs>
          <w:tab w:val="left" w:pos="0"/>
        </w:tabs>
        <w:spacing w:after="0" w:line="360" w:lineRule="auto"/>
        <w:jc w:val="both"/>
        <w:rPr>
          <w:rFonts w:ascii="Times New Roman" w:hAnsi="Times New Roman" w:cs="Times New Roman"/>
          <w:sz w:val="24"/>
          <w:szCs w:val="24"/>
        </w:rPr>
      </w:pPr>
    </w:p>
    <w:p w14:paraId="3C0980C9" w14:textId="53BE1AD3" w:rsidR="00407A07" w:rsidRPr="001D463B" w:rsidRDefault="006B1684" w:rsidP="00C53634">
      <w:pPr>
        <w:tabs>
          <w:tab w:val="left" w:pos="0"/>
        </w:tabs>
        <w:spacing w:after="0" w:line="360" w:lineRule="auto"/>
        <w:jc w:val="both"/>
        <w:rPr>
          <w:rFonts w:ascii="Times New Roman" w:hAnsi="Times New Roman" w:cs="Times New Roman"/>
          <w:b/>
          <w:sz w:val="24"/>
          <w:szCs w:val="24"/>
        </w:rPr>
      </w:pPr>
      <w:r w:rsidRPr="001D463B">
        <w:rPr>
          <w:rFonts w:ascii="Times New Roman" w:hAnsi="Times New Roman" w:cs="Times New Roman"/>
          <w:b/>
          <w:sz w:val="24"/>
          <w:szCs w:val="24"/>
        </w:rPr>
        <w:t>5</w:t>
      </w:r>
      <w:r w:rsidR="00FA11FC" w:rsidRPr="001D463B">
        <w:rPr>
          <w:rFonts w:ascii="Times New Roman" w:hAnsi="Times New Roman" w:cs="Times New Roman"/>
          <w:b/>
          <w:sz w:val="24"/>
          <w:szCs w:val="24"/>
        </w:rPr>
        <w:t>.</w:t>
      </w:r>
      <w:r w:rsidR="00407A07" w:rsidRPr="001D463B">
        <w:rPr>
          <w:rFonts w:ascii="Times New Roman" w:hAnsi="Times New Roman" w:cs="Times New Roman"/>
          <w:b/>
          <w:sz w:val="24"/>
          <w:szCs w:val="24"/>
        </w:rPr>
        <w:t>La articolul 241, d</w:t>
      </w:r>
      <w:r w:rsidR="00F15799" w:rsidRPr="001D463B">
        <w:rPr>
          <w:rFonts w:ascii="Times New Roman" w:hAnsi="Times New Roman" w:cs="Times New Roman"/>
          <w:b/>
          <w:sz w:val="24"/>
          <w:szCs w:val="24"/>
        </w:rPr>
        <w:t>upă alineatul (1^2)</w:t>
      </w:r>
      <w:r w:rsidR="004B792B" w:rsidRPr="001D463B">
        <w:rPr>
          <w:rFonts w:ascii="Times New Roman" w:hAnsi="Times New Roman" w:cs="Times New Roman"/>
          <w:b/>
          <w:sz w:val="24"/>
          <w:szCs w:val="24"/>
        </w:rPr>
        <w:t xml:space="preserve"> se introduc</w:t>
      </w:r>
      <w:r w:rsidR="000736FB" w:rsidRPr="001D463B">
        <w:rPr>
          <w:rFonts w:ascii="Times New Roman" w:hAnsi="Times New Roman" w:cs="Times New Roman"/>
          <w:b/>
          <w:sz w:val="24"/>
          <w:szCs w:val="24"/>
        </w:rPr>
        <w:t>e un nou alineat</w:t>
      </w:r>
      <w:r w:rsidR="004B792B" w:rsidRPr="001D463B">
        <w:rPr>
          <w:rFonts w:ascii="Times New Roman" w:hAnsi="Times New Roman" w:cs="Times New Roman"/>
          <w:b/>
          <w:sz w:val="24"/>
          <w:szCs w:val="24"/>
        </w:rPr>
        <w:t>,</w:t>
      </w:r>
      <w:r w:rsidR="00407A07" w:rsidRPr="001D463B">
        <w:rPr>
          <w:rFonts w:ascii="Times New Roman" w:hAnsi="Times New Roman" w:cs="Times New Roman"/>
          <w:b/>
          <w:sz w:val="24"/>
          <w:szCs w:val="24"/>
        </w:rPr>
        <w:t xml:space="preserve"> alin. (1^3), cu următorul cuprins:   </w:t>
      </w:r>
    </w:p>
    <w:p w14:paraId="539E7E2D" w14:textId="2388371A" w:rsidR="00407A07" w:rsidRPr="001D463B" w:rsidRDefault="00F20E02" w:rsidP="00C53634">
      <w:pPr>
        <w:tabs>
          <w:tab w:val="left" w:pos="0"/>
        </w:tabs>
        <w:spacing w:after="0" w:line="360" w:lineRule="auto"/>
        <w:jc w:val="both"/>
        <w:rPr>
          <w:rFonts w:ascii="Times New Roman" w:hAnsi="Times New Roman" w:cs="Times New Roman"/>
          <w:sz w:val="24"/>
          <w:szCs w:val="24"/>
        </w:rPr>
      </w:pPr>
      <w:r w:rsidRPr="001D463B">
        <w:rPr>
          <w:rFonts w:ascii="Times New Roman" w:hAnsi="Times New Roman" w:cs="Times New Roman"/>
          <w:sz w:val="24"/>
          <w:szCs w:val="24"/>
        </w:rPr>
        <w:t xml:space="preserve"> </w:t>
      </w:r>
      <w:r w:rsidR="000736FB" w:rsidRPr="001D463B">
        <w:rPr>
          <w:rFonts w:ascii="Times New Roman" w:hAnsi="Times New Roman" w:cs="Times New Roman"/>
          <w:sz w:val="24"/>
          <w:szCs w:val="24"/>
        </w:rPr>
        <w:t>(1^3</w:t>
      </w:r>
      <w:r w:rsidR="00407A07" w:rsidRPr="001D463B">
        <w:rPr>
          <w:rFonts w:ascii="Times New Roman" w:hAnsi="Times New Roman" w:cs="Times New Roman"/>
          <w:sz w:val="24"/>
          <w:szCs w:val="24"/>
        </w:rPr>
        <w:t>)</w:t>
      </w:r>
      <w:r w:rsidR="00B171F6" w:rsidRPr="001D463B">
        <w:rPr>
          <w:rFonts w:ascii="Times New Roman" w:hAnsi="Times New Roman" w:cs="Times New Roman"/>
          <w:sz w:val="24"/>
          <w:szCs w:val="24"/>
        </w:rPr>
        <w:t xml:space="preserve"> Contravaloarea medicamentelor care fac obiectul protocoalelor de acces timpuriu în rambursare, prevăzute la art. 221 alin. (1) lit. m^1), se suportă din </w:t>
      </w:r>
      <w:r w:rsidR="00407A07" w:rsidRPr="001D463B">
        <w:rPr>
          <w:rFonts w:ascii="Times New Roman" w:hAnsi="Times New Roman" w:cs="Times New Roman"/>
          <w:sz w:val="24"/>
          <w:szCs w:val="24"/>
        </w:rPr>
        <w:t>bugetul Fondului naţional unic de asigurări sociale de sănătate.”</w:t>
      </w:r>
    </w:p>
    <w:p w14:paraId="71EC0859" w14:textId="77777777" w:rsidR="000C63DF" w:rsidRPr="001D463B" w:rsidRDefault="000C63DF" w:rsidP="00C53634">
      <w:pPr>
        <w:tabs>
          <w:tab w:val="left" w:pos="0"/>
        </w:tabs>
        <w:spacing w:after="0" w:line="360" w:lineRule="auto"/>
        <w:jc w:val="both"/>
        <w:rPr>
          <w:rFonts w:ascii="Times New Roman" w:hAnsi="Times New Roman" w:cs="Times New Roman"/>
          <w:sz w:val="24"/>
          <w:szCs w:val="24"/>
        </w:rPr>
      </w:pPr>
    </w:p>
    <w:p w14:paraId="532900B6" w14:textId="50ED6C79" w:rsidR="00183C94" w:rsidRPr="001D463B" w:rsidRDefault="006B1684" w:rsidP="00C53634">
      <w:pPr>
        <w:tabs>
          <w:tab w:val="left" w:pos="0"/>
        </w:tabs>
        <w:spacing w:after="0" w:line="360" w:lineRule="auto"/>
        <w:jc w:val="both"/>
        <w:rPr>
          <w:rFonts w:ascii="Times New Roman" w:hAnsi="Times New Roman" w:cs="Times New Roman"/>
          <w:sz w:val="24"/>
          <w:szCs w:val="24"/>
        </w:rPr>
      </w:pPr>
      <w:r w:rsidRPr="001D463B">
        <w:rPr>
          <w:rFonts w:ascii="Times New Roman" w:hAnsi="Times New Roman" w:cs="Times New Roman"/>
          <w:b/>
          <w:sz w:val="24"/>
          <w:szCs w:val="24"/>
        </w:rPr>
        <w:t>6</w:t>
      </w:r>
      <w:r w:rsidR="00FA11FC" w:rsidRPr="001D463B">
        <w:rPr>
          <w:rFonts w:ascii="Times New Roman" w:hAnsi="Times New Roman" w:cs="Times New Roman"/>
          <w:b/>
          <w:sz w:val="24"/>
          <w:szCs w:val="24"/>
        </w:rPr>
        <w:t xml:space="preserve">. </w:t>
      </w:r>
      <w:r w:rsidR="00537B09" w:rsidRPr="001D463B">
        <w:rPr>
          <w:rFonts w:ascii="Times New Roman" w:hAnsi="Times New Roman" w:cs="Times New Roman"/>
          <w:b/>
          <w:sz w:val="24"/>
          <w:szCs w:val="24"/>
        </w:rPr>
        <w:t>La articolul 267, a</w:t>
      </w:r>
      <w:r w:rsidR="00364173">
        <w:rPr>
          <w:rFonts w:ascii="Times New Roman" w:hAnsi="Times New Roman" w:cs="Times New Roman"/>
          <w:b/>
          <w:sz w:val="24"/>
          <w:szCs w:val="24"/>
        </w:rPr>
        <w:t>lineatele</w:t>
      </w:r>
      <w:r w:rsidR="00CF613F" w:rsidRPr="001D463B">
        <w:rPr>
          <w:rFonts w:ascii="Times New Roman" w:hAnsi="Times New Roman" w:cs="Times New Roman"/>
          <w:b/>
          <w:sz w:val="24"/>
          <w:szCs w:val="24"/>
        </w:rPr>
        <w:t xml:space="preserve"> </w:t>
      </w:r>
      <w:r w:rsidR="00183C94" w:rsidRPr="001D463B">
        <w:rPr>
          <w:rFonts w:ascii="Times New Roman" w:hAnsi="Times New Roman" w:cs="Times New Roman"/>
          <w:b/>
          <w:sz w:val="24"/>
          <w:szCs w:val="24"/>
        </w:rPr>
        <w:t>(2^2</w:t>
      </w:r>
      <w:r w:rsidR="00537B09" w:rsidRPr="001D463B">
        <w:rPr>
          <w:rFonts w:ascii="Times New Roman" w:hAnsi="Times New Roman" w:cs="Times New Roman"/>
          <w:b/>
          <w:sz w:val="24"/>
          <w:szCs w:val="24"/>
        </w:rPr>
        <w:t>)</w:t>
      </w:r>
      <w:r w:rsidR="00364173">
        <w:rPr>
          <w:rFonts w:ascii="Times New Roman" w:hAnsi="Times New Roman" w:cs="Times New Roman"/>
          <w:b/>
          <w:sz w:val="24"/>
          <w:szCs w:val="24"/>
        </w:rPr>
        <w:t xml:space="preserve"> și (2^4)</w:t>
      </w:r>
      <w:r w:rsidR="00537B09" w:rsidRPr="001D463B">
        <w:rPr>
          <w:rFonts w:ascii="Times New Roman" w:hAnsi="Times New Roman" w:cs="Times New Roman"/>
          <w:b/>
          <w:sz w:val="24"/>
          <w:szCs w:val="24"/>
        </w:rPr>
        <w:t xml:space="preserve"> </w:t>
      </w:r>
      <w:r w:rsidR="00EC4F5E" w:rsidRPr="001D463B">
        <w:rPr>
          <w:rFonts w:ascii="Times New Roman" w:hAnsi="Times New Roman" w:cs="Times New Roman"/>
          <w:b/>
          <w:sz w:val="24"/>
          <w:szCs w:val="24"/>
        </w:rPr>
        <w:t>se modifică</w:t>
      </w:r>
      <w:r w:rsidR="00EC4F5E" w:rsidRPr="001D463B">
        <w:rPr>
          <w:rFonts w:ascii="Times New Roman" w:hAnsi="Times New Roman" w:cs="Times New Roman"/>
          <w:sz w:val="24"/>
          <w:szCs w:val="24"/>
        </w:rPr>
        <w:t xml:space="preserve"> </w:t>
      </w:r>
      <w:r w:rsidR="00EC4F5E" w:rsidRPr="001D463B">
        <w:rPr>
          <w:rFonts w:ascii="Times New Roman" w:hAnsi="Times New Roman" w:cs="Times New Roman"/>
          <w:b/>
          <w:sz w:val="24"/>
          <w:szCs w:val="24"/>
        </w:rPr>
        <w:t>și v</w:t>
      </w:r>
      <w:r w:rsidR="00364173">
        <w:rPr>
          <w:rFonts w:ascii="Times New Roman" w:hAnsi="Times New Roman" w:cs="Times New Roman"/>
          <w:b/>
          <w:sz w:val="24"/>
          <w:szCs w:val="24"/>
        </w:rPr>
        <w:t>or</w:t>
      </w:r>
      <w:r w:rsidR="00EC4F5E" w:rsidRPr="001D463B">
        <w:rPr>
          <w:rFonts w:ascii="Times New Roman" w:hAnsi="Times New Roman" w:cs="Times New Roman"/>
          <w:b/>
          <w:sz w:val="24"/>
          <w:szCs w:val="24"/>
        </w:rPr>
        <w:t xml:space="preserve"> avea următorul cuprins</w:t>
      </w:r>
      <w:r w:rsidR="00CF613F" w:rsidRPr="001D463B">
        <w:rPr>
          <w:rFonts w:ascii="Times New Roman" w:hAnsi="Times New Roman" w:cs="Times New Roman"/>
          <w:sz w:val="24"/>
          <w:szCs w:val="24"/>
        </w:rPr>
        <w:t>:</w:t>
      </w:r>
    </w:p>
    <w:p w14:paraId="070921B1" w14:textId="77777777" w:rsidR="000C63DF" w:rsidRPr="001D463B" w:rsidRDefault="000C63DF" w:rsidP="00C53634">
      <w:pPr>
        <w:tabs>
          <w:tab w:val="left" w:pos="0"/>
        </w:tabs>
        <w:spacing w:after="0" w:line="360" w:lineRule="auto"/>
        <w:jc w:val="both"/>
        <w:rPr>
          <w:rFonts w:ascii="Times New Roman" w:hAnsi="Times New Roman" w:cs="Times New Roman"/>
          <w:sz w:val="24"/>
          <w:szCs w:val="24"/>
        </w:rPr>
      </w:pPr>
    </w:p>
    <w:p w14:paraId="3F672B82" w14:textId="77777777" w:rsidR="00364173" w:rsidRDefault="00F02C06" w:rsidP="00C53634">
      <w:pPr>
        <w:tabs>
          <w:tab w:val="left" w:pos="0"/>
        </w:tabs>
        <w:spacing w:after="0" w:line="360" w:lineRule="auto"/>
        <w:jc w:val="both"/>
        <w:rPr>
          <w:rFonts w:ascii="Times New Roman" w:hAnsi="Times New Roman" w:cs="Times New Roman"/>
          <w:sz w:val="24"/>
          <w:szCs w:val="24"/>
        </w:rPr>
      </w:pPr>
      <w:r w:rsidRPr="001D463B">
        <w:rPr>
          <w:rFonts w:ascii="Times New Roman" w:hAnsi="Times New Roman" w:cs="Times New Roman"/>
          <w:sz w:val="24"/>
          <w:szCs w:val="24"/>
        </w:rPr>
        <w:t>”</w:t>
      </w:r>
      <w:r w:rsidR="00183C94" w:rsidRPr="001D463B">
        <w:rPr>
          <w:rFonts w:ascii="Times New Roman" w:hAnsi="Times New Roman" w:cs="Times New Roman"/>
          <w:sz w:val="24"/>
          <w:szCs w:val="24"/>
        </w:rPr>
        <w:t xml:space="preserve">(2^2) Pentru persoanele care realizează veniturile prevăzute la art. 155 alin. (1) lit. </w:t>
      </w:r>
      <w:r w:rsidRPr="001D463B">
        <w:rPr>
          <w:rFonts w:ascii="Times New Roman" w:hAnsi="Times New Roman" w:cs="Times New Roman"/>
          <w:sz w:val="24"/>
          <w:szCs w:val="24"/>
        </w:rPr>
        <w:t>b</w:t>
      </w:r>
      <w:r w:rsidR="00183C94" w:rsidRPr="001D463B">
        <w:rPr>
          <w:rFonts w:ascii="Times New Roman" w:hAnsi="Times New Roman" w:cs="Times New Roman"/>
          <w:sz w:val="24"/>
          <w:szCs w:val="24"/>
        </w:rPr>
        <w:t xml:space="preserve">) - h), </w:t>
      </w:r>
      <w:r w:rsidR="009562A2" w:rsidRPr="001D463B">
        <w:rPr>
          <w:rFonts w:ascii="Times New Roman" w:eastAsia="Calibri" w:hAnsi="Times New Roman" w:cs="Times New Roman"/>
          <w:iCs/>
          <w:sz w:val="24"/>
          <w:szCs w:val="24"/>
        </w:rPr>
        <w:t xml:space="preserve">art. 174 alin. (3), </w:t>
      </w:r>
      <w:r w:rsidR="009562A2" w:rsidRPr="001D463B">
        <w:rPr>
          <w:rFonts w:ascii="Times New Roman" w:hAnsi="Times New Roman" w:cs="Times New Roman"/>
          <w:sz w:val="24"/>
          <w:szCs w:val="24"/>
        </w:rPr>
        <w:t xml:space="preserve"> </w:t>
      </w:r>
      <w:r w:rsidR="00183C94" w:rsidRPr="001D463B">
        <w:rPr>
          <w:rFonts w:ascii="Times New Roman" w:hAnsi="Times New Roman" w:cs="Times New Roman"/>
          <w:sz w:val="24"/>
          <w:szCs w:val="24"/>
        </w:rPr>
        <w:t xml:space="preserve">precum şi pentru persoanele prevăzute la art. 180 alin. (1) din Legea nr. 227/2015, cu modificările şi completările ulterioare, calitatea de asigurat încetează </w:t>
      </w:r>
      <w:r w:rsidRPr="001D463B">
        <w:rPr>
          <w:rFonts w:ascii="Times New Roman" w:hAnsi="Times New Roman" w:cs="Times New Roman"/>
          <w:sz w:val="24"/>
          <w:szCs w:val="24"/>
        </w:rPr>
        <w:t>la expirarea a 12 luni de la data depunerii declaraţiei prevăzute la art. 180 alin. (3) din Legea nr. 227/2015, cu modificările şi completările ulterioare, după caz, dacă nu depun o nouă declaraţie pentru perioada următoare, prin care este stabilită contribuţia de asigurări sociale de sănătate potrivit legii.</w:t>
      </w:r>
    </w:p>
    <w:p w14:paraId="348249AF" w14:textId="7BD2FD52" w:rsidR="00F02C06" w:rsidRPr="001D463B" w:rsidRDefault="00364173" w:rsidP="00C5363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.........................................................................................................................................................................(2^4) După expirarea perioadelor prevăzute la alin. (2) - (2^2), pentru persoanele care nu fac dovada calităţii de asigurat, sunt aplicabile prevederile art. 232.”</w:t>
      </w:r>
    </w:p>
    <w:p w14:paraId="2C994B47" w14:textId="77777777" w:rsidR="000C63DF" w:rsidRPr="001D463B" w:rsidRDefault="000C63DF" w:rsidP="00C53634">
      <w:pPr>
        <w:tabs>
          <w:tab w:val="left" w:pos="0"/>
        </w:tabs>
        <w:spacing w:after="0" w:line="360" w:lineRule="auto"/>
        <w:jc w:val="both"/>
        <w:rPr>
          <w:rFonts w:ascii="Times New Roman" w:hAnsi="Times New Roman" w:cs="Times New Roman"/>
          <w:sz w:val="24"/>
          <w:szCs w:val="24"/>
        </w:rPr>
      </w:pPr>
    </w:p>
    <w:p w14:paraId="1BF3ADFB" w14:textId="030AC1B2" w:rsidR="00183C94" w:rsidRPr="001D463B" w:rsidRDefault="006B1684" w:rsidP="00C53634">
      <w:pPr>
        <w:tabs>
          <w:tab w:val="left" w:pos="0"/>
        </w:tabs>
        <w:spacing w:after="0" w:line="360" w:lineRule="auto"/>
        <w:jc w:val="both"/>
        <w:rPr>
          <w:rFonts w:ascii="Times New Roman" w:hAnsi="Times New Roman" w:cs="Times New Roman"/>
          <w:b/>
          <w:sz w:val="24"/>
          <w:szCs w:val="24"/>
        </w:rPr>
      </w:pPr>
      <w:r w:rsidRPr="001D463B">
        <w:rPr>
          <w:rFonts w:ascii="Times New Roman" w:hAnsi="Times New Roman" w:cs="Times New Roman"/>
          <w:b/>
          <w:sz w:val="24"/>
          <w:szCs w:val="24"/>
        </w:rPr>
        <w:t>7</w:t>
      </w:r>
      <w:r w:rsidR="00FA11FC" w:rsidRPr="001D463B">
        <w:rPr>
          <w:rFonts w:ascii="Times New Roman" w:hAnsi="Times New Roman" w:cs="Times New Roman"/>
          <w:b/>
          <w:sz w:val="24"/>
          <w:szCs w:val="24"/>
        </w:rPr>
        <w:t xml:space="preserve">. </w:t>
      </w:r>
      <w:r w:rsidR="00183C94" w:rsidRPr="001D463B">
        <w:rPr>
          <w:rFonts w:ascii="Times New Roman" w:hAnsi="Times New Roman" w:cs="Times New Roman"/>
          <w:b/>
          <w:sz w:val="24"/>
          <w:szCs w:val="24"/>
        </w:rPr>
        <w:t>La articolul 267, alineatul (2^3)</w:t>
      </w:r>
      <w:r w:rsidR="00183C94" w:rsidRPr="001D463B">
        <w:rPr>
          <w:rFonts w:ascii="Times New Roman" w:hAnsi="Times New Roman" w:cs="Times New Roman"/>
          <w:sz w:val="24"/>
          <w:szCs w:val="24"/>
        </w:rPr>
        <w:t xml:space="preserve"> </w:t>
      </w:r>
      <w:r w:rsidR="00F02C06" w:rsidRPr="001D463B">
        <w:rPr>
          <w:rFonts w:ascii="Times New Roman" w:hAnsi="Times New Roman" w:cs="Times New Roman"/>
          <w:b/>
          <w:sz w:val="24"/>
          <w:szCs w:val="24"/>
        </w:rPr>
        <w:t>se abrogă.</w:t>
      </w:r>
    </w:p>
    <w:p w14:paraId="1A52AB2C" w14:textId="77777777" w:rsidR="0014400D" w:rsidRPr="001D463B" w:rsidRDefault="0014400D" w:rsidP="00C53634">
      <w:pPr>
        <w:tabs>
          <w:tab w:val="left" w:pos="0"/>
        </w:tabs>
        <w:spacing w:after="0" w:line="360" w:lineRule="auto"/>
        <w:jc w:val="both"/>
        <w:rPr>
          <w:rFonts w:ascii="Times New Roman" w:hAnsi="Times New Roman" w:cs="Times New Roman"/>
          <w:b/>
          <w:sz w:val="24"/>
          <w:szCs w:val="24"/>
        </w:rPr>
      </w:pPr>
    </w:p>
    <w:p w14:paraId="5DDDFEFF" w14:textId="77777777" w:rsidR="009562A2" w:rsidRPr="001D463B" w:rsidRDefault="009562A2" w:rsidP="00C53634">
      <w:pPr>
        <w:tabs>
          <w:tab w:val="left" w:pos="0"/>
        </w:tabs>
        <w:spacing w:after="0" w:line="360" w:lineRule="auto"/>
        <w:jc w:val="both"/>
        <w:rPr>
          <w:rFonts w:ascii="Times New Roman" w:hAnsi="Times New Roman" w:cs="Times New Roman"/>
          <w:bCs/>
          <w:sz w:val="24"/>
          <w:szCs w:val="24"/>
        </w:rPr>
      </w:pPr>
    </w:p>
    <w:p w14:paraId="4AB5E6FA" w14:textId="4EB56C35" w:rsidR="009562A2" w:rsidRPr="001D463B" w:rsidRDefault="009562A2" w:rsidP="009562A2">
      <w:pPr>
        <w:tabs>
          <w:tab w:val="left" w:pos="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8.</w:t>
      </w:r>
      <w:r w:rsidRPr="001D463B">
        <w:rPr>
          <w:rFonts w:ascii="Times New Roman" w:hAnsi="Times New Roman" w:cs="Times New Roman"/>
          <w:bCs/>
          <w:sz w:val="24"/>
          <w:szCs w:val="24"/>
        </w:rPr>
        <w:t xml:space="preserve"> </w:t>
      </w:r>
      <w:r w:rsidRPr="001D463B">
        <w:rPr>
          <w:rFonts w:ascii="Times New Roman" w:hAnsi="Times New Roman" w:cs="Times New Roman"/>
          <w:b/>
          <w:sz w:val="24"/>
          <w:szCs w:val="24"/>
        </w:rPr>
        <w:t>La articolul 923, alineatul (1) se modifică și va avea următorul cuprins:</w:t>
      </w:r>
    </w:p>
    <w:p w14:paraId="3F6AE448" w14:textId="77777777" w:rsidR="009562A2" w:rsidRPr="001D463B" w:rsidRDefault="009562A2" w:rsidP="009562A2">
      <w:pPr>
        <w:tabs>
          <w:tab w:val="left" w:pos="0"/>
        </w:tabs>
        <w:spacing w:after="0" w:line="360" w:lineRule="auto"/>
        <w:jc w:val="both"/>
        <w:rPr>
          <w:rFonts w:ascii="Times New Roman" w:hAnsi="Times New Roman" w:cs="Times New Roman"/>
          <w:sz w:val="24"/>
          <w:szCs w:val="24"/>
        </w:rPr>
      </w:pPr>
      <w:r w:rsidRPr="001D463B">
        <w:rPr>
          <w:rFonts w:ascii="Times New Roman" w:hAnsi="Times New Roman" w:cs="Times New Roman"/>
          <w:sz w:val="24"/>
          <w:szCs w:val="24"/>
        </w:rPr>
        <w:lastRenderedPageBreak/>
        <w:t>”(1) Ministerul Sănătăţii și, după caz, CNAS furnizează Comisiei Europene asistenţa şi toate informaţiile disponibile pentru realizarea de către aceasta a evaluărilor şi rapoartelor de implementare.”</w:t>
      </w:r>
    </w:p>
    <w:p w14:paraId="288C5C79" w14:textId="40354BD2" w:rsidR="009562A2" w:rsidRPr="001D463B" w:rsidRDefault="009562A2" w:rsidP="00C53634">
      <w:pPr>
        <w:tabs>
          <w:tab w:val="left" w:pos="0"/>
        </w:tabs>
        <w:spacing w:after="0" w:line="360" w:lineRule="auto"/>
        <w:jc w:val="both"/>
        <w:rPr>
          <w:rFonts w:ascii="Times New Roman" w:hAnsi="Times New Roman" w:cs="Times New Roman"/>
          <w:bCs/>
          <w:sz w:val="24"/>
          <w:szCs w:val="24"/>
        </w:rPr>
      </w:pPr>
    </w:p>
    <w:p w14:paraId="1B5E6666" w14:textId="77777777" w:rsidR="00A87AD4" w:rsidRPr="001D463B" w:rsidRDefault="00A87AD4" w:rsidP="00C53634">
      <w:pPr>
        <w:pStyle w:val="ListParagraph"/>
        <w:tabs>
          <w:tab w:val="left" w:pos="0"/>
        </w:tabs>
        <w:spacing w:after="0" w:line="360" w:lineRule="auto"/>
        <w:jc w:val="both"/>
        <w:rPr>
          <w:rFonts w:ascii="Times New Roman" w:hAnsi="Times New Roman" w:cs="Times New Roman"/>
          <w:b/>
          <w:bCs/>
          <w:sz w:val="24"/>
          <w:szCs w:val="24"/>
        </w:rPr>
      </w:pPr>
    </w:p>
    <w:p w14:paraId="5205B87C" w14:textId="784E4C6D" w:rsidR="00C24250" w:rsidRPr="001D463B" w:rsidRDefault="006B6E6E" w:rsidP="00C53634">
      <w:pPr>
        <w:tabs>
          <w:tab w:val="left" w:pos="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 xml:space="preserve">ART. II - </w:t>
      </w:r>
      <w:r w:rsidR="00C24250" w:rsidRPr="001D463B">
        <w:rPr>
          <w:rFonts w:ascii="Times New Roman" w:hAnsi="Times New Roman" w:cs="Times New Roman"/>
          <w:b/>
          <w:bCs/>
          <w:sz w:val="24"/>
          <w:szCs w:val="24"/>
        </w:rPr>
        <w:t>Ordonanţa de urgenţă a Guvernului nr. 77/2011 privind stabilirea unor contribuţii pentru finanţarea unor cheltuieli în domeniul sănătăţii, publicată în Monitorul Oficial al României, Partea I, nr. 680 din 26 septembrie 2011, aprobată prin Legea nr. 184/2015, cu modificările şi completările ulterioare, se modifică după cum urmează:</w:t>
      </w:r>
    </w:p>
    <w:p w14:paraId="7DF86590" w14:textId="77777777" w:rsidR="000429EF" w:rsidRPr="001D463B" w:rsidRDefault="000429EF" w:rsidP="00C53634">
      <w:pPr>
        <w:tabs>
          <w:tab w:val="left" w:pos="0"/>
        </w:tabs>
        <w:spacing w:after="0" w:line="360" w:lineRule="auto"/>
        <w:jc w:val="both"/>
        <w:rPr>
          <w:rFonts w:ascii="Times New Roman" w:hAnsi="Times New Roman" w:cs="Times New Roman"/>
          <w:b/>
          <w:bCs/>
          <w:sz w:val="24"/>
          <w:szCs w:val="24"/>
        </w:rPr>
      </w:pPr>
    </w:p>
    <w:p w14:paraId="59C02FB6" w14:textId="4CC40E3F" w:rsidR="00C24250" w:rsidRPr="001D463B" w:rsidRDefault="006B6E6E" w:rsidP="00C53634">
      <w:pPr>
        <w:pStyle w:val="ListParagraph"/>
        <w:numPr>
          <w:ilvl w:val="0"/>
          <w:numId w:val="42"/>
        </w:numPr>
        <w:tabs>
          <w:tab w:val="left" w:pos="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La articolul 12, alineatul (2) se abrogă.</w:t>
      </w:r>
    </w:p>
    <w:p w14:paraId="3D5D466A" w14:textId="77777777" w:rsidR="000429EF" w:rsidRPr="001D463B" w:rsidRDefault="000429EF" w:rsidP="00C53634">
      <w:pPr>
        <w:pStyle w:val="ListParagraph"/>
        <w:tabs>
          <w:tab w:val="left" w:pos="0"/>
        </w:tabs>
        <w:spacing w:after="0" w:line="360" w:lineRule="auto"/>
        <w:jc w:val="both"/>
        <w:rPr>
          <w:rFonts w:ascii="Times New Roman" w:hAnsi="Times New Roman" w:cs="Times New Roman"/>
          <w:b/>
          <w:bCs/>
          <w:sz w:val="24"/>
          <w:szCs w:val="24"/>
        </w:rPr>
      </w:pPr>
    </w:p>
    <w:p w14:paraId="18635B2F" w14:textId="4A65EC38" w:rsidR="006B6E6E" w:rsidRPr="001D463B" w:rsidRDefault="006B6E6E" w:rsidP="00C53634">
      <w:pPr>
        <w:pStyle w:val="ListParagraph"/>
        <w:numPr>
          <w:ilvl w:val="0"/>
          <w:numId w:val="42"/>
        </w:numPr>
        <w:tabs>
          <w:tab w:val="left" w:pos="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 xml:space="preserve">La articolul 12, alineatele (3), (15) și (17) </w:t>
      </w:r>
      <w:r w:rsidR="008612EB" w:rsidRPr="001D463B">
        <w:rPr>
          <w:rFonts w:ascii="Times New Roman" w:hAnsi="Times New Roman" w:cs="Times New Roman"/>
          <w:b/>
          <w:bCs/>
          <w:sz w:val="24"/>
          <w:szCs w:val="24"/>
        </w:rPr>
        <w:t xml:space="preserve">se modifică și </w:t>
      </w:r>
      <w:r w:rsidRPr="001D463B">
        <w:rPr>
          <w:rFonts w:ascii="Times New Roman" w:hAnsi="Times New Roman" w:cs="Times New Roman"/>
          <w:b/>
          <w:bCs/>
          <w:sz w:val="24"/>
          <w:szCs w:val="24"/>
        </w:rPr>
        <w:t>vor avea următorul cuprins:</w:t>
      </w:r>
    </w:p>
    <w:p w14:paraId="2946E3EA" w14:textId="428B379E" w:rsidR="006B6E6E" w:rsidRPr="001D463B" w:rsidRDefault="006B6E6E" w:rsidP="00C53634">
      <w:pPr>
        <w:autoSpaceDE w:val="0"/>
        <w:autoSpaceDN w:val="0"/>
        <w:adjustRightInd w:val="0"/>
        <w:spacing w:after="0" w:line="360" w:lineRule="auto"/>
        <w:jc w:val="both"/>
        <w:rPr>
          <w:rFonts w:ascii="Times New Roman" w:hAnsi="Times New Roman" w:cs="Times New Roman"/>
          <w:sz w:val="24"/>
          <w:szCs w:val="24"/>
        </w:rPr>
      </w:pPr>
      <w:r w:rsidRPr="001D463B">
        <w:rPr>
          <w:rFonts w:ascii="Times New Roman" w:hAnsi="Times New Roman" w:cs="Times New Roman"/>
          <w:bCs/>
          <w:sz w:val="24"/>
          <w:szCs w:val="24"/>
        </w:rPr>
        <w:t>”</w:t>
      </w:r>
      <w:r w:rsidRPr="001D463B">
        <w:rPr>
          <w:rFonts w:ascii="Times New Roman" w:hAnsi="Times New Roman" w:cs="Times New Roman"/>
          <w:iCs/>
          <w:sz w:val="24"/>
          <w:szCs w:val="24"/>
        </w:rPr>
        <w:t>(3) Contractele cost-volum/cost-volum-rezultat reprezintă mecanisme de facilitare a accesului la medicamente prin care, în condiţii de sustenabilitate financiară şi predictibilitate a costurilor din sistemul de sănătate, deţinătorii autorizaţiilor de punere pe piaţă a medicamentelor, care sunt persoane juridice române, precum şi reprezentanţii legali ai deţinătorilor autorizaţiilor de punere pe piaţă a medicamentelor, care nu sunt persoane juridice române, se angajează să susţină tratamentul cu medicamentele incluse în lista de medicamente prin plata unei contribuţii trimestriale stabilite conform prezentei ordonanţe de urgenţă, pentru o anumită categorie de pacienţi şi pentru o anumită perioadă de timp şi nu datorează contribuţia trimestrială calculată potrivit art. 3^8.</w:t>
      </w:r>
      <w:r w:rsidRPr="001D463B">
        <w:rPr>
          <w:rFonts w:ascii="Times New Roman" w:hAnsi="Times New Roman" w:cs="Times New Roman"/>
          <w:sz w:val="24"/>
          <w:szCs w:val="24"/>
        </w:rPr>
        <w:t xml:space="preserve"> </w:t>
      </w:r>
    </w:p>
    <w:p w14:paraId="1FA2400E" w14:textId="77777777" w:rsidR="006B6E6E" w:rsidRPr="001D463B" w:rsidRDefault="006B6E6E" w:rsidP="00C53634">
      <w:pPr>
        <w:autoSpaceDE w:val="0"/>
        <w:autoSpaceDN w:val="0"/>
        <w:adjustRightInd w:val="0"/>
        <w:spacing w:after="0" w:line="360" w:lineRule="auto"/>
        <w:jc w:val="both"/>
        <w:rPr>
          <w:rFonts w:ascii="Times New Roman" w:hAnsi="Times New Roman" w:cs="Times New Roman"/>
          <w:sz w:val="24"/>
          <w:szCs w:val="24"/>
        </w:rPr>
      </w:pPr>
      <w:r w:rsidRPr="001D463B">
        <w:rPr>
          <w:rFonts w:ascii="Times New Roman" w:hAnsi="Times New Roman" w:cs="Times New Roman"/>
          <w:sz w:val="24"/>
          <w:szCs w:val="24"/>
        </w:rPr>
        <w:t>(…)</w:t>
      </w:r>
    </w:p>
    <w:p w14:paraId="066B0891" w14:textId="2DCFCA02" w:rsidR="006B6E6E" w:rsidRPr="001D463B" w:rsidRDefault="006B6E6E" w:rsidP="00C53634">
      <w:pPr>
        <w:autoSpaceDE w:val="0"/>
        <w:autoSpaceDN w:val="0"/>
        <w:adjustRightInd w:val="0"/>
        <w:spacing w:after="0" w:line="360" w:lineRule="auto"/>
        <w:jc w:val="both"/>
        <w:rPr>
          <w:rFonts w:ascii="Times New Roman" w:hAnsi="Times New Roman" w:cs="Times New Roman"/>
          <w:sz w:val="24"/>
          <w:szCs w:val="24"/>
        </w:rPr>
      </w:pPr>
      <w:r w:rsidRPr="001D463B">
        <w:rPr>
          <w:rFonts w:ascii="Times New Roman" w:hAnsi="Times New Roman" w:cs="Times New Roman"/>
          <w:iCs/>
          <w:sz w:val="24"/>
          <w:szCs w:val="24"/>
        </w:rPr>
        <w:t xml:space="preserve">  (15) Persoanele prevăzute la alin. (3), pentru care contribuţia trimestrială se calculează potrivit alin. (10), datorează pentru volumele de medicamente consumate aferente pacienţilor efectiv trataţi care, cumulat, pe parcursul derulării contractului/contractelor cost-volum, depăşesc pacienţii eligibili valoarea integrală a consumului de medicamente aferentă depăşirii fără TVA. </w:t>
      </w:r>
    </w:p>
    <w:p w14:paraId="53346164" w14:textId="77777777" w:rsidR="006B6E6E" w:rsidRPr="001D463B" w:rsidRDefault="006B6E6E" w:rsidP="00C53634">
      <w:pPr>
        <w:autoSpaceDE w:val="0"/>
        <w:autoSpaceDN w:val="0"/>
        <w:adjustRightInd w:val="0"/>
        <w:spacing w:after="0" w:line="360" w:lineRule="auto"/>
        <w:jc w:val="both"/>
        <w:rPr>
          <w:rFonts w:ascii="Times New Roman" w:hAnsi="Times New Roman" w:cs="Times New Roman"/>
          <w:sz w:val="24"/>
          <w:szCs w:val="24"/>
        </w:rPr>
      </w:pPr>
      <w:r w:rsidRPr="001D463B">
        <w:rPr>
          <w:rFonts w:ascii="Times New Roman" w:hAnsi="Times New Roman" w:cs="Times New Roman"/>
          <w:sz w:val="24"/>
          <w:szCs w:val="24"/>
        </w:rPr>
        <w:t>(…)</w:t>
      </w:r>
    </w:p>
    <w:p w14:paraId="4DF00EFC" w14:textId="00104794" w:rsidR="006B6E6E" w:rsidRPr="001D463B" w:rsidRDefault="006B6E6E" w:rsidP="00C53634">
      <w:pPr>
        <w:tabs>
          <w:tab w:val="left" w:pos="0"/>
        </w:tabs>
        <w:spacing w:after="0" w:line="360" w:lineRule="auto"/>
        <w:jc w:val="both"/>
        <w:rPr>
          <w:rFonts w:ascii="Times New Roman" w:hAnsi="Times New Roman" w:cs="Times New Roman"/>
          <w:iCs/>
          <w:sz w:val="24"/>
          <w:szCs w:val="24"/>
        </w:rPr>
      </w:pPr>
      <w:r w:rsidRPr="001D463B">
        <w:rPr>
          <w:rFonts w:ascii="Times New Roman" w:hAnsi="Times New Roman" w:cs="Times New Roman"/>
          <w:iCs/>
          <w:sz w:val="24"/>
          <w:szCs w:val="24"/>
        </w:rPr>
        <w:t>(17) Persoanele prevăzute la alin. (3), pentru care contribuţia trimestrială se calculează potrivit alin. (12), datorează valoarea integrală a consumului de medicamente care cumulat pe parcursul derulării contractului/contractelor depăşeşte valoarea anuală a bugetului de referinţă. Valoarea anuală a bugetului de referinţă se calculează prin înmulţirea costului efectiv/pacient cu rezultat medical cu numărul de pacienţi eligibili.”</w:t>
      </w:r>
    </w:p>
    <w:p w14:paraId="5A7AC137" w14:textId="73F23F15" w:rsidR="00C24250" w:rsidRPr="001D463B" w:rsidRDefault="00FB0EFF" w:rsidP="00C53634">
      <w:pPr>
        <w:pStyle w:val="ListParagraph"/>
        <w:numPr>
          <w:ilvl w:val="0"/>
          <w:numId w:val="42"/>
        </w:numPr>
        <w:tabs>
          <w:tab w:val="left" w:pos="0"/>
          <w:tab w:val="left" w:pos="63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 xml:space="preserve">La articolul 14, alineatele (1), (4) și (5) </w:t>
      </w:r>
      <w:r w:rsidR="008612EB" w:rsidRPr="001D463B">
        <w:rPr>
          <w:rFonts w:ascii="Times New Roman" w:hAnsi="Times New Roman" w:cs="Times New Roman"/>
          <w:b/>
          <w:bCs/>
          <w:sz w:val="24"/>
          <w:szCs w:val="24"/>
        </w:rPr>
        <w:t xml:space="preserve">se modifică și </w:t>
      </w:r>
      <w:r w:rsidRPr="001D463B">
        <w:rPr>
          <w:rFonts w:ascii="Times New Roman" w:hAnsi="Times New Roman" w:cs="Times New Roman"/>
          <w:b/>
          <w:bCs/>
          <w:sz w:val="24"/>
          <w:szCs w:val="24"/>
        </w:rPr>
        <w:t>vor avea următorul cuprins:</w:t>
      </w:r>
    </w:p>
    <w:p w14:paraId="6939E57C" w14:textId="05AE0059" w:rsidR="00FB0EFF" w:rsidRPr="001D463B" w:rsidRDefault="00FB0EFF" w:rsidP="00C53634">
      <w:pPr>
        <w:autoSpaceDE w:val="0"/>
        <w:autoSpaceDN w:val="0"/>
        <w:adjustRightInd w:val="0"/>
        <w:spacing w:after="0" w:line="360" w:lineRule="auto"/>
        <w:jc w:val="both"/>
        <w:rPr>
          <w:rFonts w:ascii="Times New Roman" w:hAnsi="Times New Roman" w:cs="Times New Roman"/>
          <w:iCs/>
          <w:sz w:val="24"/>
          <w:szCs w:val="24"/>
        </w:rPr>
      </w:pPr>
      <w:r w:rsidRPr="001D463B">
        <w:rPr>
          <w:rFonts w:ascii="Times New Roman" w:hAnsi="Times New Roman" w:cs="Times New Roman"/>
          <w:iCs/>
          <w:sz w:val="24"/>
          <w:szCs w:val="24"/>
        </w:rPr>
        <w:t>”(1) Casa Naţională de Asigurări de Sănătate comunică persoanelor obligate la plata contribuţiilor trimestriale prevăzute la art. 12, în primele 10 zile lucrătoare a celei de-a doua luni următoare încheierii trimestrului, datele în baza cărora acestea declară contribuţiile trimestriale. Aceste contribuţii se declară la organul fiscal competent până la termenul de plată a acestora prevăzut la alin. (3).</w:t>
      </w:r>
    </w:p>
    <w:p w14:paraId="5C4A8165" w14:textId="6034A8FE" w:rsidR="00FB0EFF" w:rsidRPr="001D463B" w:rsidRDefault="00FB0EFF" w:rsidP="00C53634">
      <w:pPr>
        <w:autoSpaceDE w:val="0"/>
        <w:autoSpaceDN w:val="0"/>
        <w:adjustRightInd w:val="0"/>
        <w:spacing w:after="0" w:line="360" w:lineRule="auto"/>
        <w:jc w:val="both"/>
        <w:rPr>
          <w:rFonts w:ascii="Times New Roman" w:hAnsi="Times New Roman" w:cs="Times New Roman"/>
          <w:iCs/>
          <w:sz w:val="24"/>
          <w:szCs w:val="24"/>
        </w:rPr>
      </w:pPr>
      <w:r w:rsidRPr="001D463B">
        <w:rPr>
          <w:rFonts w:ascii="Times New Roman" w:hAnsi="Times New Roman" w:cs="Times New Roman"/>
          <w:iCs/>
          <w:sz w:val="24"/>
          <w:szCs w:val="24"/>
        </w:rPr>
        <w:t>(...)</w:t>
      </w:r>
    </w:p>
    <w:p w14:paraId="3152F40E" w14:textId="606658FD" w:rsidR="00FB0EFF" w:rsidRPr="001D463B" w:rsidRDefault="00FB0EFF" w:rsidP="00C53634">
      <w:pPr>
        <w:autoSpaceDE w:val="0"/>
        <w:autoSpaceDN w:val="0"/>
        <w:adjustRightInd w:val="0"/>
        <w:spacing w:after="0" w:line="360" w:lineRule="auto"/>
        <w:jc w:val="both"/>
        <w:rPr>
          <w:rFonts w:ascii="Times New Roman" w:hAnsi="Times New Roman" w:cs="Times New Roman"/>
          <w:iCs/>
          <w:sz w:val="24"/>
          <w:szCs w:val="24"/>
        </w:rPr>
      </w:pPr>
      <w:r w:rsidRPr="001D463B">
        <w:rPr>
          <w:rFonts w:ascii="Times New Roman" w:hAnsi="Times New Roman" w:cs="Times New Roman"/>
          <w:iCs/>
          <w:sz w:val="24"/>
          <w:szCs w:val="24"/>
        </w:rPr>
        <w:lastRenderedPageBreak/>
        <w:t xml:space="preserve">    (4) Pentru contractele cost-volum-rezultat, după expirarea perioadei necesare acordării tratamentului şi a celei pentru evaluarea rezultatului medical prevăzute în cuprinsul contractelor, în cel mult 60 de zile de la data </w:t>
      </w:r>
      <w:r w:rsidR="00F15799" w:rsidRPr="001D463B">
        <w:rPr>
          <w:rFonts w:ascii="Times New Roman" w:hAnsi="Times New Roman" w:cs="Times New Roman"/>
          <w:iCs/>
          <w:sz w:val="24"/>
          <w:szCs w:val="24"/>
        </w:rPr>
        <w:t>depunerii</w:t>
      </w:r>
      <w:r w:rsidRPr="001D463B">
        <w:rPr>
          <w:rFonts w:ascii="Times New Roman" w:hAnsi="Times New Roman" w:cs="Times New Roman"/>
          <w:iCs/>
          <w:sz w:val="24"/>
          <w:szCs w:val="24"/>
        </w:rPr>
        <w:t xml:space="preserve"> facturii, din bugetul Fondului naţional unic de asigurări sociale de sănătate se decontează medicamentele care fac obiectul acestor contracte, cu excepţia celor prevăzute la art. 12 alin. (16) şi (17).</w:t>
      </w:r>
    </w:p>
    <w:p w14:paraId="56699A4C" w14:textId="093A1150" w:rsidR="00FB0EFF" w:rsidRPr="001D463B" w:rsidRDefault="00FB0EFF" w:rsidP="00C53634">
      <w:pPr>
        <w:spacing w:after="0" w:line="360" w:lineRule="auto"/>
        <w:ind w:firstLine="90"/>
        <w:jc w:val="both"/>
        <w:rPr>
          <w:rFonts w:ascii="Times New Roman" w:hAnsi="Times New Roman" w:cs="Times New Roman"/>
          <w:iCs/>
          <w:sz w:val="24"/>
          <w:szCs w:val="24"/>
        </w:rPr>
      </w:pPr>
      <w:r w:rsidRPr="001D463B">
        <w:rPr>
          <w:rFonts w:ascii="Times New Roman" w:hAnsi="Times New Roman" w:cs="Times New Roman"/>
          <w:iCs/>
          <w:sz w:val="24"/>
          <w:szCs w:val="24"/>
        </w:rPr>
        <w:t xml:space="preserve">    (5) Casa Naţională de Asigurări de Sănătate comunică persoanelor obligate la plata contribuţiilor prevăzute la art. 12, cu care s-au încheiat contracte cost-volum-rezultat, în primele 10 zile lucrătoare a celei de-a doua luni următoare încheierii trimestrului în care s-a făcut evaluarea rezultatului medical, datele în baza cărora acestea declară contribuţiile trimestriale. Aceste contribuţii se declară şi se plătesc la organul fiscal competent până la data de 25 a celei de-a doua luni următoare celei în care s-a făcut comunicarea pentru contractele cost-volum-rezultat.”</w:t>
      </w:r>
    </w:p>
    <w:p w14:paraId="6716DB8B" w14:textId="77777777" w:rsidR="00F10E74" w:rsidRPr="001D463B" w:rsidRDefault="00F10E74" w:rsidP="00C53634">
      <w:pPr>
        <w:tabs>
          <w:tab w:val="left" w:pos="0"/>
        </w:tabs>
        <w:spacing w:after="0" w:line="360" w:lineRule="auto"/>
        <w:jc w:val="both"/>
        <w:rPr>
          <w:rFonts w:ascii="Times New Roman" w:eastAsia="Times New Roman" w:hAnsi="Times New Roman" w:cs="Times New Roman"/>
          <w:b/>
          <w:sz w:val="24"/>
          <w:szCs w:val="24"/>
        </w:rPr>
      </w:pPr>
    </w:p>
    <w:p w14:paraId="7D2E6C12" w14:textId="77777777" w:rsidR="000429EF" w:rsidRPr="001D463B" w:rsidRDefault="000429EF" w:rsidP="00C53634">
      <w:pPr>
        <w:tabs>
          <w:tab w:val="left" w:pos="0"/>
        </w:tabs>
        <w:spacing w:after="0" w:line="360" w:lineRule="auto"/>
        <w:jc w:val="both"/>
        <w:rPr>
          <w:rFonts w:ascii="Times New Roman" w:eastAsia="Times New Roman" w:hAnsi="Times New Roman" w:cs="Times New Roman"/>
          <w:b/>
          <w:sz w:val="24"/>
          <w:szCs w:val="24"/>
        </w:rPr>
      </w:pPr>
    </w:p>
    <w:p w14:paraId="65C8942B" w14:textId="1343DDDF" w:rsidR="000429EF" w:rsidRPr="001D463B" w:rsidRDefault="000429EF" w:rsidP="00C53634">
      <w:pPr>
        <w:pStyle w:val="ListParagraph"/>
        <w:spacing w:line="360" w:lineRule="auto"/>
        <w:ind w:left="0"/>
        <w:jc w:val="both"/>
        <w:rPr>
          <w:rFonts w:ascii="Times New Roman" w:hAnsi="Times New Roman" w:cs="Times New Roman"/>
          <w:b/>
          <w:bCs/>
          <w:iCs/>
          <w:sz w:val="24"/>
          <w:szCs w:val="24"/>
        </w:rPr>
      </w:pPr>
      <w:r w:rsidRPr="001D463B">
        <w:rPr>
          <w:rFonts w:ascii="Times New Roman" w:hAnsi="Times New Roman" w:cs="Times New Roman"/>
          <w:b/>
          <w:bCs/>
          <w:sz w:val="24"/>
          <w:szCs w:val="24"/>
        </w:rPr>
        <w:t xml:space="preserve">Art. III - Ordonanța de urgență a Guvernului nr.144/2008 privind exercitarea profesiei de asistent medical generalist, a profesiei de moașă și a profesiei de asistent medical, precum și organizarea și funcționarea </w:t>
      </w:r>
      <w:bookmarkStart w:id="0" w:name="_Hlk171626622"/>
      <w:r w:rsidRPr="001D463B">
        <w:rPr>
          <w:rFonts w:ascii="Times New Roman" w:hAnsi="Times New Roman" w:cs="Times New Roman"/>
          <w:b/>
          <w:bCs/>
          <w:sz w:val="24"/>
          <w:szCs w:val="24"/>
        </w:rPr>
        <w:t>Ordinului Asistenților</w:t>
      </w:r>
      <w:r w:rsidRPr="001D463B">
        <w:rPr>
          <w:rFonts w:ascii="Times New Roman" w:hAnsi="Times New Roman" w:cs="Times New Roman"/>
          <w:b/>
          <w:bCs/>
          <w:iCs/>
          <w:sz w:val="24"/>
          <w:szCs w:val="24"/>
        </w:rPr>
        <w:t xml:space="preserve"> Medicali Generalişti, Moaşelor şi Asistenţilor Medicali din România</w:t>
      </w:r>
      <w:bookmarkEnd w:id="0"/>
      <w:r w:rsidRPr="001D463B">
        <w:rPr>
          <w:rFonts w:ascii="Times New Roman" w:hAnsi="Times New Roman" w:cs="Times New Roman"/>
          <w:b/>
          <w:bCs/>
          <w:iCs/>
          <w:sz w:val="24"/>
          <w:szCs w:val="24"/>
        </w:rPr>
        <w:t>, publicată î</w:t>
      </w:r>
      <w:r w:rsidR="00CC10CF">
        <w:rPr>
          <w:rFonts w:ascii="Times New Roman" w:hAnsi="Times New Roman" w:cs="Times New Roman"/>
          <w:b/>
          <w:bCs/>
          <w:iCs/>
          <w:sz w:val="24"/>
          <w:szCs w:val="24"/>
        </w:rPr>
        <w:t xml:space="preserve">n Monitorul Oficial al României partea I, </w:t>
      </w:r>
      <w:r w:rsidRPr="001D463B">
        <w:rPr>
          <w:rFonts w:ascii="Times New Roman" w:hAnsi="Times New Roman" w:cs="Times New Roman"/>
          <w:b/>
          <w:bCs/>
          <w:iCs/>
          <w:sz w:val="24"/>
          <w:szCs w:val="24"/>
        </w:rPr>
        <w:t>nr. 785/24.11.2008, aprobată cu modificări prin Legea nr.53/2014, cu modificările și completările ulterioare, se modifică și se completează după cum urmează:</w:t>
      </w:r>
    </w:p>
    <w:p w14:paraId="5AE91A66" w14:textId="77777777" w:rsidR="000429EF" w:rsidRPr="001D463B" w:rsidRDefault="000429EF" w:rsidP="00C53634">
      <w:pPr>
        <w:pStyle w:val="al"/>
        <w:tabs>
          <w:tab w:val="left" w:pos="0"/>
        </w:tabs>
        <w:spacing w:line="360" w:lineRule="auto"/>
        <w:rPr>
          <w:shd w:val="clear" w:color="auto" w:fill="FFFFFF"/>
          <w:lang w:val="ro-RO"/>
        </w:rPr>
      </w:pPr>
    </w:p>
    <w:p w14:paraId="19222868" w14:textId="359A5198" w:rsidR="008612EB" w:rsidRPr="001D463B" w:rsidRDefault="0005396D" w:rsidP="008612EB">
      <w:pPr>
        <w:pStyle w:val="NormalWeb"/>
        <w:spacing w:before="0" w:beforeAutospacing="0" w:after="0" w:afterAutospacing="0" w:line="276" w:lineRule="auto"/>
        <w:jc w:val="both"/>
        <w:rPr>
          <w:b/>
          <w:bCs/>
          <w:lang w:eastAsia="zh-CN"/>
        </w:rPr>
      </w:pPr>
      <w:r w:rsidRPr="001D463B">
        <w:rPr>
          <w:b/>
          <w:bCs/>
        </w:rPr>
        <w:t>1</w:t>
      </w:r>
      <w:r w:rsidR="008612EB" w:rsidRPr="001D463B">
        <w:rPr>
          <w:b/>
          <w:bCs/>
        </w:rPr>
        <w:t xml:space="preserve">. La </w:t>
      </w:r>
      <w:proofErr w:type="spellStart"/>
      <w:r w:rsidR="008612EB" w:rsidRPr="001D463B">
        <w:rPr>
          <w:b/>
          <w:bCs/>
        </w:rPr>
        <w:t>articolul</w:t>
      </w:r>
      <w:proofErr w:type="spellEnd"/>
      <w:r w:rsidR="008612EB" w:rsidRPr="001D463B">
        <w:rPr>
          <w:b/>
          <w:bCs/>
        </w:rPr>
        <w:t xml:space="preserve"> 16, </w:t>
      </w:r>
      <w:proofErr w:type="spellStart"/>
      <w:r w:rsidR="008612EB" w:rsidRPr="001D463B">
        <w:rPr>
          <w:b/>
          <w:bCs/>
        </w:rPr>
        <w:t>alineatele</w:t>
      </w:r>
      <w:proofErr w:type="spellEnd"/>
      <w:r w:rsidR="008612EB" w:rsidRPr="001D463B">
        <w:rPr>
          <w:b/>
          <w:bCs/>
        </w:rPr>
        <w:t xml:space="preserve"> (1) și (2) se </w:t>
      </w:r>
      <w:proofErr w:type="spellStart"/>
      <w:r w:rsidR="008612EB" w:rsidRPr="001D463B">
        <w:rPr>
          <w:b/>
          <w:bCs/>
        </w:rPr>
        <w:t>modifică</w:t>
      </w:r>
      <w:proofErr w:type="spellEnd"/>
      <w:r w:rsidR="008612EB" w:rsidRPr="001D463B">
        <w:rPr>
          <w:b/>
          <w:bCs/>
        </w:rPr>
        <w:t xml:space="preserve"> și </w:t>
      </w:r>
      <w:proofErr w:type="spellStart"/>
      <w:proofErr w:type="gramStart"/>
      <w:r w:rsidR="008612EB" w:rsidRPr="001D463B">
        <w:rPr>
          <w:b/>
          <w:bCs/>
        </w:rPr>
        <w:t>va</w:t>
      </w:r>
      <w:proofErr w:type="spellEnd"/>
      <w:proofErr w:type="gramEnd"/>
      <w:r w:rsidR="008612EB" w:rsidRPr="001D463B">
        <w:rPr>
          <w:b/>
          <w:bCs/>
        </w:rPr>
        <w:t xml:space="preserve"> </w:t>
      </w:r>
      <w:proofErr w:type="spellStart"/>
      <w:r w:rsidR="008612EB" w:rsidRPr="001D463B">
        <w:rPr>
          <w:b/>
          <w:bCs/>
        </w:rPr>
        <w:t>avea</w:t>
      </w:r>
      <w:proofErr w:type="spellEnd"/>
      <w:r w:rsidR="008612EB" w:rsidRPr="001D463B">
        <w:rPr>
          <w:b/>
          <w:bCs/>
        </w:rPr>
        <w:t xml:space="preserve"> </w:t>
      </w:r>
      <w:proofErr w:type="spellStart"/>
      <w:r w:rsidR="008612EB" w:rsidRPr="001D463B">
        <w:rPr>
          <w:b/>
          <w:bCs/>
        </w:rPr>
        <w:t>următorul</w:t>
      </w:r>
      <w:proofErr w:type="spellEnd"/>
      <w:r w:rsidR="008612EB" w:rsidRPr="001D463B">
        <w:rPr>
          <w:b/>
          <w:bCs/>
        </w:rPr>
        <w:t xml:space="preserve"> </w:t>
      </w:r>
      <w:proofErr w:type="spellStart"/>
      <w:r w:rsidR="008612EB" w:rsidRPr="001D463B">
        <w:rPr>
          <w:b/>
          <w:bCs/>
        </w:rPr>
        <w:t>cuprins</w:t>
      </w:r>
      <w:proofErr w:type="spellEnd"/>
      <w:r w:rsidR="008612EB" w:rsidRPr="001D463B">
        <w:rPr>
          <w:b/>
          <w:bCs/>
        </w:rPr>
        <w:t>:</w:t>
      </w:r>
    </w:p>
    <w:p w14:paraId="4E74E02B" w14:textId="39C54BB3" w:rsidR="008612EB" w:rsidRPr="001D463B" w:rsidRDefault="008612EB" w:rsidP="008612EB">
      <w:pPr>
        <w:autoSpaceDE w:val="0"/>
        <w:autoSpaceDN w:val="0"/>
        <w:adjustRightInd w:val="0"/>
        <w:spacing w:after="0"/>
        <w:jc w:val="both"/>
        <w:rPr>
          <w:rFonts w:ascii="Times New Roman" w:hAnsi="Times New Roman" w:cs="Times New Roman"/>
          <w:sz w:val="24"/>
          <w:szCs w:val="24"/>
          <w:lang w:val="pt-PT"/>
        </w:rPr>
      </w:pPr>
      <w:r w:rsidRPr="001D463B">
        <w:rPr>
          <w:rFonts w:ascii="Times New Roman" w:eastAsia="SimSun" w:hAnsi="Times New Roman" w:cs="Times New Roman"/>
          <w:sz w:val="24"/>
          <w:szCs w:val="24"/>
          <w:lang w:eastAsia="zh-CN"/>
        </w:rPr>
        <w:t xml:space="preserve">”(1) Asistenţii medicali generalişti, moaşele şi asistenţii medicali care întrunesc condiţiile prevăzute la art.1 exercită profesia pe baza certificatului de membru și a avizului anual, eliberat de Ordinul Asistenţilor Medicali Generalişti, Moaşelor şi Asistenţilor Medicali din România. </w:t>
      </w:r>
      <w:r w:rsidRPr="001D463B">
        <w:rPr>
          <w:rFonts w:ascii="Times New Roman" w:eastAsia="SimSun" w:hAnsi="Times New Roman" w:cs="Times New Roman"/>
          <w:sz w:val="24"/>
          <w:szCs w:val="24"/>
          <w:lang w:val="pt-PT" w:eastAsia="zh-CN"/>
        </w:rPr>
        <w:t xml:space="preserve">Avizul anual se acordă numai după încheierea asigurării de răspundere civilă pentru greşeli în activitatea profesională, valabilă pentru anul respectiv. </w:t>
      </w:r>
      <w:r w:rsidRPr="001D463B">
        <w:rPr>
          <w:rFonts w:ascii="Times New Roman" w:hAnsi="Times New Roman" w:cs="Times New Roman"/>
          <w:sz w:val="24"/>
          <w:szCs w:val="24"/>
          <w:lang w:val="pt-PT"/>
        </w:rPr>
        <w:t xml:space="preserve">Procedura de eliberare a avizului anual se stabileste prin hotarare a Consiliului național al Ordinului Asistenţilor Medicali Generalişti, Moaşelor şi Asistenţilor Medicali din România. </w:t>
      </w:r>
    </w:p>
    <w:p w14:paraId="74C8A8E9" w14:textId="77777777" w:rsidR="008612EB" w:rsidRPr="001D463B" w:rsidRDefault="008612EB" w:rsidP="008612EB">
      <w:pPr>
        <w:spacing w:after="0"/>
        <w:jc w:val="both"/>
        <w:rPr>
          <w:rFonts w:ascii="Times New Roman" w:hAnsi="Times New Roman" w:cs="Times New Roman"/>
          <w:sz w:val="24"/>
          <w:szCs w:val="24"/>
        </w:rPr>
      </w:pPr>
    </w:p>
    <w:p w14:paraId="43A93A3D" w14:textId="1EF1B54F" w:rsidR="008612EB" w:rsidRPr="001D463B" w:rsidRDefault="008612EB" w:rsidP="008612EB">
      <w:pPr>
        <w:autoSpaceDE w:val="0"/>
        <w:autoSpaceDN w:val="0"/>
        <w:adjustRightInd w:val="0"/>
        <w:spacing w:after="0"/>
        <w:jc w:val="both"/>
        <w:rPr>
          <w:rFonts w:ascii="Times New Roman" w:eastAsia="SimSun" w:hAnsi="Times New Roman" w:cs="Times New Roman"/>
          <w:sz w:val="24"/>
          <w:szCs w:val="24"/>
          <w:lang w:eastAsia="zh-CN"/>
        </w:rPr>
      </w:pPr>
      <w:r w:rsidRPr="001D463B">
        <w:rPr>
          <w:rFonts w:ascii="Times New Roman" w:eastAsia="SimSun" w:hAnsi="Times New Roman" w:cs="Times New Roman"/>
          <w:sz w:val="24"/>
          <w:szCs w:val="24"/>
          <w:lang w:val="pt-PT" w:eastAsia="zh-CN"/>
        </w:rPr>
        <w:t>(2) Certificatul de membru se acordă pe baza următoarelor documente:</w:t>
      </w:r>
    </w:p>
    <w:p w14:paraId="4E2C1E03" w14:textId="77777777" w:rsidR="008612EB" w:rsidRPr="001D463B" w:rsidRDefault="008612EB" w:rsidP="008612EB">
      <w:pPr>
        <w:pStyle w:val="NormalWeb"/>
        <w:spacing w:before="0" w:beforeAutospacing="0" w:after="0" w:afterAutospacing="0" w:line="276" w:lineRule="auto"/>
        <w:ind w:left="720"/>
        <w:jc w:val="both"/>
        <w:rPr>
          <w:rFonts w:eastAsia="SimSun"/>
          <w:lang w:eastAsia="zh-CN"/>
        </w:rPr>
      </w:pPr>
      <w:r w:rsidRPr="001D463B">
        <w:t xml:space="preserve">a)  </w:t>
      </w:r>
      <w:proofErr w:type="spellStart"/>
      <w:proofErr w:type="gramStart"/>
      <w:r w:rsidRPr="001D463B">
        <w:t>copia</w:t>
      </w:r>
      <w:proofErr w:type="spellEnd"/>
      <w:proofErr w:type="gramEnd"/>
      <w:r w:rsidRPr="001D463B">
        <w:t xml:space="preserve"> </w:t>
      </w:r>
      <w:proofErr w:type="spellStart"/>
      <w:r w:rsidRPr="001D463B">
        <w:t>actului</w:t>
      </w:r>
      <w:proofErr w:type="spellEnd"/>
      <w:r w:rsidRPr="001D463B">
        <w:t xml:space="preserve"> de </w:t>
      </w:r>
      <w:proofErr w:type="spellStart"/>
      <w:r w:rsidRPr="001D463B">
        <w:t>identitate</w:t>
      </w:r>
      <w:proofErr w:type="spellEnd"/>
      <w:r w:rsidRPr="001D463B">
        <w:t>;</w:t>
      </w:r>
    </w:p>
    <w:p w14:paraId="0D88297E" w14:textId="77777777" w:rsidR="008612EB" w:rsidRPr="001D463B" w:rsidRDefault="008612EB" w:rsidP="008612EB">
      <w:pPr>
        <w:pStyle w:val="NormalWeb"/>
        <w:numPr>
          <w:ilvl w:val="0"/>
          <w:numId w:val="47"/>
        </w:numPr>
        <w:spacing w:before="0" w:beforeAutospacing="0" w:after="0" w:afterAutospacing="0" w:line="276" w:lineRule="auto"/>
        <w:jc w:val="both"/>
      </w:pPr>
      <w:proofErr w:type="spellStart"/>
      <w:r w:rsidRPr="001D463B">
        <w:t>documentele</w:t>
      </w:r>
      <w:proofErr w:type="spellEnd"/>
      <w:r w:rsidRPr="001D463B">
        <w:t xml:space="preserve"> de </w:t>
      </w:r>
      <w:proofErr w:type="spellStart"/>
      <w:r w:rsidRPr="001D463B">
        <w:t>studii</w:t>
      </w:r>
      <w:proofErr w:type="spellEnd"/>
      <w:r w:rsidRPr="001D463B">
        <w:t xml:space="preserve"> care </w:t>
      </w:r>
      <w:proofErr w:type="spellStart"/>
      <w:r w:rsidRPr="001D463B">
        <w:t>atestă</w:t>
      </w:r>
      <w:proofErr w:type="spellEnd"/>
      <w:r w:rsidRPr="001D463B">
        <w:t xml:space="preserve"> </w:t>
      </w:r>
      <w:proofErr w:type="spellStart"/>
      <w:r w:rsidRPr="001D463B">
        <w:t>formarea</w:t>
      </w:r>
      <w:proofErr w:type="spellEnd"/>
      <w:r w:rsidRPr="001D463B">
        <w:t xml:space="preserve"> </w:t>
      </w:r>
      <w:proofErr w:type="spellStart"/>
      <w:r w:rsidRPr="001D463B">
        <w:t>în</w:t>
      </w:r>
      <w:proofErr w:type="spellEnd"/>
      <w:r w:rsidRPr="001D463B">
        <w:t xml:space="preserve"> </w:t>
      </w:r>
      <w:proofErr w:type="spellStart"/>
      <w:r w:rsidRPr="001D463B">
        <w:t>profesie</w:t>
      </w:r>
      <w:proofErr w:type="spellEnd"/>
      <w:r w:rsidRPr="001D463B">
        <w:t>;</w:t>
      </w:r>
    </w:p>
    <w:p w14:paraId="3BAC766E" w14:textId="77777777" w:rsidR="008612EB" w:rsidRPr="001D463B" w:rsidRDefault="008612EB" w:rsidP="008612EB">
      <w:pPr>
        <w:pStyle w:val="NormalWeb"/>
        <w:numPr>
          <w:ilvl w:val="0"/>
          <w:numId w:val="47"/>
        </w:numPr>
        <w:spacing w:before="0" w:beforeAutospacing="0" w:after="0" w:afterAutospacing="0" w:line="276" w:lineRule="auto"/>
        <w:jc w:val="both"/>
      </w:pPr>
      <w:proofErr w:type="spellStart"/>
      <w:r w:rsidRPr="001D463B">
        <w:t>declaraţia</w:t>
      </w:r>
      <w:proofErr w:type="spellEnd"/>
      <w:r w:rsidRPr="001D463B">
        <w:t xml:space="preserve"> </w:t>
      </w:r>
      <w:proofErr w:type="spellStart"/>
      <w:r w:rsidRPr="001D463B">
        <w:t>pe</w:t>
      </w:r>
      <w:proofErr w:type="spellEnd"/>
      <w:r w:rsidRPr="001D463B">
        <w:t xml:space="preserve"> </w:t>
      </w:r>
      <w:proofErr w:type="spellStart"/>
      <w:r w:rsidRPr="001D463B">
        <w:t>propria</w:t>
      </w:r>
      <w:proofErr w:type="spellEnd"/>
      <w:r w:rsidRPr="001D463B">
        <w:t xml:space="preserve"> </w:t>
      </w:r>
      <w:proofErr w:type="spellStart"/>
      <w:r w:rsidRPr="001D463B">
        <w:t>răspundere</w:t>
      </w:r>
      <w:proofErr w:type="spellEnd"/>
      <w:r w:rsidRPr="001D463B">
        <w:t xml:space="preserve"> a </w:t>
      </w:r>
      <w:proofErr w:type="spellStart"/>
      <w:r w:rsidRPr="001D463B">
        <w:t>titularului</w:t>
      </w:r>
      <w:proofErr w:type="spellEnd"/>
      <w:r w:rsidRPr="001D463B">
        <w:t xml:space="preserve"> </w:t>
      </w:r>
      <w:proofErr w:type="spellStart"/>
      <w:r w:rsidRPr="001D463B">
        <w:t>că</w:t>
      </w:r>
      <w:proofErr w:type="spellEnd"/>
      <w:r w:rsidRPr="001D463B">
        <w:t xml:space="preserve"> nu se </w:t>
      </w:r>
      <w:proofErr w:type="spellStart"/>
      <w:r w:rsidRPr="001D463B">
        <w:t>găsește</w:t>
      </w:r>
      <w:proofErr w:type="spellEnd"/>
      <w:r w:rsidRPr="001D463B">
        <w:t xml:space="preserve"> </w:t>
      </w:r>
      <w:proofErr w:type="spellStart"/>
      <w:r w:rsidRPr="001D463B">
        <w:t>în</w:t>
      </w:r>
      <w:proofErr w:type="spellEnd"/>
      <w:r w:rsidRPr="001D463B">
        <w:t xml:space="preserve"> </w:t>
      </w:r>
      <w:proofErr w:type="spellStart"/>
      <w:r w:rsidRPr="001D463B">
        <w:t>vreunul</w:t>
      </w:r>
      <w:proofErr w:type="spellEnd"/>
      <w:r w:rsidRPr="001D463B">
        <w:t xml:space="preserve"> </w:t>
      </w:r>
      <w:proofErr w:type="spellStart"/>
      <w:r w:rsidRPr="001D463B">
        <w:t>dintre</w:t>
      </w:r>
      <w:proofErr w:type="spellEnd"/>
      <w:r w:rsidRPr="001D463B">
        <w:t xml:space="preserve"> </w:t>
      </w:r>
      <w:proofErr w:type="spellStart"/>
      <w:r w:rsidRPr="001D463B">
        <w:t>cazurile</w:t>
      </w:r>
      <w:proofErr w:type="spellEnd"/>
      <w:r w:rsidRPr="001D463B">
        <w:t xml:space="preserve"> de </w:t>
      </w:r>
      <w:proofErr w:type="spellStart"/>
      <w:r w:rsidRPr="001D463B">
        <w:t>nedemnitate</w:t>
      </w:r>
      <w:proofErr w:type="spellEnd"/>
      <w:r w:rsidRPr="001D463B">
        <w:t xml:space="preserve"> </w:t>
      </w:r>
      <w:proofErr w:type="spellStart"/>
      <w:r w:rsidRPr="001D463B">
        <w:t>sau</w:t>
      </w:r>
      <w:proofErr w:type="spellEnd"/>
      <w:r w:rsidRPr="001D463B">
        <w:t xml:space="preserve"> </w:t>
      </w:r>
      <w:proofErr w:type="spellStart"/>
      <w:r w:rsidRPr="001D463B">
        <w:t>incompatibilitate</w:t>
      </w:r>
      <w:proofErr w:type="spellEnd"/>
      <w:r w:rsidRPr="001D463B">
        <w:t xml:space="preserve"> </w:t>
      </w:r>
      <w:proofErr w:type="spellStart"/>
      <w:r w:rsidRPr="001D463B">
        <w:t>prevăzute</w:t>
      </w:r>
      <w:proofErr w:type="spellEnd"/>
      <w:r w:rsidRPr="001D463B">
        <w:t xml:space="preserve"> de </w:t>
      </w:r>
      <w:proofErr w:type="spellStart"/>
      <w:r w:rsidRPr="001D463B">
        <w:t>prezentul</w:t>
      </w:r>
      <w:proofErr w:type="spellEnd"/>
      <w:r w:rsidRPr="001D463B">
        <w:t xml:space="preserve"> </w:t>
      </w:r>
      <w:proofErr w:type="spellStart"/>
      <w:r w:rsidRPr="001D463B">
        <w:t>titlu</w:t>
      </w:r>
      <w:proofErr w:type="spellEnd"/>
      <w:r w:rsidRPr="001D463B">
        <w:t>;</w:t>
      </w:r>
    </w:p>
    <w:p w14:paraId="62482184" w14:textId="77777777" w:rsidR="008612EB" w:rsidRPr="001D463B" w:rsidRDefault="008612EB" w:rsidP="008612EB">
      <w:pPr>
        <w:pStyle w:val="NormalWeb"/>
        <w:numPr>
          <w:ilvl w:val="0"/>
          <w:numId w:val="47"/>
        </w:numPr>
        <w:spacing w:before="0" w:beforeAutospacing="0" w:after="0" w:afterAutospacing="0" w:line="276" w:lineRule="auto"/>
        <w:jc w:val="both"/>
      </w:pPr>
      <w:proofErr w:type="spellStart"/>
      <w:r w:rsidRPr="001D463B">
        <w:t>certificatul</w:t>
      </w:r>
      <w:proofErr w:type="spellEnd"/>
      <w:r w:rsidRPr="001D463B">
        <w:t xml:space="preserve"> de </w:t>
      </w:r>
      <w:proofErr w:type="spellStart"/>
      <w:r w:rsidRPr="001D463B">
        <w:t>cazier</w:t>
      </w:r>
      <w:proofErr w:type="spellEnd"/>
      <w:r w:rsidRPr="001D463B">
        <w:t xml:space="preserve"> </w:t>
      </w:r>
      <w:proofErr w:type="spellStart"/>
      <w:r w:rsidRPr="001D463B">
        <w:t>judiciar</w:t>
      </w:r>
      <w:proofErr w:type="spellEnd"/>
      <w:r w:rsidRPr="001D463B">
        <w:t>;</w:t>
      </w:r>
    </w:p>
    <w:p w14:paraId="16679371" w14:textId="60F5EE1D" w:rsidR="008612EB" w:rsidRPr="001D463B" w:rsidRDefault="008612EB" w:rsidP="00AE5127">
      <w:pPr>
        <w:pStyle w:val="NormalWeb"/>
        <w:numPr>
          <w:ilvl w:val="0"/>
          <w:numId w:val="47"/>
        </w:numPr>
        <w:spacing w:before="0" w:beforeAutospacing="0" w:after="0" w:afterAutospacing="0" w:line="276" w:lineRule="auto"/>
        <w:jc w:val="both"/>
      </w:pPr>
      <w:proofErr w:type="spellStart"/>
      <w:r w:rsidRPr="001D463B">
        <w:t>adeverința</w:t>
      </w:r>
      <w:proofErr w:type="spellEnd"/>
      <w:r w:rsidRPr="001D463B">
        <w:t xml:space="preserve"> </w:t>
      </w:r>
      <w:r w:rsidRPr="001D463B">
        <w:rPr>
          <w:shd w:val="clear" w:color="auto" w:fill="FFFFFF"/>
        </w:rPr>
        <w:t xml:space="preserve">care </w:t>
      </w:r>
      <w:proofErr w:type="spellStart"/>
      <w:r w:rsidRPr="001D463B">
        <w:rPr>
          <w:shd w:val="clear" w:color="auto" w:fill="FFFFFF"/>
        </w:rPr>
        <w:t>atestă</w:t>
      </w:r>
      <w:proofErr w:type="spellEnd"/>
      <w:r w:rsidRPr="001D463B">
        <w:rPr>
          <w:shd w:val="clear" w:color="auto" w:fill="FFFFFF"/>
        </w:rPr>
        <w:t xml:space="preserve"> </w:t>
      </w:r>
      <w:proofErr w:type="spellStart"/>
      <w:r w:rsidRPr="001D463B">
        <w:rPr>
          <w:shd w:val="clear" w:color="auto" w:fill="FFFFFF"/>
        </w:rPr>
        <w:t>starea</w:t>
      </w:r>
      <w:proofErr w:type="spellEnd"/>
      <w:r w:rsidRPr="001D463B">
        <w:rPr>
          <w:shd w:val="clear" w:color="auto" w:fill="FFFFFF"/>
        </w:rPr>
        <w:t xml:space="preserve"> de sănătate </w:t>
      </w:r>
      <w:proofErr w:type="spellStart"/>
      <w:r w:rsidRPr="001D463B">
        <w:rPr>
          <w:shd w:val="clear" w:color="auto" w:fill="FFFFFF"/>
        </w:rPr>
        <w:t>corespunzătoare</w:t>
      </w:r>
      <w:proofErr w:type="spellEnd"/>
      <w:r w:rsidRPr="001D463B">
        <w:rPr>
          <w:shd w:val="clear" w:color="auto" w:fill="FFFFFF"/>
        </w:rPr>
        <w:t xml:space="preserve">, </w:t>
      </w:r>
      <w:proofErr w:type="spellStart"/>
      <w:r w:rsidRPr="001D463B">
        <w:rPr>
          <w:shd w:val="clear" w:color="auto" w:fill="FFFFFF"/>
        </w:rPr>
        <w:t>eliberată</w:t>
      </w:r>
      <w:proofErr w:type="spellEnd"/>
      <w:r w:rsidRPr="001D463B">
        <w:rPr>
          <w:shd w:val="clear" w:color="auto" w:fill="FFFFFF"/>
        </w:rPr>
        <w:t xml:space="preserve"> cu </w:t>
      </w:r>
      <w:proofErr w:type="spellStart"/>
      <w:r w:rsidRPr="001D463B">
        <w:rPr>
          <w:shd w:val="clear" w:color="auto" w:fill="FFFFFF"/>
        </w:rPr>
        <w:t>cel</w:t>
      </w:r>
      <w:proofErr w:type="spellEnd"/>
      <w:r w:rsidRPr="001D463B">
        <w:rPr>
          <w:shd w:val="clear" w:color="auto" w:fill="FFFFFF"/>
        </w:rPr>
        <w:t xml:space="preserve"> </w:t>
      </w:r>
      <w:proofErr w:type="spellStart"/>
      <w:r w:rsidRPr="001D463B">
        <w:rPr>
          <w:shd w:val="clear" w:color="auto" w:fill="FFFFFF"/>
        </w:rPr>
        <w:t>mult</w:t>
      </w:r>
      <w:proofErr w:type="spellEnd"/>
      <w:r w:rsidRPr="001D463B">
        <w:rPr>
          <w:shd w:val="clear" w:color="auto" w:fill="FFFFFF"/>
        </w:rPr>
        <w:t xml:space="preserve"> 6 </w:t>
      </w:r>
      <w:proofErr w:type="spellStart"/>
      <w:r w:rsidRPr="001D463B">
        <w:rPr>
          <w:shd w:val="clear" w:color="auto" w:fill="FFFFFF"/>
        </w:rPr>
        <w:t>luni</w:t>
      </w:r>
      <w:proofErr w:type="spellEnd"/>
      <w:r w:rsidRPr="001D463B">
        <w:rPr>
          <w:shd w:val="clear" w:color="auto" w:fill="FFFFFF"/>
        </w:rPr>
        <w:t xml:space="preserve"> anterior de </w:t>
      </w:r>
      <w:proofErr w:type="spellStart"/>
      <w:r w:rsidRPr="001D463B">
        <w:rPr>
          <w:shd w:val="clear" w:color="auto" w:fill="FFFFFF"/>
        </w:rPr>
        <w:t>către</w:t>
      </w:r>
      <w:proofErr w:type="spellEnd"/>
      <w:r w:rsidRPr="001D463B">
        <w:rPr>
          <w:shd w:val="clear" w:color="auto" w:fill="FFFFFF"/>
        </w:rPr>
        <w:t xml:space="preserve"> </w:t>
      </w:r>
      <w:proofErr w:type="spellStart"/>
      <w:r w:rsidRPr="001D463B">
        <w:rPr>
          <w:shd w:val="clear" w:color="auto" w:fill="FFFFFF"/>
        </w:rPr>
        <w:t>medicul</w:t>
      </w:r>
      <w:proofErr w:type="spellEnd"/>
      <w:r w:rsidRPr="001D463B">
        <w:rPr>
          <w:shd w:val="clear" w:color="auto" w:fill="FFFFFF"/>
        </w:rPr>
        <w:t xml:space="preserve"> de </w:t>
      </w:r>
      <w:proofErr w:type="spellStart"/>
      <w:r w:rsidRPr="001D463B">
        <w:rPr>
          <w:shd w:val="clear" w:color="auto" w:fill="FFFFFF"/>
        </w:rPr>
        <w:t>familie</w:t>
      </w:r>
      <w:proofErr w:type="spellEnd"/>
      <w:r w:rsidRPr="001D463B">
        <w:rPr>
          <w:shd w:val="clear" w:color="auto" w:fill="FFFFFF"/>
        </w:rPr>
        <w:t xml:space="preserve"> al </w:t>
      </w:r>
      <w:proofErr w:type="spellStart"/>
      <w:r w:rsidRPr="001D463B">
        <w:rPr>
          <w:shd w:val="clear" w:color="auto" w:fill="FFFFFF"/>
        </w:rPr>
        <w:t>candidatului</w:t>
      </w:r>
      <w:proofErr w:type="spellEnd"/>
      <w:r w:rsidRPr="001D463B">
        <w:rPr>
          <w:shd w:val="clear" w:color="auto" w:fill="FFFFFF"/>
        </w:rPr>
        <w:t xml:space="preserve">, </w:t>
      </w:r>
      <w:proofErr w:type="spellStart"/>
      <w:r w:rsidRPr="001D463B">
        <w:rPr>
          <w:shd w:val="clear" w:color="auto" w:fill="FFFFFF"/>
        </w:rPr>
        <w:t>şi</w:t>
      </w:r>
      <w:proofErr w:type="spellEnd"/>
      <w:r w:rsidRPr="001D463B">
        <w:rPr>
          <w:shd w:val="clear" w:color="auto" w:fill="FFFFFF"/>
        </w:rPr>
        <w:t xml:space="preserve"> a </w:t>
      </w:r>
      <w:proofErr w:type="spellStart"/>
      <w:r w:rsidRPr="001D463B">
        <w:rPr>
          <w:shd w:val="clear" w:color="auto" w:fill="FFFFFF"/>
        </w:rPr>
        <w:t>avizului</w:t>
      </w:r>
      <w:proofErr w:type="spellEnd"/>
      <w:r w:rsidRPr="001D463B">
        <w:rPr>
          <w:shd w:val="clear" w:color="auto" w:fill="FFFFFF"/>
        </w:rPr>
        <w:t xml:space="preserve"> </w:t>
      </w:r>
      <w:proofErr w:type="spellStart"/>
      <w:r w:rsidRPr="001D463B">
        <w:rPr>
          <w:shd w:val="clear" w:color="auto" w:fill="FFFFFF"/>
        </w:rPr>
        <w:t>psihologic</w:t>
      </w:r>
      <w:proofErr w:type="spellEnd"/>
      <w:r w:rsidRPr="001D463B">
        <w:rPr>
          <w:shd w:val="clear" w:color="auto" w:fill="FFFFFF"/>
        </w:rPr>
        <w:t xml:space="preserve"> </w:t>
      </w:r>
      <w:proofErr w:type="spellStart"/>
      <w:r w:rsidRPr="001D463B">
        <w:rPr>
          <w:shd w:val="clear" w:color="auto" w:fill="FFFFFF"/>
        </w:rPr>
        <w:t>eliberat</w:t>
      </w:r>
      <w:proofErr w:type="spellEnd"/>
      <w:r w:rsidRPr="001D463B">
        <w:rPr>
          <w:shd w:val="clear" w:color="auto" w:fill="FFFFFF"/>
        </w:rPr>
        <w:t xml:space="preserve"> </w:t>
      </w:r>
      <w:proofErr w:type="spellStart"/>
      <w:r w:rsidRPr="001D463B">
        <w:rPr>
          <w:shd w:val="clear" w:color="auto" w:fill="FFFFFF"/>
        </w:rPr>
        <w:t>pe</w:t>
      </w:r>
      <w:proofErr w:type="spellEnd"/>
      <w:r w:rsidRPr="001D463B">
        <w:rPr>
          <w:shd w:val="clear" w:color="auto" w:fill="FFFFFF"/>
        </w:rPr>
        <w:t xml:space="preserve"> </w:t>
      </w:r>
      <w:proofErr w:type="spellStart"/>
      <w:r w:rsidRPr="001D463B">
        <w:rPr>
          <w:shd w:val="clear" w:color="auto" w:fill="FFFFFF"/>
        </w:rPr>
        <w:t>baza</w:t>
      </w:r>
      <w:proofErr w:type="spellEnd"/>
      <w:r w:rsidRPr="001D463B">
        <w:rPr>
          <w:shd w:val="clear" w:color="auto" w:fill="FFFFFF"/>
        </w:rPr>
        <w:t xml:space="preserve"> </w:t>
      </w:r>
      <w:proofErr w:type="spellStart"/>
      <w:r w:rsidRPr="001D463B">
        <w:rPr>
          <w:shd w:val="clear" w:color="auto" w:fill="FFFFFF"/>
        </w:rPr>
        <w:t>unei</w:t>
      </w:r>
      <w:proofErr w:type="spellEnd"/>
      <w:r w:rsidRPr="001D463B">
        <w:rPr>
          <w:shd w:val="clear" w:color="auto" w:fill="FFFFFF"/>
        </w:rPr>
        <w:t xml:space="preserve"> </w:t>
      </w:r>
      <w:proofErr w:type="spellStart"/>
      <w:r w:rsidRPr="001D463B">
        <w:rPr>
          <w:shd w:val="clear" w:color="auto" w:fill="FFFFFF"/>
        </w:rPr>
        <w:t>evaluări</w:t>
      </w:r>
      <w:proofErr w:type="spellEnd"/>
      <w:r w:rsidRPr="001D463B">
        <w:rPr>
          <w:shd w:val="clear" w:color="auto" w:fill="FFFFFF"/>
        </w:rPr>
        <w:t xml:space="preserve"> </w:t>
      </w:r>
      <w:proofErr w:type="spellStart"/>
      <w:r w:rsidRPr="001D463B">
        <w:rPr>
          <w:shd w:val="clear" w:color="auto" w:fill="FFFFFF"/>
        </w:rPr>
        <w:t>psihologice</w:t>
      </w:r>
      <w:proofErr w:type="spellEnd"/>
      <w:r w:rsidRPr="001D463B">
        <w:rPr>
          <w:shd w:val="clear" w:color="auto" w:fill="FFFFFF"/>
        </w:rPr>
        <w:t xml:space="preserve"> </w:t>
      </w:r>
      <w:proofErr w:type="spellStart"/>
      <w:r w:rsidRPr="001D463B">
        <w:rPr>
          <w:shd w:val="clear" w:color="auto" w:fill="FFFFFF"/>
        </w:rPr>
        <w:t>organizate</w:t>
      </w:r>
      <w:proofErr w:type="spellEnd"/>
      <w:r w:rsidRPr="001D463B">
        <w:rPr>
          <w:shd w:val="clear" w:color="auto" w:fill="FFFFFF"/>
        </w:rPr>
        <w:t xml:space="preserve"> </w:t>
      </w:r>
      <w:proofErr w:type="spellStart"/>
      <w:r w:rsidRPr="001D463B">
        <w:rPr>
          <w:shd w:val="clear" w:color="auto" w:fill="FFFFFF"/>
        </w:rPr>
        <w:t>prin</w:t>
      </w:r>
      <w:proofErr w:type="spellEnd"/>
      <w:r w:rsidRPr="001D463B">
        <w:rPr>
          <w:shd w:val="clear" w:color="auto" w:fill="FFFFFF"/>
        </w:rPr>
        <w:t xml:space="preserve"> </w:t>
      </w:r>
      <w:proofErr w:type="spellStart"/>
      <w:r w:rsidRPr="001D463B">
        <w:rPr>
          <w:shd w:val="clear" w:color="auto" w:fill="FFFFFF"/>
        </w:rPr>
        <w:t>intermediul</w:t>
      </w:r>
      <w:proofErr w:type="spellEnd"/>
      <w:r w:rsidRPr="001D463B">
        <w:rPr>
          <w:shd w:val="clear" w:color="auto" w:fill="FFFFFF"/>
        </w:rPr>
        <w:t xml:space="preserve"> </w:t>
      </w:r>
      <w:proofErr w:type="spellStart"/>
      <w:r w:rsidRPr="001D463B">
        <w:rPr>
          <w:shd w:val="clear" w:color="auto" w:fill="FFFFFF"/>
        </w:rPr>
        <w:t>unităţilor</w:t>
      </w:r>
      <w:proofErr w:type="spellEnd"/>
      <w:r w:rsidRPr="001D463B">
        <w:rPr>
          <w:shd w:val="clear" w:color="auto" w:fill="FFFFFF"/>
        </w:rPr>
        <w:t xml:space="preserve"> </w:t>
      </w:r>
      <w:proofErr w:type="spellStart"/>
      <w:r w:rsidRPr="001D463B">
        <w:rPr>
          <w:shd w:val="clear" w:color="auto" w:fill="FFFFFF"/>
        </w:rPr>
        <w:t>specializate</w:t>
      </w:r>
      <w:proofErr w:type="spellEnd"/>
      <w:r w:rsidRPr="001D463B">
        <w:rPr>
          <w:shd w:val="clear" w:color="auto" w:fill="FFFFFF"/>
        </w:rPr>
        <w:t xml:space="preserve"> </w:t>
      </w:r>
      <w:proofErr w:type="spellStart"/>
      <w:r w:rsidRPr="001D463B">
        <w:rPr>
          <w:shd w:val="clear" w:color="auto" w:fill="FFFFFF"/>
        </w:rPr>
        <w:t>acreditate</w:t>
      </w:r>
      <w:proofErr w:type="spellEnd"/>
      <w:r w:rsidRPr="001D463B">
        <w:rPr>
          <w:shd w:val="clear" w:color="auto" w:fill="FFFFFF"/>
        </w:rPr>
        <w:t xml:space="preserve"> </w:t>
      </w:r>
      <w:proofErr w:type="spellStart"/>
      <w:r w:rsidRPr="001D463B">
        <w:rPr>
          <w:shd w:val="clear" w:color="auto" w:fill="FFFFFF"/>
        </w:rPr>
        <w:t>în</w:t>
      </w:r>
      <w:proofErr w:type="spellEnd"/>
      <w:r w:rsidRPr="001D463B">
        <w:rPr>
          <w:shd w:val="clear" w:color="auto" w:fill="FFFFFF"/>
        </w:rPr>
        <w:t xml:space="preserve"> </w:t>
      </w:r>
      <w:proofErr w:type="spellStart"/>
      <w:r w:rsidRPr="001D463B">
        <w:rPr>
          <w:shd w:val="clear" w:color="auto" w:fill="FFFFFF"/>
        </w:rPr>
        <w:t>condiţiile</w:t>
      </w:r>
      <w:proofErr w:type="spellEnd"/>
      <w:r w:rsidRPr="001D463B">
        <w:rPr>
          <w:shd w:val="clear" w:color="auto" w:fill="FFFFFF"/>
        </w:rPr>
        <w:t xml:space="preserve"> </w:t>
      </w:r>
      <w:proofErr w:type="spellStart"/>
      <w:r w:rsidRPr="001D463B">
        <w:rPr>
          <w:shd w:val="clear" w:color="auto" w:fill="FFFFFF"/>
        </w:rPr>
        <w:t>legii</w:t>
      </w:r>
      <w:proofErr w:type="spellEnd"/>
      <w:r w:rsidRPr="001D463B">
        <w:rPr>
          <w:shd w:val="clear" w:color="auto" w:fill="FFFFFF"/>
        </w:rPr>
        <w:t xml:space="preserve">, </w:t>
      </w:r>
      <w:proofErr w:type="spellStart"/>
      <w:r w:rsidRPr="001D463B">
        <w:rPr>
          <w:shd w:val="clear" w:color="auto" w:fill="FFFFFF"/>
        </w:rPr>
        <w:t>valabil</w:t>
      </w:r>
      <w:proofErr w:type="spellEnd"/>
      <w:r w:rsidRPr="001D463B">
        <w:rPr>
          <w:shd w:val="clear" w:color="auto" w:fill="FFFFFF"/>
        </w:rPr>
        <w:t xml:space="preserve"> </w:t>
      </w:r>
      <w:proofErr w:type="spellStart"/>
      <w:r w:rsidRPr="001D463B">
        <w:rPr>
          <w:shd w:val="clear" w:color="auto" w:fill="FFFFFF"/>
        </w:rPr>
        <w:t>potrivit</w:t>
      </w:r>
      <w:proofErr w:type="spellEnd"/>
      <w:r w:rsidRPr="001D463B">
        <w:rPr>
          <w:shd w:val="clear" w:color="auto" w:fill="FFFFFF"/>
        </w:rPr>
        <w:t xml:space="preserve"> </w:t>
      </w:r>
      <w:proofErr w:type="spellStart"/>
      <w:r w:rsidRPr="001D463B">
        <w:rPr>
          <w:shd w:val="clear" w:color="auto" w:fill="FFFFFF"/>
        </w:rPr>
        <w:t>prevederilor</w:t>
      </w:r>
      <w:proofErr w:type="spellEnd"/>
      <w:r w:rsidRPr="001D463B">
        <w:rPr>
          <w:shd w:val="clear" w:color="auto" w:fill="FFFFFF"/>
        </w:rPr>
        <w:t xml:space="preserve"> </w:t>
      </w:r>
      <w:proofErr w:type="spellStart"/>
      <w:r w:rsidRPr="001D463B">
        <w:rPr>
          <w:shd w:val="clear" w:color="auto" w:fill="FFFFFF"/>
        </w:rPr>
        <w:t>legale</w:t>
      </w:r>
      <w:proofErr w:type="spellEnd"/>
      <w:r w:rsidRPr="001D463B">
        <w:rPr>
          <w:shd w:val="clear" w:color="auto" w:fill="FFFFFF"/>
        </w:rPr>
        <w:t>;</w:t>
      </w:r>
    </w:p>
    <w:p w14:paraId="5A99A482" w14:textId="1E901657" w:rsidR="008612EB" w:rsidRPr="001D463B" w:rsidRDefault="008612EB" w:rsidP="00AE5127">
      <w:pPr>
        <w:pStyle w:val="NormalWeb"/>
        <w:numPr>
          <w:ilvl w:val="0"/>
          <w:numId w:val="47"/>
        </w:numPr>
        <w:spacing w:before="0" w:beforeAutospacing="0" w:after="0" w:afterAutospacing="0" w:line="276" w:lineRule="auto"/>
        <w:jc w:val="both"/>
      </w:pPr>
      <w:proofErr w:type="spellStart"/>
      <w:proofErr w:type="gramStart"/>
      <w:r w:rsidRPr="001D463B">
        <w:t>documente</w:t>
      </w:r>
      <w:proofErr w:type="spellEnd"/>
      <w:proofErr w:type="gramEnd"/>
      <w:r w:rsidRPr="001D463B">
        <w:t xml:space="preserve"> </w:t>
      </w:r>
      <w:proofErr w:type="spellStart"/>
      <w:r w:rsidRPr="001D463B">
        <w:t>privind</w:t>
      </w:r>
      <w:proofErr w:type="spellEnd"/>
      <w:r w:rsidRPr="001D463B">
        <w:t xml:space="preserve"> </w:t>
      </w:r>
      <w:proofErr w:type="spellStart"/>
      <w:r w:rsidRPr="001D463B">
        <w:t>schimbarea</w:t>
      </w:r>
      <w:proofErr w:type="spellEnd"/>
      <w:r w:rsidRPr="001D463B">
        <w:t xml:space="preserve"> </w:t>
      </w:r>
      <w:proofErr w:type="spellStart"/>
      <w:r w:rsidRPr="001D463B">
        <w:t>numelui</w:t>
      </w:r>
      <w:proofErr w:type="spellEnd"/>
      <w:r w:rsidRPr="001D463B">
        <w:t xml:space="preserve">, </w:t>
      </w:r>
      <w:proofErr w:type="spellStart"/>
      <w:r w:rsidRPr="001D463B">
        <w:t>după</w:t>
      </w:r>
      <w:proofErr w:type="spellEnd"/>
      <w:r w:rsidRPr="001D463B">
        <w:t xml:space="preserve"> </w:t>
      </w:r>
      <w:proofErr w:type="spellStart"/>
      <w:r w:rsidRPr="001D463B">
        <w:t>caz</w:t>
      </w:r>
      <w:proofErr w:type="spellEnd"/>
      <w:r w:rsidRPr="001D463B">
        <w:t>.”</w:t>
      </w:r>
    </w:p>
    <w:p w14:paraId="1B9CE15E" w14:textId="77777777" w:rsidR="001D36ED" w:rsidRPr="001D463B" w:rsidRDefault="001D36ED" w:rsidP="001D36ED">
      <w:pPr>
        <w:spacing w:after="0"/>
        <w:jc w:val="both"/>
        <w:rPr>
          <w:rFonts w:ascii="Times New Roman" w:hAnsi="Times New Roman" w:cs="Times New Roman"/>
          <w:sz w:val="24"/>
          <w:szCs w:val="24"/>
        </w:rPr>
      </w:pPr>
    </w:p>
    <w:p w14:paraId="6C7E94DC" w14:textId="3C996E03" w:rsidR="001D36ED" w:rsidRPr="001D463B" w:rsidRDefault="0005396D" w:rsidP="001D36ED">
      <w:pPr>
        <w:autoSpaceDE w:val="0"/>
        <w:autoSpaceDN w:val="0"/>
        <w:adjustRightInd w:val="0"/>
        <w:spacing w:after="0"/>
        <w:jc w:val="both"/>
        <w:rPr>
          <w:rFonts w:ascii="Times New Roman" w:eastAsia="SimSun" w:hAnsi="Times New Roman" w:cs="Times New Roman"/>
          <w:b/>
          <w:bCs/>
          <w:sz w:val="24"/>
          <w:szCs w:val="24"/>
          <w:lang w:eastAsia="zh-CN"/>
        </w:rPr>
      </w:pPr>
      <w:r w:rsidRPr="001D463B">
        <w:rPr>
          <w:rFonts w:ascii="Times New Roman" w:eastAsia="SimSun" w:hAnsi="Times New Roman" w:cs="Times New Roman"/>
          <w:b/>
          <w:bCs/>
          <w:sz w:val="24"/>
          <w:szCs w:val="24"/>
          <w:lang w:val="pt-PT" w:eastAsia="zh-CN"/>
        </w:rPr>
        <w:t>2</w:t>
      </w:r>
      <w:r w:rsidR="001D36ED" w:rsidRPr="001D463B">
        <w:rPr>
          <w:rFonts w:ascii="Times New Roman" w:eastAsia="SimSun" w:hAnsi="Times New Roman" w:cs="Times New Roman"/>
          <w:b/>
          <w:bCs/>
          <w:sz w:val="24"/>
          <w:szCs w:val="24"/>
          <w:lang w:val="pt-PT" w:eastAsia="zh-CN"/>
        </w:rPr>
        <w:t>. La articolul 18, alineatul (1) se modifică și va avea următorul cuprins:</w:t>
      </w:r>
    </w:p>
    <w:p w14:paraId="0CC49BFD" w14:textId="7919A7EA" w:rsidR="008612EB" w:rsidRPr="001D463B" w:rsidRDefault="001D36ED" w:rsidP="008612EB">
      <w:pPr>
        <w:autoSpaceDE w:val="0"/>
        <w:autoSpaceDN w:val="0"/>
        <w:adjustRightInd w:val="0"/>
        <w:spacing w:after="0"/>
        <w:jc w:val="both"/>
        <w:rPr>
          <w:rFonts w:ascii="Times New Roman" w:eastAsia="SimSun" w:hAnsi="Times New Roman" w:cs="Times New Roman"/>
          <w:sz w:val="24"/>
          <w:szCs w:val="24"/>
          <w:lang w:val="pt-PT" w:eastAsia="zh-CN"/>
        </w:rPr>
      </w:pPr>
      <w:r w:rsidRPr="001D463B">
        <w:rPr>
          <w:rFonts w:ascii="Times New Roman" w:eastAsia="SimSun" w:hAnsi="Times New Roman" w:cs="Times New Roman"/>
          <w:sz w:val="24"/>
          <w:szCs w:val="24"/>
          <w:lang w:val="pt-PT" w:eastAsia="zh-CN"/>
        </w:rPr>
        <w:t>”(1</w:t>
      </w:r>
      <w:r w:rsidR="005F397D" w:rsidRPr="001D463B">
        <w:rPr>
          <w:rFonts w:ascii="Times New Roman" w:eastAsia="SimSun" w:hAnsi="Times New Roman" w:cs="Times New Roman"/>
          <w:sz w:val="24"/>
          <w:szCs w:val="24"/>
          <w:lang w:val="pt-PT" w:eastAsia="zh-CN"/>
        </w:rPr>
        <w:t xml:space="preserve">) </w:t>
      </w:r>
      <w:r w:rsidR="008612EB" w:rsidRPr="001D463B">
        <w:rPr>
          <w:rFonts w:ascii="Times New Roman" w:hAnsi="Times New Roman" w:cs="Times New Roman"/>
          <w:sz w:val="24"/>
          <w:szCs w:val="24"/>
          <w:lang w:val="pt-PT"/>
        </w:rPr>
        <w:t xml:space="preserve">Asistenții medicali generaliști, moaşele și asistenții medicali care </w:t>
      </w:r>
      <w:r w:rsidR="008612EB" w:rsidRPr="001D463B">
        <w:rPr>
          <w:rFonts w:ascii="Times New Roman" w:eastAsia="SimSun" w:hAnsi="Times New Roman" w:cs="Times New Roman"/>
          <w:sz w:val="24"/>
          <w:szCs w:val="24"/>
          <w:lang w:val="pt-PT" w:eastAsia="zh-CN"/>
        </w:rPr>
        <w:t xml:space="preserve">nu fac dovada unei experiențe profesionale de cel puțin 1 an în ultimii 5 ani anterior datei solicitării certificatului de membru și/sau </w:t>
      </w:r>
      <w:r w:rsidR="008612EB" w:rsidRPr="001D463B">
        <w:rPr>
          <w:rFonts w:ascii="Times New Roman" w:eastAsia="SimSun" w:hAnsi="Times New Roman" w:cs="Times New Roman"/>
          <w:sz w:val="24"/>
          <w:szCs w:val="24"/>
          <w:lang w:val="pt-PT" w:eastAsia="zh-CN"/>
        </w:rPr>
        <w:lastRenderedPageBreak/>
        <w:t>avizului anual, pot exercita profesia după reatestarea competențelor profesionale de către Ordinul Asistenţilor Medicali Generalişti, Moaşelor şi Asistenţilor Medicali din România.</w:t>
      </w:r>
      <w:r w:rsidR="005F397D" w:rsidRPr="001D463B">
        <w:rPr>
          <w:rFonts w:ascii="Times New Roman" w:eastAsia="SimSun" w:hAnsi="Times New Roman" w:cs="Times New Roman"/>
          <w:sz w:val="24"/>
          <w:szCs w:val="24"/>
          <w:lang w:val="pt-PT" w:eastAsia="zh-CN"/>
        </w:rPr>
        <w:t>”</w:t>
      </w:r>
    </w:p>
    <w:p w14:paraId="11914304" w14:textId="77777777" w:rsidR="008612EB" w:rsidRPr="001D463B" w:rsidRDefault="008612EB" w:rsidP="001D36ED">
      <w:pPr>
        <w:autoSpaceDE w:val="0"/>
        <w:autoSpaceDN w:val="0"/>
        <w:adjustRightInd w:val="0"/>
        <w:spacing w:after="0"/>
        <w:jc w:val="both"/>
        <w:rPr>
          <w:rFonts w:ascii="Times New Roman" w:eastAsia="SimSun" w:hAnsi="Times New Roman" w:cs="Times New Roman"/>
          <w:sz w:val="24"/>
          <w:szCs w:val="24"/>
          <w:lang w:val="pt-PT" w:eastAsia="zh-CN"/>
        </w:rPr>
      </w:pPr>
    </w:p>
    <w:p w14:paraId="55905167" w14:textId="350A466A" w:rsidR="001D36ED" w:rsidRPr="001D463B" w:rsidRDefault="0005396D" w:rsidP="001D36ED">
      <w:pPr>
        <w:autoSpaceDE w:val="0"/>
        <w:autoSpaceDN w:val="0"/>
        <w:adjustRightInd w:val="0"/>
        <w:spacing w:after="0"/>
        <w:jc w:val="both"/>
        <w:rPr>
          <w:rFonts w:ascii="Times New Roman" w:eastAsia="SimSun" w:hAnsi="Times New Roman" w:cs="Times New Roman"/>
          <w:b/>
          <w:bCs/>
          <w:sz w:val="24"/>
          <w:szCs w:val="24"/>
          <w:lang w:val="pt-PT" w:eastAsia="zh-CN"/>
        </w:rPr>
      </w:pPr>
      <w:r w:rsidRPr="001D463B">
        <w:rPr>
          <w:rFonts w:ascii="Times New Roman" w:eastAsia="SimSun" w:hAnsi="Times New Roman" w:cs="Times New Roman"/>
          <w:b/>
          <w:sz w:val="24"/>
          <w:szCs w:val="24"/>
          <w:lang w:val="pt-PT" w:eastAsia="zh-CN"/>
        </w:rPr>
        <w:t>3.</w:t>
      </w:r>
      <w:r w:rsidR="001D36ED" w:rsidRPr="001D463B">
        <w:rPr>
          <w:rFonts w:ascii="Times New Roman" w:eastAsia="SimSun" w:hAnsi="Times New Roman" w:cs="Times New Roman"/>
          <w:b/>
          <w:bCs/>
          <w:sz w:val="24"/>
          <w:szCs w:val="24"/>
          <w:lang w:val="pt-PT" w:eastAsia="zh-CN"/>
        </w:rPr>
        <w:t>La articolul 18, după alineatul (1) se introduce un nou alineat, alin</w:t>
      </w:r>
      <w:r w:rsidR="008612EB" w:rsidRPr="001D463B">
        <w:rPr>
          <w:rFonts w:ascii="Times New Roman" w:eastAsia="SimSun" w:hAnsi="Times New Roman" w:cs="Times New Roman"/>
          <w:b/>
          <w:bCs/>
          <w:sz w:val="24"/>
          <w:szCs w:val="24"/>
          <w:lang w:val="pt-PT" w:eastAsia="zh-CN"/>
        </w:rPr>
        <w:t>.</w:t>
      </w:r>
      <w:r w:rsidR="001D36ED" w:rsidRPr="001D463B">
        <w:rPr>
          <w:rFonts w:ascii="Times New Roman" w:eastAsia="SimSun" w:hAnsi="Times New Roman" w:cs="Times New Roman"/>
          <w:b/>
          <w:bCs/>
          <w:sz w:val="24"/>
          <w:szCs w:val="24"/>
          <w:lang w:val="pt-PT" w:eastAsia="zh-CN"/>
        </w:rPr>
        <w:t xml:space="preserve"> (1^1) cu următorul cuprins:</w:t>
      </w:r>
    </w:p>
    <w:p w14:paraId="1C8FBB81" w14:textId="77777777" w:rsidR="001D36ED" w:rsidRPr="001D463B" w:rsidRDefault="001D36ED" w:rsidP="001D36ED">
      <w:pPr>
        <w:autoSpaceDE w:val="0"/>
        <w:autoSpaceDN w:val="0"/>
        <w:adjustRightInd w:val="0"/>
        <w:spacing w:after="0"/>
        <w:jc w:val="both"/>
        <w:rPr>
          <w:rFonts w:ascii="Times New Roman" w:eastAsia="SimSun" w:hAnsi="Times New Roman" w:cs="Times New Roman"/>
          <w:sz w:val="24"/>
          <w:szCs w:val="24"/>
          <w:lang w:val="pt-PT" w:eastAsia="zh-CN"/>
        </w:rPr>
      </w:pPr>
      <w:r w:rsidRPr="001D463B">
        <w:rPr>
          <w:rFonts w:ascii="Times New Roman" w:eastAsia="SimSun" w:hAnsi="Times New Roman" w:cs="Times New Roman"/>
          <w:sz w:val="24"/>
          <w:szCs w:val="24"/>
          <w:lang w:val="pt-PT" w:eastAsia="zh-CN"/>
        </w:rPr>
        <w:t xml:space="preserve">“(1^1) </w:t>
      </w:r>
      <w:r w:rsidRPr="001D463B">
        <w:rPr>
          <w:rFonts w:ascii="Times New Roman" w:hAnsi="Times New Roman" w:cs="Times New Roman"/>
          <w:sz w:val="24"/>
          <w:szCs w:val="24"/>
          <w:lang w:val="pt-PT"/>
        </w:rPr>
        <w:t>Procedura de reatestare nu se aplică în situația asistenţilor medicali generalişti, moaşelor și asistenților medicali  aflați în primii 4 ani de la dobândirea titlului de calificare.”</w:t>
      </w:r>
    </w:p>
    <w:p w14:paraId="51190A98" w14:textId="77777777" w:rsidR="001D36ED" w:rsidRPr="001D463B" w:rsidRDefault="001D36ED" w:rsidP="001D36ED">
      <w:pPr>
        <w:spacing w:after="0"/>
        <w:jc w:val="both"/>
        <w:rPr>
          <w:rFonts w:ascii="Times New Roman" w:hAnsi="Times New Roman" w:cs="Times New Roman"/>
          <w:sz w:val="24"/>
          <w:szCs w:val="24"/>
          <w:lang w:val="pt-PT"/>
        </w:rPr>
      </w:pPr>
    </w:p>
    <w:p w14:paraId="48B8550A" w14:textId="551F7E44" w:rsidR="001D36ED" w:rsidRPr="001D463B" w:rsidRDefault="0005396D" w:rsidP="001D36ED">
      <w:pPr>
        <w:autoSpaceDE w:val="0"/>
        <w:autoSpaceDN w:val="0"/>
        <w:adjustRightInd w:val="0"/>
        <w:spacing w:after="0"/>
        <w:jc w:val="both"/>
        <w:rPr>
          <w:rFonts w:ascii="Times New Roman" w:eastAsia="SimSun" w:hAnsi="Times New Roman" w:cs="Times New Roman"/>
          <w:b/>
          <w:bCs/>
          <w:sz w:val="24"/>
          <w:szCs w:val="24"/>
          <w:lang w:eastAsia="zh-CN"/>
        </w:rPr>
      </w:pPr>
      <w:r w:rsidRPr="001D463B">
        <w:rPr>
          <w:rFonts w:ascii="Times New Roman" w:eastAsia="SimSun" w:hAnsi="Times New Roman" w:cs="Times New Roman"/>
          <w:b/>
          <w:sz w:val="24"/>
          <w:szCs w:val="24"/>
          <w:lang w:val="pt-PT" w:eastAsia="zh-CN"/>
        </w:rPr>
        <w:t>4.</w:t>
      </w:r>
      <w:r w:rsidR="001D36ED" w:rsidRPr="001D463B">
        <w:rPr>
          <w:rFonts w:ascii="Times New Roman" w:eastAsia="SimSun" w:hAnsi="Times New Roman" w:cs="Times New Roman"/>
          <w:b/>
          <w:bCs/>
          <w:sz w:val="24"/>
          <w:szCs w:val="24"/>
          <w:lang w:val="pt-PT" w:eastAsia="zh-CN"/>
        </w:rPr>
        <w:t>La articolul 38 alineatul (1) se modifică și va avea următorul cuprins:</w:t>
      </w:r>
    </w:p>
    <w:p w14:paraId="62A34915" w14:textId="2DA37FEA" w:rsidR="001D36ED" w:rsidRPr="001D463B" w:rsidRDefault="001D36ED" w:rsidP="001D36ED">
      <w:pPr>
        <w:autoSpaceDE w:val="0"/>
        <w:autoSpaceDN w:val="0"/>
        <w:adjustRightInd w:val="0"/>
        <w:spacing w:after="0"/>
        <w:jc w:val="both"/>
        <w:rPr>
          <w:rFonts w:ascii="Times New Roman" w:eastAsia="SimSun" w:hAnsi="Times New Roman" w:cs="Times New Roman"/>
          <w:sz w:val="24"/>
          <w:szCs w:val="24"/>
          <w:lang w:val="pt-PT" w:eastAsia="zh-CN"/>
        </w:rPr>
      </w:pPr>
      <w:r w:rsidRPr="001D463B">
        <w:rPr>
          <w:rFonts w:ascii="Times New Roman" w:eastAsia="SimSun" w:hAnsi="Times New Roman" w:cs="Times New Roman"/>
          <w:b/>
          <w:bCs/>
          <w:sz w:val="24"/>
          <w:szCs w:val="24"/>
          <w:lang w:val="pt-PT" w:eastAsia="zh-CN"/>
        </w:rPr>
        <w:t>”</w:t>
      </w:r>
      <w:r w:rsidRPr="001D463B">
        <w:rPr>
          <w:rFonts w:ascii="Times New Roman" w:eastAsia="SimSun" w:hAnsi="Times New Roman" w:cs="Times New Roman"/>
          <w:sz w:val="24"/>
          <w:szCs w:val="24"/>
          <w:lang w:val="pt-PT" w:eastAsia="zh-CN"/>
        </w:rPr>
        <w:t>(1) Ordinul Asistenţilor Medicali Generalişti, Moaşelor şi Asistenţilor Medicali din România se organizează şi funcţionează ca organizaţie profesională, cu personalitate juridică, neguvernamentală, apolitică, fără scop patrimonial, cu responsabilităţi delegate de Ministerul Sănătății, având ca obiect de activitate controlul şi supravegherea exercitării profesiei de asistent medical generalist, a profesiei de moaşă şi, respectiv, a profesiei de asistent medical, ca profesii liberale de practică publică autorizate.”</w:t>
      </w:r>
    </w:p>
    <w:p w14:paraId="2D378C69" w14:textId="77777777" w:rsidR="001D36ED" w:rsidRPr="001D463B" w:rsidRDefault="001D36ED" w:rsidP="001D36ED">
      <w:pPr>
        <w:spacing w:after="0"/>
        <w:jc w:val="both"/>
        <w:rPr>
          <w:rFonts w:ascii="Times New Roman" w:hAnsi="Times New Roman" w:cs="Times New Roman"/>
          <w:sz w:val="24"/>
          <w:szCs w:val="24"/>
          <w:lang w:val="pt-PT"/>
        </w:rPr>
      </w:pPr>
    </w:p>
    <w:p w14:paraId="4712738F" w14:textId="30A2B126" w:rsidR="001D36ED" w:rsidRPr="001D463B" w:rsidRDefault="0005396D" w:rsidP="001D36ED">
      <w:pPr>
        <w:autoSpaceDE w:val="0"/>
        <w:autoSpaceDN w:val="0"/>
        <w:adjustRightInd w:val="0"/>
        <w:spacing w:after="0"/>
        <w:jc w:val="both"/>
        <w:rPr>
          <w:rFonts w:ascii="Times New Roman" w:eastAsia="SimSun" w:hAnsi="Times New Roman" w:cs="Times New Roman"/>
          <w:b/>
          <w:bCs/>
          <w:sz w:val="24"/>
          <w:szCs w:val="24"/>
          <w:lang w:val="pt-PT" w:eastAsia="zh-CN"/>
        </w:rPr>
      </w:pPr>
      <w:r w:rsidRPr="001D463B">
        <w:rPr>
          <w:rFonts w:ascii="Times New Roman" w:eastAsia="SimSun" w:hAnsi="Times New Roman" w:cs="Times New Roman"/>
          <w:b/>
          <w:bCs/>
          <w:sz w:val="24"/>
          <w:szCs w:val="24"/>
          <w:lang w:val="pt-PT" w:eastAsia="zh-CN"/>
        </w:rPr>
        <w:t>5.</w:t>
      </w:r>
      <w:r w:rsidR="001D36ED" w:rsidRPr="001D463B">
        <w:rPr>
          <w:rFonts w:ascii="Times New Roman" w:eastAsia="SimSun" w:hAnsi="Times New Roman" w:cs="Times New Roman"/>
          <w:b/>
          <w:bCs/>
          <w:sz w:val="24"/>
          <w:szCs w:val="24"/>
          <w:lang w:val="pt-PT" w:eastAsia="zh-CN"/>
        </w:rPr>
        <w:t>La articolul 39, după alineatul (3) se introduce un nou alineat, alin</w:t>
      </w:r>
      <w:r w:rsidR="008612EB" w:rsidRPr="001D463B">
        <w:rPr>
          <w:rFonts w:ascii="Times New Roman" w:eastAsia="SimSun" w:hAnsi="Times New Roman" w:cs="Times New Roman"/>
          <w:b/>
          <w:bCs/>
          <w:sz w:val="24"/>
          <w:szCs w:val="24"/>
          <w:lang w:val="pt-PT" w:eastAsia="zh-CN"/>
        </w:rPr>
        <w:t>.</w:t>
      </w:r>
      <w:r w:rsidR="001D36ED" w:rsidRPr="001D463B">
        <w:rPr>
          <w:rFonts w:ascii="Times New Roman" w:eastAsia="SimSun" w:hAnsi="Times New Roman" w:cs="Times New Roman"/>
          <w:b/>
          <w:bCs/>
          <w:sz w:val="24"/>
          <w:szCs w:val="24"/>
          <w:lang w:val="pt-PT" w:eastAsia="zh-CN"/>
        </w:rPr>
        <w:t xml:space="preserve"> (3^1) cu următorul cuprins:</w:t>
      </w:r>
    </w:p>
    <w:p w14:paraId="29E7FF81" w14:textId="0487B616" w:rsidR="001D36ED" w:rsidRPr="001D463B" w:rsidRDefault="001D36ED" w:rsidP="001D36ED">
      <w:pPr>
        <w:spacing w:after="0"/>
        <w:jc w:val="both"/>
        <w:rPr>
          <w:rFonts w:ascii="Times New Roman" w:eastAsia="SimSun" w:hAnsi="Times New Roman" w:cs="Times New Roman"/>
          <w:sz w:val="24"/>
          <w:szCs w:val="24"/>
          <w:lang w:val="pt-PT" w:eastAsia="zh-CN"/>
        </w:rPr>
      </w:pPr>
      <w:r w:rsidRPr="001D463B">
        <w:rPr>
          <w:rFonts w:ascii="Times New Roman" w:eastAsia="SimSun" w:hAnsi="Times New Roman" w:cs="Times New Roman"/>
          <w:sz w:val="24"/>
          <w:szCs w:val="24"/>
          <w:lang w:val="pt-PT" w:eastAsia="zh-CN"/>
        </w:rPr>
        <w:t xml:space="preserve">”(3^1) La nivelul Consiliului național al Ordinului Asistenţilor Medicali Generalişti, Moaşelor şi Asistenţilor Medicali din România precum și la nivelul filialelor județene, respectiv a filialei municipiului Bucureşti, funcționează Comisii de cenzori. Procedura de numire, organizare și funcționare a Comisiilor de cenzori vor fi stabilite prin Statutul </w:t>
      </w:r>
      <w:r w:rsidR="00CC10CF" w:rsidRPr="001D463B">
        <w:rPr>
          <w:rFonts w:ascii="Times New Roman" w:eastAsia="SimSun" w:hAnsi="Times New Roman" w:cs="Times New Roman"/>
          <w:sz w:val="24"/>
          <w:szCs w:val="24"/>
          <w:lang w:val="pt-PT" w:eastAsia="zh-CN"/>
        </w:rPr>
        <w:t>Ordinul</w:t>
      </w:r>
      <w:r w:rsidR="00CC10CF">
        <w:rPr>
          <w:rFonts w:ascii="Times New Roman" w:eastAsia="SimSun" w:hAnsi="Times New Roman" w:cs="Times New Roman"/>
          <w:sz w:val="24"/>
          <w:szCs w:val="24"/>
          <w:lang w:val="pt-PT" w:eastAsia="zh-CN"/>
        </w:rPr>
        <w:t>ui</w:t>
      </w:r>
      <w:r w:rsidR="00CC10CF" w:rsidRPr="001D463B">
        <w:rPr>
          <w:rFonts w:ascii="Times New Roman" w:eastAsia="SimSun" w:hAnsi="Times New Roman" w:cs="Times New Roman"/>
          <w:sz w:val="24"/>
          <w:szCs w:val="24"/>
          <w:lang w:val="pt-PT" w:eastAsia="zh-CN"/>
        </w:rPr>
        <w:t xml:space="preserve"> Asistenţilor Medicali Generalişti, Moaşelor şi Asistenţilor Medicali din România</w:t>
      </w:r>
      <w:r w:rsidRPr="001D463B">
        <w:rPr>
          <w:rFonts w:ascii="Times New Roman" w:eastAsia="SimSun" w:hAnsi="Times New Roman" w:cs="Times New Roman"/>
          <w:sz w:val="24"/>
          <w:szCs w:val="24"/>
          <w:lang w:val="pt-PT" w:eastAsia="zh-CN"/>
        </w:rPr>
        <w:t>.”</w:t>
      </w:r>
    </w:p>
    <w:p w14:paraId="4441C770" w14:textId="77777777" w:rsidR="001D36ED" w:rsidRPr="001D463B" w:rsidRDefault="001D36ED" w:rsidP="001D36ED">
      <w:pPr>
        <w:spacing w:after="0"/>
        <w:jc w:val="both"/>
        <w:rPr>
          <w:rFonts w:ascii="Times New Roman" w:eastAsia="SimSun" w:hAnsi="Times New Roman" w:cs="Times New Roman"/>
          <w:b/>
          <w:bCs/>
          <w:sz w:val="24"/>
          <w:szCs w:val="24"/>
          <w:lang w:val="pt-PT" w:eastAsia="zh-CN"/>
        </w:rPr>
      </w:pPr>
    </w:p>
    <w:p w14:paraId="2A8CE9C8" w14:textId="3C61B332" w:rsidR="001D36ED" w:rsidRPr="001D463B" w:rsidRDefault="0005396D" w:rsidP="001D36ED">
      <w:pPr>
        <w:spacing w:after="0"/>
        <w:jc w:val="both"/>
        <w:rPr>
          <w:rFonts w:ascii="Times New Roman" w:hAnsi="Times New Roman" w:cs="Times New Roman"/>
          <w:b/>
          <w:bCs/>
          <w:sz w:val="24"/>
          <w:szCs w:val="24"/>
        </w:rPr>
      </w:pPr>
      <w:r w:rsidRPr="001D463B">
        <w:rPr>
          <w:rFonts w:ascii="Times New Roman" w:hAnsi="Times New Roman" w:cs="Times New Roman"/>
          <w:b/>
          <w:bCs/>
          <w:sz w:val="24"/>
          <w:szCs w:val="24"/>
        </w:rPr>
        <w:t>6.</w:t>
      </w:r>
      <w:r w:rsidR="001D36ED" w:rsidRPr="001D463B">
        <w:rPr>
          <w:rFonts w:ascii="Times New Roman" w:hAnsi="Times New Roman" w:cs="Times New Roman"/>
          <w:b/>
          <w:bCs/>
          <w:sz w:val="24"/>
          <w:szCs w:val="24"/>
        </w:rPr>
        <w:t>La articolul 40, alineatul (1), litera x) se abroga.</w:t>
      </w:r>
    </w:p>
    <w:p w14:paraId="7AF16C2E" w14:textId="77777777" w:rsidR="001D36ED" w:rsidRPr="001D463B" w:rsidRDefault="001D36ED" w:rsidP="001D36ED">
      <w:pPr>
        <w:spacing w:after="0"/>
        <w:jc w:val="both"/>
        <w:rPr>
          <w:rFonts w:ascii="Times New Roman" w:hAnsi="Times New Roman" w:cs="Times New Roman"/>
          <w:sz w:val="24"/>
          <w:szCs w:val="24"/>
        </w:rPr>
      </w:pPr>
    </w:p>
    <w:p w14:paraId="164959D6" w14:textId="77777777" w:rsidR="000429EF" w:rsidRPr="001D463B" w:rsidRDefault="000429EF" w:rsidP="00C53634">
      <w:pPr>
        <w:autoSpaceDE w:val="0"/>
        <w:autoSpaceDN w:val="0"/>
        <w:adjustRightInd w:val="0"/>
        <w:spacing w:after="0" w:line="360" w:lineRule="auto"/>
        <w:jc w:val="both"/>
        <w:rPr>
          <w:rFonts w:ascii="Times New Roman" w:hAnsi="Times New Roman" w:cs="Times New Roman"/>
          <w:sz w:val="24"/>
          <w:szCs w:val="24"/>
          <w:lang w:val="pt-PT"/>
        </w:rPr>
      </w:pPr>
    </w:p>
    <w:p w14:paraId="1495C06B" w14:textId="6C86CE33" w:rsidR="000429EF" w:rsidRPr="001D463B" w:rsidRDefault="000429EF" w:rsidP="00C53634">
      <w:pPr>
        <w:pStyle w:val="NormalWeb"/>
        <w:shd w:val="clear" w:color="auto" w:fill="FFFFFF"/>
        <w:spacing w:before="0" w:beforeAutospacing="0" w:after="0" w:afterAutospacing="0" w:line="360" w:lineRule="auto"/>
        <w:jc w:val="both"/>
        <w:rPr>
          <w:b/>
          <w:bCs/>
          <w:shd w:val="clear" w:color="auto" w:fill="FFFFFF"/>
          <w:lang w:val="ro-RO"/>
        </w:rPr>
      </w:pPr>
      <w:r w:rsidRPr="001D463B">
        <w:rPr>
          <w:rStyle w:val="rvts4"/>
          <w:b/>
          <w:bCs/>
          <w:bdr w:val="none" w:sz="0" w:space="0" w:color="auto" w:frame="1"/>
          <w:shd w:val="clear" w:color="auto" w:fill="FFFFFF"/>
          <w:lang w:val="ro-RO"/>
        </w:rPr>
        <w:t>Art. I</w:t>
      </w:r>
      <w:r w:rsidR="00D97357" w:rsidRPr="001D463B">
        <w:rPr>
          <w:rStyle w:val="rvts4"/>
          <w:b/>
          <w:bCs/>
          <w:bdr w:val="none" w:sz="0" w:space="0" w:color="auto" w:frame="1"/>
          <w:shd w:val="clear" w:color="auto" w:fill="FFFFFF"/>
          <w:lang w:val="ro-RO"/>
        </w:rPr>
        <w:t>V</w:t>
      </w:r>
      <w:r w:rsidRPr="001D463B">
        <w:rPr>
          <w:rStyle w:val="rvts4"/>
          <w:b/>
          <w:bCs/>
          <w:bdr w:val="none" w:sz="0" w:space="0" w:color="auto" w:frame="1"/>
          <w:shd w:val="clear" w:color="auto" w:fill="FFFFFF"/>
          <w:lang w:val="ro-RO"/>
        </w:rPr>
        <w:t xml:space="preserve"> </w:t>
      </w:r>
      <w:r w:rsidR="00D97357" w:rsidRPr="001D463B">
        <w:rPr>
          <w:rStyle w:val="rvts4"/>
          <w:b/>
          <w:bCs/>
          <w:bdr w:val="none" w:sz="0" w:space="0" w:color="auto" w:frame="1"/>
          <w:shd w:val="clear" w:color="auto" w:fill="FFFFFF"/>
          <w:lang w:val="ro-RO"/>
        </w:rPr>
        <w:t>–</w:t>
      </w:r>
      <w:r w:rsidRPr="001D463B">
        <w:rPr>
          <w:rStyle w:val="rvts4"/>
          <w:b/>
          <w:bCs/>
          <w:bdr w:val="none" w:sz="0" w:space="0" w:color="auto" w:frame="1"/>
          <w:shd w:val="clear" w:color="auto" w:fill="FFFFFF"/>
          <w:lang w:val="ro-RO"/>
        </w:rPr>
        <w:t xml:space="preserve"> </w:t>
      </w:r>
      <w:r w:rsidR="00D97357" w:rsidRPr="001D463B">
        <w:rPr>
          <w:rStyle w:val="rvts4"/>
          <w:b/>
          <w:bCs/>
          <w:bdr w:val="none" w:sz="0" w:space="0" w:color="auto" w:frame="1"/>
          <w:shd w:val="clear" w:color="auto" w:fill="FFFFFF"/>
          <w:lang w:val="ro-RO"/>
        </w:rPr>
        <w:t xml:space="preserve">La articolul 2 din </w:t>
      </w:r>
      <w:r w:rsidRPr="001D463B">
        <w:rPr>
          <w:rStyle w:val="rvts4"/>
          <w:b/>
          <w:bCs/>
          <w:bdr w:val="none" w:sz="0" w:space="0" w:color="auto" w:frame="1"/>
          <w:shd w:val="clear" w:color="auto" w:fill="FFFFFF"/>
          <w:lang w:val="ro-RO"/>
        </w:rPr>
        <w:t xml:space="preserve">Ordonanța Guvernului nr. 124/1998 </w:t>
      </w:r>
      <w:r w:rsidRPr="001D463B">
        <w:rPr>
          <w:b/>
          <w:bCs/>
          <w:shd w:val="clear" w:color="auto" w:fill="FFFFFF"/>
          <w:lang w:val="ro-RO"/>
        </w:rPr>
        <w:t xml:space="preserve">privind organizarea şi funcţionarea cabinetelor medicale, republicată în Monitorul Oficial al României, Partea I nr. 568 din 1 august 2002, cu modificările  și completările ulterioare, </w:t>
      </w:r>
      <w:r w:rsidR="00D97357" w:rsidRPr="001D463B">
        <w:rPr>
          <w:b/>
          <w:bCs/>
          <w:shd w:val="clear" w:color="auto" w:fill="FFFFFF"/>
          <w:lang w:val="ro-RO"/>
        </w:rPr>
        <w:t>alineatul (6) se abrogă.</w:t>
      </w:r>
    </w:p>
    <w:p w14:paraId="03C709B0" w14:textId="77777777" w:rsidR="007B2965" w:rsidRPr="001D463B" w:rsidRDefault="007B2965" w:rsidP="00C53634">
      <w:pPr>
        <w:pStyle w:val="NormalWeb"/>
        <w:shd w:val="clear" w:color="auto" w:fill="FFFFFF"/>
        <w:spacing w:before="0" w:beforeAutospacing="0" w:after="0" w:afterAutospacing="0" w:line="360" w:lineRule="auto"/>
        <w:jc w:val="both"/>
        <w:rPr>
          <w:b/>
          <w:bCs/>
          <w:shd w:val="clear" w:color="auto" w:fill="FFFFFF"/>
          <w:lang w:val="ro-RO"/>
        </w:rPr>
      </w:pPr>
    </w:p>
    <w:p w14:paraId="2B685541" w14:textId="53C02326" w:rsidR="008E01D1" w:rsidRPr="001D463B" w:rsidRDefault="008E01D1" w:rsidP="00C53634">
      <w:pPr>
        <w:tabs>
          <w:tab w:val="left" w:pos="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ART. V – Ordonanţa de urgenţă a Guvernului nr. 158/2005 privind concediile şi indemnizaţiile de asigurări sociale de sănătate, publicată în Monitorul Oficial al României, Partea I, nr. 1.074 din 29 noiembrie 2005, aprobată cu modificări şi completări prin Legea nr. 399/2006, cu modificările şi completările ulterioare, se modifică după cum urmează:</w:t>
      </w:r>
    </w:p>
    <w:p w14:paraId="6AF5F250" w14:textId="77777777" w:rsidR="00F073FB" w:rsidRPr="001D463B" w:rsidRDefault="00F073FB" w:rsidP="00C53634">
      <w:pPr>
        <w:tabs>
          <w:tab w:val="left" w:pos="0"/>
        </w:tabs>
        <w:spacing w:after="0" w:line="360" w:lineRule="auto"/>
        <w:jc w:val="both"/>
        <w:rPr>
          <w:rFonts w:ascii="Times New Roman" w:hAnsi="Times New Roman" w:cs="Times New Roman"/>
          <w:b/>
          <w:bCs/>
          <w:sz w:val="24"/>
          <w:szCs w:val="24"/>
        </w:rPr>
      </w:pPr>
    </w:p>
    <w:p w14:paraId="5C9B76BA" w14:textId="74467D7B" w:rsidR="008E01D1" w:rsidRPr="001D463B" w:rsidRDefault="008E01D1" w:rsidP="00C53634">
      <w:pPr>
        <w:pStyle w:val="ListParagraph"/>
        <w:numPr>
          <w:ilvl w:val="0"/>
          <w:numId w:val="44"/>
        </w:numPr>
        <w:tabs>
          <w:tab w:val="left" w:pos="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 xml:space="preserve">La articolul 5, alineatul (1^1) </w:t>
      </w:r>
      <w:r w:rsidR="00550EDD" w:rsidRPr="001D463B">
        <w:rPr>
          <w:rFonts w:ascii="Times New Roman" w:hAnsi="Times New Roman" w:cs="Times New Roman"/>
          <w:b/>
          <w:bCs/>
          <w:sz w:val="24"/>
          <w:szCs w:val="24"/>
        </w:rPr>
        <w:t xml:space="preserve">se modifică și </w:t>
      </w:r>
      <w:r w:rsidRPr="001D463B">
        <w:rPr>
          <w:rFonts w:ascii="Times New Roman" w:hAnsi="Times New Roman" w:cs="Times New Roman"/>
          <w:b/>
          <w:bCs/>
          <w:sz w:val="24"/>
          <w:szCs w:val="24"/>
        </w:rPr>
        <w:t>va avea următorul cuprins:</w:t>
      </w:r>
    </w:p>
    <w:p w14:paraId="5326AEC9" w14:textId="781A148F" w:rsidR="008E01D1" w:rsidRPr="001D463B" w:rsidRDefault="008E01D1" w:rsidP="00C53634">
      <w:pPr>
        <w:spacing w:after="0" w:line="360" w:lineRule="auto"/>
        <w:contextualSpacing/>
        <w:jc w:val="both"/>
        <w:rPr>
          <w:rFonts w:ascii="Times New Roman" w:eastAsia="Calibri" w:hAnsi="Times New Roman" w:cs="Times New Roman"/>
          <w:strike/>
          <w:sz w:val="24"/>
          <w:szCs w:val="24"/>
        </w:rPr>
      </w:pPr>
      <w:r w:rsidRPr="001D463B">
        <w:rPr>
          <w:rFonts w:ascii="Times New Roman" w:eastAsia="Calibri" w:hAnsi="Times New Roman" w:cs="Times New Roman"/>
          <w:sz w:val="24"/>
          <w:szCs w:val="24"/>
        </w:rPr>
        <w:t>”(1^1) Venitul prevăzut la alin. (1) este venitul lunar sau, după caz, media lunară a venitului înscris în declaraţia fiscală depusă în vederea plăţii contribuţiei de asigurări sociale de sănătate, potrivit art.174 alin. (3) și art. 180 alin. (3) din Codul fiscal, care nu poate fi mai mic decât valoarea unui salariu de bază minim brut pe ţară garantat în plată, stabilit potrivit legi</w:t>
      </w:r>
      <w:r w:rsidR="00CC10CF">
        <w:rPr>
          <w:rFonts w:ascii="Times New Roman" w:eastAsia="Calibri" w:hAnsi="Times New Roman" w:cs="Times New Roman"/>
          <w:sz w:val="24"/>
          <w:szCs w:val="24"/>
        </w:rPr>
        <w:t>i, şi nu poate depăşi valoarea</w:t>
      </w:r>
      <w:bookmarkStart w:id="1" w:name="_GoBack"/>
      <w:bookmarkEnd w:id="1"/>
      <w:r w:rsidRPr="001D463B">
        <w:rPr>
          <w:rFonts w:ascii="Times New Roman" w:eastAsia="Calibri" w:hAnsi="Times New Roman" w:cs="Times New Roman"/>
          <w:sz w:val="24"/>
          <w:szCs w:val="24"/>
        </w:rPr>
        <w:t xml:space="preserve"> de 3 ori a acestuia.”</w:t>
      </w:r>
    </w:p>
    <w:p w14:paraId="0E0C4078" w14:textId="34FFBA49" w:rsidR="008E01D1" w:rsidRPr="001D463B" w:rsidRDefault="008E01D1" w:rsidP="00C53634">
      <w:pPr>
        <w:pStyle w:val="ListParagraph"/>
        <w:numPr>
          <w:ilvl w:val="0"/>
          <w:numId w:val="44"/>
        </w:numPr>
        <w:tabs>
          <w:tab w:val="left" w:pos="0"/>
        </w:tabs>
        <w:spacing w:after="0" w:line="360" w:lineRule="auto"/>
        <w:jc w:val="both"/>
        <w:rPr>
          <w:rFonts w:ascii="Times New Roman" w:hAnsi="Times New Roman" w:cs="Times New Roman"/>
          <w:b/>
          <w:bCs/>
          <w:sz w:val="24"/>
          <w:szCs w:val="24"/>
        </w:rPr>
      </w:pPr>
      <w:r w:rsidRPr="001D463B">
        <w:rPr>
          <w:rFonts w:ascii="Times New Roman" w:hAnsi="Times New Roman" w:cs="Times New Roman"/>
          <w:b/>
          <w:bCs/>
          <w:sz w:val="24"/>
          <w:szCs w:val="24"/>
        </w:rPr>
        <w:t xml:space="preserve">La articolul 6, alineatul (6) </w:t>
      </w:r>
      <w:r w:rsidR="00550EDD" w:rsidRPr="001D463B">
        <w:rPr>
          <w:rFonts w:ascii="Times New Roman" w:hAnsi="Times New Roman" w:cs="Times New Roman"/>
          <w:b/>
          <w:bCs/>
          <w:sz w:val="24"/>
          <w:szCs w:val="24"/>
        </w:rPr>
        <w:t xml:space="preserve">se modifică și </w:t>
      </w:r>
      <w:r w:rsidRPr="001D463B">
        <w:rPr>
          <w:rFonts w:ascii="Times New Roman" w:hAnsi="Times New Roman" w:cs="Times New Roman"/>
          <w:b/>
          <w:bCs/>
          <w:sz w:val="24"/>
          <w:szCs w:val="24"/>
        </w:rPr>
        <w:t>va avea următorul cuprins:</w:t>
      </w:r>
    </w:p>
    <w:p w14:paraId="07120135" w14:textId="77777777" w:rsidR="008E01D1" w:rsidRPr="001D463B" w:rsidRDefault="008E01D1" w:rsidP="00C53634">
      <w:pPr>
        <w:spacing w:after="0" w:line="360" w:lineRule="auto"/>
        <w:jc w:val="both"/>
        <w:rPr>
          <w:rFonts w:ascii="Times New Roman" w:eastAsia="Calibri" w:hAnsi="Times New Roman" w:cs="Times New Roman"/>
          <w:sz w:val="24"/>
          <w:szCs w:val="24"/>
        </w:rPr>
      </w:pPr>
      <w:r w:rsidRPr="001D463B">
        <w:rPr>
          <w:rFonts w:ascii="Times New Roman" w:eastAsia="Calibri" w:hAnsi="Times New Roman" w:cs="Times New Roman"/>
          <w:sz w:val="24"/>
          <w:szCs w:val="24"/>
        </w:rPr>
        <w:t xml:space="preserve">”(6) </w:t>
      </w:r>
      <w:r w:rsidRPr="001D463B">
        <w:rPr>
          <w:rFonts w:ascii="Times New Roman" w:eastAsia="Calibri" w:hAnsi="Times New Roman" w:cs="Times New Roman"/>
          <w:iCs/>
          <w:sz w:val="24"/>
          <w:szCs w:val="24"/>
        </w:rPr>
        <w:t xml:space="preserve">Pentru a beneficia de concedii şi indemnizaţii, persoanele prevăzute la art. 1 alin. (2) sunt obligate să încheie contractul de asigurare pentru concedii şi indemnizaţii cu casa de asigurări de sănătate la care sunt luate în evidenţă ca persoane asigurate în sistemul de asigurări sociale de sănătate potrivit prevederilor Legii nr. 95/2006 privind reforma în domeniul sănătăţii, republicată, cu modificările şi completările ulterioare, în </w:t>
      </w:r>
      <w:r w:rsidRPr="001D463B">
        <w:rPr>
          <w:rFonts w:ascii="Times New Roman" w:eastAsia="Calibri" w:hAnsi="Times New Roman" w:cs="Times New Roman"/>
          <w:iCs/>
          <w:sz w:val="24"/>
          <w:szCs w:val="24"/>
        </w:rPr>
        <w:lastRenderedPageBreak/>
        <w:t>baza declaraţiei fiscale depuse în vederea plăţii contribuţiei de asigurări sociale de sănătate potrivit art. 174 alin. (3) şi art. 180 alin. (3) din Legea nr. 227/2015 privind Codul fiscal, cu modificările şi completările ulterioare. Contractul se înregistrează la casa de asigurări de sănătate şi produce efecte de la data înregistrării</w:t>
      </w:r>
      <w:r w:rsidRPr="001D463B">
        <w:rPr>
          <w:rFonts w:ascii="Times New Roman" w:eastAsia="Calibri" w:hAnsi="Times New Roman" w:cs="Times New Roman"/>
          <w:i/>
          <w:iCs/>
          <w:sz w:val="24"/>
          <w:szCs w:val="24"/>
        </w:rPr>
        <w:t>.</w:t>
      </w:r>
      <w:r w:rsidRPr="001D463B">
        <w:rPr>
          <w:rFonts w:ascii="Times New Roman" w:eastAsia="Calibri" w:hAnsi="Times New Roman" w:cs="Times New Roman"/>
          <w:sz w:val="24"/>
          <w:szCs w:val="24"/>
        </w:rPr>
        <w:t>”</w:t>
      </w:r>
    </w:p>
    <w:p w14:paraId="47588EBA" w14:textId="77777777" w:rsidR="008E01D1" w:rsidRPr="001D463B" w:rsidRDefault="008E01D1" w:rsidP="00C53634">
      <w:pPr>
        <w:spacing w:line="360" w:lineRule="auto"/>
        <w:jc w:val="both"/>
        <w:rPr>
          <w:rFonts w:ascii="Times New Roman" w:eastAsia="Times New Roman" w:hAnsi="Times New Roman" w:cs="Times New Roman"/>
          <w:sz w:val="24"/>
          <w:szCs w:val="24"/>
        </w:rPr>
      </w:pPr>
    </w:p>
    <w:p w14:paraId="0B7C907E" w14:textId="0D113C0E" w:rsidR="008E01D1" w:rsidRPr="001D463B" w:rsidRDefault="008E01D1" w:rsidP="00C53634">
      <w:pPr>
        <w:tabs>
          <w:tab w:val="left" w:pos="0"/>
        </w:tabs>
        <w:spacing w:after="0" w:line="360" w:lineRule="auto"/>
        <w:jc w:val="both"/>
        <w:rPr>
          <w:rFonts w:ascii="Times New Roman" w:hAnsi="Times New Roman" w:cs="Times New Roman"/>
          <w:bCs/>
          <w:sz w:val="24"/>
          <w:szCs w:val="24"/>
        </w:rPr>
      </w:pPr>
      <w:r w:rsidRPr="001D463B">
        <w:rPr>
          <w:rFonts w:ascii="Times New Roman" w:hAnsi="Times New Roman" w:cs="Times New Roman"/>
          <w:b/>
          <w:bCs/>
          <w:sz w:val="24"/>
          <w:szCs w:val="24"/>
        </w:rPr>
        <w:t xml:space="preserve">ART. VI </w:t>
      </w:r>
      <w:r w:rsidRPr="001D463B">
        <w:rPr>
          <w:rFonts w:ascii="Times New Roman" w:hAnsi="Times New Roman" w:cs="Times New Roman"/>
          <w:bCs/>
          <w:sz w:val="24"/>
          <w:szCs w:val="24"/>
        </w:rPr>
        <w:t>-  Pentru contractele de asigurare pentru concedii şi indemnizaţii de asigurări sociale de sănătate încheiate cu casele de asigurări de sănătate de către persoanele prevăzute la art. 1 alin. (2) din Ordonanţa de urgenţă a Guvernului nr. 158/2005 privind concediile şi indemnizaţiile de asigurări sociale de sănătate, aprobată cu modificări şi completări prin Legea nr. 399/2006, cu modificările şi completările ulterioare, aflate în derulare la data intrării în vigoare a prezentei ordonanțe de urgență, se aplică dispozițiile legale în vigoare la data încheierii acestora.</w:t>
      </w:r>
    </w:p>
    <w:p w14:paraId="55DD1EE1" w14:textId="77777777" w:rsidR="00550EDD" w:rsidRPr="001D463B" w:rsidRDefault="00550EDD" w:rsidP="00C53634">
      <w:pPr>
        <w:tabs>
          <w:tab w:val="left" w:pos="0"/>
        </w:tabs>
        <w:spacing w:after="0" w:line="360" w:lineRule="auto"/>
        <w:jc w:val="both"/>
        <w:rPr>
          <w:rFonts w:ascii="Times New Roman" w:hAnsi="Times New Roman" w:cs="Times New Roman"/>
          <w:bCs/>
          <w:sz w:val="24"/>
          <w:szCs w:val="24"/>
        </w:rPr>
      </w:pPr>
    </w:p>
    <w:p w14:paraId="78F4E380" w14:textId="77777777" w:rsidR="000429EF" w:rsidRPr="001D463B" w:rsidRDefault="000429EF" w:rsidP="00F10E74">
      <w:pPr>
        <w:tabs>
          <w:tab w:val="left" w:pos="0"/>
        </w:tabs>
        <w:spacing w:after="0"/>
        <w:jc w:val="center"/>
        <w:rPr>
          <w:rFonts w:ascii="Times New Roman" w:eastAsia="Times New Roman" w:hAnsi="Times New Roman" w:cs="Times New Roman"/>
          <w:b/>
          <w:sz w:val="24"/>
          <w:szCs w:val="24"/>
        </w:rPr>
      </w:pPr>
    </w:p>
    <w:p w14:paraId="69E89DC5" w14:textId="1CA7A94E" w:rsidR="00037EFC" w:rsidRPr="001D463B" w:rsidRDefault="00037EFC" w:rsidP="00F10E74">
      <w:pPr>
        <w:tabs>
          <w:tab w:val="left" w:pos="0"/>
        </w:tabs>
        <w:spacing w:after="0"/>
        <w:jc w:val="center"/>
        <w:rPr>
          <w:rFonts w:ascii="Times New Roman" w:eastAsia="Times New Roman" w:hAnsi="Times New Roman" w:cs="Times New Roman"/>
          <w:b/>
          <w:sz w:val="24"/>
          <w:szCs w:val="24"/>
        </w:rPr>
      </w:pPr>
      <w:r w:rsidRPr="001D463B">
        <w:rPr>
          <w:rFonts w:ascii="Times New Roman" w:eastAsia="Times New Roman" w:hAnsi="Times New Roman" w:cs="Times New Roman"/>
          <w:b/>
          <w:sz w:val="24"/>
          <w:szCs w:val="24"/>
        </w:rPr>
        <w:t>PRIM-MINISTRU</w:t>
      </w:r>
    </w:p>
    <w:p w14:paraId="1BF984A8" w14:textId="77777777" w:rsidR="00037EFC" w:rsidRPr="001D463B" w:rsidRDefault="00037EFC" w:rsidP="00F10E74">
      <w:pPr>
        <w:tabs>
          <w:tab w:val="left" w:pos="0"/>
        </w:tabs>
        <w:spacing w:after="0"/>
        <w:jc w:val="center"/>
        <w:rPr>
          <w:rFonts w:ascii="Times New Roman" w:eastAsia="Times New Roman" w:hAnsi="Times New Roman" w:cs="Times New Roman"/>
          <w:b/>
          <w:bCs/>
          <w:sz w:val="24"/>
          <w:szCs w:val="24"/>
          <w:lang w:eastAsia="ro-RO"/>
        </w:rPr>
      </w:pPr>
    </w:p>
    <w:p w14:paraId="7510F8ED" w14:textId="625A846F" w:rsidR="003158D9" w:rsidRPr="001D463B" w:rsidRDefault="00037EFC" w:rsidP="00F10E74">
      <w:pPr>
        <w:tabs>
          <w:tab w:val="left" w:pos="0"/>
        </w:tabs>
        <w:spacing w:after="0"/>
        <w:jc w:val="center"/>
        <w:rPr>
          <w:rFonts w:ascii="Times New Roman" w:hAnsi="Times New Roman" w:cs="Times New Roman"/>
          <w:sz w:val="24"/>
          <w:szCs w:val="24"/>
        </w:rPr>
      </w:pPr>
      <w:r w:rsidRPr="001D463B">
        <w:rPr>
          <w:rFonts w:ascii="Times New Roman" w:eastAsia="Times New Roman" w:hAnsi="Times New Roman" w:cs="Times New Roman"/>
          <w:b/>
          <w:bCs/>
          <w:sz w:val="24"/>
          <w:szCs w:val="24"/>
          <w:lang w:eastAsia="ro-RO"/>
        </w:rPr>
        <w:t xml:space="preserve">Ion - Marcel CIOLACU </w:t>
      </w:r>
    </w:p>
    <w:sectPr w:rsidR="003158D9" w:rsidRPr="001D463B" w:rsidSect="00F10E74">
      <w:footerReference w:type="default" r:id="rId9"/>
      <w:pgSz w:w="11906" w:h="16838"/>
      <w:pgMar w:top="562" w:right="562" w:bottom="634" w:left="1138" w:header="706" w:footer="1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6620" w14:textId="77777777" w:rsidR="00B5537D" w:rsidRDefault="00B5537D" w:rsidP="00C330DD">
      <w:pPr>
        <w:spacing w:after="0" w:line="240" w:lineRule="auto"/>
      </w:pPr>
      <w:r>
        <w:separator/>
      </w:r>
    </w:p>
  </w:endnote>
  <w:endnote w:type="continuationSeparator" w:id="0">
    <w:p w14:paraId="0808D767" w14:textId="77777777" w:rsidR="00B5537D" w:rsidRDefault="00B5537D"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88350"/>
      <w:docPartObj>
        <w:docPartGallery w:val="Page Numbers (Bottom of Page)"/>
        <w:docPartUnique/>
      </w:docPartObj>
    </w:sdtPr>
    <w:sdtEndPr>
      <w:rPr>
        <w:noProof/>
      </w:rPr>
    </w:sdtEndPr>
    <w:sdtContent>
      <w:p w14:paraId="151B832C" w14:textId="08B09C37" w:rsidR="004720A2" w:rsidRDefault="004720A2">
        <w:pPr>
          <w:pStyle w:val="Footer"/>
          <w:jc w:val="right"/>
        </w:pPr>
        <w:r>
          <w:fldChar w:fldCharType="begin"/>
        </w:r>
        <w:r>
          <w:instrText xml:space="preserve"> PAGE   \* MERGEFORMAT </w:instrText>
        </w:r>
        <w:r>
          <w:fldChar w:fldCharType="separate"/>
        </w:r>
        <w:r w:rsidR="00CC10CF">
          <w:rPr>
            <w:noProof/>
          </w:rPr>
          <w:t>7</w:t>
        </w:r>
        <w:r>
          <w:rPr>
            <w:noProof/>
          </w:rPr>
          <w:fldChar w:fldCharType="end"/>
        </w:r>
      </w:p>
    </w:sdtContent>
  </w:sdt>
  <w:p w14:paraId="3D0EB6F3" w14:textId="77777777" w:rsidR="004720A2" w:rsidRDefault="00472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FCC4B" w14:textId="77777777" w:rsidR="00B5537D" w:rsidRDefault="00B5537D" w:rsidP="00C330DD">
      <w:pPr>
        <w:spacing w:after="0" w:line="240" w:lineRule="auto"/>
      </w:pPr>
      <w:r>
        <w:separator/>
      </w:r>
    </w:p>
  </w:footnote>
  <w:footnote w:type="continuationSeparator" w:id="0">
    <w:p w14:paraId="1B127C34" w14:textId="77777777" w:rsidR="00B5537D" w:rsidRDefault="00B5537D" w:rsidP="00C3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8BC"/>
    <w:multiLevelType w:val="hybridMultilevel"/>
    <w:tmpl w:val="F0F441E4"/>
    <w:lvl w:ilvl="0" w:tplc="12DAA336">
      <w:start w:val="2"/>
      <w:numFmt w:val="decimal"/>
      <w:lvlText w:val="(%1)"/>
      <w:lvlJc w:val="left"/>
      <w:pPr>
        <w:ind w:left="1241" w:hanging="390"/>
      </w:pPr>
      <w:rPr>
        <w:rFonts w:hint="default"/>
        <w:b/>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15:restartNumberingAfterBreak="0">
    <w:nsid w:val="037839DA"/>
    <w:multiLevelType w:val="hybridMultilevel"/>
    <w:tmpl w:val="53C63C3C"/>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8B4"/>
    <w:multiLevelType w:val="hybridMultilevel"/>
    <w:tmpl w:val="C3E6098C"/>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BB4008FA">
      <w:start w:val="1"/>
      <w:numFmt w:val="lowerLetter"/>
      <w:lvlText w:val="%5."/>
      <w:lvlJc w:val="left"/>
      <w:pPr>
        <w:ind w:left="3600" w:hanging="360"/>
      </w:pPr>
      <w:rPr>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1C0880"/>
    <w:multiLevelType w:val="hybridMultilevel"/>
    <w:tmpl w:val="7FCE9F80"/>
    <w:lvl w:ilvl="0" w:tplc="6B4245C8">
      <w:start w:val="1"/>
      <w:numFmt w:val="lowerLetter"/>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232AD5"/>
    <w:multiLevelType w:val="hybridMultilevel"/>
    <w:tmpl w:val="3276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F0DEF"/>
    <w:multiLevelType w:val="hybridMultilevel"/>
    <w:tmpl w:val="3BBAB6FE"/>
    <w:lvl w:ilvl="0" w:tplc="AC445E4C">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21F7209"/>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7" w15:restartNumberingAfterBreak="0">
    <w:nsid w:val="12851F79"/>
    <w:multiLevelType w:val="hybridMultilevel"/>
    <w:tmpl w:val="312CD658"/>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rPr>
        <w:b/>
      </w:rPr>
    </w:lvl>
    <w:lvl w:ilvl="5" w:tplc="20D87C4E">
      <w:start w:val="4"/>
      <w:numFmt w:val="bullet"/>
      <w:lvlText w:val="-"/>
      <w:lvlJc w:val="left"/>
      <w:pPr>
        <w:ind w:left="4320" w:hanging="180"/>
      </w:pPr>
      <w:rPr>
        <w:rFonts w:ascii="Times New Roman" w:eastAsia="Times New Roman" w:hAnsi="Times New Roman" w:cs="Times New Roman" w:hint="default"/>
      </w:r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C42A5B"/>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9" w15:restartNumberingAfterBreak="0">
    <w:nsid w:val="148B4FB3"/>
    <w:multiLevelType w:val="hybridMultilevel"/>
    <w:tmpl w:val="91A6EF9E"/>
    <w:lvl w:ilvl="0" w:tplc="35347814">
      <w:start w:val="1"/>
      <w:numFmt w:val="decimal"/>
      <w:lvlText w:val="(%1)"/>
      <w:lvlJc w:val="left"/>
      <w:pPr>
        <w:ind w:left="1155"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CE21FF"/>
    <w:multiLevelType w:val="hybridMultilevel"/>
    <w:tmpl w:val="EF1A8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EB75DA"/>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9C0704"/>
    <w:multiLevelType w:val="hybridMultilevel"/>
    <w:tmpl w:val="C7103884"/>
    <w:lvl w:ilvl="0" w:tplc="745EC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F4608F"/>
    <w:multiLevelType w:val="hybridMultilevel"/>
    <w:tmpl w:val="4A400DE8"/>
    <w:lvl w:ilvl="0" w:tplc="D1A4F6CC">
      <w:start w:val="1"/>
      <w:numFmt w:val="lowerLetter"/>
      <w:lvlText w:val="%1)"/>
      <w:lvlJc w:val="left"/>
      <w:pPr>
        <w:ind w:left="1636" w:hanging="360"/>
      </w:pPr>
      <w:rPr>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14" w15:restartNumberingAfterBreak="0">
    <w:nsid w:val="2B076BF1"/>
    <w:multiLevelType w:val="hybridMultilevel"/>
    <w:tmpl w:val="07E66F3C"/>
    <w:lvl w:ilvl="0" w:tplc="9E96837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B1F37"/>
    <w:multiLevelType w:val="hybridMultilevel"/>
    <w:tmpl w:val="E7ECF27E"/>
    <w:lvl w:ilvl="0" w:tplc="FAE275C8">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16" w15:restartNumberingAfterBreak="0">
    <w:nsid w:val="31610C5B"/>
    <w:multiLevelType w:val="hybridMultilevel"/>
    <w:tmpl w:val="37C886E0"/>
    <w:lvl w:ilvl="0" w:tplc="20D87C4E">
      <w:start w:val="4"/>
      <w:numFmt w:val="bullet"/>
      <w:lvlText w:val="-"/>
      <w:lvlJc w:val="left"/>
      <w:pPr>
        <w:ind w:left="1472" w:hanging="360"/>
      </w:pPr>
      <w:rPr>
        <w:rFonts w:ascii="Times New Roman" w:eastAsia="Times New Roman" w:hAnsi="Times New Roman" w:cs="Times New Roman"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7" w15:restartNumberingAfterBreak="0">
    <w:nsid w:val="31C03EC6"/>
    <w:multiLevelType w:val="hybridMultilevel"/>
    <w:tmpl w:val="3F68E708"/>
    <w:lvl w:ilvl="0" w:tplc="7CB81DC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346253CB"/>
    <w:multiLevelType w:val="hybridMultilevel"/>
    <w:tmpl w:val="0EE611D2"/>
    <w:lvl w:ilvl="0" w:tplc="780494B0">
      <w:start w:val="1"/>
      <w:numFmt w:val="lowerRoman"/>
      <w:lvlText w:val="%1."/>
      <w:lvlJc w:val="right"/>
      <w:pPr>
        <w:ind w:left="144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EF4F91A">
      <w:start w:val="1"/>
      <w:numFmt w:val="lowerLetter"/>
      <w:lvlText w:val="%5)"/>
      <w:lvlJc w:val="right"/>
      <w:pPr>
        <w:ind w:left="3600" w:hanging="360"/>
      </w:pPr>
      <w:rPr>
        <w:rFonts w:ascii="Times New Roman" w:eastAsia="Times New Roman" w:hAnsi="Times New Roman" w:cs="Times New Roman"/>
        <w:b/>
      </w:r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4E43DB2"/>
    <w:multiLevelType w:val="hybridMultilevel"/>
    <w:tmpl w:val="362E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43F74"/>
    <w:multiLevelType w:val="hybridMultilevel"/>
    <w:tmpl w:val="1ABA92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04B33"/>
    <w:multiLevelType w:val="hybridMultilevel"/>
    <w:tmpl w:val="960E3A78"/>
    <w:lvl w:ilvl="0" w:tplc="04180017">
      <w:start w:val="1"/>
      <w:numFmt w:val="lowerLetter"/>
      <w:lvlText w:val="%1)"/>
      <w:lvlJc w:val="left"/>
      <w:pPr>
        <w:ind w:left="720" w:hanging="360"/>
      </w:pPr>
    </w:lvl>
    <w:lvl w:ilvl="1" w:tplc="780494B0">
      <w:start w:val="1"/>
      <w:numFmt w:val="lowerRoman"/>
      <w:lvlText w:val="%2."/>
      <w:lvlJc w:val="right"/>
      <w:pPr>
        <w:ind w:left="1440" w:hanging="360"/>
      </w:pPr>
      <w:rPr>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900016E"/>
    <w:multiLevelType w:val="hybridMultilevel"/>
    <w:tmpl w:val="F05E0334"/>
    <w:lvl w:ilvl="0" w:tplc="5DFE3B1A">
      <w:start w:val="1"/>
      <w:numFmt w:val="lowerRoman"/>
      <w:lvlText w:val="%1."/>
      <w:lvlJc w:val="right"/>
      <w:pPr>
        <w:ind w:left="3600" w:hanging="360"/>
      </w:pPr>
      <w:rPr>
        <w:b/>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23" w15:restartNumberingAfterBreak="0">
    <w:nsid w:val="39693A09"/>
    <w:multiLevelType w:val="hybridMultilevel"/>
    <w:tmpl w:val="2208E742"/>
    <w:lvl w:ilvl="0" w:tplc="4F34F370">
      <w:start w:val="2"/>
      <w:numFmt w:val="decimal"/>
      <w:lvlText w:val="(%1)"/>
      <w:lvlJc w:val="left"/>
      <w:pPr>
        <w:ind w:left="3509" w:hanging="390"/>
      </w:pPr>
      <w:rPr>
        <w:rFonts w:hint="default"/>
        <w:b/>
        <w:strike/>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4" w15:restartNumberingAfterBreak="0">
    <w:nsid w:val="3C067656"/>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5C601F"/>
    <w:multiLevelType w:val="hybridMultilevel"/>
    <w:tmpl w:val="40567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A26A9"/>
    <w:multiLevelType w:val="hybridMultilevel"/>
    <w:tmpl w:val="AA4CD6DC"/>
    <w:lvl w:ilvl="0" w:tplc="FCF4A668">
      <w:start w:val="1"/>
      <w:numFmt w:val="decimal"/>
      <w:lvlText w:val="(%1)"/>
      <w:lvlJc w:val="left"/>
      <w:pPr>
        <w:ind w:left="1155"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F5A1386"/>
    <w:multiLevelType w:val="hybridMultilevel"/>
    <w:tmpl w:val="38CC54D4"/>
    <w:lvl w:ilvl="0" w:tplc="DC94C74C">
      <w:start w:val="1"/>
      <w:numFmt w:val="lowerLetter"/>
      <w:lvlText w:val="%1)"/>
      <w:lvlJc w:val="left"/>
      <w:pPr>
        <w:ind w:left="1636" w:hanging="360"/>
      </w:pPr>
      <w:rPr>
        <w:rFonts w:ascii="Times New Roman" w:eastAsia="Times New Roman" w:hAnsi="Times New Roman" w:cs="Times New Roman"/>
        <w:b/>
        <w:sz w:val="28"/>
      </w:rPr>
    </w:lvl>
    <w:lvl w:ilvl="1" w:tplc="04180019">
      <w:start w:val="1"/>
      <w:numFmt w:val="lowerLetter"/>
      <w:lvlText w:val="%2."/>
      <w:lvlJc w:val="left"/>
      <w:pPr>
        <w:ind w:left="2356" w:hanging="360"/>
      </w:pPr>
    </w:lvl>
    <w:lvl w:ilvl="2" w:tplc="0418001B">
      <w:start w:val="1"/>
      <w:numFmt w:val="lowerRoman"/>
      <w:lvlText w:val="%3."/>
      <w:lvlJc w:val="right"/>
      <w:pPr>
        <w:ind w:left="3076" w:hanging="180"/>
      </w:pPr>
    </w:lvl>
    <w:lvl w:ilvl="3" w:tplc="0418000F">
      <w:start w:val="1"/>
      <w:numFmt w:val="decimal"/>
      <w:lvlText w:val="%4."/>
      <w:lvlJc w:val="left"/>
      <w:pPr>
        <w:ind w:left="3796" w:hanging="360"/>
      </w:pPr>
    </w:lvl>
    <w:lvl w:ilvl="4" w:tplc="04180019">
      <w:start w:val="1"/>
      <w:numFmt w:val="lowerLetter"/>
      <w:lvlText w:val="%5."/>
      <w:lvlJc w:val="left"/>
      <w:pPr>
        <w:ind w:left="4516" w:hanging="360"/>
      </w:pPr>
    </w:lvl>
    <w:lvl w:ilvl="5" w:tplc="0418001B">
      <w:start w:val="1"/>
      <w:numFmt w:val="lowerRoman"/>
      <w:lvlText w:val="%6."/>
      <w:lvlJc w:val="right"/>
      <w:pPr>
        <w:ind w:left="5236" w:hanging="180"/>
      </w:pPr>
    </w:lvl>
    <w:lvl w:ilvl="6" w:tplc="0418000F">
      <w:start w:val="1"/>
      <w:numFmt w:val="decimal"/>
      <w:lvlText w:val="%7."/>
      <w:lvlJc w:val="left"/>
      <w:pPr>
        <w:ind w:left="5956" w:hanging="360"/>
      </w:pPr>
    </w:lvl>
    <w:lvl w:ilvl="7" w:tplc="04180019">
      <w:start w:val="1"/>
      <w:numFmt w:val="lowerLetter"/>
      <w:lvlText w:val="%8."/>
      <w:lvlJc w:val="left"/>
      <w:pPr>
        <w:ind w:left="6676" w:hanging="360"/>
      </w:pPr>
    </w:lvl>
    <w:lvl w:ilvl="8" w:tplc="0418001B">
      <w:start w:val="1"/>
      <w:numFmt w:val="lowerRoman"/>
      <w:lvlText w:val="%9."/>
      <w:lvlJc w:val="right"/>
      <w:pPr>
        <w:ind w:left="7396" w:hanging="180"/>
      </w:pPr>
    </w:lvl>
  </w:abstractNum>
  <w:abstractNum w:abstractNumId="28" w15:restartNumberingAfterBreak="0">
    <w:nsid w:val="44483838"/>
    <w:multiLevelType w:val="hybridMultilevel"/>
    <w:tmpl w:val="E99A7E7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80096"/>
    <w:multiLevelType w:val="hybridMultilevel"/>
    <w:tmpl w:val="CB9A8082"/>
    <w:lvl w:ilvl="0" w:tplc="B934B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3191F"/>
    <w:multiLevelType w:val="hybridMultilevel"/>
    <w:tmpl w:val="90523BBA"/>
    <w:lvl w:ilvl="0" w:tplc="17BCCFD4">
      <w:start w:val="1"/>
      <w:numFmt w:val="decimal"/>
      <w:lvlText w:val="(%1)"/>
      <w:lvlJc w:val="left"/>
      <w:pPr>
        <w:ind w:left="622" w:hanging="43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15:restartNumberingAfterBreak="0">
    <w:nsid w:val="4E0E33D9"/>
    <w:multiLevelType w:val="hybridMultilevel"/>
    <w:tmpl w:val="67B280D6"/>
    <w:lvl w:ilvl="0" w:tplc="89B0BA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1AF7378"/>
    <w:multiLevelType w:val="hybridMultilevel"/>
    <w:tmpl w:val="782C8A88"/>
    <w:lvl w:ilvl="0" w:tplc="52FE4376">
      <w:start w:val="1"/>
      <w:numFmt w:val="lowerRoman"/>
      <w:lvlText w:val="%1."/>
      <w:lvlJc w:val="right"/>
      <w:pPr>
        <w:ind w:left="2563" w:hanging="360"/>
      </w:pPr>
      <w:rPr>
        <w:b/>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24C290E6">
      <w:start w:val="1"/>
      <w:numFmt w:val="lowerRoman"/>
      <w:lvlText w:val="%6."/>
      <w:lvlJc w:val="right"/>
      <w:pPr>
        <w:ind w:left="6163" w:hanging="180"/>
      </w:pPr>
      <w:rPr>
        <w:b/>
        <w:sz w:val="28"/>
        <w:szCs w:val="28"/>
      </w:r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33" w15:restartNumberingAfterBreak="0">
    <w:nsid w:val="53C02B7D"/>
    <w:multiLevelType w:val="hybridMultilevel"/>
    <w:tmpl w:val="D4DA6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0095A"/>
    <w:multiLevelType w:val="hybridMultilevel"/>
    <w:tmpl w:val="9FE811AC"/>
    <w:lvl w:ilvl="0" w:tplc="8E76AB7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5" w15:restartNumberingAfterBreak="0">
    <w:nsid w:val="5ED9775E"/>
    <w:multiLevelType w:val="hybridMultilevel"/>
    <w:tmpl w:val="0068DD06"/>
    <w:lvl w:ilvl="0" w:tplc="780494B0">
      <w:start w:val="1"/>
      <w:numFmt w:val="lowerRoman"/>
      <w:lvlText w:val="%1."/>
      <w:lvlJc w:val="right"/>
      <w:pPr>
        <w:ind w:left="144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2CE56A4"/>
    <w:multiLevelType w:val="hybridMultilevel"/>
    <w:tmpl w:val="E99A7E7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8788B"/>
    <w:multiLevelType w:val="hybridMultilevel"/>
    <w:tmpl w:val="2F7C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D1947"/>
    <w:multiLevelType w:val="hybridMultilevel"/>
    <w:tmpl w:val="6F7EBB9C"/>
    <w:lvl w:ilvl="0" w:tplc="F73090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15:restartNumberingAfterBreak="0">
    <w:nsid w:val="68B70D90"/>
    <w:multiLevelType w:val="hybridMultilevel"/>
    <w:tmpl w:val="694ABC28"/>
    <w:lvl w:ilvl="0" w:tplc="E3A8465A">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A4BEC"/>
    <w:multiLevelType w:val="hybridMultilevel"/>
    <w:tmpl w:val="0002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6246F"/>
    <w:multiLevelType w:val="hybridMultilevel"/>
    <w:tmpl w:val="9846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F3247"/>
    <w:multiLevelType w:val="hybridMultilevel"/>
    <w:tmpl w:val="997CD1EA"/>
    <w:lvl w:ilvl="0" w:tplc="BAF61958">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ADC221E"/>
    <w:multiLevelType w:val="hybridMultilevel"/>
    <w:tmpl w:val="A95A4ADA"/>
    <w:lvl w:ilvl="0" w:tplc="DB5ABE3C">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8F7D89"/>
    <w:multiLevelType w:val="hybridMultilevel"/>
    <w:tmpl w:val="F44CCB84"/>
    <w:lvl w:ilvl="0" w:tplc="F0F44010">
      <w:start w:val="4"/>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5" w15:restartNumberingAfterBreak="0">
    <w:nsid w:val="7C023183"/>
    <w:multiLevelType w:val="hybridMultilevel"/>
    <w:tmpl w:val="CDFE44F4"/>
    <w:lvl w:ilvl="0" w:tplc="715E87D0">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D544B50"/>
    <w:multiLevelType w:val="hybridMultilevel"/>
    <w:tmpl w:val="4930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2"/>
  </w:num>
  <w:num w:numId="7">
    <w:abstractNumId w:val="16"/>
  </w:num>
  <w:num w:numId="8">
    <w:abstractNumId w:val="8"/>
  </w:num>
  <w:num w:numId="9">
    <w:abstractNumId w:val="27"/>
  </w:num>
  <w:num w:numId="10">
    <w:abstractNumId w:val="24"/>
  </w:num>
  <w:num w:numId="11">
    <w:abstractNumId w:val="35"/>
  </w:num>
  <w:num w:numId="12">
    <w:abstractNumId w:val="11"/>
  </w:num>
  <w:num w:numId="13">
    <w:abstractNumId w:val="23"/>
  </w:num>
  <w:num w:numId="14">
    <w:abstractNumId w:val="6"/>
  </w:num>
  <w:num w:numId="15">
    <w:abstractNumId w:val="13"/>
  </w:num>
  <w:num w:numId="16">
    <w:abstractNumId w:val="18"/>
  </w:num>
  <w:num w:numId="17">
    <w:abstractNumId w:val="7"/>
  </w:num>
  <w:num w:numId="18">
    <w:abstractNumId w:val="22"/>
  </w:num>
  <w:num w:numId="19">
    <w:abstractNumId w:val="12"/>
  </w:num>
  <w:num w:numId="20">
    <w:abstractNumId w:val="38"/>
  </w:num>
  <w:num w:numId="21">
    <w:abstractNumId w:val="44"/>
  </w:num>
  <w:num w:numId="22">
    <w:abstractNumId w:val="32"/>
  </w:num>
  <w:num w:numId="23">
    <w:abstractNumId w:val="15"/>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1"/>
  </w:num>
  <w:num w:numId="27">
    <w:abstractNumId w:val="40"/>
  </w:num>
  <w:num w:numId="28">
    <w:abstractNumId w:val="0"/>
  </w:num>
  <w:num w:numId="29">
    <w:abstractNumId w:val="9"/>
  </w:num>
  <w:num w:numId="30">
    <w:abstractNumId w:val="26"/>
  </w:num>
  <w:num w:numId="31">
    <w:abstractNumId w:val="30"/>
  </w:num>
  <w:num w:numId="32">
    <w:abstractNumId w:val="3"/>
  </w:num>
  <w:num w:numId="33">
    <w:abstractNumId w:val="17"/>
  </w:num>
  <w:num w:numId="34">
    <w:abstractNumId w:val="5"/>
  </w:num>
  <w:num w:numId="35">
    <w:abstractNumId w:val="45"/>
  </w:num>
  <w:num w:numId="36">
    <w:abstractNumId w:val="36"/>
  </w:num>
  <w:num w:numId="37">
    <w:abstractNumId w:val="28"/>
  </w:num>
  <w:num w:numId="38">
    <w:abstractNumId w:val="39"/>
  </w:num>
  <w:num w:numId="39">
    <w:abstractNumId w:val="37"/>
  </w:num>
  <w:num w:numId="40">
    <w:abstractNumId w:val="25"/>
  </w:num>
  <w:num w:numId="41">
    <w:abstractNumId w:val="41"/>
  </w:num>
  <w:num w:numId="42">
    <w:abstractNumId w:val="4"/>
  </w:num>
  <w:num w:numId="43">
    <w:abstractNumId w:val="19"/>
  </w:num>
  <w:num w:numId="44">
    <w:abstractNumId w:val="46"/>
  </w:num>
  <w:num w:numId="45">
    <w:abstractNumId w:val="33"/>
  </w:num>
  <w:num w:numId="46">
    <w:abstractNumId w:val="34"/>
  </w:num>
  <w:num w:numId="47">
    <w:abstractNumId w:val="43"/>
  </w:num>
  <w:num w:numId="48">
    <w:abstractNumId w:val="1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00A73"/>
    <w:rsid w:val="00007A6D"/>
    <w:rsid w:val="00010442"/>
    <w:rsid w:val="00012D9D"/>
    <w:rsid w:val="00035CA5"/>
    <w:rsid w:val="00037EFC"/>
    <w:rsid w:val="000429EF"/>
    <w:rsid w:val="00042CD6"/>
    <w:rsid w:val="00050EBE"/>
    <w:rsid w:val="0005396D"/>
    <w:rsid w:val="00054F1A"/>
    <w:rsid w:val="00056624"/>
    <w:rsid w:val="00060A23"/>
    <w:rsid w:val="000736FB"/>
    <w:rsid w:val="00080159"/>
    <w:rsid w:val="000813EC"/>
    <w:rsid w:val="000837C8"/>
    <w:rsid w:val="0008401B"/>
    <w:rsid w:val="00091BFA"/>
    <w:rsid w:val="00096F7E"/>
    <w:rsid w:val="000B6D56"/>
    <w:rsid w:val="000C2551"/>
    <w:rsid w:val="000C63DF"/>
    <w:rsid w:val="000D7FA1"/>
    <w:rsid w:val="000F093C"/>
    <w:rsid w:val="000F1F7E"/>
    <w:rsid w:val="000F2354"/>
    <w:rsid w:val="001011B4"/>
    <w:rsid w:val="001071D8"/>
    <w:rsid w:val="00123734"/>
    <w:rsid w:val="00126556"/>
    <w:rsid w:val="001301B3"/>
    <w:rsid w:val="00135722"/>
    <w:rsid w:val="00140D38"/>
    <w:rsid w:val="001419E1"/>
    <w:rsid w:val="001439B9"/>
    <w:rsid w:val="0014400D"/>
    <w:rsid w:val="0014489B"/>
    <w:rsid w:val="00146EA8"/>
    <w:rsid w:val="001529B6"/>
    <w:rsid w:val="00152B1E"/>
    <w:rsid w:val="00156ABF"/>
    <w:rsid w:val="00164BC0"/>
    <w:rsid w:val="00164CC9"/>
    <w:rsid w:val="00165980"/>
    <w:rsid w:val="00170DB0"/>
    <w:rsid w:val="00176B47"/>
    <w:rsid w:val="00183C94"/>
    <w:rsid w:val="00186548"/>
    <w:rsid w:val="00191E67"/>
    <w:rsid w:val="0019748B"/>
    <w:rsid w:val="001A4D7B"/>
    <w:rsid w:val="001A4E3C"/>
    <w:rsid w:val="001B395E"/>
    <w:rsid w:val="001C2F00"/>
    <w:rsid w:val="001D188B"/>
    <w:rsid w:val="001D2D9B"/>
    <w:rsid w:val="001D36ED"/>
    <w:rsid w:val="001D463B"/>
    <w:rsid w:val="001D529A"/>
    <w:rsid w:val="001D6EDE"/>
    <w:rsid w:val="001E47F8"/>
    <w:rsid w:val="001E7493"/>
    <w:rsid w:val="001F67C9"/>
    <w:rsid w:val="00201942"/>
    <w:rsid w:val="00201B8D"/>
    <w:rsid w:val="00201C19"/>
    <w:rsid w:val="00212784"/>
    <w:rsid w:val="002161F9"/>
    <w:rsid w:val="00226623"/>
    <w:rsid w:val="002268FE"/>
    <w:rsid w:val="002343B1"/>
    <w:rsid w:val="00240126"/>
    <w:rsid w:val="002417FC"/>
    <w:rsid w:val="0024580F"/>
    <w:rsid w:val="00251E41"/>
    <w:rsid w:val="00251F17"/>
    <w:rsid w:val="002558DD"/>
    <w:rsid w:val="00256147"/>
    <w:rsid w:val="00261180"/>
    <w:rsid w:val="0026149A"/>
    <w:rsid w:val="002645B6"/>
    <w:rsid w:val="00264D62"/>
    <w:rsid w:val="0026538A"/>
    <w:rsid w:val="00271B0E"/>
    <w:rsid w:val="00273F26"/>
    <w:rsid w:val="002830FE"/>
    <w:rsid w:val="00286FAB"/>
    <w:rsid w:val="00287225"/>
    <w:rsid w:val="00294F06"/>
    <w:rsid w:val="00295B8A"/>
    <w:rsid w:val="002A4BEE"/>
    <w:rsid w:val="002A61BB"/>
    <w:rsid w:val="002B3EC4"/>
    <w:rsid w:val="002B44FB"/>
    <w:rsid w:val="002C26B5"/>
    <w:rsid w:val="002C6641"/>
    <w:rsid w:val="002D406D"/>
    <w:rsid w:val="002D7692"/>
    <w:rsid w:val="002E4441"/>
    <w:rsid w:val="002E6839"/>
    <w:rsid w:val="002F5CE3"/>
    <w:rsid w:val="002F682C"/>
    <w:rsid w:val="002F6E32"/>
    <w:rsid w:val="002F7449"/>
    <w:rsid w:val="002F7767"/>
    <w:rsid w:val="003031B1"/>
    <w:rsid w:val="00315352"/>
    <w:rsid w:val="00315563"/>
    <w:rsid w:val="003158D9"/>
    <w:rsid w:val="00316584"/>
    <w:rsid w:val="00317D2E"/>
    <w:rsid w:val="003205B7"/>
    <w:rsid w:val="00320CE9"/>
    <w:rsid w:val="00323AE4"/>
    <w:rsid w:val="0032461A"/>
    <w:rsid w:val="00325B76"/>
    <w:rsid w:val="0033108E"/>
    <w:rsid w:val="003411D7"/>
    <w:rsid w:val="00343E1F"/>
    <w:rsid w:val="00346340"/>
    <w:rsid w:val="00346845"/>
    <w:rsid w:val="00360C6E"/>
    <w:rsid w:val="00361CA7"/>
    <w:rsid w:val="00363925"/>
    <w:rsid w:val="00363E03"/>
    <w:rsid w:val="00364173"/>
    <w:rsid w:val="003734C2"/>
    <w:rsid w:val="00377CA3"/>
    <w:rsid w:val="0038011A"/>
    <w:rsid w:val="0038239E"/>
    <w:rsid w:val="003943A9"/>
    <w:rsid w:val="003A173E"/>
    <w:rsid w:val="003B0E7B"/>
    <w:rsid w:val="003D56FF"/>
    <w:rsid w:val="003E6563"/>
    <w:rsid w:val="003F1726"/>
    <w:rsid w:val="00404A7C"/>
    <w:rsid w:val="00405CD3"/>
    <w:rsid w:val="00407A07"/>
    <w:rsid w:val="00411AD6"/>
    <w:rsid w:val="0041539D"/>
    <w:rsid w:val="00420920"/>
    <w:rsid w:val="004247B4"/>
    <w:rsid w:val="00430079"/>
    <w:rsid w:val="00431811"/>
    <w:rsid w:val="00433A5F"/>
    <w:rsid w:val="00442217"/>
    <w:rsid w:val="00442EA7"/>
    <w:rsid w:val="00443D5C"/>
    <w:rsid w:val="00444DD8"/>
    <w:rsid w:val="004544C6"/>
    <w:rsid w:val="004720A2"/>
    <w:rsid w:val="004727AC"/>
    <w:rsid w:val="0047411B"/>
    <w:rsid w:val="00481803"/>
    <w:rsid w:val="00492819"/>
    <w:rsid w:val="004A06F1"/>
    <w:rsid w:val="004A2EC8"/>
    <w:rsid w:val="004A6351"/>
    <w:rsid w:val="004B5B45"/>
    <w:rsid w:val="004B5D52"/>
    <w:rsid w:val="004B6CF5"/>
    <w:rsid w:val="004B6D7A"/>
    <w:rsid w:val="004B792B"/>
    <w:rsid w:val="004C0ECA"/>
    <w:rsid w:val="004C412D"/>
    <w:rsid w:val="004C6686"/>
    <w:rsid w:val="004D067A"/>
    <w:rsid w:val="004D3559"/>
    <w:rsid w:val="004D49A0"/>
    <w:rsid w:val="004E00DD"/>
    <w:rsid w:val="004E11A2"/>
    <w:rsid w:val="004E4C56"/>
    <w:rsid w:val="004F1FCC"/>
    <w:rsid w:val="004F622D"/>
    <w:rsid w:val="004F6355"/>
    <w:rsid w:val="004F6569"/>
    <w:rsid w:val="00500412"/>
    <w:rsid w:val="00510109"/>
    <w:rsid w:val="00523475"/>
    <w:rsid w:val="0052545F"/>
    <w:rsid w:val="00527478"/>
    <w:rsid w:val="00532AC9"/>
    <w:rsid w:val="00533F01"/>
    <w:rsid w:val="005349D1"/>
    <w:rsid w:val="0053700C"/>
    <w:rsid w:val="00537B09"/>
    <w:rsid w:val="00550EDD"/>
    <w:rsid w:val="00551BCA"/>
    <w:rsid w:val="00554DE8"/>
    <w:rsid w:val="005625F1"/>
    <w:rsid w:val="00566B2D"/>
    <w:rsid w:val="00570AF0"/>
    <w:rsid w:val="00572143"/>
    <w:rsid w:val="005747BF"/>
    <w:rsid w:val="00584FAC"/>
    <w:rsid w:val="00585D44"/>
    <w:rsid w:val="00590E78"/>
    <w:rsid w:val="00592242"/>
    <w:rsid w:val="00594A2D"/>
    <w:rsid w:val="005A2808"/>
    <w:rsid w:val="005A73C6"/>
    <w:rsid w:val="005B70B2"/>
    <w:rsid w:val="005C23BB"/>
    <w:rsid w:val="005C34AD"/>
    <w:rsid w:val="005D1902"/>
    <w:rsid w:val="005D2A5B"/>
    <w:rsid w:val="005D3340"/>
    <w:rsid w:val="005D6F94"/>
    <w:rsid w:val="005E4067"/>
    <w:rsid w:val="005F397D"/>
    <w:rsid w:val="005F64E2"/>
    <w:rsid w:val="00603D35"/>
    <w:rsid w:val="00605BCF"/>
    <w:rsid w:val="00606990"/>
    <w:rsid w:val="00607DE2"/>
    <w:rsid w:val="006138B4"/>
    <w:rsid w:val="006175B6"/>
    <w:rsid w:val="00620964"/>
    <w:rsid w:val="00625990"/>
    <w:rsid w:val="00632ECE"/>
    <w:rsid w:val="0063499C"/>
    <w:rsid w:val="00635282"/>
    <w:rsid w:val="006412BD"/>
    <w:rsid w:val="00641ED7"/>
    <w:rsid w:val="00643279"/>
    <w:rsid w:val="006433C7"/>
    <w:rsid w:val="00643AC9"/>
    <w:rsid w:val="00647A30"/>
    <w:rsid w:val="00656294"/>
    <w:rsid w:val="00661D17"/>
    <w:rsid w:val="00671994"/>
    <w:rsid w:val="0068210F"/>
    <w:rsid w:val="006A1F79"/>
    <w:rsid w:val="006A49C4"/>
    <w:rsid w:val="006A59E6"/>
    <w:rsid w:val="006B1684"/>
    <w:rsid w:val="006B237A"/>
    <w:rsid w:val="006B6E6E"/>
    <w:rsid w:val="006C0834"/>
    <w:rsid w:val="006D353C"/>
    <w:rsid w:val="006D4307"/>
    <w:rsid w:val="006E40CD"/>
    <w:rsid w:val="006E6BA1"/>
    <w:rsid w:val="006E6FDA"/>
    <w:rsid w:val="006E7898"/>
    <w:rsid w:val="006F2922"/>
    <w:rsid w:val="006F4045"/>
    <w:rsid w:val="00705316"/>
    <w:rsid w:val="007058D2"/>
    <w:rsid w:val="007104BF"/>
    <w:rsid w:val="00713200"/>
    <w:rsid w:val="0071688A"/>
    <w:rsid w:val="0072080C"/>
    <w:rsid w:val="00720C75"/>
    <w:rsid w:val="00720FBA"/>
    <w:rsid w:val="0072476B"/>
    <w:rsid w:val="00733460"/>
    <w:rsid w:val="007341B7"/>
    <w:rsid w:val="007344D8"/>
    <w:rsid w:val="00735BE1"/>
    <w:rsid w:val="007360C2"/>
    <w:rsid w:val="00736ED5"/>
    <w:rsid w:val="00740BE2"/>
    <w:rsid w:val="007510D3"/>
    <w:rsid w:val="00754D71"/>
    <w:rsid w:val="00761BC6"/>
    <w:rsid w:val="00761C59"/>
    <w:rsid w:val="0076290F"/>
    <w:rsid w:val="00766F87"/>
    <w:rsid w:val="00773852"/>
    <w:rsid w:val="00773E7B"/>
    <w:rsid w:val="007818C6"/>
    <w:rsid w:val="0078208E"/>
    <w:rsid w:val="00783F71"/>
    <w:rsid w:val="007840A4"/>
    <w:rsid w:val="0078437B"/>
    <w:rsid w:val="0079307A"/>
    <w:rsid w:val="00796765"/>
    <w:rsid w:val="007A0AE7"/>
    <w:rsid w:val="007A3075"/>
    <w:rsid w:val="007A76C0"/>
    <w:rsid w:val="007B1E62"/>
    <w:rsid w:val="007B2965"/>
    <w:rsid w:val="007C0C7A"/>
    <w:rsid w:val="007C2C04"/>
    <w:rsid w:val="007D6299"/>
    <w:rsid w:val="007D6E14"/>
    <w:rsid w:val="007E0C08"/>
    <w:rsid w:val="007F6358"/>
    <w:rsid w:val="0081226D"/>
    <w:rsid w:val="00813A8A"/>
    <w:rsid w:val="00821F4F"/>
    <w:rsid w:val="00822E21"/>
    <w:rsid w:val="00826891"/>
    <w:rsid w:val="00831D83"/>
    <w:rsid w:val="00834A38"/>
    <w:rsid w:val="00844839"/>
    <w:rsid w:val="00846409"/>
    <w:rsid w:val="00846FE4"/>
    <w:rsid w:val="0085303B"/>
    <w:rsid w:val="008607F6"/>
    <w:rsid w:val="00860D7E"/>
    <w:rsid w:val="008612EB"/>
    <w:rsid w:val="0086594F"/>
    <w:rsid w:val="008711A6"/>
    <w:rsid w:val="00872BE0"/>
    <w:rsid w:val="008739B5"/>
    <w:rsid w:val="00880F6E"/>
    <w:rsid w:val="00890478"/>
    <w:rsid w:val="008B6810"/>
    <w:rsid w:val="008B7F1E"/>
    <w:rsid w:val="008C5FCE"/>
    <w:rsid w:val="008D12D4"/>
    <w:rsid w:val="008D6733"/>
    <w:rsid w:val="008E01D1"/>
    <w:rsid w:val="008E1F80"/>
    <w:rsid w:val="008F13D9"/>
    <w:rsid w:val="008F1954"/>
    <w:rsid w:val="008F2369"/>
    <w:rsid w:val="00905E6F"/>
    <w:rsid w:val="00912D17"/>
    <w:rsid w:val="009171A5"/>
    <w:rsid w:val="009210C4"/>
    <w:rsid w:val="0092115F"/>
    <w:rsid w:val="009221BF"/>
    <w:rsid w:val="0092563F"/>
    <w:rsid w:val="00931F2C"/>
    <w:rsid w:val="00932529"/>
    <w:rsid w:val="00933B50"/>
    <w:rsid w:val="00937E28"/>
    <w:rsid w:val="009528EC"/>
    <w:rsid w:val="009562A2"/>
    <w:rsid w:val="0095665F"/>
    <w:rsid w:val="00961210"/>
    <w:rsid w:val="00961F69"/>
    <w:rsid w:val="0096736B"/>
    <w:rsid w:val="0097107A"/>
    <w:rsid w:val="00983E80"/>
    <w:rsid w:val="00987245"/>
    <w:rsid w:val="009A0B87"/>
    <w:rsid w:val="009A1B77"/>
    <w:rsid w:val="009B5AD4"/>
    <w:rsid w:val="009B5D4E"/>
    <w:rsid w:val="009C01B4"/>
    <w:rsid w:val="009C64C5"/>
    <w:rsid w:val="009D3098"/>
    <w:rsid w:val="009D6A5B"/>
    <w:rsid w:val="009D6DC4"/>
    <w:rsid w:val="009D6E38"/>
    <w:rsid w:val="009E2925"/>
    <w:rsid w:val="009F2624"/>
    <w:rsid w:val="009F30CC"/>
    <w:rsid w:val="009F5A00"/>
    <w:rsid w:val="009F611A"/>
    <w:rsid w:val="00A03EB8"/>
    <w:rsid w:val="00A063EA"/>
    <w:rsid w:val="00A10830"/>
    <w:rsid w:val="00A1182E"/>
    <w:rsid w:val="00A11958"/>
    <w:rsid w:val="00A20D72"/>
    <w:rsid w:val="00A225AA"/>
    <w:rsid w:val="00A24D19"/>
    <w:rsid w:val="00A34CF0"/>
    <w:rsid w:val="00A445EF"/>
    <w:rsid w:val="00A44988"/>
    <w:rsid w:val="00A50C6E"/>
    <w:rsid w:val="00A515F7"/>
    <w:rsid w:val="00A555AA"/>
    <w:rsid w:val="00A56C30"/>
    <w:rsid w:val="00A601D3"/>
    <w:rsid w:val="00A624CA"/>
    <w:rsid w:val="00A8494B"/>
    <w:rsid w:val="00A87AD4"/>
    <w:rsid w:val="00A90F15"/>
    <w:rsid w:val="00A94C71"/>
    <w:rsid w:val="00A9599A"/>
    <w:rsid w:val="00AA3659"/>
    <w:rsid w:val="00AA3F18"/>
    <w:rsid w:val="00AA3F3A"/>
    <w:rsid w:val="00AA636D"/>
    <w:rsid w:val="00AA7C0E"/>
    <w:rsid w:val="00AC25F4"/>
    <w:rsid w:val="00AC6AEA"/>
    <w:rsid w:val="00AD6090"/>
    <w:rsid w:val="00AE06A7"/>
    <w:rsid w:val="00AE26CA"/>
    <w:rsid w:val="00AE6A30"/>
    <w:rsid w:val="00AF465F"/>
    <w:rsid w:val="00AF5D8E"/>
    <w:rsid w:val="00AF7410"/>
    <w:rsid w:val="00B071D5"/>
    <w:rsid w:val="00B1126D"/>
    <w:rsid w:val="00B121A3"/>
    <w:rsid w:val="00B141F6"/>
    <w:rsid w:val="00B14B93"/>
    <w:rsid w:val="00B171F6"/>
    <w:rsid w:val="00B22C25"/>
    <w:rsid w:val="00B25D6B"/>
    <w:rsid w:val="00B27238"/>
    <w:rsid w:val="00B329FF"/>
    <w:rsid w:val="00B370EE"/>
    <w:rsid w:val="00B37624"/>
    <w:rsid w:val="00B37CCA"/>
    <w:rsid w:val="00B4246F"/>
    <w:rsid w:val="00B47311"/>
    <w:rsid w:val="00B5537D"/>
    <w:rsid w:val="00B5727D"/>
    <w:rsid w:val="00B62752"/>
    <w:rsid w:val="00B639FF"/>
    <w:rsid w:val="00B64408"/>
    <w:rsid w:val="00B74E4D"/>
    <w:rsid w:val="00B758F0"/>
    <w:rsid w:val="00B832F5"/>
    <w:rsid w:val="00B9143D"/>
    <w:rsid w:val="00B9787E"/>
    <w:rsid w:val="00BA2D2A"/>
    <w:rsid w:val="00BA3679"/>
    <w:rsid w:val="00BA5891"/>
    <w:rsid w:val="00BB302D"/>
    <w:rsid w:val="00BB6924"/>
    <w:rsid w:val="00BB77D4"/>
    <w:rsid w:val="00BC09D0"/>
    <w:rsid w:val="00BC19D5"/>
    <w:rsid w:val="00BC6104"/>
    <w:rsid w:val="00BD0A0A"/>
    <w:rsid w:val="00BE35BC"/>
    <w:rsid w:val="00BE594D"/>
    <w:rsid w:val="00BF156C"/>
    <w:rsid w:val="00BF2D74"/>
    <w:rsid w:val="00BF458A"/>
    <w:rsid w:val="00BF4674"/>
    <w:rsid w:val="00BF5ED9"/>
    <w:rsid w:val="00BF7A5E"/>
    <w:rsid w:val="00BF7FF5"/>
    <w:rsid w:val="00C02CE2"/>
    <w:rsid w:val="00C06EF0"/>
    <w:rsid w:val="00C179A2"/>
    <w:rsid w:val="00C23295"/>
    <w:rsid w:val="00C24250"/>
    <w:rsid w:val="00C243CE"/>
    <w:rsid w:val="00C25613"/>
    <w:rsid w:val="00C32E46"/>
    <w:rsid w:val="00C330DD"/>
    <w:rsid w:val="00C36B7A"/>
    <w:rsid w:val="00C37A9A"/>
    <w:rsid w:val="00C44604"/>
    <w:rsid w:val="00C50ECC"/>
    <w:rsid w:val="00C5177F"/>
    <w:rsid w:val="00C52394"/>
    <w:rsid w:val="00C53634"/>
    <w:rsid w:val="00C54694"/>
    <w:rsid w:val="00C62572"/>
    <w:rsid w:val="00C6748A"/>
    <w:rsid w:val="00C71130"/>
    <w:rsid w:val="00C76AF0"/>
    <w:rsid w:val="00C8017D"/>
    <w:rsid w:val="00C8198B"/>
    <w:rsid w:val="00C87F82"/>
    <w:rsid w:val="00C937E4"/>
    <w:rsid w:val="00CA12B4"/>
    <w:rsid w:val="00CA131F"/>
    <w:rsid w:val="00CA2795"/>
    <w:rsid w:val="00CA4B97"/>
    <w:rsid w:val="00CB123E"/>
    <w:rsid w:val="00CB48E9"/>
    <w:rsid w:val="00CC10CF"/>
    <w:rsid w:val="00CC2ACA"/>
    <w:rsid w:val="00CD00C7"/>
    <w:rsid w:val="00CD2DB0"/>
    <w:rsid w:val="00CD69AD"/>
    <w:rsid w:val="00CD7466"/>
    <w:rsid w:val="00CE1107"/>
    <w:rsid w:val="00CF005C"/>
    <w:rsid w:val="00CF3CF7"/>
    <w:rsid w:val="00CF3E12"/>
    <w:rsid w:val="00CF450C"/>
    <w:rsid w:val="00CF4619"/>
    <w:rsid w:val="00CF5B92"/>
    <w:rsid w:val="00CF613F"/>
    <w:rsid w:val="00D034F3"/>
    <w:rsid w:val="00D057F5"/>
    <w:rsid w:val="00D06B62"/>
    <w:rsid w:val="00D12F17"/>
    <w:rsid w:val="00D141EC"/>
    <w:rsid w:val="00D15513"/>
    <w:rsid w:val="00D20C50"/>
    <w:rsid w:val="00D33A6C"/>
    <w:rsid w:val="00D35887"/>
    <w:rsid w:val="00D41006"/>
    <w:rsid w:val="00D43A83"/>
    <w:rsid w:val="00D4505F"/>
    <w:rsid w:val="00D45EA1"/>
    <w:rsid w:val="00D706CF"/>
    <w:rsid w:val="00D74608"/>
    <w:rsid w:val="00D75ED0"/>
    <w:rsid w:val="00D7614C"/>
    <w:rsid w:val="00D76393"/>
    <w:rsid w:val="00D76E80"/>
    <w:rsid w:val="00D8069D"/>
    <w:rsid w:val="00D84F00"/>
    <w:rsid w:val="00D87C63"/>
    <w:rsid w:val="00D9236D"/>
    <w:rsid w:val="00D93B8C"/>
    <w:rsid w:val="00D95C14"/>
    <w:rsid w:val="00D967DA"/>
    <w:rsid w:val="00D97357"/>
    <w:rsid w:val="00DA1D7B"/>
    <w:rsid w:val="00DA21D7"/>
    <w:rsid w:val="00DA7387"/>
    <w:rsid w:val="00DB0620"/>
    <w:rsid w:val="00DB0DAA"/>
    <w:rsid w:val="00DB105F"/>
    <w:rsid w:val="00DB792F"/>
    <w:rsid w:val="00DC0F38"/>
    <w:rsid w:val="00DD6327"/>
    <w:rsid w:val="00DE02AA"/>
    <w:rsid w:val="00DE1BD8"/>
    <w:rsid w:val="00DE2B40"/>
    <w:rsid w:val="00DE4767"/>
    <w:rsid w:val="00DF43A8"/>
    <w:rsid w:val="00DF495C"/>
    <w:rsid w:val="00E004CA"/>
    <w:rsid w:val="00E12D77"/>
    <w:rsid w:val="00E163D4"/>
    <w:rsid w:val="00E21F22"/>
    <w:rsid w:val="00E2393F"/>
    <w:rsid w:val="00E26477"/>
    <w:rsid w:val="00E34094"/>
    <w:rsid w:val="00E376EA"/>
    <w:rsid w:val="00E43C80"/>
    <w:rsid w:val="00E46F02"/>
    <w:rsid w:val="00E531C3"/>
    <w:rsid w:val="00E53CB7"/>
    <w:rsid w:val="00E55532"/>
    <w:rsid w:val="00E7691A"/>
    <w:rsid w:val="00E92C48"/>
    <w:rsid w:val="00EA5FEC"/>
    <w:rsid w:val="00EC4F5E"/>
    <w:rsid w:val="00ED1816"/>
    <w:rsid w:val="00ED1C7E"/>
    <w:rsid w:val="00ED2BE8"/>
    <w:rsid w:val="00ED4D7E"/>
    <w:rsid w:val="00ED544E"/>
    <w:rsid w:val="00EE3A42"/>
    <w:rsid w:val="00EF0AE4"/>
    <w:rsid w:val="00EF0B6B"/>
    <w:rsid w:val="00EF4AFC"/>
    <w:rsid w:val="00EF4ECE"/>
    <w:rsid w:val="00EF5B38"/>
    <w:rsid w:val="00EF7C9A"/>
    <w:rsid w:val="00F00A07"/>
    <w:rsid w:val="00F02C06"/>
    <w:rsid w:val="00F043A7"/>
    <w:rsid w:val="00F0480F"/>
    <w:rsid w:val="00F073FB"/>
    <w:rsid w:val="00F1044F"/>
    <w:rsid w:val="00F10E74"/>
    <w:rsid w:val="00F14818"/>
    <w:rsid w:val="00F15799"/>
    <w:rsid w:val="00F1674E"/>
    <w:rsid w:val="00F20E02"/>
    <w:rsid w:val="00F20F56"/>
    <w:rsid w:val="00F22109"/>
    <w:rsid w:val="00F2282C"/>
    <w:rsid w:val="00F260EC"/>
    <w:rsid w:val="00F30772"/>
    <w:rsid w:val="00F30839"/>
    <w:rsid w:val="00F37305"/>
    <w:rsid w:val="00F440DF"/>
    <w:rsid w:val="00F5170F"/>
    <w:rsid w:val="00F53A9C"/>
    <w:rsid w:val="00F74D68"/>
    <w:rsid w:val="00F80040"/>
    <w:rsid w:val="00F84241"/>
    <w:rsid w:val="00F97114"/>
    <w:rsid w:val="00FA11FC"/>
    <w:rsid w:val="00FA247A"/>
    <w:rsid w:val="00FA24D5"/>
    <w:rsid w:val="00FA44AD"/>
    <w:rsid w:val="00FA70EC"/>
    <w:rsid w:val="00FB0EFF"/>
    <w:rsid w:val="00FB4F6A"/>
    <w:rsid w:val="00FB51B7"/>
    <w:rsid w:val="00FB6386"/>
    <w:rsid w:val="00FC0085"/>
    <w:rsid w:val="00FC2715"/>
    <w:rsid w:val="00FC6C85"/>
    <w:rsid w:val="00FE3F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5D701"/>
  <w15:chartTrackingRefBased/>
  <w15:docId w15:val="{6ECD9B3B-966B-4447-AD9E-A741956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paragraph" w:styleId="Heading4">
    <w:name w:val="heading 4"/>
    <w:basedOn w:val="Normal"/>
    <w:link w:val="Heading4Char"/>
    <w:uiPriority w:val="9"/>
    <w:qFormat/>
    <w:rsid w:val="00761BC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99"/>
    <w:qFormat/>
    <w:rsid w:val="00740BE2"/>
    <w:pPr>
      <w:ind w:left="720"/>
      <w:contextualSpacing/>
    </w:pPr>
  </w:style>
  <w:style w:type="paragraph" w:styleId="BalloonText">
    <w:name w:val="Balloon Text"/>
    <w:basedOn w:val="Normal"/>
    <w:link w:val="BalloonTextChar"/>
    <w:uiPriority w:val="99"/>
    <w:semiHidden/>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 w:type="character" w:styleId="Hyperlink">
    <w:name w:val="Hyperlink"/>
    <w:basedOn w:val="DefaultParagraphFont"/>
    <w:uiPriority w:val="99"/>
    <w:unhideWhenUsed/>
    <w:rsid w:val="00A20D72"/>
    <w:rPr>
      <w:color w:val="0563C1" w:themeColor="hyperlink"/>
      <w:u w:val="single"/>
    </w:rPr>
  </w:style>
  <w:style w:type="paragraph" w:styleId="BodyText">
    <w:name w:val="Body Text"/>
    <w:basedOn w:val="Normal"/>
    <w:link w:val="BodyTextChar"/>
    <w:uiPriority w:val="1"/>
    <w:semiHidden/>
    <w:unhideWhenUsed/>
    <w:qFormat/>
    <w:rsid w:val="00BA2D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A2D2A"/>
    <w:rPr>
      <w:rFonts w:eastAsia="Times New Roman"/>
      <w:color w:val="auto"/>
      <w:sz w:val="24"/>
    </w:rPr>
  </w:style>
  <w:style w:type="paragraph" w:customStyle="1" w:styleId="al">
    <w:name w:val="a_l"/>
    <w:basedOn w:val="Normal"/>
    <w:rsid w:val="00BA2D2A"/>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3">
    <w:name w:val="rvts3"/>
    <w:basedOn w:val="DefaultParagraphFont"/>
    <w:rsid w:val="00C36B7A"/>
  </w:style>
  <w:style w:type="character" w:customStyle="1" w:styleId="Heading4Char">
    <w:name w:val="Heading 4 Char"/>
    <w:basedOn w:val="DefaultParagraphFont"/>
    <w:link w:val="Heading4"/>
    <w:uiPriority w:val="9"/>
    <w:rsid w:val="00761BC6"/>
    <w:rPr>
      <w:rFonts w:eastAsia="Times New Roman"/>
      <w:b/>
      <w:bCs/>
      <w:color w:val="auto"/>
      <w:sz w:val="24"/>
      <w:lang w:val="en-GB" w:eastAsia="en-GB"/>
    </w:rPr>
  </w:style>
  <w:style w:type="character" w:customStyle="1" w:styleId="rvts12">
    <w:name w:val="rvts12"/>
    <w:basedOn w:val="DefaultParagraphFont"/>
    <w:rsid w:val="00761BC6"/>
  </w:style>
  <w:style w:type="table" w:styleId="TableGrid">
    <w:name w:val="Table Grid"/>
    <w:basedOn w:val="TableNormal"/>
    <w:uiPriority w:val="39"/>
    <w:rsid w:val="00643AC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164BC0"/>
  </w:style>
  <w:style w:type="character" w:customStyle="1" w:styleId="rvts10">
    <w:name w:val="rvts10"/>
    <w:basedOn w:val="DefaultParagraphFont"/>
    <w:rsid w:val="00164BC0"/>
  </w:style>
  <w:style w:type="character" w:customStyle="1" w:styleId="rvts9">
    <w:name w:val="rvts9"/>
    <w:basedOn w:val="DefaultParagraphFont"/>
    <w:rsid w:val="00164BC0"/>
  </w:style>
  <w:style w:type="paragraph" w:customStyle="1" w:styleId="rvps1">
    <w:name w:val="rvps1"/>
    <w:basedOn w:val="Normal"/>
    <w:rsid w:val="00080159"/>
    <w:pPr>
      <w:spacing w:after="0" w:line="240" w:lineRule="auto"/>
      <w:jc w:val="center"/>
    </w:pPr>
    <w:rPr>
      <w:rFonts w:ascii="Times New Roman" w:eastAsiaTheme="minorEastAsia" w:hAnsi="Times New Roman" w:cs="Times New Roman"/>
      <w:sz w:val="24"/>
      <w:szCs w:val="24"/>
      <w:lang w:val="en-US"/>
    </w:rPr>
  </w:style>
  <w:style w:type="character" w:styleId="PlaceholderText">
    <w:name w:val="Placeholder Text"/>
    <w:basedOn w:val="DefaultParagraphFont"/>
    <w:uiPriority w:val="99"/>
    <w:semiHidden/>
    <w:rsid w:val="00E163D4"/>
    <w:rPr>
      <w:color w:val="808080"/>
    </w:rPr>
  </w:style>
  <w:style w:type="character" w:customStyle="1" w:styleId="WW8Num1z0">
    <w:name w:val="WW8Num1z0"/>
    <w:rsid w:val="002A4BEE"/>
    <w:rPr>
      <w:rFonts w:ascii="Times New Roman" w:eastAsia="Times New Roman" w:hAnsi="Times New Roman" w:cs="Times New Roman" w:hint="default"/>
    </w:rPr>
  </w:style>
  <w:style w:type="character" w:customStyle="1" w:styleId="rvts8">
    <w:name w:val="rvts8"/>
    <w:basedOn w:val="DefaultParagraphFont"/>
    <w:rsid w:val="00671994"/>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1071D8"/>
    <w:rPr>
      <w:rFonts w:asciiTheme="minorHAnsi" w:hAnsiTheme="minorHAnsi" w:cstheme="minorBidi"/>
      <w:color w:val="auto"/>
      <w:sz w:val="22"/>
      <w:szCs w:val="22"/>
    </w:rPr>
  </w:style>
  <w:style w:type="character" w:customStyle="1" w:styleId="rvts4">
    <w:name w:val="rvts4"/>
    <w:basedOn w:val="DefaultParagraphFont"/>
    <w:rsid w:val="000429EF"/>
  </w:style>
  <w:style w:type="paragraph" w:customStyle="1" w:styleId="CaracterCaracterCharCharCaracterCaracter">
    <w:name w:val="Caracter Caracter Char Char Caracter Caracter"/>
    <w:basedOn w:val="Normal"/>
    <w:rsid w:val="00F043A7"/>
    <w:pPr>
      <w:spacing w:after="160" w:line="240" w:lineRule="exact"/>
    </w:pPr>
    <w:rPr>
      <w:rFonts w:ascii="Tahoma" w:eastAsia="SimSu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722483661">
      <w:bodyDiv w:val="1"/>
      <w:marLeft w:val="0"/>
      <w:marRight w:val="0"/>
      <w:marTop w:val="0"/>
      <w:marBottom w:val="0"/>
      <w:divBdr>
        <w:top w:val="none" w:sz="0" w:space="0" w:color="auto"/>
        <w:left w:val="none" w:sz="0" w:space="0" w:color="auto"/>
        <w:bottom w:val="none" w:sz="0" w:space="0" w:color="auto"/>
        <w:right w:val="none" w:sz="0" w:space="0" w:color="auto"/>
      </w:divBdr>
    </w:div>
    <w:div w:id="785854269">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 w:id="1545366313">
      <w:bodyDiv w:val="1"/>
      <w:marLeft w:val="0"/>
      <w:marRight w:val="0"/>
      <w:marTop w:val="0"/>
      <w:marBottom w:val="0"/>
      <w:divBdr>
        <w:top w:val="none" w:sz="0" w:space="0" w:color="auto"/>
        <w:left w:val="none" w:sz="0" w:space="0" w:color="auto"/>
        <w:bottom w:val="none" w:sz="0" w:space="0" w:color="auto"/>
        <w:right w:val="none" w:sz="0" w:space="0" w:color="auto"/>
      </w:divBdr>
    </w:div>
    <w:div w:id="1871528276">
      <w:bodyDiv w:val="1"/>
      <w:marLeft w:val="0"/>
      <w:marRight w:val="0"/>
      <w:marTop w:val="0"/>
      <w:marBottom w:val="0"/>
      <w:divBdr>
        <w:top w:val="none" w:sz="0" w:space="0" w:color="auto"/>
        <w:left w:val="none" w:sz="0" w:space="0" w:color="auto"/>
        <w:bottom w:val="none" w:sz="0" w:space="0" w:color="auto"/>
        <w:right w:val="none" w:sz="0" w:space="0" w:color="auto"/>
      </w:divBdr>
    </w:div>
    <w:div w:id="21044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30BF-666D-49C7-BE06-31AF1E24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2693</Words>
  <Characters>15351</Characters>
  <Application>Microsoft Office Word</Application>
  <DocSecurity>0</DocSecurity>
  <Lines>127</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Ministru</dc:creator>
  <cp:keywords/>
  <dc:description/>
  <cp:lastModifiedBy>User</cp:lastModifiedBy>
  <cp:revision>6</cp:revision>
  <cp:lastPrinted>2025-02-10T14:34:00Z</cp:lastPrinted>
  <dcterms:created xsi:type="dcterms:W3CDTF">2025-02-10T11:21:00Z</dcterms:created>
  <dcterms:modified xsi:type="dcterms:W3CDTF">2025-02-10T14:37:00Z</dcterms:modified>
</cp:coreProperties>
</file>