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9A" w:rsidRPr="004E0204" w:rsidRDefault="0018349A" w:rsidP="0018349A">
      <w:pPr>
        <w:pStyle w:val="NormalWeb"/>
        <w:shd w:val="clear" w:color="auto" w:fill="FFFFFF"/>
        <w:spacing w:before="0" w:beforeAutospacing="0" w:after="0" w:afterAutospacing="0"/>
      </w:pPr>
      <w:r w:rsidRPr="004E0204">
        <w:rPr>
          <w:rStyle w:val="rvts1"/>
          <w:b/>
          <w:bCs/>
          <w:bdr w:val="none" w:sz="0" w:space="0" w:color="auto" w:frame="1"/>
        </w:rPr>
        <w:t xml:space="preserve">Ministerul Sănătăţii </w:t>
      </w:r>
    </w:p>
    <w:p w:rsidR="006C7F1C" w:rsidRPr="004E0204" w:rsidRDefault="006C7F1C" w:rsidP="0018349A">
      <w:pPr>
        <w:pStyle w:val="NormalWeb"/>
        <w:shd w:val="clear" w:color="auto" w:fill="FFFFFF"/>
        <w:spacing w:before="0" w:beforeAutospacing="0" w:after="0" w:afterAutospacing="0"/>
      </w:pPr>
    </w:p>
    <w:p w:rsidR="000D36A5" w:rsidRPr="004E0204" w:rsidRDefault="000D36A5" w:rsidP="0018349A">
      <w:pPr>
        <w:pStyle w:val="NormalWeb"/>
        <w:shd w:val="clear" w:color="auto" w:fill="FFFFFF"/>
        <w:spacing w:before="0" w:beforeAutospacing="0" w:after="0" w:afterAutospacing="0"/>
      </w:pPr>
    </w:p>
    <w:p w:rsidR="00C759C8" w:rsidRPr="004E0204" w:rsidRDefault="00C759C8" w:rsidP="0018349A">
      <w:pPr>
        <w:pStyle w:val="NormalWeb"/>
        <w:shd w:val="clear" w:color="auto" w:fill="FFFFFF"/>
        <w:spacing w:before="0" w:beforeAutospacing="0" w:after="0" w:afterAutospacing="0"/>
      </w:pPr>
    </w:p>
    <w:p w:rsidR="0018349A" w:rsidRPr="004E0204" w:rsidRDefault="0018349A" w:rsidP="006C7F1C">
      <w:pPr>
        <w:pStyle w:val="rvps1"/>
        <w:shd w:val="clear" w:color="auto" w:fill="FFFFFF"/>
        <w:spacing w:before="0" w:beforeAutospacing="0" w:after="0" w:afterAutospacing="0"/>
        <w:jc w:val="center"/>
      </w:pPr>
      <w:bookmarkStart w:id="0" w:name="1557507"/>
      <w:bookmarkEnd w:id="0"/>
      <w:r w:rsidRPr="004E0204">
        <w:rPr>
          <w:rStyle w:val="rvts1"/>
          <w:b/>
          <w:bCs/>
          <w:bdr w:val="none" w:sz="0" w:space="0" w:color="auto" w:frame="1"/>
        </w:rPr>
        <w:t>ORDIN</w:t>
      </w:r>
    </w:p>
    <w:p w:rsidR="0018349A" w:rsidRPr="004E0204" w:rsidRDefault="006C7F1C" w:rsidP="006C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E0204">
        <w:rPr>
          <w:rStyle w:val="rvts2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pentru modificarea Ordinului ministrului sănătății </w:t>
      </w:r>
      <w:r w:rsidRPr="004E020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nr. 1.</w:t>
      </w:r>
      <w:r w:rsidRPr="004E0204">
        <w:rPr>
          <w:rFonts w:ascii="Times New Roman" w:eastAsia="Times New Roman" w:hAnsi="Times New Roman" w:cs="Times New Roman"/>
          <w:b/>
          <w:bCs/>
          <w:sz w:val="24"/>
          <w:szCs w:val="24"/>
        </w:rPr>
        <w:t>224</w:t>
      </w:r>
      <w:r w:rsidR="00E8320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4E02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2006</w:t>
      </w:r>
      <w:r w:rsidRPr="004E020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18349A" w:rsidRPr="004E0204">
        <w:rPr>
          <w:rStyle w:val="rvts2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pentru aprobarea Normelor privind activitatea unităţilor de transfuzie sanguină din spitale</w:t>
      </w:r>
    </w:p>
    <w:p w:rsidR="0018349A" w:rsidRPr="004E0204" w:rsidRDefault="0018349A" w:rsidP="006C7F1C">
      <w:pPr>
        <w:pStyle w:val="rvps1"/>
        <w:shd w:val="clear" w:color="auto" w:fill="FFFFFF"/>
        <w:spacing w:before="0" w:beforeAutospacing="0" w:after="0" w:afterAutospacing="0"/>
        <w:jc w:val="center"/>
      </w:pPr>
    </w:p>
    <w:p w:rsidR="006C7F1C" w:rsidRPr="004E0204" w:rsidRDefault="006C7F1C" w:rsidP="0018349A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:rsidR="00C759C8" w:rsidRPr="004E0204" w:rsidRDefault="0018349A" w:rsidP="0018349A">
      <w:pPr>
        <w:pStyle w:val="NormalWeb"/>
        <w:shd w:val="clear" w:color="auto" w:fill="FFFFFF"/>
        <w:spacing w:before="0" w:beforeAutospacing="0" w:after="0" w:afterAutospacing="0"/>
        <w:rPr>
          <w:rStyle w:val="rvts4"/>
          <w:bdr w:val="none" w:sz="0" w:space="0" w:color="auto" w:frame="1"/>
        </w:rPr>
      </w:pPr>
      <w:r w:rsidRPr="004E0204">
        <w:rPr>
          <w:b/>
          <w:bCs/>
          <w:bdr w:val="none" w:sz="0" w:space="0" w:color="auto" w:frame="1"/>
        </w:rPr>
        <w:br/>
      </w:r>
      <w:r w:rsidR="006C7F1C" w:rsidRPr="004E0204">
        <w:rPr>
          <w:rStyle w:val="rvts4"/>
          <w:bdr w:val="none" w:sz="0" w:space="0" w:color="auto" w:frame="1"/>
        </w:rPr>
        <w:t xml:space="preserve">    Văzând Referatul de aprobare</w:t>
      </w:r>
      <w:r w:rsidR="00E8320F" w:rsidRPr="00E8320F">
        <w:rPr>
          <w:rStyle w:val="rvts4"/>
          <w:bdr w:val="none" w:sz="0" w:space="0" w:color="auto" w:frame="1"/>
        </w:rPr>
        <w:t xml:space="preserve"> </w:t>
      </w:r>
      <w:r w:rsidR="00E8320F" w:rsidRPr="004E0204">
        <w:rPr>
          <w:rStyle w:val="rvts4"/>
          <w:bdr w:val="none" w:sz="0" w:space="0" w:color="auto" w:frame="1"/>
        </w:rPr>
        <w:t>nr. ................</w:t>
      </w:r>
      <w:r w:rsidR="00E8320F">
        <w:rPr>
          <w:rStyle w:val="rvts4"/>
          <w:bdr w:val="none" w:sz="0" w:space="0" w:color="auto" w:frame="1"/>
        </w:rPr>
        <w:t>...........</w:t>
      </w:r>
      <w:r w:rsidR="006C7F1C" w:rsidRPr="004E0204">
        <w:rPr>
          <w:rStyle w:val="rvts4"/>
          <w:bdr w:val="none" w:sz="0" w:space="0" w:color="auto" w:frame="1"/>
        </w:rPr>
        <w:t xml:space="preserve"> al </w:t>
      </w:r>
      <w:bookmarkStart w:id="1" w:name="1557545"/>
      <w:bookmarkEnd w:id="1"/>
      <w:r w:rsidR="00C759C8" w:rsidRPr="004E0204">
        <w:rPr>
          <w:rStyle w:val="rvts4"/>
          <w:bdr w:val="none" w:sz="0" w:space="0" w:color="auto" w:frame="1"/>
        </w:rPr>
        <w:t>Direcţiei generale asistență medicală și sănătate publică,</w:t>
      </w:r>
      <w:r w:rsidRPr="004E0204">
        <w:rPr>
          <w:rStyle w:val="rvts4"/>
          <w:bdr w:val="none" w:sz="0" w:space="0" w:color="auto" w:frame="1"/>
        </w:rPr>
        <w:t xml:space="preserve">    </w:t>
      </w:r>
    </w:p>
    <w:p w:rsidR="0018349A" w:rsidRPr="004E0204" w:rsidRDefault="00C759C8" w:rsidP="0018349A">
      <w:pPr>
        <w:pStyle w:val="NormalWeb"/>
        <w:shd w:val="clear" w:color="auto" w:fill="FFFFFF"/>
        <w:spacing w:before="0" w:beforeAutospacing="0" w:after="0" w:afterAutospacing="0"/>
      </w:pPr>
      <w:r w:rsidRPr="004E0204">
        <w:rPr>
          <w:rStyle w:val="rvts4"/>
          <w:bdr w:val="none" w:sz="0" w:space="0" w:color="auto" w:frame="1"/>
        </w:rPr>
        <w:t xml:space="preserve">    a</w:t>
      </w:r>
      <w:r w:rsidR="0018349A" w:rsidRPr="004E0204">
        <w:rPr>
          <w:rStyle w:val="rvts4"/>
          <w:bdr w:val="none" w:sz="0" w:space="0" w:color="auto" w:frame="1"/>
        </w:rPr>
        <w:t xml:space="preserve">vând în vedere prevederile lit. k) din Normele tehnice cuprinse </w:t>
      </w:r>
      <w:r w:rsidR="0018349A" w:rsidRPr="005D6553">
        <w:rPr>
          <w:rStyle w:val="rvts4"/>
          <w:bdr w:val="none" w:sz="0" w:space="0" w:color="auto" w:frame="1"/>
        </w:rPr>
        <w:t>în </w:t>
      </w:r>
      <w:hyperlink r:id="rId7" w:history="1">
        <w:r w:rsidR="0018349A" w:rsidRPr="005D6553">
          <w:rPr>
            <w:rStyle w:val="Hyperlink"/>
            <w:color w:val="auto"/>
            <w:u w:val="none"/>
            <w:bdr w:val="none" w:sz="0" w:space="0" w:color="auto" w:frame="1"/>
          </w:rPr>
          <w:t>anexa nr. 4</w:t>
        </w:r>
      </w:hyperlink>
      <w:r w:rsidR="0018349A" w:rsidRPr="004E0204">
        <w:rPr>
          <w:rStyle w:val="rvts4"/>
          <w:bdr w:val="none" w:sz="0" w:space="0" w:color="auto" w:frame="1"/>
        </w:rPr>
        <w:t xml:space="preserve"> la Legea nr. 282/2005 privind organizarea activităţii de transfuzie sanguină, donarea de sânge şi componente sanguine de origine umană, precum şi asigurarea calităţii şi securităţii sanitare, în vederea utilizării lor terapeutice, </w:t>
      </w:r>
      <w:r w:rsidR="005D6553">
        <w:rPr>
          <w:rStyle w:val="rvts4"/>
          <w:bdr w:val="none" w:sz="0" w:space="0" w:color="auto" w:frame="1"/>
        </w:rPr>
        <w:t xml:space="preserve">republicată, </w:t>
      </w:r>
      <w:r w:rsidR="0018349A" w:rsidRPr="004E0204">
        <w:rPr>
          <w:rStyle w:val="rvts4"/>
          <w:bdr w:val="none" w:sz="0" w:space="0" w:color="auto" w:frame="1"/>
        </w:rPr>
        <w:t xml:space="preserve">cu modificările </w:t>
      </w:r>
      <w:r w:rsidR="005D6553">
        <w:rPr>
          <w:rStyle w:val="rvts4"/>
          <w:bdr w:val="none" w:sz="0" w:space="0" w:color="auto" w:frame="1"/>
        </w:rPr>
        <w:t xml:space="preserve">și completările </w:t>
      </w:r>
      <w:r w:rsidR="0018349A" w:rsidRPr="004E0204">
        <w:rPr>
          <w:rStyle w:val="rvts4"/>
          <w:bdr w:val="none" w:sz="0" w:space="0" w:color="auto" w:frame="1"/>
        </w:rPr>
        <w:t>ulterioare,</w:t>
      </w:r>
    </w:p>
    <w:p w:rsidR="0018349A" w:rsidRPr="004E0204" w:rsidRDefault="0018349A" w:rsidP="0018349A">
      <w:pPr>
        <w:pStyle w:val="NormalWeb"/>
        <w:shd w:val="clear" w:color="auto" w:fill="FFFFFF"/>
        <w:spacing w:before="0" w:beforeAutospacing="0" w:after="0" w:afterAutospacing="0"/>
      </w:pPr>
      <w:r w:rsidRPr="004E0204">
        <w:rPr>
          <w:rStyle w:val="rvts4"/>
          <w:bdr w:val="none" w:sz="0" w:space="0" w:color="auto" w:frame="1"/>
        </w:rPr>
        <w:t>    în temeiul </w:t>
      </w:r>
      <w:r w:rsidR="000D36A5" w:rsidRPr="005D6553">
        <w:rPr>
          <w:lang w:val="en-US"/>
        </w:rPr>
        <w:t>prevederilor </w:t>
      </w:r>
      <w:hyperlink r:id="rId8" w:history="1">
        <w:r w:rsidR="000D36A5" w:rsidRPr="005D6553">
          <w:rPr>
            <w:rStyle w:val="Hyperlink"/>
            <w:color w:val="auto"/>
            <w:u w:val="none"/>
            <w:lang w:val="en-US"/>
          </w:rPr>
          <w:t>art. 7</w:t>
        </w:r>
      </w:hyperlink>
      <w:r w:rsidR="000D36A5" w:rsidRPr="004E0204">
        <w:rPr>
          <w:lang w:val="en-US"/>
        </w:rPr>
        <w:t> alin. (4) din Hotărârea Guvernului nr. 144/2010 privind organizarea şi funcţionarea Ministerului Sănătăţii, cu modificările şi completările ulterioare,</w:t>
      </w:r>
      <w:r w:rsidRPr="004E0204">
        <w:rPr>
          <w:rStyle w:val="rvts4"/>
          <w:bdr w:val="none" w:sz="0" w:space="0" w:color="auto" w:frame="1"/>
        </w:rPr>
        <w:t>   </w:t>
      </w:r>
      <w:r w:rsidRPr="004E0204">
        <w:rPr>
          <w:bdr w:val="none" w:sz="0" w:space="0" w:color="auto" w:frame="1"/>
        </w:rPr>
        <w:br/>
      </w:r>
    </w:p>
    <w:p w:rsidR="000D36A5" w:rsidRPr="004E0204" w:rsidRDefault="0018349A" w:rsidP="0018349A">
      <w:pPr>
        <w:pStyle w:val="NormalWeb"/>
        <w:shd w:val="clear" w:color="auto" w:fill="FFFFFF"/>
        <w:spacing w:before="0" w:beforeAutospacing="0" w:after="0" w:afterAutospacing="0"/>
        <w:rPr>
          <w:rStyle w:val="rvts6"/>
          <w:b/>
          <w:bCs/>
          <w:bdr w:val="none" w:sz="0" w:space="0" w:color="auto" w:frame="1"/>
        </w:rPr>
      </w:pPr>
      <w:r w:rsidRPr="004E0204">
        <w:rPr>
          <w:rStyle w:val="rvts6"/>
          <w:b/>
          <w:bCs/>
          <w:bdr w:val="none" w:sz="0" w:space="0" w:color="auto" w:frame="1"/>
        </w:rPr>
        <w:t xml:space="preserve">    </w:t>
      </w:r>
    </w:p>
    <w:p w:rsidR="0018349A" w:rsidRPr="004E0204" w:rsidRDefault="0018349A" w:rsidP="0018349A">
      <w:pPr>
        <w:pStyle w:val="NormalWeb"/>
        <w:shd w:val="clear" w:color="auto" w:fill="FFFFFF"/>
        <w:spacing w:before="0" w:beforeAutospacing="0" w:after="0" w:afterAutospacing="0"/>
        <w:rPr>
          <w:rStyle w:val="rvts6"/>
          <w:b/>
          <w:bCs/>
          <w:bdr w:val="none" w:sz="0" w:space="0" w:color="auto" w:frame="1"/>
        </w:rPr>
      </w:pPr>
      <w:r w:rsidRPr="004E0204">
        <w:rPr>
          <w:rStyle w:val="rvts6"/>
          <w:b/>
          <w:bCs/>
          <w:bdr w:val="none" w:sz="0" w:space="0" w:color="auto" w:frame="1"/>
        </w:rPr>
        <w:t xml:space="preserve">ministrul sănătăţii </w:t>
      </w:r>
      <w:r w:rsidR="00C759C8" w:rsidRPr="004E0204">
        <w:rPr>
          <w:rStyle w:val="rvts6"/>
          <w:b/>
          <w:bCs/>
          <w:bdr w:val="none" w:sz="0" w:space="0" w:color="auto" w:frame="1"/>
        </w:rPr>
        <w:t xml:space="preserve">emite următorul </w:t>
      </w:r>
    </w:p>
    <w:p w:rsidR="00C759C8" w:rsidRPr="004E0204" w:rsidRDefault="00C759C8" w:rsidP="0018349A">
      <w:pPr>
        <w:pStyle w:val="NormalWeb"/>
        <w:shd w:val="clear" w:color="auto" w:fill="FFFFFF"/>
        <w:spacing w:before="0" w:beforeAutospacing="0" w:after="0" w:afterAutospacing="0"/>
        <w:rPr>
          <w:rStyle w:val="rvts6"/>
          <w:b/>
          <w:bCs/>
          <w:bdr w:val="none" w:sz="0" w:space="0" w:color="auto" w:frame="1"/>
        </w:rPr>
      </w:pPr>
    </w:p>
    <w:p w:rsidR="000D36A5" w:rsidRPr="004E0204" w:rsidRDefault="000D36A5" w:rsidP="0018349A">
      <w:pPr>
        <w:pStyle w:val="NormalWeb"/>
        <w:shd w:val="clear" w:color="auto" w:fill="FFFFFF"/>
        <w:spacing w:before="0" w:beforeAutospacing="0" w:after="0" w:afterAutospacing="0"/>
        <w:rPr>
          <w:rStyle w:val="rvts6"/>
          <w:b/>
          <w:bCs/>
          <w:bdr w:val="none" w:sz="0" w:space="0" w:color="auto" w:frame="1"/>
        </w:rPr>
      </w:pPr>
    </w:p>
    <w:p w:rsidR="00C759C8" w:rsidRPr="004E0204" w:rsidRDefault="00C759C8" w:rsidP="00C759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0204">
        <w:rPr>
          <w:rFonts w:ascii="Times New Roman" w:eastAsia="Times New Roman" w:hAnsi="Times New Roman" w:cs="Times New Roman"/>
          <w:b/>
          <w:bCs/>
          <w:sz w:val="24"/>
          <w:szCs w:val="24"/>
        </w:rPr>
        <w:t>ORDIN</w:t>
      </w:r>
      <w:r w:rsidR="00E832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D36A5" w:rsidRPr="004E0204" w:rsidRDefault="00C759C8" w:rsidP="00C759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2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59C8" w:rsidRPr="004E0204" w:rsidRDefault="00C759C8" w:rsidP="00C759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204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  <w:r w:rsidRPr="004E02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Art. I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34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8320F" w:rsidRPr="004E0204">
        <w:rPr>
          <w:rFonts w:ascii="Times New Roman" w:eastAsia="Times New Roman" w:hAnsi="Times New Roman" w:cs="Times New Roman"/>
          <w:sz w:val="24"/>
          <w:szCs w:val="24"/>
          <w:lang w:val="en-US"/>
        </w:rPr>
        <w:t>La articolul 13</w:t>
      </w:r>
      <w:r w:rsidR="00E832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 xml:space="preserve">Ordinul </w:t>
      </w:r>
      <w:r w:rsidR="00570280" w:rsidRPr="004E0204">
        <w:rPr>
          <w:rFonts w:ascii="Times New Roman" w:eastAsia="Times New Roman" w:hAnsi="Times New Roman" w:cs="Times New Roman"/>
          <w:sz w:val="24"/>
          <w:szCs w:val="24"/>
        </w:rPr>
        <w:t>ministrului sănătății nr. 1.224 din 9 octombrie 2006 pentru aprobarea Normelor privind activitatea unităţilor de transfuzie sanguină din spitale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>, publicat în Monitorul Oficial al României, Partea I,</w:t>
      </w:r>
      <w:r w:rsidRPr="004E020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570280" w:rsidRPr="004E0204">
        <w:rPr>
          <w:rFonts w:ascii="Times New Roman" w:eastAsia="Times New Roman" w:hAnsi="Times New Roman" w:cs="Times New Roman"/>
          <w:sz w:val="24"/>
          <w:szCs w:val="24"/>
        </w:rPr>
        <w:t>870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570280" w:rsidRPr="004E0204">
        <w:rPr>
          <w:rFonts w:ascii="Times New Roman" w:eastAsia="Times New Roman" w:hAnsi="Times New Roman" w:cs="Times New Roman"/>
          <w:sz w:val="24"/>
          <w:szCs w:val="24"/>
        </w:rPr>
        <w:t>24 octombrie 2006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3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20F" w:rsidRPr="004E0204">
        <w:rPr>
          <w:rFonts w:ascii="Times New Roman" w:eastAsia="Times New Roman" w:hAnsi="Times New Roman" w:cs="Times New Roman"/>
          <w:sz w:val="24"/>
          <w:szCs w:val="24"/>
          <w:lang w:val="en-US"/>
        </w:rPr>
        <w:t>litera e)</w:t>
      </w:r>
      <w:r w:rsidR="00E832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 xml:space="preserve">se modifică </w:t>
      </w:r>
      <w:r w:rsidR="00E8320F" w:rsidRPr="004E0204">
        <w:rPr>
          <w:rFonts w:ascii="Times New Roman" w:eastAsia="Times New Roman" w:hAnsi="Times New Roman" w:cs="Times New Roman"/>
          <w:sz w:val="24"/>
          <w:szCs w:val="24"/>
          <w:lang w:val="en-US"/>
        </w:rPr>
        <w:t>şi va avea următorul cuprins</w:t>
      </w:r>
      <w:r w:rsidRPr="004E02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E1B" w:rsidRPr="00966E1B" w:rsidRDefault="00E8320F" w:rsidP="00E8320F">
      <w:pPr>
        <w:tabs>
          <w:tab w:val="left" w:pos="360"/>
        </w:tabs>
        <w:spacing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FDC" w:rsidRPr="004E020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66E1B" w:rsidRPr="00966E1B">
        <w:rPr>
          <w:rFonts w:ascii="Times New Roman" w:eastAsia="Times New Roman" w:hAnsi="Times New Roman" w:cs="Times New Roman"/>
          <w:sz w:val="24"/>
          <w:szCs w:val="24"/>
          <w:lang w:val="en-US"/>
        </w:rPr>
        <w:t>e) monitorizează evoluția posttransfuzională a pacienților timp de 48 de ore, astfel:</w:t>
      </w:r>
    </w:p>
    <w:p w:rsidR="00E8320F" w:rsidRDefault="00966E1B" w:rsidP="00E8320F">
      <w:pPr>
        <w:pStyle w:val="ListParagraph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320F">
        <w:rPr>
          <w:rFonts w:ascii="Times New Roman" w:eastAsia="Times New Roman" w:hAnsi="Times New Roman" w:cs="Times New Roman"/>
          <w:sz w:val="24"/>
          <w:szCs w:val="24"/>
          <w:lang w:val="en-US"/>
        </w:rPr>
        <w:t>pentru pacienții internați în regim de spitalizare continuă, monitorizarea se realizează integral în cadrul unității sanitare;</w:t>
      </w:r>
    </w:p>
    <w:p w:rsidR="00667FDC" w:rsidRPr="00E8320F" w:rsidRDefault="00966E1B" w:rsidP="00E8320F">
      <w:pPr>
        <w:pStyle w:val="ListParagraph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320F">
        <w:rPr>
          <w:rFonts w:ascii="Times New Roman" w:eastAsia="Times New Roman" w:hAnsi="Times New Roman" w:cs="Times New Roman"/>
          <w:sz w:val="24"/>
          <w:szCs w:val="24"/>
          <w:lang w:val="en-US"/>
        </w:rPr>
        <w:t>pentru pacienții internați în regim de spitalizare de zi, monitorizarea se realizează în unitatea sanitară pe durata primelor 2 ore de la efectuarea transfuziei, iar ulterior, până la împlinirea celor 48 de ore, prin contact telefonic sau alte mijloace convenite cu pacientul, care p</w:t>
      </w:r>
      <w:r w:rsidR="004660DC" w:rsidRPr="00E8320F">
        <w:rPr>
          <w:rFonts w:ascii="Times New Roman" w:eastAsia="Times New Roman" w:hAnsi="Times New Roman" w:cs="Times New Roman"/>
          <w:sz w:val="24"/>
          <w:szCs w:val="24"/>
          <w:lang w:val="en-US"/>
        </w:rPr>
        <w:t>ermit evaluarea stării acestuia</w:t>
      </w:r>
      <w:r w:rsidR="00E832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07024" w:rsidRPr="00E8320F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:rsidR="00667FDC" w:rsidRPr="004E0204" w:rsidRDefault="00667FDC" w:rsidP="00667FDC">
      <w:pPr>
        <w:tabs>
          <w:tab w:val="left" w:pos="63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0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 II - </w:t>
      </w:r>
      <w:r w:rsidRPr="004E0204">
        <w:rPr>
          <w:rFonts w:ascii="Times New Roman" w:eastAsia="Times New Roman" w:hAnsi="Times New Roman" w:cs="Times New Roman"/>
          <w:bCs/>
          <w:sz w:val="24"/>
          <w:szCs w:val="24"/>
        </w:rPr>
        <w:t>Prezentul ordin se publică în Monitorul Oficial al României, Partea I.</w:t>
      </w:r>
    </w:p>
    <w:p w:rsidR="00C759C8" w:rsidRPr="004E0204" w:rsidRDefault="00C759C8" w:rsidP="0018349A">
      <w:pPr>
        <w:pStyle w:val="NormalWeb"/>
        <w:shd w:val="clear" w:color="auto" w:fill="FFFFFF"/>
        <w:spacing w:before="0" w:beforeAutospacing="0" w:after="0" w:afterAutospacing="0"/>
      </w:pPr>
    </w:p>
    <w:p w:rsidR="00667FDC" w:rsidRDefault="00667FDC" w:rsidP="0018349A">
      <w:pPr>
        <w:pStyle w:val="NormalWeb"/>
        <w:shd w:val="clear" w:color="auto" w:fill="FFFFFF"/>
        <w:spacing w:before="0" w:beforeAutospacing="0" w:after="0" w:afterAutospacing="0"/>
      </w:pPr>
    </w:p>
    <w:p w:rsidR="004C24DD" w:rsidRPr="004E0204" w:rsidRDefault="004C24DD" w:rsidP="0018349A">
      <w:pPr>
        <w:pStyle w:val="NormalWeb"/>
        <w:shd w:val="clear" w:color="auto" w:fill="FFFFFF"/>
        <w:spacing w:before="0" w:beforeAutospacing="0" w:after="0" w:afterAutospacing="0"/>
      </w:pPr>
    </w:p>
    <w:p w:rsidR="00667FDC" w:rsidRPr="004E0204" w:rsidRDefault="00667FDC" w:rsidP="0018349A">
      <w:pPr>
        <w:pStyle w:val="NormalWeb"/>
        <w:shd w:val="clear" w:color="auto" w:fill="FFFFFF"/>
        <w:spacing w:before="0" w:beforeAutospacing="0" w:after="0" w:afterAutospacing="0"/>
      </w:pPr>
    </w:p>
    <w:p w:rsidR="00667FDC" w:rsidRDefault="004C24DD" w:rsidP="004C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p. </w:t>
      </w:r>
      <w:r w:rsidR="00667FDC" w:rsidRPr="004E02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MINISTRUL SĂNĂTĂȚII</w:t>
      </w:r>
    </w:p>
    <w:p w:rsidR="004C24DD" w:rsidRPr="004C24DD" w:rsidRDefault="004C24DD" w:rsidP="004C24DD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lang w:val="ro" w:eastAsia="en-GB"/>
        </w:rPr>
      </w:pPr>
      <w:r w:rsidRPr="004C24DD">
        <w:rPr>
          <w:rFonts w:ascii="Times New Roman" w:eastAsia="Arial" w:hAnsi="Times New Roman" w:cs="Times New Roman"/>
          <w:b/>
          <w:sz w:val="24"/>
          <w:lang w:val="ro" w:eastAsia="en-GB"/>
        </w:rPr>
        <w:t>SECRETAR DE STAT</w:t>
      </w:r>
    </w:p>
    <w:p w:rsidR="004C24DD" w:rsidRPr="004C24DD" w:rsidRDefault="004C24DD" w:rsidP="004C24DD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lang w:eastAsia="en-GB"/>
        </w:rPr>
      </w:pPr>
      <w:r w:rsidRPr="004C24DD">
        <w:rPr>
          <w:rFonts w:ascii="Times New Roman" w:eastAsia="Arial" w:hAnsi="Times New Roman" w:cs="Times New Roman"/>
          <w:b/>
          <w:bCs/>
          <w:sz w:val="24"/>
          <w:lang w:eastAsia="en-GB"/>
        </w:rPr>
        <w:t>DAMIAN CLAUDIU CONSTANTIN</w:t>
      </w:r>
    </w:p>
    <w:p w:rsidR="00E8320F" w:rsidRDefault="00E8320F" w:rsidP="00667FDC">
      <w:pPr>
        <w:spacing w:after="0" w:line="276" w:lineRule="auto"/>
        <w:ind w:right="-90"/>
        <w:jc w:val="both"/>
        <w:rPr>
          <w:rFonts w:ascii="Arial" w:eastAsia="Arial" w:hAnsi="Arial" w:cs="Arial"/>
          <w:iCs/>
          <w:lang w:val="ro" w:eastAsia="en-GB"/>
        </w:rPr>
      </w:pPr>
    </w:p>
    <w:p w:rsidR="00E8320F" w:rsidRDefault="00E8320F" w:rsidP="00667FDC">
      <w:pPr>
        <w:spacing w:after="0" w:line="276" w:lineRule="auto"/>
        <w:ind w:right="-90"/>
        <w:jc w:val="both"/>
        <w:rPr>
          <w:rFonts w:ascii="Arial" w:eastAsia="Arial" w:hAnsi="Arial" w:cs="Arial"/>
          <w:iCs/>
          <w:lang w:val="ro" w:eastAsia="en-GB"/>
        </w:rPr>
      </w:pPr>
      <w:bookmarkStart w:id="2" w:name="_GoBack"/>
      <w:bookmarkEnd w:id="2"/>
    </w:p>
    <w:sectPr w:rsidR="00E83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00" w:rsidRDefault="007A4B00" w:rsidP="00667FDC">
      <w:pPr>
        <w:spacing w:after="0" w:line="240" w:lineRule="auto"/>
      </w:pPr>
      <w:r>
        <w:separator/>
      </w:r>
    </w:p>
  </w:endnote>
  <w:endnote w:type="continuationSeparator" w:id="0">
    <w:p w:rsidR="007A4B00" w:rsidRDefault="007A4B00" w:rsidP="0066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00" w:rsidRDefault="007A4B00" w:rsidP="00667FDC">
      <w:pPr>
        <w:spacing w:after="0" w:line="240" w:lineRule="auto"/>
      </w:pPr>
      <w:r>
        <w:separator/>
      </w:r>
    </w:p>
  </w:footnote>
  <w:footnote w:type="continuationSeparator" w:id="0">
    <w:p w:rsidR="007A4B00" w:rsidRDefault="007A4B00" w:rsidP="0066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27EAB"/>
    <w:multiLevelType w:val="hybridMultilevel"/>
    <w:tmpl w:val="73062354"/>
    <w:lvl w:ilvl="0" w:tplc="1AB26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9A"/>
    <w:rsid w:val="00014331"/>
    <w:rsid w:val="000D36A5"/>
    <w:rsid w:val="00147EF0"/>
    <w:rsid w:val="0018349A"/>
    <w:rsid w:val="00421661"/>
    <w:rsid w:val="004660DC"/>
    <w:rsid w:val="004B43B2"/>
    <w:rsid w:val="004C24DD"/>
    <w:rsid w:val="004E0204"/>
    <w:rsid w:val="0054346D"/>
    <w:rsid w:val="00570280"/>
    <w:rsid w:val="005D6553"/>
    <w:rsid w:val="00622134"/>
    <w:rsid w:val="00667FDC"/>
    <w:rsid w:val="006C7F1C"/>
    <w:rsid w:val="007A4B00"/>
    <w:rsid w:val="007E1F7B"/>
    <w:rsid w:val="008460D9"/>
    <w:rsid w:val="008B6D46"/>
    <w:rsid w:val="008E1903"/>
    <w:rsid w:val="00966E1B"/>
    <w:rsid w:val="00AA6BB4"/>
    <w:rsid w:val="00AF4F42"/>
    <w:rsid w:val="00B07024"/>
    <w:rsid w:val="00B16E97"/>
    <w:rsid w:val="00B33FC2"/>
    <w:rsid w:val="00C11243"/>
    <w:rsid w:val="00C759C8"/>
    <w:rsid w:val="00D02FBE"/>
    <w:rsid w:val="00E8320F"/>
    <w:rsid w:val="00F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32EA-6580-49D4-AD5B-BF2FFAC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18349A"/>
  </w:style>
  <w:style w:type="paragraph" w:customStyle="1" w:styleId="rvps1">
    <w:name w:val="rvps1"/>
    <w:basedOn w:val="Normal"/>
    <w:rsid w:val="0018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18349A"/>
  </w:style>
  <w:style w:type="character" w:customStyle="1" w:styleId="rvts4">
    <w:name w:val="rvts4"/>
    <w:basedOn w:val="DefaultParagraphFont"/>
    <w:rsid w:val="0018349A"/>
  </w:style>
  <w:style w:type="character" w:styleId="Hyperlink">
    <w:name w:val="Hyperlink"/>
    <w:basedOn w:val="DefaultParagraphFont"/>
    <w:uiPriority w:val="99"/>
    <w:unhideWhenUsed/>
    <w:rsid w:val="0018349A"/>
    <w:rPr>
      <w:color w:val="0000FF"/>
      <w:u w:val="single"/>
    </w:rPr>
  </w:style>
  <w:style w:type="character" w:customStyle="1" w:styleId="rvts6">
    <w:name w:val="rvts6"/>
    <w:basedOn w:val="DefaultParagraphFont"/>
    <w:rsid w:val="0018349A"/>
  </w:style>
  <w:style w:type="paragraph" w:styleId="Header">
    <w:name w:val="header"/>
    <w:basedOn w:val="Normal"/>
    <w:link w:val="HeaderChar"/>
    <w:uiPriority w:val="99"/>
    <w:unhideWhenUsed/>
    <w:rsid w:val="0066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FDC"/>
  </w:style>
  <w:style w:type="paragraph" w:styleId="Footer">
    <w:name w:val="footer"/>
    <w:basedOn w:val="Normal"/>
    <w:link w:val="FooterChar"/>
    <w:uiPriority w:val="99"/>
    <w:unhideWhenUsed/>
    <w:rsid w:val="0066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DC"/>
  </w:style>
  <w:style w:type="paragraph" w:styleId="BalloonText">
    <w:name w:val="Balloon Text"/>
    <w:basedOn w:val="Normal"/>
    <w:link w:val="BalloonTextChar"/>
    <w:uiPriority w:val="99"/>
    <w:semiHidden/>
    <w:unhideWhenUsed/>
    <w:rsid w:val="008B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86662,%20740314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76306,%201401359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2025-07-17T07:15:00Z</cp:lastPrinted>
  <dcterms:created xsi:type="dcterms:W3CDTF">2025-05-08T08:25:00Z</dcterms:created>
  <dcterms:modified xsi:type="dcterms:W3CDTF">2025-07-30T12:43:00Z</dcterms:modified>
</cp:coreProperties>
</file>