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68" w:type="dxa"/>
        <w:tblInd w:w="-426" w:type="dxa"/>
        <w:tblLook w:val="04A0" w:firstRow="1" w:lastRow="0" w:firstColumn="1" w:lastColumn="0" w:noHBand="0" w:noVBand="1"/>
      </w:tblPr>
      <w:tblGrid>
        <w:gridCol w:w="1714"/>
        <w:gridCol w:w="1652"/>
        <w:gridCol w:w="649"/>
        <w:gridCol w:w="6093"/>
        <w:gridCol w:w="980"/>
        <w:gridCol w:w="4080"/>
      </w:tblGrid>
      <w:tr w:rsidR="005C73D1" w:rsidRPr="005C73D1" w:rsidTr="007807FA">
        <w:trPr>
          <w:trHeight w:val="1050"/>
        </w:trPr>
        <w:tc>
          <w:tcPr>
            <w:tcW w:w="15168" w:type="dxa"/>
            <w:gridSpan w:val="6"/>
            <w:tcBorders>
              <w:top w:val="nil"/>
              <w:left w:val="nil"/>
              <w:bottom w:val="nil"/>
              <w:right w:val="nil"/>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bookmarkStart w:id="0" w:name="RANGE!A1:F11"/>
            <w:r w:rsidRPr="005C73D1">
              <w:rPr>
                <w:rFonts w:ascii="Calibri" w:eastAsia="Times New Roman" w:hAnsi="Calibri" w:cs="Times New Roman"/>
                <w:b/>
                <w:bCs/>
                <w:color w:val="000000"/>
                <w:sz w:val="20"/>
                <w:szCs w:val="20"/>
                <w:lang w:eastAsia="ro-RO"/>
              </w:rPr>
              <w:t xml:space="preserve">National market surveillance program for </w:t>
            </w:r>
            <w:r w:rsidRPr="005C73D1">
              <w:rPr>
                <w:rFonts w:ascii="Calibri" w:eastAsia="Times New Roman" w:hAnsi="Calibri" w:cs="Times New Roman"/>
                <w:b/>
                <w:bCs/>
                <w:i/>
                <w:iCs/>
                <w:color w:val="0070C0"/>
                <w:sz w:val="20"/>
                <w:szCs w:val="20"/>
                <w:lang w:eastAsia="ro-RO"/>
              </w:rPr>
              <w:t>2020</w:t>
            </w:r>
            <w:r w:rsidRPr="005C73D1">
              <w:rPr>
                <w:rFonts w:ascii="Calibri" w:eastAsia="Times New Roman" w:hAnsi="Calibri" w:cs="Times New Roman"/>
                <w:b/>
                <w:bCs/>
                <w:color w:val="000000"/>
                <w:sz w:val="20"/>
                <w:szCs w:val="20"/>
                <w:lang w:eastAsia="ro-RO"/>
              </w:rPr>
              <w:t xml:space="preserve">: Sector specific activities (including details on product categories) planned by </w:t>
            </w:r>
            <w:r w:rsidRPr="005C73D1">
              <w:rPr>
                <w:rFonts w:ascii="Calibri" w:eastAsia="Times New Roman" w:hAnsi="Calibri" w:cs="Times New Roman"/>
                <w:b/>
                <w:bCs/>
                <w:i/>
                <w:iCs/>
                <w:color w:val="0070C0"/>
                <w:sz w:val="20"/>
                <w:szCs w:val="20"/>
                <w:lang w:eastAsia="ro-RO"/>
              </w:rPr>
              <w:t>ROMANIA</w:t>
            </w:r>
            <w:r w:rsidRPr="005C73D1">
              <w:rPr>
                <w:rFonts w:ascii="Calibri" w:eastAsia="Times New Roman" w:hAnsi="Calibri" w:cs="Times New Roman"/>
                <w:b/>
                <w:bCs/>
                <w:color w:val="000000"/>
                <w:sz w:val="20"/>
                <w:szCs w:val="20"/>
                <w:lang w:eastAsia="ro-RO"/>
              </w:rPr>
              <w:t xml:space="preserve"> </w:t>
            </w:r>
            <w:bookmarkEnd w:id="0"/>
          </w:p>
        </w:tc>
      </w:tr>
      <w:tr w:rsidR="005C73D1" w:rsidRPr="005C73D1" w:rsidTr="007807FA">
        <w:trPr>
          <w:trHeight w:val="300"/>
        </w:trPr>
        <w:tc>
          <w:tcPr>
            <w:tcW w:w="15168" w:type="dxa"/>
            <w:gridSpan w:val="6"/>
            <w:tcBorders>
              <w:top w:val="nil"/>
              <w:left w:val="nil"/>
              <w:bottom w:val="nil"/>
              <w:right w:val="nil"/>
            </w:tcBorders>
            <w:shd w:val="clear" w:color="auto" w:fill="auto"/>
            <w:hideMark/>
          </w:tcPr>
          <w:p w:rsidR="005C73D1" w:rsidRPr="005C73D1" w:rsidRDefault="005C73D1" w:rsidP="005C73D1">
            <w:pPr>
              <w:spacing w:after="0" w:line="240" w:lineRule="auto"/>
              <w:jc w:val="center"/>
              <w:rPr>
                <w:rFonts w:ascii="Calibri" w:eastAsia="Times New Roman" w:hAnsi="Calibri" w:cs="Times New Roman"/>
                <w:color w:val="000000"/>
                <w:sz w:val="20"/>
                <w:szCs w:val="20"/>
                <w:lang w:eastAsia="ro-RO"/>
              </w:rPr>
            </w:pPr>
            <w:r w:rsidRPr="005C73D1">
              <w:rPr>
                <w:rFonts w:ascii="Calibri" w:eastAsia="Times New Roman" w:hAnsi="Calibri" w:cs="Times New Roman"/>
                <w:color w:val="000000"/>
                <w:sz w:val="20"/>
                <w:szCs w:val="20"/>
                <w:lang w:eastAsia="ro-RO"/>
              </w:rPr>
              <w:t>(Please note that some of this information is considered as CONFIDENTIAL from States)</w:t>
            </w:r>
          </w:p>
        </w:tc>
      </w:tr>
      <w:tr w:rsidR="005C73D1" w:rsidRPr="005C73D1" w:rsidTr="007807FA">
        <w:trPr>
          <w:trHeight w:val="1200"/>
        </w:trPr>
        <w:tc>
          <w:tcPr>
            <w:tcW w:w="15168" w:type="dxa"/>
            <w:gridSpan w:val="6"/>
            <w:tcBorders>
              <w:top w:val="nil"/>
              <w:left w:val="nil"/>
              <w:bottom w:val="nil"/>
              <w:right w:val="nil"/>
            </w:tcBorders>
            <w:shd w:val="clear" w:color="auto" w:fill="auto"/>
            <w:hideMark/>
          </w:tcPr>
          <w:p w:rsidR="005C73D1" w:rsidRPr="005C73D1" w:rsidRDefault="005C73D1" w:rsidP="005C73D1">
            <w:pPr>
              <w:spacing w:after="0" w:line="240" w:lineRule="auto"/>
              <w:rPr>
                <w:rFonts w:ascii="Calibri" w:eastAsia="Times New Roman" w:hAnsi="Calibri" w:cs="Times New Roman"/>
                <w:color w:val="FF0000"/>
                <w:sz w:val="20"/>
                <w:szCs w:val="20"/>
                <w:lang w:eastAsia="ro-RO"/>
              </w:rPr>
            </w:pPr>
            <w:r w:rsidRPr="005C73D1">
              <w:rPr>
                <w:rFonts w:ascii="Calibri" w:eastAsia="Times New Roman" w:hAnsi="Calibri" w:cs="Times New Roman"/>
                <w:color w:val="FF0000"/>
                <w:sz w:val="20"/>
                <w:szCs w:val="20"/>
                <w:lang w:eastAsia="ro-RO"/>
              </w:rPr>
              <w:t>INSTRUCTION FOR USE: use the drop down menu to select the relevant sectors from 1 to 33,  applicable EU legislation and State. Do not modify the content of these cells manually. In order to add further sectors, please fill in the name of the relevant sector and legislation in the sheet "Reference list of sectors" (fields number 33 and following) and they will be included in the drop down menus. Should you need help do not hesitate to contact GROW-C1 (contact: grow.c1@ec.europa.eu)</w:t>
            </w:r>
          </w:p>
        </w:tc>
      </w:tr>
      <w:tr w:rsidR="005C73D1" w:rsidRPr="005C73D1" w:rsidTr="007807FA">
        <w:trPr>
          <w:trHeight w:val="300"/>
        </w:trPr>
        <w:tc>
          <w:tcPr>
            <w:tcW w:w="1714" w:type="dxa"/>
            <w:tcBorders>
              <w:top w:val="nil"/>
              <w:left w:val="nil"/>
              <w:bottom w:val="nil"/>
              <w:right w:val="nil"/>
            </w:tcBorders>
            <w:shd w:val="clear" w:color="auto" w:fill="auto"/>
            <w:hideMark/>
          </w:tcPr>
          <w:p w:rsidR="005C73D1" w:rsidRPr="005C73D1" w:rsidRDefault="005C73D1" w:rsidP="005C73D1">
            <w:pPr>
              <w:spacing w:after="0" w:line="240" w:lineRule="auto"/>
              <w:rPr>
                <w:rFonts w:ascii="Calibri" w:eastAsia="Times New Roman" w:hAnsi="Calibri" w:cs="Times New Roman"/>
                <w:color w:val="FF0000"/>
                <w:sz w:val="20"/>
                <w:szCs w:val="20"/>
                <w:lang w:eastAsia="ro-RO"/>
              </w:rPr>
            </w:pPr>
            <w:bookmarkStart w:id="1" w:name="_GoBack"/>
            <w:bookmarkEnd w:id="1"/>
          </w:p>
        </w:tc>
        <w:tc>
          <w:tcPr>
            <w:tcW w:w="1652" w:type="dxa"/>
            <w:tcBorders>
              <w:top w:val="nil"/>
              <w:left w:val="nil"/>
              <w:bottom w:val="nil"/>
              <w:right w:val="nil"/>
            </w:tcBorders>
            <w:shd w:val="clear" w:color="auto" w:fill="auto"/>
            <w:hideMark/>
          </w:tcPr>
          <w:p w:rsidR="005C73D1" w:rsidRPr="005C73D1" w:rsidRDefault="005C73D1" w:rsidP="005C73D1">
            <w:pPr>
              <w:spacing w:after="0" w:line="240" w:lineRule="auto"/>
              <w:jc w:val="center"/>
              <w:rPr>
                <w:rFonts w:ascii="Times New Roman" w:eastAsia="Times New Roman" w:hAnsi="Times New Roman" w:cs="Times New Roman"/>
                <w:sz w:val="20"/>
                <w:szCs w:val="20"/>
                <w:lang w:eastAsia="ro-RO"/>
              </w:rPr>
            </w:pPr>
          </w:p>
        </w:tc>
        <w:tc>
          <w:tcPr>
            <w:tcW w:w="649" w:type="dxa"/>
            <w:tcBorders>
              <w:top w:val="nil"/>
              <w:left w:val="nil"/>
              <w:bottom w:val="nil"/>
              <w:right w:val="nil"/>
            </w:tcBorders>
            <w:shd w:val="clear" w:color="auto" w:fill="auto"/>
            <w:hideMark/>
          </w:tcPr>
          <w:p w:rsidR="005C73D1" w:rsidRPr="005C73D1" w:rsidRDefault="005C73D1" w:rsidP="005C73D1">
            <w:pPr>
              <w:spacing w:after="0" w:line="240" w:lineRule="auto"/>
              <w:jc w:val="center"/>
              <w:rPr>
                <w:rFonts w:ascii="Times New Roman" w:eastAsia="Times New Roman" w:hAnsi="Times New Roman" w:cs="Times New Roman"/>
                <w:sz w:val="20"/>
                <w:szCs w:val="20"/>
                <w:lang w:eastAsia="ro-RO"/>
              </w:rPr>
            </w:pPr>
          </w:p>
        </w:tc>
        <w:tc>
          <w:tcPr>
            <w:tcW w:w="6093" w:type="dxa"/>
            <w:tcBorders>
              <w:top w:val="nil"/>
              <w:left w:val="nil"/>
              <w:bottom w:val="nil"/>
              <w:right w:val="nil"/>
            </w:tcBorders>
            <w:shd w:val="clear" w:color="auto" w:fill="auto"/>
            <w:vAlign w:val="center"/>
            <w:hideMark/>
          </w:tcPr>
          <w:p w:rsidR="005C73D1" w:rsidRPr="005C73D1" w:rsidRDefault="005C73D1" w:rsidP="005C73D1">
            <w:pPr>
              <w:spacing w:after="0" w:line="240" w:lineRule="auto"/>
              <w:jc w:val="center"/>
              <w:rPr>
                <w:rFonts w:ascii="Times New Roman" w:eastAsia="Times New Roman" w:hAnsi="Times New Roman" w:cs="Times New Roman"/>
                <w:sz w:val="20"/>
                <w:szCs w:val="20"/>
                <w:lang w:eastAsia="ro-RO"/>
              </w:rPr>
            </w:pPr>
          </w:p>
        </w:tc>
        <w:tc>
          <w:tcPr>
            <w:tcW w:w="980" w:type="dxa"/>
            <w:tcBorders>
              <w:top w:val="nil"/>
              <w:left w:val="nil"/>
              <w:bottom w:val="nil"/>
              <w:right w:val="nil"/>
            </w:tcBorders>
            <w:shd w:val="clear" w:color="auto" w:fill="auto"/>
            <w:hideMark/>
          </w:tcPr>
          <w:p w:rsidR="005C73D1" w:rsidRPr="005C73D1" w:rsidRDefault="005C73D1" w:rsidP="005C73D1">
            <w:pPr>
              <w:spacing w:after="0" w:line="240" w:lineRule="auto"/>
              <w:jc w:val="center"/>
              <w:rPr>
                <w:rFonts w:ascii="Times New Roman" w:eastAsia="Times New Roman" w:hAnsi="Times New Roman" w:cs="Times New Roman"/>
                <w:sz w:val="20"/>
                <w:szCs w:val="20"/>
                <w:lang w:eastAsia="ro-RO"/>
              </w:rPr>
            </w:pPr>
          </w:p>
        </w:tc>
        <w:tc>
          <w:tcPr>
            <w:tcW w:w="4080" w:type="dxa"/>
            <w:tcBorders>
              <w:top w:val="nil"/>
              <w:left w:val="nil"/>
              <w:bottom w:val="nil"/>
              <w:right w:val="nil"/>
            </w:tcBorders>
            <w:shd w:val="clear" w:color="auto" w:fill="auto"/>
            <w:hideMark/>
          </w:tcPr>
          <w:p w:rsidR="005C73D1" w:rsidRPr="005C73D1" w:rsidRDefault="005C73D1" w:rsidP="005C73D1">
            <w:pPr>
              <w:spacing w:after="0" w:line="240" w:lineRule="auto"/>
              <w:jc w:val="center"/>
              <w:rPr>
                <w:rFonts w:ascii="Times New Roman" w:eastAsia="Times New Roman" w:hAnsi="Times New Roman" w:cs="Times New Roman"/>
                <w:sz w:val="20"/>
                <w:szCs w:val="20"/>
                <w:lang w:eastAsia="ro-RO"/>
              </w:rPr>
            </w:pPr>
          </w:p>
        </w:tc>
      </w:tr>
      <w:tr w:rsidR="007807FA" w:rsidRPr="005C73D1" w:rsidTr="007807FA">
        <w:trPr>
          <w:trHeight w:val="1020"/>
        </w:trPr>
        <w:tc>
          <w:tcPr>
            <w:tcW w:w="171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Sectors</w:t>
            </w:r>
          </w:p>
        </w:tc>
        <w:tc>
          <w:tcPr>
            <w:tcW w:w="1652" w:type="dxa"/>
            <w:tcBorders>
              <w:top w:val="single" w:sz="4" w:space="0" w:color="auto"/>
              <w:left w:val="nil"/>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Applicable EU legislation</w:t>
            </w:r>
          </w:p>
        </w:tc>
        <w:tc>
          <w:tcPr>
            <w:tcW w:w="649" w:type="dxa"/>
            <w:tcBorders>
              <w:top w:val="single" w:sz="4" w:space="0" w:color="auto"/>
              <w:left w:val="nil"/>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State</w:t>
            </w:r>
          </w:p>
        </w:tc>
        <w:tc>
          <w:tcPr>
            <w:tcW w:w="6093" w:type="dxa"/>
            <w:tcBorders>
              <w:top w:val="single" w:sz="4" w:space="0" w:color="auto"/>
              <w:left w:val="nil"/>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Product categories and objective of project</w:t>
            </w:r>
          </w:p>
        </w:tc>
        <w:tc>
          <w:tcPr>
            <w:tcW w:w="980" w:type="dxa"/>
            <w:tcBorders>
              <w:top w:val="single" w:sz="4" w:space="0" w:color="auto"/>
              <w:left w:val="nil"/>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Starting period and duration</w:t>
            </w:r>
          </w:p>
        </w:tc>
        <w:tc>
          <w:tcPr>
            <w:tcW w:w="4080" w:type="dxa"/>
            <w:tcBorders>
              <w:top w:val="single" w:sz="4" w:space="0" w:color="auto"/>
              <w:left w:val="nil"/>
              <w:bottom w:val="single" w:sz="4" w:space="0" w:color="auto"/>
              <w:right w:val="single" w:sz="4" w:space="0" w:color="auto"/>
            </w:tcBorders>
            <w:shd w:val="clear" w:color="000000" w:fill="F2F2F2"/>
            <w:vAlign w:val="center"/>
            <w:hideMark/>
          </w:tcPr>
          <w:p w:rsidR="005C73D1" w:rsidRPr="005C73D1" w:rsidRDefault="005C73D1" w:rsidP="005C73D1">
            <w:pPr>
              <w:spacing w:after="0" w:line="240" w:lineRule="auto"/>
              <w:jc w:val="center"/>
              <w:rPr>
                <w:rFonts w:ascii="Calibri" w:eastAsia="Times New Roman" w:hAnsi="Calibri" w:cs="Times New Roman"/>
                <w:b/>
                <w:bCs/>
                <w:color w:val="000000"/>
                <w:sz w:val="20"/>
                <w:szCs w:val="20"/>
                <w:lang w:eastAsia="ro-RO"/>
              </w:rPr>
            </w:pPr>
            <w:r w:rsidRPr="005C73D1">
              <w:rPr>
                <w:rFonts w:ascii="Calibri" w:eastAsia="Times New Roman" w:hAnsi="Calibri" w:cs="Times New Roman"/>
                <w:b/>
                <w:bCs/>
                <w:color w:val="000000"/>
                <w:sz w:val="20"/>
                <w:szCs w:val="20"/>
                <w:lang w:eastAsia="ro-RO"/>
              </w:rPr>
              <w:t>Person of contact within the authority (name, e-mail and telephone number)</w:t>
            </w:r>
          </w:p>
        </w:tc>
      </w:tr>
      <w:tr w:rsidR="005C73D1" w:rsidRPr="005C73D1" w:rsidTr="007807FA">
        <w:trPr>
          <w:trHeight w:val="153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02. Cosmetics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color w:val="000000"/>
                <w:sz w:val="20"/>
                <w:szCs w:val="20"/>
                <w:lang w:eastAsia="ro-RO"/>
              </w:rPr>
            </w:pPr>
            <w:r w:rsidRPr="005C73D1">
              <w:rPr>
                <w:rFonts w:ascii="Calibri" w:eastAsia="Times New Roman" w:hAnsi="Calibri" w:cs="Times New Roman"/>
                <w:color w:val="000000"/>
                <w:sz w:val="20"/>
                <w:szCs w:val="20"/>
                <w:lang w:eastAsia="ro-RO"/>
              </w:rPr>
              <w:t>Regulation (EC) 1223/2009</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cosmetic products: rinse-off product, leave-on product, cream, products with paraben, tooth whitening or bleaching products, skin whitening products, products for external intimate hygiene, eye makeup removers -  Visual inspection of the product, inspection of the documents</w:t>
            </w:r>
          </w:p>
        </w:tc>
        <w:tc>
          <w:tcPr>
            <w:tcW w:w="9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73D1" w:rsidRPr="005C73D1" w:rsidRDefault="005C73D1" w:rsidP="005C73D1">
            <w:pPr>
              <w:spacing w:after="0" w:line="240" w:lineRule="auto"/>
              <w:jc w:val="center"/>
              <w:rPr>
                <w:rFonts w:ascii="Calibri" w:eastAsia="Times New Roman" w:hAnsi="Calibri" w:cs="Times New Roman"/>
                <w:color w:val="000000"/>
                <w:sz w:val="20"/>
                <w:szCs w:val="20"/>
                <w:lang w:eastAsia="ro-RO"/>
              </w:rPr>
            </w:pPr>
            <w:r w:rsidRPr="005C73D1">
              <w:rPr>
                <w:rFonts w:ascii="Calibri" w:eastAsia="Times New Roman" w:hAnsi="Calibri" w:cs="Times New Roman"/>
                <w:color w:val="000000"/>
                <w:sz w:val="20"/>
                <w:szCs w:val="20"/>
                <w:lang w:eastAsia="ro-RO"/>
              </w:rPr>
              <w:t>Q3</w:t>
            </w:r>
          </w:p>
        </w:tc>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Ministry of Health, Dr. Maria Mioara COMANA - Director State Sanitary Inspection, iss@ms.ro, 0040.21.307.25.57</w:t>
            </w:r>
          </w:p>
        </w:tc>
      </w:tr>
      <w:tr w:rsidR="005C73D1" w:rsidRPr="005C73D1" w:rsidTr="007807FA">
        <w:trPr>
          <w:trHeight w:val="135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02. Cosmetics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(EC) 1223/2009</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color w:val="000000"/>
                <w:lang w:eastAsia="ro-RO"/>
              </w:rPr>
            </w:pPr>
            <w:r w:rsidRPr="005C73D1">
              <w:rPr>
                <w:rFonts w:ascii="Calibri" w:eastAsia="Times New Roman" w:hAnsi="Calibri" w:cs="Times New Roman"/>
                <w:color w:val="00000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 xml:space="preserve">Cosmetic products testing (ex. rinse-off product, leave-on product, cream, products with paraben, tooth whitening or bleaching products, skin whitening products, products for external intimate hygiene, eye makeup removers) </w:t>
            </w:r>
          </w:p>
        </w:tc>
        <w:tc>
          <w:tcPr>
            <w:tcW w:w="980" w:type="dxa"/>
            <w:vMerge/>
            <w:tcBorders>
              <w:top w:val="nil"/>
              <w:left w:val="single" w:sz="4" w:space="0" w:color="auto"/>
              <w:bottom w:val="single" w:sz="4" w:space="0" w:color="auto"/>
              <w:right w:val="single" w:sz="4" w:space="0" w:color="auto"/>
            </w:tcBorders>
            <w:vAlign w:val="center"/>
            <w:hideMark/>
          </w:tcPr>
          <w:p w:rsidR="005C73D1" w:rsidRPr="005C73D1" w:rsidRDefault="005C73D1" w:rsidP="005C73D1">
            <w:pPr>
              <w:spacing w:after="0" w:line="240" w:lineRule="auto"/>
              <w:rPr>
                <w:rFonts w:ascii="Calibri" w:eastAsia="Times New Roman" w:hAnsi="Calibri" w:cs="Times New Roman"/>
                <w:color w:val="000000"/>
                <w:sz w:val="20"/>
                <w:szCs w:val="20"/>
                <w:lang w:eastAsia="ro-RO"/>
              </w:rPr>
            </w:pPr>
          </w:p>
        </w:tc>
        <w:tc>
          <w:tcPr>
            <w:tcW w:w="4080" w:type="dxa"/>
            <w:vMerge/>
            <w:tcBorders>
              <w:top w:val="nil"/>
              <w:left w:val="single" w:sz="4" w:space="0" w:color="auto"/>
              <w:bottom w:val="single" w:sz="4" w:space="0" w:color="auto"/>
              <w:right w:val="single" w:sz="4" w:space="0" w:color="auto"/>
            </w:tcBorders>
            <w:vAlign w:val="center"/>
            <w:hideMark/>
          </w:tcPr>
          <w:p w:rsidR="005C73D1" w:rsidRPr="005C73D1" w:rsidRDefault="005C73D1" w:rsidP="005C73D1">
            <w:pPr>
              <w:spacing w:after="0" w:line="240" w:lineRule="auto"/>
              <w:rPr>
                <w:rFonts w:ascii="Calibri" w:eastAsia="Times New Roman" w:hAnsi="Calibri" w:cs="Times New Roman"/>
                <w:sz w:val="20"/>
                <w:szCs w:val="20"/>
                <w:lang w:eastAsia="ro-RO"/>
              </w:rPr>
            </w:pPr>
          </w:p>
        </w:tc>
      </w:tr>
      <w:tr w:rsidR="005C73D1" w:rsidRPr="005C73D1" w:rsidTr="007807FA">
        <w:trPr>
          <w:trHeight w:val="148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02. Cosmetics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(EC) 1223/2009</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color w:val="000000"/>
                <w:lang w:eastAsia="ro-RO"/>
              </w:rPr>
            </w:pPr>
            <w:r w:rsidRPr="005C73D1">
              <w:rPr>
                <w:rFonts w:ascii="Calibri" w:eastAsia="Times New Roman" w:hAnsi="Calibri" w:cs="Times New Roman"/>
                <w:color w:val="00000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 xml:space="preserve">Reactive control, unannounced - Complaints, RAPEX notification, incidents </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whole year</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Ministry of Health, Dr. Maria Mioara COMANA - Director State Sanitary Inspection, iss@ms.ro, 0040.21.307.25.57</w:t>
            </w:r>
          </w:p>
        </w:tc>
      </w:tr>
      <w:tr w:rsidR="005C73D1" w:rsidRPr="005C73D1" w:rsidTr="007807FA">
        <w:trPr>
          <w:trHeight w:val="129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lastRenderedPageBreak/>
              <w:t>31.  Biocides</w:t>
            </w:r>
          </w:p>
        </w:tc>
        <w:tc>
          <w:tcPr>
            <w:tcW w:w="1652" w:type="dxa"/>
            <w:tcBorders>
              <w:top w:val="nil"/>
              <w:left w:val="nil"/>
              <w:bottom w:val="single" w:sz="4" w:space="0" w:color="auto"/>
              <w:right w:val="single" w:sz="4" w:space="0" w:color="auto"/>
            </w:tcBorders>
            <w:shd w:val="clear" w:color="000000" w:fill="FFFFFF"/>
            <w:vAlign w:val="bottom"/>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conformity of the biocidal products at the producers,  importers and users - Visual inspection of the product, inspection of the documents</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O2</w:t>
            </w:r>
          </w:p>
        </w:tc>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Ministry of Health, Dr. Maria Mioara COMANA - Director State Sanitary Inspection, iss@ms.ro, 0040.21.307.25.57</w:t>
            </w:r>
          </w:p>
        </w:tc>
      </w:tr>
      <w:tr w:rsidR="005C73D1" w:rsidRPr="005C73D1" w:rsidTr="007807FA">
        <w:trPr>
          <w:trHeight w:val="129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000000" w:fill="FFFFFF"/>
            <w:vAlign w:val="bottom"/>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Biocidal products testing - biocidal products used for disinfection of surfaces in sanitary units for the evaluation of bactericidal and fungicidal efficacy</w:t>
            </w:r>
          </w:p>
        </w:tc>
        <w:tc>
          <w:tcPr>
            <w:tcW w:w="980" w:type="dxa"/>
            <w:vMerge/>
            <w:tcBorders>
              <w:top w:val="nil"/>
              <w:left w:val="single" w:sz="4" w:space="0" w:color="auto"/>
              <w:bottom w:val="single" w:sz="4" w:space="0" w:color="auto"/>
              <w:right w:val="single" w:sz="4" w:space="0" w:color="auto"/>
            </w:tcBorders>
            <w:vAlign w:val="center"/>
            <w:hideMark/>
          </w:tcPr>
          <w:p w:rsidR="005C73D1" w:rsidRPr="005C73D1" w:rsidRDefault="005C73D1" w:rsidP="005C73D1">
            <w:pPr>
              <w:spacing w:after="0" w:line="240" w:lineRule="auto"/>
              <w:rPr>
                <w:rFonts w:ascii="Calibri" w:eastAsia="Times New Roman" w:hAnsi="Calibri" w:cs="Times New Roman"/>
                <w:sz w:val="20"/>
                <w:szCs w:val="20"/>
                <w:lang w:eastAsia="ro-RO"/>
              </w:rPr>
            </w:pPr>
          </w:p>
        </w:tc>
        <w:tc>
          <w:tcPr>
            <w:tcW w:w="4080" w:type="dxa"/>
            <w:vMerge/>
            <w:tcBorders>
              <w:top w:val="nil"/>
              <w:left w:val="single" w:sz="4" w:space="0" w:color="auto"/>
              <w:bottom w:val="single" w:sz="4" w:space="0" w:color="auto"/>
              <w:right w:val="single" w:sz="4" w:space="0" w:color="auto"/>
            </w:tcBorders>
            <w:vAlign w:val="center"/>
            <w:hideMark/>
          </w:tcPr>
          <w:p w:rsidR="005C73D1" w:rsidRPr="005C73D1" w:rsidRDefault="005C73D1" w:rsidP="005C73D1">
            <w:pPr>
              <w:spacing w:after="0" w:line="240" w:lineRule="auto"/>
              <w:rPr>
                <w:rFonts w:ascii="Calibri" w:eastAsia="Times New Roman" w:hAnsi="Calibri" w:cs="Times New Roman"/>
                <w:sz w:val="20"/>
                <w:szCs w:val="20"/>
                <w:lang w:eastAsia="ro-RO"/>
              </w:rPr>
            </w:pPr>
          </w:p>
        </w:tc>
      </w:tr>
      <w:tr w:rsidR="005C73D1" w:rsidRPr="005C73D1" w:rsidTr="007807FA">
        <w:trPr>
          <w:trHeight w:val="85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rPr>
                <w:rFonts w:ascii="Calibri" w:eastAsia="Times New Roman" w:hAnsi="Calibri" w:cs="Times New Roman"/>
                <w:color w:val="000000"/>
                <w:sz w:val="20"/>
                <w:szCs w:val="20"/>
                <w:lang w:eastAsia="ro-RO"/>
              </w:rPr>
            </w:pPr>
            <w:r w:rsidRPr="005C73D1">
              <w:rPr>
                <w:rFonts w:ascii="Calibri" w:eastAsia="Times New Roman" w:hAnsi="Calibri" w:cs="Times New Roman"/>
                <w:color w:val="000000"/>
                <w:sz w:val="20"/>
                <w:szCs w:val="20"/>
                <w:lang w:eastAsia="ro-RO"/>
              </w:rPr>
              <w:t xml:space="preserve">Reactive control, unannounced - Complaints,  notification, incidents </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whole year</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Ministry of Health, Dr. Maria Mioara COMANA - Director State Sanitary Inspection, iss@ms.ro, 0040.21.307.25.57</w:t>
            </w:r>
          </w:p>
        </w:tc>
      </w:tr>
      <w:tr w:rsidR="005C73D1" w:rsidRPr="005C73D1" w:rsidTr="007807FA">
        <w:trPr>
          <w:trHeight w:val="13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 xml:space="preserve">In-market surveillance for checking the conformity of the biocidal products (categories 2, 3 and 4 form Annex V of the Regulation no. 528/2012) to the manufacturers, importers, professional / industrial distributors </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Ian - Oct 2020</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Valentina Bunda - National Environmental Guard, valentinabunda@gnm.ro, 0040213268970</w:t>
            </w:r>
          </w:p>
        </w:tc>
      </w:tr>
      <w:tr w:rsidR="005C73D1" w:rsidRPr="005C73D1" w:rsidTr="007807FA">
        <w:trPr>
          <w:trHeight w:val="10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compliance with legal regulations in the field of biocides</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1st half 2020</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Dr. Robert Viorel Chioveanu - Președinte al Autorității Naționale Sanitară Veterinară și pentru Siguranța Alimentului, presedinte@ansvsa.ro, 0040372184997</w:t>
            </w:r>
          </w:p>
        </w:tc>
      </w:tr>
      <w:tr w:rsidR="005C73D1" w:rsidRPr="005C73D1" w:rsidTr="007807FA">
        <w:trPr>
          <w:trHeight w:val="10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compliance with legal regulations in the field of biocides - Documentary checking. Product testing - determine the effectiveness regarding the bactericidal, fungicidal and sporicidal aspects on the biocidal products.</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1st half 2020</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Dr. Robert Viorel Chioveanu - Președinte al Autorității Naționale Sanitară Veterinară și pentru Siguranța Alimentului, presedinte@ansvsa.ro, 0040372184997</w:t>
            </w:r>
          </w:p>
        </w:tc>
      </w:tr>
      <w:tr w:rsidR="005C73D1" w:rsidRPr="005C73D1" w:rsidTr="007807FA">
        <w:trPr>
          <w:trHeight w:val="10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compliance with legal regulations in the field of biocides - Documentary checking. Product testing - determine the effectiveness regarding the bactericidal, fungicidal and sporicidal aspects on the biocidal products.</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2nd half 2020</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Dr. Robert Viorel Chioveanu - Președinte al Autorității Naționale Sanitară Veterinară și pentru Siguranța Alimentului, presedinte@ansvsa.ro, 0040372184997</w:t>
            </w:r>
          </w:p>
        </w:tc>
      </w:tr>
      <w:tr w:rsidR="005C73D1" w:rsidRPr="005C73D1" w:rsidTr="007807FA">
        <w:trPr>
          <w:trHeight w:val="10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31.  Biocides</w:t>
            </w:r>
          </w:p>
        </w:tc>
        <w:tc>
          <w:tcPr>
            <w:tcW w:w="1652"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Regulation (EU) 528 /2012</w:t>
            </w:r>
          </w:p>
        </w:tc>
        <w:tc>
          <w:tcPr>
            <w:tcW w:w="649"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RO</w:t>
            </w:r>
          </w:p>
        </w:tc>
        <w:tc>
          <w:tcPr>
            <w:tcW w:w="6093"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In-market surveillance for checking the compliance with legal regulations in the field of biocides - Documentary checking. Product testing - determine the effectiveness regarding the bactericidal, fungicidal and sporicidal aspects on the biocidal products.</w:t>
            </w:r>
          </w:p>
        </w:tc>
        <w:tc>
          <w:tcPr>
            <w:tcW w:w="9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2nd half 2020</w:t>
            </w:r>
          </w:p>
        </w:tc>
        <w:tc>
          <w:tcPr>
            <w:tcW w:w="4080" w:type="dxa"/>
            <w:tcBorders>
              <w:top w:val="nil"/>
              <w:left w:val="nil"/>
              <w:bottom w:val="single" w:sz="4" w:space="0" w:color="auto"/>
              <w:right w:val="single" w:sz="4" w:space="0" w:color="auto"/>
            </w:tcBorders>
            <w:shd w:val="clear" w:color="auto" w:fill="auto"/>
            <w:vAlign w:val="center"/>
            <w:hideMark/>
          </w:tcPr>
          <w:p w:rsidR="005C73D1" w:rsidRPr="005C73D1" w:rsidRDefault="005C73D1" w:rsidP="005C73D1">
            <w:pPr>
              <w:spacing w:after="0" w:line="240" w:lineRule="auto"/>
              <w:jc w:val="center"/>
              <w:rPr>
                <w:rFonts w:ascii="Calibri" w:eastAsia="Times New Roman" w:hAnsi="Calibri" w:cs="Times New Roman"/>
                <w:sz w:val="20"/>
                <w:szCs w:val="20"/>
                <w:lang w:eastAsia="ro-RO"/>
              </w:rPr>
            </w:pPr>
            <w:r w:rsidRPr="005C73D1">
              <w:rPr>
                <w:rFonts w:ascii="Calibri" w:eastAsia="Times New Roman" w:hAnsi="Calibri" w:cs="Times New Roman"/>
                <w:sz w:val="20"/>
                <w:szCs w:val="20"/>
                <w:lang w:eastAsia="ro-RO"/>
              </w:rPr>
              <w:t>Dr. Robert Viorel Chioveanu - Președinte al Autorității Naționale Sanitară Veterinară și pentru Siguranța Alimentului, presedinte@ansvsa.ro, 0040372184997</w:t>
            </w:r>
          </w:p>
        </w:tc>
      </w:tr>
    </w:tbl>
    <w:p w:rsidR="00AF547F" w:rsidRDefault="00AF547F"/>
    <w:sectPr w:rsidR="00AF547F" w:rsidSect="005C73D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D1"/>
    <w:rsid w:val="005C73D1"/>
    <w:rsid w:val="007807FA"/>
    <w:rsid w:val="00AF54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9A496-A6A2-40DE-8FEB-442C21A9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864</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Iuliana Cirlan</dc:creator>
  <cp:keywords/>
  <dc:description/>
  <cp:lastModifiedBy>Cristiana Iuliana Cirlan</cp:lastModifiedBy>
  <cp:revision>2</cp:revision>
  <dcterms:created xsi:type="dcterms:W3CDTF">2020-02-12T09:30:00Z</dcterms:created>
  <dcterms:modified xsi:type="dcterms:W3CDTF">2020-02-12T09:33:00Z</dcterms:modified>
</cp:coreProperties>
</file>