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7296E" w14:textId="18BACAD8" w:rsidR="00857C10" w:rsidRPr="00E23AD8" w:rsidRDefault="00857C10" w:rsidP="002373EF">
      <w:pPr>
        <w:spacing w:after="0" w:line="240" w:lineRule="auto"/>
        <w:jc w:val="both"/>
        <w:rPr>
          <w:rFonts w:ascii="Arial" w:eastAsia="Arial" w:hAnsi="Arial" w:cs="Arial"/>
          <w:b/>
          <w:bCs/>
          <w:color w:val="000000" w:themeColor="text1"/>
          <w:sz w:val="24"/>
          <w:szCs w:val="24"/>
        </w:rPr>
      </w:pPr>
    </w:p>
    <w:p w14:paraId="1EFAE398" w14:textId="77777777" w:rsidR="00857C10" w:rsidRPr="00E23AD8" w:rsidRDefault="00857C10" w:rsidP="002373EF">
      <w:pPr>
        <w:spacing w:after="0" w:line="240" w:lineRule="auto"/>
        <w:jc w:val="both"/>
        <w:rPr>
          <w:rFonts w:ascii="Arial" w:eastAsia="Arial" w:hAnsi="Arial" w:cs="Arial"/>
          <w:b/>
          <w:bCs/>
          <w:color w:val="000000" w:themeColor="text1"/>
          <w:sz w:val="24"/>
          <w:szCs w:val="24"/>
        </w:rPr>
      </w:pPr>
    </w:p>
    <w:p w14:paraId="090440C0" w14:textId="77777777" w:rsidR="00C92582" w:rsidRPr="00E23AD8" w:rsidRDefault="00C92582" w:rsidP="001D38C2">
      <w:pPr>
        <w:spacing w:after="0" w:line="240" w:lineRule="auto"/>
        <w:rPr>
          <w:rFonts w:ascii="Arial" w:eastAsia="Arial" w:hAnsi="Arial" w:cs="Arial"/>
          <w:b/>
          <w:bCs/>
          <w:color w:val="000000" w:themeColor="text1"/>
          <w:sz w:val="24"/>
          <w:szCs w:val="24"/>
        </w:rPr>
      </w:pPr>
      <w:bookmarkStart w:id="0" w:name="_GoBack"/>
      <w:bookmarkEnd w:id="0"/>
    </w:p>
    <w:p w14:paraId="0334B7BB" w14:textId="77777777" w:rsidR="00C92582" w:rsidRPr="00E23AD8" w:rsidRDefault="00C92582" w:rsidP="002373EF">
      <w:pPr>
        <w:spacing w:after="0" w:line="240" w:lineRule="auto"/>
        <w:jc w:val="center"/>
        <w:rPr>
          <w:rFonts w:ascii="Arial" w:eastAsia="Arial" w:hAnsi="Arial" w:cs="Arial"/>
          <w:b/>
          <w:bCs/>
          <w:color w:val="000000" w:themeColor="text1"/>
          <w:sz w:val="24"/>
          <w:szCs w:val="24"/>
        </w:rPr>
      </w:pPr>
    </w:p>
    <w:p w14:paraId="292E94D0" w14:textId="55459485" w:rsidR="008D0DE3" w:rsidRPr="00E23AD8" w:rsidRDefault="008D0DE3" w:rsidP="002373EF">
      <w:pPr>
        <w:spacing w:after="0" w:line="240" w:lineRule="auto"/>
        <w:jc w:val="center"/>
        <w:rPr>
          <w:rFonts w:ascii="Arial" w:eastAsia="Arial" w:hAnsi="Arial" w:cs="Arial"/>
          <w:b/>
          <w:bCs/>
          <w:color w:val="000000" w:themeColor="text1"/>
          <w:sz w:val="24"/>
          <w:szCs w:val="24"/>
        </w:rPr>
      </w:pPr>
      <w:r w:rsidRPr="00E23AD8">
        <w:rPr>
          <w:rFonts w:ascii="Arial" w:eastAsia="Arial" w:hAnsi="Arial" w:cs="Arial"/>
          <w:b/>
          <w:bCs/>
          <w:color w:val="000000" w:themeColor="text1"/>
          <w:sz w:val="24"/>
          <w:szCs w:val="24"/>
        </w:rPr>
        <w:t>RAPORT</w:t>
      </w:r>
    </w:p>
    <w:p w14:paraId="071B3B4B" w14:textId="7A28D790" w:rsidR="00273DF4" w:rsidRPr="00E23AD8" w:rsidRDefault="00B03110" w:rsidP="00B26844">
      <w:pPr>
        <w:tabs>
          <w:tab w:val="left" w:pos="1005"/>
        </w:tabs>
        <w:autoSpaceDE w:val="0"/>
        <w:autoSpaceDN w:val="0"/>
        <w:adjustRightInd w:val="0"/>
        <w:spacing w:after="0" w:line="240" w:lineRule="auto"/>
        <w:jc w:val="center"/>
        <w:rPr>
          <w:rFonts w:ascii="Arial" w:hAnsi="Arial" w:cs="Arial"/>
          <w:color w:val="000000" w:themeColor="text1"/>
          <w:sz w:val="24"/>
          <w:szCs w:val="24"/>
          <w:lang w:val="ro-RO" w:eastAsia="ro-RO"/>
        </w:rPr>
      </w:pPr>
      <w:r w:rsidRPr="00E23AD8">
        <w:rPr>
          <w:rFonts w:ascii="Arial" w:eastAsia="Arial" w:hAnsi="Arial" w:cs="Arial"/>
          <w:b/>
          <w:bCs/>
          <w:color w:val="000000" w:themeColor="text1"/>
          <w:sz w:val="24"/>
          <w:szCs w:val="24"/>
        </w:rPr>
        <w:t>p</w:t>
      </w:r>
      <w:r w:rsidR="00A11989" w:rsidRPr="00E23AD8">
        <w:rPr>
          <w:rFonts w:ascii="Arial" w:eastAsia="Arial" w:hAnsi="Arial" w:cs="Arial"/>
          <w:b/>
          <w:bCs/>
          <w:color w:val="000000" w:themeColor="text1"/>
          <w:sz w:val="24"/>
          <w:szCs w:val="24"/>
        </w:rPr>
        <w:t>rivind</w:t>
      </w:r>
      <w:r w:rsidRPr="00E23AD8">
        <w:rPr>
          <w:rFonts w:ascii="Arial" w:eastAsia="Arial" w:hAnsi="Arial" w:cs="Arial"/>
          <w:b/>
          <w:bCs/>
          <w:color w:val="000000" w:themeColor="text1"/>
          <w:sz w:val="24"/>
          <w:szCs w:val="24"/>
        </w:rPr>
        <w:t xml:space="preserve"> acțiunea tematică de control referitoare la</w:t>
      </w:r>
      <w:r w:rsidR="00A11989" w:rsidRPr="00E23AD8">
        <w:rPr>
          <w:rFonts w:ascii="Arial" w:eastAsia="Arial" w:hAnsi="Arial" w:cs="Arial"/>
          <w:b/>
          <w:bCs/>
          <w:color w:val="000000" w:themeColor="text1"/>
          <w:sz w:val="24"/>
          <w:szCs w:val="24"/>
        </w:rPr>
        <w:t xml:space="preserve"> verificarea </w:t>
      </w:r>
      <w:r w:rsidR="00A11989" w:rsidRPr="00E23AD8">
        <w:rPr>
          <w:rFonts w:ascii="Arial" w:eastAsia="Times New Roman" w:hAnsi="Arial" w:cs="Arial"/>
          <w:b/>
          <w:bCs/>
          <w:color w:val="000000" w:themeColor="text1"/>
          <w:sz w:val="24"/>
          <w:szCs w:val="24"/>
        </w:rPr>
        <w:t>respectării</w:t>
      </w:r>
      <w:r w:rsidR="00273DF4" w:rsidRPr="00E23AD8">
        <w:rPr>
          <w:rFonts w:ascii="Arial" w:hAnsi="Arial" w:cs="Arial"/>
          <w:b/>
          <w:color w:val="000000" w:themeColor="text1"/>
          <w:sz w:val="24"/>
          <w:szCs w:val="24"/>
        </w:rPr>
        <w:t xml:space="preserve"> legislației în vigoare în centrele de transfuzie </w:t>
      </w:r>
      <w:r w:rsidR="00717BC4" w:rsidRPr="00E23AD8">
        <w:rPr>
          <w:rFonts w:ascii="Arial" w:hAnsi="Arial" w:cs="Arial"/>
          <w:b/>
          <w:color w:val="000000" w:themeColor="text1"/>
          <w:sz w:val="24"/>
          <w:szCs w:val="24"/>
        </w:rPr>
        <w:t>sanguină</w:t>
      </w:r>
      <w:r w:rsidR="00273DF4" w:rsidRPr="00E23AD8">
        <w:rPr>
          <w:rFonts w:ascii="Arial" w:hAnsi="Arial" w:cs="Arial"/>
          <w:b/>
          <w:color w:val="000000" w:themeColor="text1"/>
          <w:sz w:val="24"/>
          <w:szCs w:val="24"/>
        </w:rPr>
        <w:t xml:space="preserve"> județene și a municipiului București și a unităţilor de transfuzii</w:t>
      </w:r>
      <w:r w:rsidR="00EA185F" w:rsidRPr="00E23AD8">
        <w:rPr>
          <w:rFonts w:ascii="Arial" w:hAnsi="Arial" w:cs="Arial"/>
          <w:b/>
          <w:color w:val="000000" w:themeColor="text1"/>
          <w:sz w:val="24"/>
          <w:szCs w:val="24"/>
        </w:rPr>
        <w:t xml:space="preserve"> </w:t>
      </w:r>
      <w:r w:rsidR="00717BC4" w:rsidRPr="00E23AD8">
        <w:rPr>
          <w:rFonts w:ascii="Arial" w:hAnsi="Arial" w:cs="Arial"/>
          <w:b/>
          <w:color w:val="000000" w:themeColor="text1"/>
          <w:sz w:val="24"/>
          <w:szCs w:val="24"/>
        </w:rPr>
        <w:t>sanguină</w:t>
      </w:r>
      <w:r w:rsidR="00273DF4" w:rsidRPr="00E23AD8">
        <w:rPr>
          <w:rFonts w:ascii="Arial" w:hAnsi="Arial" w:cs="Arial"/>
          <w:b/>
          <w:color w:val="000000" w:themeColor="text1"/>
          <w:sz w:val="24"/>
          <w:szCs w:val="24"/>
        </w:rPr>
        <w:t xml:space="preserve"> din spitale</w:t>
      </w:r>
    </w:p>
    <w:p w14:paraId="3ABE5ED3" w14:textId="77777777" w:rsidR="00273DF4" w:rsidRPr="00E23AD8" w:rsidRDefault="00273DF4" w:rsidP="00273DF4">
      <w:pPr>
        <w:autoSpaceDE w:val="0"/>
        <w:autoSpaceDN w:val="0"/>
        <w:adjustRightInd w:val="0"/>
        <w:spacing w:after="0" w:line="240" w:lineRule="auto"/>
        <w:jc w:val="both"/>
        <w:rPr>
          <w:rFonts w:ascii="Arial" w:hAnsi="Arial" w:cs="Arial"/>
          <w:color w:val="000000" w:themeColor="text1"/>
          <w:sz w:val="24"/>
          <w:szCs w:val="24"/>
          <w:lang w:val="ro-RO" w:eastAsia="ro-RO"/>
        </w:rPr>
      </w:pPr>
    </w:p>
    <w:p w14:paraId="4F88CCDD" w14:textId="66AD9978" w:rsidR="00CC03B7" w:rsidRPr="00E23AD8" w:rsidRDefault="00CC03B7" w:rsidP="00273DF4">
      <w:pPr>
        <w:spacing w:after="0" w:line="240" w:lineRule="auto"/>
        <w:jc w:val="both"/>
        <w:rPr>
          <w:rFonts w:ascii="Arial" w:hAnsi="Arial" w:cs="Arial"/>
          <w:color w:val="000000" w:themeColor="text1"/>
          <w:sz w:val="24"/>
          <w:szCs w:val="24"/>
          <w:lang w:val="ro-RO" w:eastAsia="ro-RO"/>
        </w:rPr>
      </w:pPr>
    </w:p>
    <w:p w14:paraId="2F33E451" w14:textId="77777777" w:rsidR="00E538C7" w:rsidRPr="00E23AD8" w:rsidRDefault="00E538C7" w:rsidP="002373EF">
      <w:pPr>
        <w:autoSpaceDE w:val="0"/>
        <w:autoSpaceDN w:val="0"/>
        <w:adjustRightInd w:val="0"/>
        <w:spacing w:after="0" w:line="240" w:lineRule="auto"/>
        <w:jc w:val="both"/>
        <w:rPr>
          <w:rFonts w:ascii="Arial" w:hAnsi="Arial" w:cs="Arial"/>
          <w:color w:val="000000" w:themeColor="text1"/>
          <w:sz w:val="24"/>
          <w:szCs w:val="24"/>
          <w:lang w:val="ro-RO" w:eastAsia="ro-RO"/>
        </w:rPr>
      </w:pPr>
    </w:p>
    <w:p w14:paraId="555060FC" w14:textId="124ECE76" w:rsidR="00C613F3" w:rsidRPr="00E23AD8" w:rsidRDefault="00C613F3" w:rsidP="004C5DEC">
      <w:pPr>
        <w:tabs>
          <w:tab w:val="left" w:pos="1005"/>
        </w:tabs>
        <w:autoSpaceDE w:val="0"/>
        <w:autoSpaceDN w:val="0"/>
        <w:adjustRightInd w:val="0"/>
        <w:spacing w:after="0" w:line="240" w:lineRule="auto"/>
        <w:jc w:val="both"/>
        <w:rPr>
          <w:rFonts w:ascii="Arial" w:hAnsi="Arial" w:cs="Arial"/>
          <w:color w:val="000000" w:themeColor="text1"/>
          <w:sz w:val="24"/>
          <w:szCs w:val="24"/>
          <w:lang w:val="ro-RO" w:eastAsia="ro-RO"/>
        </w:rPr>
      </w:pPr>
      <w:r w:rsidRPr="00E23AD8">
        <w:rPr>
          <w:rFonts w:ascii="Arial" w:hAnsi="Arial" w:cs="Arial"/>
          <w:color w:val="000000" w:themeColor="text1"/>
          <w:sz w:val="24"/>
          <w:szCs w:val="24"/>
          <w:lang w:val="ro-RO" w:eastAsia="ro-RO"/>
        </w:rPr>
        <w:tab/>
      </w:r>
      <w:r w:rsidR="00CC03B7" w:rsidRPr="00E23AD8">
        <w:rPr>
          <w:rFonts w:ascii="Arial" w:hAnsi="Arial" w:cs="Arial"/>
          <w:color w:val="000000" w:themeColor="text1"/>
          <w:sz w:val="24"/>
          <w:szCs w:val="24"/>
          <w:lang w:val="ro-RO" w:eastAsia="ro-RO"/>
        </w:rPr>
        <w:t>În conformitate cu</w:t>
      </w:r>
      <w:r w:rsidR="00CC03B7" w:rsidRPr="00E23AD8">
        <w:rPr>
          <w:rFonts w:ascii="Arial" w:hAnsi="Arial" w:cs="Arial"/>
          <w:color w:val="000000" w:themeColor="text1"/>
          <w:sz w:val="24"/>
          <w:szCs w:val="24"/>
          <w:lang w:val="ro-RO"/>
        </w:rPr>
        <w:t xml:space="preserve"> Planul naţional de acţiuni tematice de control în s</w:t>
      </w:r>
      <w:r w:rsidR="008D7B38" w:rsidRPr="00E23AD8">
        <w:rPr>
          <w:rFonts w:ascii="Arial" w:hAnsi="Arial" w:cs="Arial"/>
          <w:color w:val="000000" w:themeColor="text1"/>
          <w:sz w:val="24"/>
          <w:szCs w:val="24"/>
          <w:lang w:val="ro-RO"/>
        </w:rPr>
        <w:t>ănătate publică pentru anul 202</w:t>
      </w:r>
      <w:r w:rsidRPr="00E23AD8">
        <w:rPr>
          <w:rFonts w:ascii="Arial" w:hAnsi="Arial" w:cs="Arial"/>
          <w:color w:val="000000" w:themeColor="text1"/>
          <w:sz w:val="24"/>
          <w:szCs w:val="24"/>
          <w:lang w:val="ro-RO"/>
        </w:rPr>
        <w:t>4</w:t>
      </w:r>
      <w:r w:rsidR="00CC03B7" w:rsidRPr="00E23AD8">
        <w:rPr>
          <w:rFonts w:ascii="Arial" w:hAnsi="Arial" w:cs="Arial"/>
          <w:color w:val="000000" w:themeColor="text1"/>
          <w:sz w:val="24"/>
          <w:szCs w:val="24"/>
          <w:lang w:val="ro-RO"/>
        </w:rPr>
        <w:t xml:space="preserve">, precum și cu </w:t>
      </w:r>
      <w:r w:rsidR="00CC03B7" w:rsidRPr="00E23AD8">
        <w:rPr>
          <w:rFonts w:ascii="Arial" w:hAnsi="Arial" w:cs="Arial"/>
          <w:color w:val="000000" w:themeColor="text1"/>
          <w:sz w:val="24"/>
          <w:szCs w:val="24"/>
          <w:lang w:val="ro-RO" w:eastAsia="ro-RO"/>
        </w:rPr>
        <w:t xml:space="preserve">atribuţiile </w:t>
      </w:r>
      <w:r w:rsidR="00CC03B7" w:rsidRPr="00E23AD8">
        <w:rPr>
          <w:rFonts w:ascii="Arial" w:hAnsi="Arial" w:cs="Arial"/>
          <w:color w:val="000000" w:themeColor="text1"/>
          <w:sz w:val="24"/>
          <w:szCs w:val="24"/>
          <w:lang w:val="ro-RO"/>
        </w:rPr>
        <w:t xml:space="preserve">Ministerului Sănătăţii de a asigura </w:t>
      </w:r>
      <w:r w:rsidR="00CC03B7" w:rsidRPr="00E23AD8">
        <w:rPr>
          <w:rFonts w:ascii="Arial" w:eastAsia="Calibri" w:hAnsi="Arial" w:cs="Arial"/>
          <w:color w:val="000000" w:themeColor="text1"/>
          <w:sz w:val="24"/>
          <w:szCs w:val="24"/>
          <w:lang w:val="ro-RO"/>
        </w:rPr>
        <w:t>inspecţia şi controlul pentru</w:t>
      </w:r>
      <w:r w:rsidR="00CC03B7" w:rsidRPr="00E23AD8">
        <w:rPr>
          <w:rFonts w:ascii="Arial" w:hAnsi="Arial" w:cs="Arial"/>
          <w:color w:val="000000" w:themeColor="text1"/>
          <w:sz w:val="24"/>
          <w:szCs w:val="24"/>
        </w:rPr>
        <w:t xml:space="preserve"> </w:t>
      </w:r>
      <w:r w:rsidR="00CC03B7" w:rsidRPr="00E23AD8">
        <w:rPr>
          <w:rFonts w:ascii="Arial" w:eastAsia="Calibri" w:hAnsi="Arial" w:cs="Arial"/>
          <w:color w:val="000000" w:themeColor="text1"/>
          <w:sz w:val="24"/>
          <w:szCs w:val="24"/>
          <w:lang w:val="ro-RO"/>
        </w:rPr>
        <w:t xml:space="preserve">verificarea conformităţii </w:t>
      </w:r>
      <w:r w:rsidR="00CC03B7" w:rsidRPr="00E23AD8">
        <w:rPr>
          <w:rFonts w:ascii="Arial" w:hAnsi="Arial" w:cs="Arial"/>
          <w:color w:val="000000" w:themeColor="text1"/>
          <w:sz w:val="24"/>
          <w:szCs w:val="24"/>
        </w:rPr>
        <w:t>unităților sanitare cu paturi</w:t>
      </w:r>
      <w:r w:rsidR="00CC03B7" w:rsidRPr="00E23AD8">
        <w:rPr>
          <w:rFonts w:ascii="Arial" w:eastAsia="Calibri" w:hAnsi="Arial" w:cs="Arial"/>
          <w:color w:val="000000" w:themeColor="text1"/>
          <w:sz w:val="24"/>
          <w:szCs w:val="24"/>
          <w:lang w:val="ro-RO"/>
        </w:rPr>
        <w:t xml:space="preserve">, în calitate de autoritate competentă în acest </w:t>
      </w:r>
      <w:r w:rsidR="00CC03B7" w:rsidRPr="00E23AD8">
        <w:rPr>
          <w:rFonts w:ascii="Arial" w:eastAsia="Calibri" w:hAnsi="Arial" w:cs="Arial"/>
          <w:i/>
          <w:color w:val="000000" w:themeColor="text1"/>
          <w:sz w:val="24"/>
          <w:szCs w:val="24"/>
          <w:lang w:val="ro-RO"/>
        </w:rPr>
        <w:t>domeniu (</w:t>
      </w:r>
      <w:r w:rsidR="00CC03B7" w:rsidRPr="00E23AD8">
        <w:rPr>
          <w:rFonts w:ascii="Arial" w:hAnsi="Arial" w:cs="Arial"/>
          <w:i/>
          <w:color w:val="000000" w:themeColor="text1"/>
          <w:sz w:val="24"/>
          <w:szCs w:val="24"/>
          <w:lang w:val="ro-RO"/>
        </w:rPr>
        <w:t xml:space="preserve">Ordinul MS nr. 824/2006 </w:t>
      </w:r>
      <w:r w:rsidR="00CC03B7" w:rsidRPr="00E23AD8">
        <w:rPr>
          <w:rFonts w:ascii="Arial" w:hAnsi="Arial" w:cs="Arial"/>
          <w:i/>
          <w:color w:val="000000" w:themeColor="text1"/>
          <w:sz w:val="24"/>
          <w:szCs w:val="24"/>
          <w:lang w:val="ro-RO" w:eastAsia="ro-RO"/>
        </w:rPr>
        <w:t>pentru aprobarea Normelor privind organizarea şi funcţionarea Inspecţiei Sanitare de Stat</w:t>
      </w:r>
      <w:r w:rsidR="00CC03B7" w:rsidRPr="00E23AD8">
        <w:rPr>
          <w:rFonts w:ascii="Arial" w:eastAsia="Calibri" w:hAnsi="Arial" w:cs="Arial"/>
          <w:i/>
          <w:color w:val="000000" w:themeColor="text1"/>
          <w:sz w:val="24"/>
          <w:szCs w:val="24"/>
          <w:lang w:val="ro-RO"/>
        </w:rPr>
        <w:t>)</w:t>
      </w:r>
      <w:r w:rsidR="00CC03B7" w:rsidRPr="00E23AD8">
        <w:rPr>
          <w:rFonts w:ascii="Arial" w:hAnsi="Arial" w:cs="Arial"/>
          <w:i/>
          <w:color w:val="000000" w:themeColor="text1"/>
          <w:sz w:val="24"/>
          <w:szCs w:val="24"/>
          <w:lang w:val="ro-RO"/>
        </w:rPr>
        <w:t>,</w:t>
      </w:r>
      <w:r w:rsidR="00CC03B7" w:rsidRPr="00E23AD8">
        <w:rPr>
          <w:rFonts w:ascii="Arial" w:hAnsi="Arial" w:cs="Arial"/>
          <w:color w:val="000000" w:themeColor="text1"/>
          <w:sz w:val="24"/>
          <w:szCs w:val="24"/>
          <w:lang w:val="ro-RO"/>
        </w:rPr>
        <w:t xml:space="preserve"> Inspecția Sanitară de Stat a organizat şi coordonat în</w:t>
      </w:r>
      <w:r w:rsidR="00CC03B7" w:rsidRPr="00E23AD8">
        <w:rPr>
          <w:rFonts w:ascii="Arial" w:hAnsi="Arial" w:cs="Arial"/>
          <w:b/>
          <w:color w:val="000000" w:themeColor="text1"/>
          <w:sz w:val="24"/>
          <w:szCs w:val="24"/>
          <w:lang w:val="ro-RO"/>
        </w:rPr>
        <w:t xml:space="preserve"> perioada </w:t>
      </w:r>
      <w:r w:rsidR="008D7B38" w:rsidRPr="00E23AD8">
        <w:rPr>
          <w:rFonts w:ascii="Arial" w:hAnsi="Arial" w:cs="Arial"/>
          <w:b/>
          <w:color w:val="000000" w:themeColor="text1"/>
          <w:sz w:val="24"/>
          <w:szCs w:val="24"/>
        </w:rPr>
        <w:t>01.0</w:t>
      </w:r>
      <w:r w:rsidRPr="00E23AD8">
        <w:rPr>
          <w:rFonts w:ascii="Arial" w:hAnsi="Arial" w:cs="Arial"/>
          <w:b/>
          <w:color w:val="000000" w:themeColor="text1"/>
          <w:sz w:val="24"/>
          <w:szCs w:val="24"/>
        </w:rPr>
        <w:t>3</w:t>
      </w:r>
      <w:r w:rsidR="008D7B38" w:rsidRPr="00E23AD8">
        <w:rPr>
          <w:rFonts w:ascii="Arial" w:hAnsi="Arial" w:cs="Arial"/>
          <w:b/>
          <w:color w:val="000000" w:themeColor="text1"/>
          <w:sz w:val="24"/>
          <w:szCs w:val="24"/>
        </w:rPr>
        <w:t>.202</w:t>
      </w:r>
      <w:r w:rsidRPr="00E23AD8">
        <w:rPr>
          <w:rFonts w:ascii="Arial" w:hAnsi="Arial" w:cs="Arial"/>
          <w:b/>
          <w:color w:val="000000" w:themeColor="text1"/>
          <w:sz w:val="24"/>
          <w:szCs w:val="24"/>
        </w:rPr>
        <w:t>4- 29</w:t>
      </w:r>
      <w:r w:rsidR="008D7B38" w:rsidRPr="00E23AD8">
        <w:rPr>
          <w:rFonts w:ascii="Arial" w:hAnsi="Arial" w:cs="Arial"/>
          <w:b/>
          <w:color w:val="000000" w:themeColor="text1"/>
          <w:sz w:val="24"/>
          <w:szCs w:val="24"/>
        </w:rPr>
        <w:t>.0</w:t>
      </w:r>
      <w:r w:rsidRPr="00E23AD8">
        <w:rPr>
          <w:rFonts w:ascii="Arial" w:hAnsi="Arial" w:cs="Arial"/>
          <w:b/>
          <w:color w:val="000000" w:themeColor="text1"/>
          <w:sz w:val="24"/>
          <w:szCs w:val="24"/>
        </w:rPr>
        <w:t>3</w:t>
      </w:r>
      <w:r w:rsidR="008D7B38" w:rsidRPr="00E23AD8">
        <w:rPr>
          <w:rFonts w:ascii="Arial" w:hAnsi="Arial" w:cs="Arial"/>
          <w:b/>
          <w:color w:val="000000" w:themeColor="text1"/>
          <w:sz w:val="24"/>
          <w:szCs w:val="24"/>
        </w:rPr>
        <w:t>.202</w:t>
      </w:r>
      <w:r w:rsidRPr="00E23AD8">
        <w:rPr>
          <w:rFonts w:ascii="Arial" w:hAnsi="Arial" w:cs="Arial"/>
          <w:b/>
          <w:color w:val="000000" w:themeColor="text1"/>
          <w:sz w:val="24"/>
          <w:szCs w:val="24"/>
        </w:rPr>
        <w:t>4</w:t>
      </w:r>
      <w:r w:rsidR="00CC03B7" w:rsidRPr="00E23AD8">
        <w:rPr>
          <w:rFonts w:ascii="Arial" w:hAnsi="Arial" w:cs="Arial"/>
          <w:b/>
          <w:color w:val="000000" w:themeColor="text1"/>
          <w:sz w:val="24"/>
          <w:szCs w:val="24"/>
          <w:lang w:val="ro-RO"/>
        </w:rPr>
        <w:t>,</w:t>
      </w:r>
      <w:r w:rsidR="00CC03B7" w:rsidRPr="00E23AD8">
        <w:rPr>
          <w:rFonts w:ascii="Arial" w:hAnsi="Arial" w:cs="Arial"/>
          <w:color w:val="000000" w:themeColor="text1"/>
          <w:sz w:val="24"/>
          <w:szCs w:val="24"/>
          <w:lang w:val="ro-RO"/>
        </w:rPr>
        <w:t xml:space="preserve"> acţiunea tematică de control privind verificarea </w:t>
      </w:r>
      <w:r w:rsidR="008D7B38" w:rsidRPr="00E23AD8">
        <w:rPr>
          <w:rFonts w:ascii="Arial" w:hAnsi="Arial" w:cs="Arial"/>
          <w:color w:val="000000" w:themeColor="text1"/>
          <w:sz w:val="24"/>
          <w:szCs w:val="24"/>
          <w:lang w:val="ro-RO"/>
        </w:rPr>
        <w:t xml:space="preserve">respectării </w:t>
      </w:r>
      <w:r w:rsidRPr="00E23AD8">
        <w:rPr>
          <w:rFonts w:ascii="Arial" w:hAnsi="Arial" w:cs="Arial"/>
          <w:b/>
          <w:color w:val="000000" w:themeColor="text1"/>
          <w:sz w:val="24"/>
          <w:szCs w:val="24"/>
        </w:rPr>
        <w:t xml:space="preserve">legislației în vigoare în centrele de transfuzie </w:t>
      </w:r>
      <w:r w:rsidR="00717BC4" w:rsidRPr="00E23AD8">
        <w:rPr>
          <w:rFonts w:ascii="Arial" w:hAnsi="Arial" w:cs="Arial"/>
          <w:b/>
          <w:color w:val="000000" w:themeColor="text1"/>
          <w:sz w:val="24"/>
          <w:szCs w:val="24"/>
        </w:rPr>
        <w:t>sanguină</w:t>
      </w:r>
      <w:r w:rsidRPr="00E23AD8">
        <w:rPr>
          <w:rFonts w:ascii="Arial" w:hAnsi="Arial" w:cs="Arial"/>
          <w:b/>
          <w:color w:val="000000" w:themeColor="text1"/>
          <w:sz w:val="24"/>
          <w:szCs w:val="24"/>
        </w:rPr>
        <w:t xml:space="preserve"> județene și a municipiului București și a unităţilor de transfuzii din spitale </w:t>
      </w:r>
    </w:p>
    <w:p w14:paraId="18A47CE1" w14:textId="57A31BA5" w:rsidR="00CC03B7" w:rsidRPr="00E23AD8" w:rsidRDefault="00CC03B7" w:rsidP="004C5DEC">
      <w:pPr>
        <w:autoSpaceDE w:val="0"/>
        <w:autoSpaceDN w:val="0"/>
        <w:adjustRightInd w:val="0"/>
        <w:spacing w:after="0" w:line="240" w:lineRule="auto"/>
        <w:ind w:firstLine="720"/>
        <w:jc w:val="both"/>
        <w:rPr>
          <w:rFonts w:ascii="Arial" w:hAnsi="Arial" w:cs="Arial"/>
          <w:b/>
          <w:color w:val="000000" w:themeColor="text1"/>
          <w:sz w:val="24"/>
          <w:szCs w:val="24"/>
        </w:rPr>
      </w:pPr>
    </w:p>
    <w:p w14:paraId="2AC82335" w14:textId="36328A53" w:rsidR="00C613F3" w:rsidRPr="00E23AD8" w:rsidRDefault="00C613F3" w:rsidP="004C5DEC">
      <w:pPr>
        <w:ind w:firstLine="720"/>
        <w:jc w:val="both"/>
        <w:rPr>
          <w:rFonts w:ascii="Arial" w:hAnsi="Arial" w:cs="Arial"/>
          <w:b/>
          <w:color w:val="000000" w:themeColor="text1"/>
          <w:sz w:val="24"/>
          <w:szCs w:val="24"/>
        </w:rPr>
      </w:pPr>
      <w:r w:rsidRPr="00E23AD8">
        <w:rPr>
          <w:rFonts w:ascii="Arial" w:hAnsi="Arial" w:cs="Arial"/>
          <w:b/>
          <w:color w:val="000000" w:themeColor="text1"/>
          <w:sz w:val="24"/>
          <w:szCs w:val="24"/>
        </w:rPr>
        <w:t>Obiectiv</w:t>
      </w:r>
      <w:r w:rsidR="00E4233B" w:rsidRPr="00E23AD8">
        <w:rPr>
          <w:rFonts w:ascii="Arial" w:hAnsi="Arial" w:cs="Arial"/>
          <w:b/>
          <w:color w:val="000000" w:themeColor="text1"/>
          <w:sz w:val="24"/>
          <w:szCs w:val="24"/>
        </w:rPr>
        <w:t>ele</w:t>
      </w:r>
      <w:r w:rsidRPr="00E23AD8">
        <w:rPr>
          <w:rFonts w:ascii="Arial" w:hAnsi="Arial" w:cs="Arial"/>
          <w:b/>
          <w:color w:val="000000" w:themeColor="text1"/>
          <w:sz w:val="24"/>
          <w:szCs w:val="24"/>
        </w:rPr>
        <w:t xml:space="preserve"> acţiunii de inspecție și control în centrele de transfuzie </w:t>
      </w:r>
      <w:r w:rsidR="00717BC4" w:rsidRPr="00E23AD8">
        <w:rPr>
          <w:rFonts w:ascii="Arial" w:hAnsi="Arial" w:cs="Arial"/>
          <w:b/>
          <w:color w:val="000000" w:themeColor="text1"/>
          <w:sz w:val="24"/>
          <w:szCs w:val="24"/>
        </w:rPr>
        <w:t>sanguină</w:t>
      </w:r>
      <w:r w:rsidRPr="00E23AD8">
        <w:rPr>
          <w:rFonts w:ascii="Arial" w:hAnsi="Arial" w:cs="Arial"/>
          <w:b/>
          <w:color w:val="000000" w:themeColor="text1"/>
          <w:sz w:val="24"/>
          <w:szCs w:val="24"/>
        </w:rPr>
        <w:t xml:space="preserve"> și</w:t>
      </w:r>
      <w:r w:rsidR="00B26844" w:rsidRPr="00E23AD8">
        <w:rPr>
          <w:rFonts w:ascii="Arial" w:hAnsi="Arial" w:cs="Arial"/>
          <w:b/>
          <w:color w:val="000000" w:themeColor="text1"/>
          <w:sz w:val="24"/>
          <w:szCs w:val="24"/>
        </w:rPr>
        <w:t xml:space="preserve"> </w:t>
      </w:r>
      <w:r w:rsidRPr="00E23AD8">
        <w:rPr>
          <w:rFonts w:ascii="Arial" w:hAnsi="Arial" w:cs="Arial"/>
          <w:b/>
          <w:color w:val="000000" w:themeColor="text1"/>
          <w:sz w:val="24"/>
          <w:szCs w:val="24"/>
        </w:rPr>
        <w:t>în unităţile de transfuzii</w:t>
      </w:r>
      <w:r w:rsidR="00B26844" w:rsidRPr="00E23AD8">
        <w:rPr>
          <w:rFonts w:ascii="Arial" w:hAnsi="Arial" w:cs="Arial"/>
          <w:b/>
          <w:color w:val="000000" w:themeColor="text1"/>
          <w:sz w:val="24"/>
          <w:szCs w:val="24"/>
        </w:rPr>
        <w:t xml:space="preserve"> </w:t>
      </w:r>
      <w:r w:rsidRPr="00E23AD8">
        <w:rPr>
          <w:rFonts w:ascii="Arial" w:hAnsi="Arial" w:cs="Arial"/>
          <w:b/>
          <w:color w:val="000000" w:themeColor="text1"/>
          <w:sz w:val="24"/>
          <w:szCs w:val="24"/>
        </w:rPr>
        <w:t>a</w:t>
      </w:r>
      <w:r w:rsidR="00345480" w:rsidRPr="00E23AD8">
        <w:rPr>
          <w:rFonts w:ascii="Arial" w:hAnsi="Arial" w:cs="Arial"/>
          <w:b/>
          <w:color w:val="000000" w:themeColor="text1"/>
          <w:sz w:val="24"/>
          <w:szCs w:val="24"/>
        </w:rPr>
        <w:t>u</w:t>
      </w:r>
      <w:r w:rsidRPr="00E23AD8">
        <w:rPr>
          <w:rFonts w:ascii="Arial" w:hAnsi="Arial" w:cs="Arial"/>
          <w:b/>
          <w:color w:val="000000" w:themeColor="text1"/>
          <w:sz w:val="24"/>
          <w:szCs w:val="24"/>
        </w:rPr>
        <w:t xml:space="preserve"> vizat</w:t>
      </w:r>
      <w:r w:rsidR="00B26844" w:rsidRPr="00E23AD8">
        <w:rPr>
          <w:rFonts w:ascii="Arial" w:hAnsi="Arial" w:cs="Arial"/>
          <w:b/>
          <w:color w:val="000000" w:themeColor="text1"/>
          <w:sz w:val="24"/>
          <w:szCs w:val="24"/>
        </w:rPr>
        <w:t xml:space="preserve"> </w:t>
      </w:r>
      <w:r w:rsidRPr="00E23AD8">
        <w:rPr>
          <w:rFonts w:ascii="Arial" w:hAnsi="Arial" w:cs="Arial"/>
          <w:b/>
          <w:color w:val="000000" w:themeColor="text1"/>
          <w:sz w:val="24"/>
          <w:szCs w:val="24"/>
        </w:rPr>
        <w:t>verificarea:</w:t>
      </w:r>
    </w:p>
    <w:p w14:paraId="2ED48F48" w14:textId="06E88B09" w:rsidR="00E4233B" w:rsidRPr="00E23AD8" w:rsidRDefault="00E4233B" w:rsidP="004C5DEC">
      <w:pPr>
        <w:spacing w:after="0"/>
        <w:jc w:val="both"/>
        <w:rPr>
          <w:rFonts w:ascii="Arial" w:hAnsi="Arial" w:cs="Arial"/>
          <w:color w:val="000000" w:themeColor="text1"/>
          <w:sz w:val="24"/>
          <w:szCs w:val="24"/>
        </w:rPr>
      </w:pPr>
      <w:r w:rsidRPr="00E23AD8">
        <w:rPr>
          <w:rFonts w:ascii="Arial" w:hAnsi="Arial" w:cs="Arial"/>
          <w:color w:val="000000" w:themeColor="text1"/>
          <w:sz w:val="24"/>
          <w:szCs w:val="24"/>
        </w:rPr>
        <w:t xml:space="preserve">- respectării prevederilor Legii nr.282/2005 republicată privind organizarea activității de transfuzie sanguină, donarea de sânge și componente </w:t>
      </w:r>
      <w:r w:rsidR="00717BC4" w:rsidRPr="00E23AD8">
        <w:rPr>
          <w:rFonts w:ascii="Arial" w:hAnsi="Arial" w:cs="Arial"/>
          <w:color w:val="000000" w:themeColor="text1"/>
          <w:sz w:val="24"/>
          <w:szCs w:val="24"/>
        </w:rPr>
        <w:t>sanguină</w:t>
      </w:r>
      <w:r w:rsidRPr="00E23AD8">
        <w:rPr>
          <w:rFonts w:ascii="Arial" w:hAnsi="Arial" w:cs="Arial"/>
          <w:color w:val="000000" w:themeColor="text1"/>
          <w:sz w:val="24"/>
          <w:szCs w:val="24"/>
        </w:rPr>
        <w:t xml:space="preserve"> de origine umană, precum și asigurarea calității și securității sanitare, în vederea utilizării lor terapeutice, cu modificările și completările ulterioare;</w:t>
      </w:r>
    </w:p>
    <w:p w14:paraId="2B899BB8" w14:textId="77777777" w:rsidR="00E4233B" w:rsidRPr="00E23AD8" w:rsidRDefault="00E4233B" w:rsidP="004C5DEC">
      <w:pPr>
        <w:pStyle w:val="ListParagraph"/>
        <w:spacing w:after="0"/>
        <w:ind w:left="0"/>
        <w:rPr>
          <w:rFonts w:ascii="Arial" w:eastAsia="Times New Roman" w:hAnsi="Arial" w:cs="Arial"/>
          <w:color w:val="000000" w:themeColor="text1"/>
          <w:sz w:val="24"/>
          <w:szCs w:val="24"/>
          <w:lang w:val="ro-RO"/>
        </w:rPr>
      </w:pPr>
      <w:r w:rsidRPr="00E23AD8">
        <w:rPr>
          <w:rFonts w:ascii="Arial" w:eastAsia="Times New Roman" w:hAnsi="Arial" w:cs="Arial"/>
          <w:color w:val="000000" w:themeColor="text1"/>
          <w:sz w:val="24"/>
          <w:szCs w:val="24"/>
          <w:lang w:val="ro-RO"/>
        </w:rPr>
        <w:t>- respectării prevederilor Ordinului MS nr. 607/2013 pentru aprobarea Normelor specifice privind autorizarea unităţilor de transfuzie sanguină din unităţile sanitare;</w:t>
      </w:r>
    </w:p>
    <w:p w14:paraId="59279E29" w14:textId="575C57BF" w:rsidR="00E4233B" w:rsidRPr="00E23AD8" w:rsidRDefault="00E4233B" w:rsidP="004C5DEC">
      <w:pPr>
        <w:autoSpaceDE w:val="0"/>
        <w:autoSpaceDN w:val="0"/>
        <w:adjustRightInd w:val="0"/>
        <w:spacing w:after="0"/>
        <w:jc w:val="both"/>
        <w:rPr>
          <w:rFonts w:ascii="Arial" w:hAnsi="Arial" w:cs="Arial"/>
          <w:iCs/>
          <w:color w:val="000000" w:themeColor="text1"/>
          <w:sz w:val="24"/>
          <w:szCs w:val="24"/>
        </w:rPr>
      </w:pPr>
      <w:r w:rsidRPr="00E23AD8">
        <w:rPr>
          <w:rFonts w:ascii="Arial" w:hAnsi="Arial" w:cs="Arial"/>
          <w:color w:val="000000" w:themeColor="text1"/>
          <w:sz w:val="24"/>
          <w:szCs w:val="24"/>
        </w:rPr>
        <w:t xml:space="preserve">- </w:t>
      </w:r>
      <w:r w:rsidRPr="00E23AD8">
        <w:rPr>
          <w:rFonts w:ascii="Arial" w:hAnsi="Arial" w:cs="Arial"/>
          <w:color w:val="000000" w:themeColor="text1"/>
          <w:sz w:val="24"/>
          <w:szCs w:val="24"/>
          <w:lang w:eastAsia="ro-RO"/>
        </w:rPr>
        <w:t xml:space="preserve">respectării prevederilor </w:t>
      </w:r>
      <w:r w:rsidRPr="00E23AD8">
        <w:rPr>
          <w:rFonts w:ascii="Arial" w:hAnsi="Arial" w:cs="Arial"/>
          <w:color w:val="000000" w:themeColor="text1"/>
          <w:sz w:val="24"/>
          <w:szCs w:val="24"/>
        </w:rPr>
        <w:t>Ordi</w:t>
      </w:r>
      <w:r w:rsidRPr="00E23AD8">
        <w:rPr>
          <w:rFonts w:ascii="Arial" w:hAnsi="Arial" w:cs="Arial"/>
          <w:bCs/>
          <w:color w:val="000000" w:themeColor="text1"/>
          <w:sz w:val="24"/>
          <w:szCs w:val="24"/>
        </w:rPr>
        <w:t>nului MSP nr. 1228/2006 pentru aprobarea N</w:t>
      </w:r>
      <w:r w:rsidRPr="00E23AD8">
        <w:rPr>
          <w:rFonts w:ascii="Arial" w:hAnsi="Arial" w:cs="Arial"/>
          <w:iCs/>
          <w:color w:val="000000" w:themeColor="text1"/>
          <w:sz w:val="24"/>
          <w:szCs w:val="24"/>
        </w:rPr>
        <w:t xml:space="preserve">ormelor privind organizarea sistemului de hemovigilenţă, de asigurare a trasabilităţii, precum şi a Regulamentului privind sistemul de înregistrare şi raportare în cazul apariţiei de incidente şi reacţii adverse severe legate de colecta şi administrarea de sânge şi de componente </w:t>
      </w:r>
      <w:r w:rsidR="00717BC4" w:rsidRPr="00E23AD8">
        <w:rPr>
          <w:rFonts w:ascii="Arial" w:hAnsi="Arial" w:cs="Arial"/>
          <w:iCs/>
          <w:color w:val="000000" w:themeColor="text1"/>
          <w:sz w:val="24"/>
          <w:szCs w:val="24"/>
        </w:rPr>
        <w:t>sanguină</w:t>
      </w:r>
      <w:r w:rsidRPr="00E23AD8">
        <w:rPr>
          <w:rFonts w:ascii="Arial" w:hAnsi="Arial" w:cs="Arial"/>
          <w:iCs/>
          <w:color w:val="000000" w:themeColor="text1"/>
          <w:sz w:val="24"/>
          <w:szCs w:val="24"/>
        </w:rPr>
        <w:t xml:space="preserve"> umane, </w:t>
      </w:r>
      <w:r w:rsidRPr="00E23AD8">
        <w:rPr>
          <w:rFonts w:ascii="Arial" w:hAnsi="Arial" w:cs="Arial"/>
          <w:color w:val="000000" w:themeColor="text1"/>
          <w:sz w:val="24"/>
          <w:szCs w:val="24"/>
        </w:rPr>
        <w:t>cu modificările și completările ulterioare;</w:t>
      </w:r>
    </w:p>
    <w:p w14:paraId="5FEB6D33" w14:textId="4CA71473" w:rsidR="00E4233B" w:rsidRPr="00E23AD8" w:rsidRDefault="00E4233B" w:rsidP="004C5DEC">
      <w:pPr>
        <w:autoSpaceDE w:val="0"/>
        <w:autoSpaceDN w:val="0"/>
        <w:adjustRightInd w:val="0"/>
        <w:spacing w:after="0"/>
        <w:jc w:val="both"/>
        <w:rPr>
          <w:rFonts w:ascii="Arial" w:hAnsi="Arial" w:cs="Arial"/>
          <w:color w:val="000000" w:themeColor="text1"/>
          <w:sz w:val="24"/>
          <w:szCs w:val="24"/>
        </w:rPr>
      </w:pPr>
      <w:r w:rsidRPr="00E23AD8">
        <w:rPr>
          <w:rFonts w:ascii="Arial" w:hAnsi="Arial" w:cs="Arial"/>
          <w:bCs/>
          <w:color w:val="000000" w:themeColor="text1"/>
          <w:sz w:val="24"/>
          <w:szCs w:val="24"/>
          <w:shd w:val="clear" w:color="auto" w:fill="FFFFFF"/>
        </w:rPr>
        <w:t xml:space="preserve">- respectării prevederilor Ordinului MS nr. 1226/2006 pentru aprobarea Normelor privind colecta, controlul biologic, prepararea, conservarea, distribuţia şi transportul sângelui şi componentelor </w:t>
      </w:r>
      <w:r w:rsidR="00717BC4" w:rsidRPr="00E23AD8">
        <w:rPr>
          <w:rFonts w:ascii="Arial" w:hAnsi="Arial" w:cs="Arial"/>
          <w:bCs/>
          <w:color w:val="000000" w:themeColor="text1"/>
          <w:sz w:val="24"/>
          <w:szCs w:val="24"/>
          <w:shd w:val="clear" w:color="auto" w:fill="FFFFFF"/>
        </w:rPr>
        <w:t>sanguină</w:t>
      </w:r>
      <w:r w:rsidRPr="00E23AD8">
        <w:rPr>
          <w:rFonts w:ascii="Arial" w:hAnsi="Arial" w:cs="Arial"/>
          <w:bCs/>
          <w:color w:val="000000" w:themeColor="text1"/>
          <w:sz w:val="24"/>
          <w:szCs w:val="24"/>
          <w:shd w:val="clear" w:color="auto" w:fill="FFFFFF"/>
        </w:rPr>
        <w:t xml:space="preserve"> umane, </w:t>
      </w:r>
      <w:r w:rsidRPr="00E23AD8">
        <w:rPr>
          <w:rFonts w:ascii="Arial" w:hAnsi="Arial" w:cs="Arial"/>
          <w:color w:val="000000" w:themeColor="text1"/>
          <w:sz w:val="24"/>
          <w:szCs w:val="24"/>
        </w:rPr>
        <w:t>cu modificările și completările ulterioare;</w:t>
      </w:r>
    </w:p>
    <w:p w14:paraId="65C9235A" w14:textId="77777777" w:rsidR="00E4233B" w:rsidRPr="00E23AD8" w:rsidRDefault="00E4233B" w:rsidP="004C5DEC">
      <w:pPr>
        <w:autoSpaceDE w:val="0"/>
        <w:autoSpaceDN w:val="0"/>
        <w:adjustRightInd w:val="0"/>
        <w:spacing w:after="0"/>
        <w:jc w:val="both"/>
        <w:rPr>
          <w:rFonts w:ascii="Arial" w:hAnsi="Arial" w:cs="Arial"/>
          <w:color w:val="000000" w:themeColor="text1"/>
          <w:sz w:val="24"/>
          <w:szCs w:val="24"/>
        </w:rPr>
      </w:pPr>
      <w:r w:rsidRPr="00E23AD8">
        <w:rPr>
          <w:rStyle w:val="rvts2"/>
          <w:rFonts w:ascii="Arial" w:hAnsi="Arial" w:cs="Arial"/>
          <w:bCs/>
          <w:color w:val="000000" w:themeColor="text1"/>
          <w:sz w:val="24"/>
          <w:szCs w:val="24"/>
          <w:bdr w:val="none" w:sz="0" w:space="0" w:color="auto" w:frame="1"/>
        </w:rPr>
        <w:t xml:space="preserve">- respectării prevederilor </w:t>
      </w:r>
      <w:r w:rsidRPr="00E23AD8">
        <w:rPr>
          <w:rFonts w:ascii="Arial" w:hAnsi="Arial" w:cs="Arial"/>
          <w:bCs/>
          <w:color w:val="000000" w:themeColor="text1"/>
          <w:sz w:val="24"/>
          <w:szCs w:val="24"/>
        </w:rPr>
        <w:t xml:space="preserve">Ordinului MSP nr. 1224/2006 </w:t>
      </w:r>
      <w:r w:rsidRPr="00E23AD8">
        <w:rPr>
          <w:rFonts w:ascii="Arial" w:hAnsi="Arial" w:cs="Arial"/>
          <w:bCs/>
          <w:color w:val="000000" w:themeColor="text1"/>
          <w:sz w:val="24"/>
          <w:szCs w:val="24"/>
          <w:shd w:val="clear" w:color="auto" w:fill="FFFFFF"/>
        </w:rPr>
        <w:t>pentru aprobarea</w:t>
      </w:r>
      <w:r w:rsidRPr="00E23AD8">
        <w:rPr>
          <w:rFonts w:ascii="Arial" w:hAnsi="Arial" w:cs="Arial"/>
          <w:b/>
          <w:bCs/>
          <w:color w:val="000000" w:themeColor="text1"/>
          <w:sz w:val="24"/>
          <w:szCs w:val="24"/>
          <w:shd w:val="clear" w:color="auto" w:fill="FFFFFF"/>
        </w:rPr>
        <w:t xml:space="preserve"> </w:t>
      </w:r>
      <w:r w:rsidRPr="00E23AD8">
        <w:rPr>
          <w:rStyle w:val="rvts2"/>
          <w:rFonts w:ascii="Arial" w:hAnsi="Arial" w:cs="Arial"/>
          <w:bCs/>
          <w:color w:val="000000" w:themeColor="text1"/>
          <w:sz w:val="24"/>
          <w:szCs w:val="24"/>
          <w:bdr w:val="none" w:sz="0" w:space="0" w:color="auto" w:frame="1"/>
        </w:rPr>
        <w:t>Normelor privind activitatea unităţilor de transfuzie sanguină din spitale</w:t>
      </w:r>
      <w:r w:rsidRPr="00E23AD8">
        <w:rPr>
          <w:rFonts w:ascii="Arial" w:hAnsi="Arial" w:cs="Arial"/>
          <w:bCs/>
          <w:color w:val="000000" w:themeColor="text1"/>
          <w:sz w:val="24"/>
          <w:szCs w:val="24"/>
        </w:rPr>
        <w:t>;</w:t>
      </w:r>
    </w:p>
    <w:p w14:paraId="705E2E20" w14:textId="634ABB3D" w:rsidR="00E4233B" w:rsidRPr="00E23AD8" w:rsidRDefault="00E4233B" w:rsidP="004C5DEC">
      <w:pPr>
        <w:autoSpaceDE w:val="0"/>
        <w:autoSpaceDN w:val="0"/>
        <w:adjustRightInd w:val="0"/>
        <w:spacing w:after="0"/>
        <w:jc w:val="both"/>
        <w:rPr>
          <w:rFonts w:ascii="Arial" w:hAnsi="Arial" w:cs="Arial"/>
          <w:iCs/>
          <w:color w:val="000000" w:themeColor="text1"/>
          <w:sz w:val="24"/>
          <w:szCs w:val="24"/>
        </w:rPr>
      </w:pPr>
      <w:r w:rsidRPr="00E23AD8">
        <w:rPr>
          <w:rFonts w:ascii="Arial" w:hAnsi="Arial" w:cs="Arial"/>
          <w:bCs/>
          <w:color w:val="000000" w:themeColor="text1"/>
          <w:sz w:val="24"/>
          <w:szCs w:val="24"/>
        </w:rPr>
        <w:t xml:space="preserve">- respectării prevederilor Ordinului MSP nr. 1343/ 2007 pentru aprobarea </w:t>
      </w:r>
      <w:r w:rsidRPr="00E23AD8">
        <w:rPr>
          <w:rFonts w:ascii="Arial" w:hAnsi="Arial" w:cs="Arial"/>
          <w:iCs/>
          <w:color w:val="000000" w:themeColor="text1"/>
          <w:sz w:val="24"/>
          <w:szCs w:val="24"/>
        </w:rPr>
        <w:t xml:space="preserve">Ghidului naţional de utilizare terapeutică raţională a sângelui şi a componentelor </w:t>
      </w:r>
      <w:r w:rsidR="00717BC4" w:rsidRPr="00E23AD8">
        <w:rPr>
          <w:rFonts w:ascii="Arial" w:hAnsi="Arial" w:cs="Arial"/>
          <w:iCs/>
          <w:color w:val="000000" w:themeColor="text1"/>
          <w:sz w:val="24"/>
          <w:szCs w:val="24"/>
        </w:rPr>
        <w:t>sanguină</w:t>
      </w:r>
      <w:r w:rsidRPr="00E23AD8">
        <w:rPr>
          <w:rFonts w:ascii="Arial" w:hAnsi="Arial" w:cs="Arial"/>
          <w:iCs/>
          <w:color w:val="000000" w:themeColor="text1"/>
          <w:sz w:val="24"/>
          <w:szCs w:val="24"/>
        </w:rPr>
        <w:t xml:space="preserve"> umane</w:t>
      </w:r>
      <w:r w:rsidRPr="00E23AD8">
        <w:rPr>
          <w:rFonts w:ascii="Arial" w:hAnsi="Arial" w:cs="Arial"/>
          <w:bCs/>
          <w:color w:val="000000" w:themeColor="text1"/>
          <w:sz w:val="24"/>
          <w:szCs w:val="24"/>
        </w:rPr>
        <w:t>;</w:t>
      </w:r>
    </w:p>
    <w:p w14:paraId="681C7A2F" w14:textId="5E90929E" w:rsidR="00E4233B" w:rsidRPr="00E23AD8" w:rsidRDefault="00B26844" w:rsidP="004C5DEC">
      <w:pPr>
        <w:autoSpaceDE w:val="0"/>
        <w:autoSpaceDN w:val="0"/>
        <w:adjustRightInd w:val="0"/>
        <w:spacing w:after="0"/>
        <w:jc w:val="both"/>
        <w:rPr>
          <w:rFonts w:ascii="Arial" w:hAnsi="Arial" w:cs="Arial"/>
          <w:iCs/>
          <w:color w:val="000000" w:themeColor="text1"/>
          <w:sz w:val="24"/>
          <w:szCs w:val="24"/>
        </w:rPr>
      </w:pPr>
      <w:r w:rsidRPr="00E23AD8">
        <w:rPr>
          <w:rFonts w:ascii="Arial" w:hAnsi="Arial" w:cs="Arial"/>
          <w:iCs/>
          <w:color w:val="000000" w:themeColor="text1"/>
          <w:sz w:val="24"/>
          <w:szCs w:val="24"/>
        </w:rPr>
        <w:lastRenderedPageBreak/>
        <w:t xml:space="preserve">- </w:t>
      </w:r>
      <w:r w:rsidR="00E4233B" w:rsidRPr="00E23AD8">
        <w:rPr>
          <w:rFonts w:ascii="Arial" w:hAnsi="Arial" w:cs="Arial"/>
          <w:iCs/>
          <w:color w:val="000000" w:themeColor="text1"/>
          <w:sz w:val="24"/>
          <w:szCs w:val="24"/>
        </w:rPr>
        <w:t xml:space="preserve">respectării prevederilor Ordinului MS nr. 329/2018 privind aprobarea Normelor şi cerinţelor de bună practică cu privire la standardele şi specificaţiile pentru implementarea sistemului de calitate în unităţile sanitare care desfăşoară activităţi în domeniul transfuziei </w:t>
      </w:r>
      <w:r w:rsidR="00717BC4" w:rsidRPr="00E23AD8">
        <w:rPr>
          <w:rFonts w:ascii="Arial" w:hAnsi="Arial" w:cs="Arial"/>
          <w:iCs/>
          <w:color w:val="000000" w:themeColor="text1"/>
          <w:sz w:val="24"/>
          <w:szCs w:val="24"/>
        </w:rPr>
        <w:t>sanguină</w:t>
      </w:r>
      <w:r w:rsidR="00E4233B" w:rsidRPr="00E23AD8">
        <w:rPr>
          <w:rFonts w:ascii="Arial" w:hAnsi="Arial" w:cs="Arial"/>
          <w:iCs/>
          <w:color w:val="000000" w:themeColor="text1"/>
          <w:sz w:val="24"/>
          <w:szCs w:val="24"/>
        </w:rPr>
        <w:t xml:space="preserve">; </w:t>
      </w:r>
    </w:p>
    <w:p w14:paraId="278840F5" w14:textId="6DCFF0EC" w:rsidR="00E4233B" w:rsidRPr="00E23AD8" w:rsidRDefault="00B26844" w:rsidP="004C5DEC">
      <w:pPr>
        <w:autoSpaceDE w:val="0"/>
        <w:autoSpaceDN w:val="0"/>
        <w:adjustRightInd w:val="0"/>
        <w:spacing w:after="0"/>
        <w:jc w:val="both"/>
        <w:rPr>
          <w:rFonts w:ascii="Arial" w:hAnsi="Arial" w:cs="Arial"/>
          <w:color w:val="000000" w:themeColor="text1"/>
          <w:sz w:val="24"/>
          <w:szCs w:val="24"/>
        </w:rPr>
      </w:pPr>
      <w:r w:rsidRPr="00E23AD8">
        <w:rPr>
          <w:rFonts w:ascii="Arial" w:hAnsi="Arial" w:cs="Arial"/>
          <w:bCs/>
          <w:color w:val="000000" w:themeColor="text1"/>
          <w:sz w:val="24"/>
          <w:szCs w:val="24"/>
        </w:rPr>
        <w:t xml:space="preserve">- </w:t>
      </w:r>
      <w:r w:rsidR="00E4233B" w:rsidRPr="00E23AD8">
        <w:rPr>
          <w:rFonts w:ascii="Arial" w:hAnsi="Arial" w:cs="Arial"/>
          <w:bCs/>
          <w:color w:val="000000" w:themeColor="text1"/>
          <w:sz w:val="24"/>
          <w:szCs w:val="24"/>
        </w:rPr>
        <w:t>respectării prevederilor Ordinului MSP nr. 1227/2006</w:t>
      </w:r>
      <w:r w:rsidR="00E4233B" w:rsidRPr="00E23AD8">
        <w:rPr>
          <w:rFonts w:ascii="Arial" w:hAnsi="Arial" w:cs="Arial"/>
          <w:color w:val="000000" w:themeColor="text1"/>
          <w:sz w:val="24"/>
          <w:szCs w:val="24"/>
        </w:rPr>
        <w:t xml:space="preserve"> pentru aprobarea Normelor privind transfuzia autologă, cu modificările și completările ulterioare;</w:t>
      </w:r>
    </w:p>
    <w:p w14:paraId="3130AF5A" w14:textId="5D5A7E20" w:rsidR="00E4233B" w:rsidRPr="00E23AD8" w:rsidRDefault="00E4233B" w:rsidP="004C5DEC">
      <w:pPr>
        <w:autoSpaceDE w:val="0"/>
        <w:autoSpaceDN w:val="0"/>
        <w:adjustRightInd w:val="0"/>
        <w:spacing w:after="0"/>
        <w:jc w:val="both"/>
        <w:rPr>
          <w:rFonts w:ascii="Arial" w:hAnsi="Arial" w:cs="Arial"/>
          <w:color w:val="000000" w:themeColor="text1"/>
          <w:sz w:val="24"/>
          <w:szCs w:val="24"/>
        </w:rPr>
      </w:pPr>
      <w:r w:rsidRPr="00E23AD8">
        <w:rPr>
          <w:rFonts w:ascii="Arial" w:hAnsi="Arial" w:cs="Arial"/>
          <w:color w:val="000000" w:themeColor="text1"/>
          <w:sz w:val="24"/>
          <w:szCs w:val="24"/>
        </w:rPr>
        <w:t>-</w:t>
      </w:r>
      <w:r w:rsidR="00B26844" w:rsidRPr="00E23AD8">
        <w:rPr>
          <w:rFonts w:ascii="Arial" w:hAnsi="Arial" w:cs="Arial"/>
          <w:color w:val="000000" w:themeColor="text1"/>
          <w:sz w:val="24"/>
          <w:szCs w:val="24"/>
        </w:rPr>
        <w:t xml:space="preserve"> </w:t>
      </w:r>
      <w:r w:rsidRPr="00E23AD8">
        <w:rPr>
          <w:rFonts w:ascii="Arial" w:hAnsi="Arial" w:cs="Arial"/>
          <w:color w:val="000000" w:themeColor="text1"/>
          <w:sz w:val="24"/>
          <w:szCs w:val="24"/>
        </w:rPr>
        <w:t xml:space="preserve">respectării prevederilor Ordinului M.S.nr.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 cu modificările și completările ulterioare; </w:t>
      </w:r>
    </w:p>
    <w:p w14:paraId="33C3D9F3" w14:textId="73A57D25" w:rsidR="00E4233B" w:rsidRPr="00E23AD8" w:rsidRDefault="00B26844" w:rsidP="004C5DEC">
      <w:pPr>
        <w:spacing w:after="0"/>
        <w:jc w:val="both"/>
        <w:rPr>
          <w:rFonts w:ascii="Arial" w:hAnsi="Arial" w:cs="Arial"/>
          <w:color w:val="000000" w:themeColor="text1"/>
          <w:sz w:val="24"/>
          <w:szCs w:val="24"/>
          <w:lang w:eastAsia="ro-RO"/>
        </w:rPr>
      </w:pPr>
      <w:r w:rsidRPr="00E23AD8">
        <w:rPr>
          <w:rFonts w:ascii="Arial" w:hAnsi="Arial" w:cs="Arial"/>
          <w:color w:val="000000" w:themeColor="text1"/>
          <w:sz w:val="24"/>
          <w:szCs w:val="24"/>
          <w:lang w:eastAsia="ro-RO"/>
        </w:rPr>
        <w:t xml:space="preserve">- </w:t>
      </w:r>
      <w:r w:rsidR="00E4233B" w:rsidRPr="00E23AD8">
        <w:rPr>
          <w:rFonts w:ascii="Arial" w:hAnsi="Arial" w:cs="Arial"/>
          <w:color w:val="000000" w:themeColor="text1"/>
          <w:sz w:val="24"/>
          <w:szCs w:val="24"/>
          <w:lang w:eastAsia="ro-RO"/>
        </w:rPr>
        <w:t>respectării</w:t>
      </w:r>
      <w:r w:rsidR="00E4233B" w:rsidRPr="00E23AD8">
        <w:rPr>
          <w:rFonts w:ascii="Arial" w:hAnsi="Arial" w:cs="Arial"/>
          <w:color w:val="000000" w:themeColor="text1"/>
          <w:sz w:val="24"/>
          <w:szCs w:val="24"/>
        </w:rPr>
        <w:t xml:space="preserve"> prevederilor </w:t>
      </w:r>
      <w:r w:rsidR="00E4233B" w:rsidRPr="00E23AD8">
        <w:rPr>
          <w:rFonts w:ascii="Arial" w:hAnsi="Arial" w:cs="Arial"/>
          <w:color w:val="000000" w:themeColor="text1"/>
          <w:sz w:val="24"/>
          <w:szCs w:val="24"/>
          <w:lang w:eastAsia="ro-RO"/>
        </w:rPr>
        <w:t>Ordinului MS nr. 1226/2012 pentru aprobarea Normelor tehnice privind gestionarea deşeurilor rezultate din activităţi medicale şi a Metodologiei de culegere a datelor pentru baza naţională de date privind deşeurile rezultate din activităţi medicale.</w:t>
      </w:r>
    </w:p>
    <w:p w14:paraId="05D1FC86" w14:textId="77777777" w:rsidR="00B26844" w:rsidRPr="00E23AD8" w:rsidRDefault="00B26844" w:rsidP="004C5DEC">
      <w:pPr>
        <w:spacing w:after="0"/>
        <w:jc w:val="both"/>
        <w:rPr>
          <w:rFonts w:ascii="Arial" w:hAnsi="Arial" w:cs="Arial"/>
          <w:color w:val="000000" w:themeColor="text1"/>
          <w:sz w:val="24"/>
          <w:szCs w:val="24"/>
          <w:lang w:eastAsia="ro-RO"/>
        </w:rPr>
      </w:pPr>
    </w:p>
    <w:p w14:paraId="7B8D1956" w14:textId="63D14ADD" w:rsidR="00E4233B" w:rsidRPr="00E23AD8" w:rsidRDefault="00EA185F" w:rsidP="004C5DEC">
      <w:pPr>
        <w:ind w:firstLine="720"/>
        <w:contextualSpacing/>
        <w:jc w:val="center"/>
        <w:rPr>
          <w:rFonts w:ascii="Arial" w:eastAsia="Calibri" w:hAnsi="Arial" w:cs="Arial"/>
          <w:b/>
          <w:color w:val="000000" w:themeColor="text1"/>
          <w:sz w:val="24"/>
          <w:szCs w:val="24"/>
        </w:rPr>
      </w:pPr>
      <w:r w:rsidRPr="00E23AD8">
        <w:rPr>
          <w:rFonts w:ascii="Arial" w:eastAsia="Calibri" w:hAnsi="Arial" w:cs="Arial"/>
          <w:b/>
          <w:color w:val="000000" w:themeColor="text1"/>
          <w:sz w:val="24"/>
          <w:szCs w:val="24"/>
        </w:rPr>
        <w:t xml:space="preserve">I. </w:t>
      </w:r>
      <w:r w:rsidR="00AB2C74" w:rsidRPr="00E23AD8">
        <w:rPr>
          <w:rFonts w:ascii="Arial" w:eastAsia="Calibri" w:hAnsi="Arial" w:cs="Arial"/>
          <w:b/>
          <w:color w:val="000000" w:themeColor="text1"/>
          <w:sz w:val="24"/>
          <w:szCs w:val="24"/>
        </w:rPr>
        <w:t xml:space="preserve">Raport privind controlul respectării prevederilor legislative în vigoare </w:t>
      </w:r>
      <w:r w:rsidR="00AB2C74" w:rsidRPr="00E23AD8">
        <w:rPr>
          <w:rFonts w:ascii="Arial" w:hAnsi="Arial" w:cs="Arial"/>
          <w:b/>
          <w:color w:val="000000" w:themeColor="text1"/>
          <w:sz w:val="24"/>
          <w:szCs w:val="24"/>
        </w:rPr>
        <w:t>în</w:t>
      </w:r>
      <w:r w:rsidR="00B26844" w:rsidRPr="00E23AD8">
        <w:rPr>
          <w:rFonts w:ascii="Arial" w:hAnsi="Arial" w:cs="Arial"/>
          <w:b/>
          <w:color w:val="000000" w:themeColor="text1"/>
          <w:sz w:val="24"/>
          <w:szCs w:val="24"/>
        </w:rPr>
        <w:t xml:space="preserve"> </w:t>
      </w:r>
      <w:r w:rsidR="00AB2C74" w:rsidRPr="00E23AD8">
        <w:rPr>
          <w:rFonts w:ascii="Arial" w:hAnsi="Arial" w:cs="Arial"/>
          <w:b/>
          <w:color w:val="000000" w:themeColor="text1"/>
          <w:sz w:val="24"/>
          <w:szCs w:val="24"/>
        </w:rPr>
        <w:t>unităţile de transfuzii din spitale</w:t>
      </w:r>
      <w:r w:rsidR="00E22A24" w:rsidRPr="00E23AD8">
        <w:rPr>
          <w:rFonts w:ascii="Arial" w:hAnsi="Arial" w:cs="Arial"/>
          <w:b/>
          <w:color w:val="000000" w:themeColor="text1"/>
          <w:sz w:val="24"/>
          <w:szCs w:val="24"/>
        </w:rPr>
        <w:t xml:space="preserve"> (UTS)</w:t>
      </w:r>
    </w:p>
    <w:p w14:paraId="5AFB8071" w14:textId="77777777" w:rsidR="00C613F3" w:rsidRPr="00E23AD8" w:rsidRDefault="00C613F3" w:rsidP="004C5DEC">
      <w:pPr>
        <w:spacing w:after="0" w:line="240" w:lineRule="auto"/>
        <w:ind w:firstLine="720"/>
        <w:jc w:val="both"/>
        <w:rPr>
          <w:rFonts w:ascii="Arial" w:eastAsia="Times New Roman" w:hAnsi="Arial" w:cs="Arial"/>
          <w:b/>
          <w:color w:val="000000" w:themeColor="text1"/>
          <w:sz w:val="24"/>
          <w:szCs w:val="24"/>
          <w:lang w:val="ro-RO"/>
        </w:rPr>
      </w:pPr>
    </w:p>
    <w:p w14:paraId="74CAC580" w14:textId="03DB6389" w:rsidR="00E538C7" w:rsidRPr="00E23AD8" w:rsidRDefault="00BB6176" w:rsidP="004C5DEC">
      <w:pPr>
        <w:spacing w:after="0" w:line="240" w:lineRule="auto"/>
        <w:jc w:val="both"/>
        <w:rPr>
          <w:rFonts w:ascii="Arial" w:eastAsia="Times New Roman" w:hAnsi="Arial" w:cs="Arial"/>
          <w:b/>
          <w:color w:val="000000" w:themeColor="text1"/>
          <w:sz w:val="24"/>
          <w:szCs w:val="24"/>
          <w:lang w:val="ro-RO"/>
        </w:rPr>
      </w:pPr>
      <w:r w:rsidRPr="00E23AD8">
        <w:rPr>
          <w:rFonts w:ascii="Arial" w:eastAsia="Times New Roman" w:hAnsi="Arial" w:cs="Arial"/>
          <w:b/>
          <w:color w:val="000000" w:themeColor="text1"/>
          <w:sz w:val="24"/>
          <w:szCs w:val="24"/>
          <w:lang w:val="ro-RO" w:eastAsia="ro-RO"/>
        </w:rPr>
        <w:tab/>
      </w:r>
      <w:r w:rsidR="00AB2C74" w:rsidRPr="00E23AD8">
        <w:rPr>
          <w:rFonts w:ascii="Arial" w:eastAsia="Times New Roman" w:hAnsi="Arial" w:cs="Arial"/>
          <w:b/>
          <w:color w:val="000000" w:themeColor="text1"/>
          <w:sz w:val="24"/>
          <w:szCs w:val="24"/>
          <w:lang w:val="ro-RO" w:eastAsia="ro-RO"/>
        </w:rPr>
        <w:t>În cadrul acțiunii</w:t>
      </w:r>
      <w:r w:rsidR="000A7235" w:rsidRPr="00E23AD8">
        <w:rPr>
          <w:rFonts w:ascii="Arial" w:eastAsia="Times New Roman" w:hAnsi="Arial" w:cs="Arial"/>
          <w:b/>
          <w:color w:val="000000" w:themeColor="text1"/>
          <w:sz w:val="24"/>
          <w:szCs w:val="24"/>
          <w:lang w:val="ro-RO" w:eastAsia="ro-RO"/>
        </w:rPr>
        <w:t xml:space="preserve"> tematice</w:t>
      </w:r>
      <w:r w:rsidR="00AB2C74" w:rsidRPr="00E23AD8">
        <w:rPr>
          <w:rFonts w:ascii="Arial" w:eastAsia="Times New Roman" w:hAnsi="Arial" w:cs="Arial"/>
          <w:b/>
          <w:color w:val="000000" w:themeColor="text1"/>
          <w:sz w:val="24"/>
          <w:szCs w:val="24"/>
          <w:lang w:val="ro-RO" w:eastAsia="ro-RO"/>
        </w:rPr>
        <w:t xml:space="preserve"> de control, la nivel național, au fost verificate</w:t>
      </w:r>
      <w:r w:rsidR="00B26844" w:rsidRPr="00E23AD8">
        <w:rPr>
          <w:rFonts w:ascii="Arial" w:eastAsia="Times New Roman" w:hAnsi="Arial" w:cs="Arial"/>
          <w:b/>
          <w:color w:val="000000" w:themeColor="text1"/>
          <w:sz w:val="24"/>
          <w:szCs w:val="24"/>
          <w:lang w:val="ro-RO" w:eastAsia="ro-RO"/>
        </w:rPr>
        <w:t xml:space="preserve"> </w:t>
      </w:r>
      <w:r w:rsidR="004122C7" w:rsidRPr="00E23AD8">
        <w:rPr>
          <w:rFonts w:ascii="Arial" w:eastAsia="Times New Roman" w:hAnsi="Arial" w:cs="Arial"/>
          <w:b/>
          <w:color w:val="000000" w:themeColor="text1"/>
          <w:sz w:val="24"/>
          <w:szCs w:val="24"/>
          <w:lang w:val="ro-RO" w:eastAsia="ro-RO"/>
        </w:rPr>
        <w:t xml:space="preserve">253 </w:t>
      </w:r>
      <w:r w:rsidR="005B202B" w:rsidRPr="00E23AD8">
        <w:rPr>
          <w:rFonts w:ascii="Arial" w:eastAsia="Times New Roman" w:hAnsi="Arial" w:cs="Arial"/>
          <w:b/>
          <w:color w:val="000000" w:themeColor="text1"/>
          <w:sz w:val="24"/>
          <w:szCs w:val="24"/>
          <w:lang w:val="ro-RO" w:eastAsia="ro-RO"/>
        </w:rPr>
        <w:t>unități de transfuzie sanguină din care</w:t>
      </w:r>
      <w:r w:rsidR="00B26844" w:rsidRPr="00E23AD8">
        <w:rPr>
          <w:rFonts w:ascii="Arial" w:eastAsia="Times New Roman" w:hAnsi="Arial" w:cs="Arial"/>
          <w:b/>
          <w:color w:val="000000" w:themeColor="text1"/>
          <w:sz w:val="24"/>
          <w:szCs w:val="24"/>
          <w:lang w:val="ro-RO" w:eastAsia="ro-RO"/>
        </w:rPr>
        <w:t xml:space="preserve"> </w:t>
      </w:r>
      <w:r w:rsidR="004122C7" w:rsidRPr="00E23AD8">
        <w:rPr>
          <w:rFonts w:ascii="Arial" w:eastAsia="Times New Roman" w:hAnsi="Arial" w:cs="Arial"/>
          <w:b/>
          <w:color w:val="000000" w:themeColor="text1"/>
          <w:sz w:val="24"/>
          <w:szCs w:val="24"/>
          <w:lang w:val="ro-RO" w:eastAsia="ro-RO"/>
        </w:rPr>
        <w:t xml:space="preserve">218 </w:t>
      </w:r>
      <w:r w:rsidR="005B202B" w:rsidRPr="00E23AD8">
        <w:rPr>
          <w:rFonts w:ascii="Arial" w:eastAsia="Times New Roman" w:hAnsi="Arial" w:cs="Arial"/>
          <w:b/>
          <w:color w:val="000000" w:themeColor="text1"/>
          <w:sz w:val="24"/>
          <w:szCs w:val="24"/>
          <w:lang w:val="ro-RO" w:eastAsia="ro-RO"/>
        </w:rPr>
        <w:t xml:space="preserve">aflate în structura </w:t>
      </w:r>
      <w:r w:rsidR="005B202B" w:rsidRPr="00E23AD8">
        <w:rPr>
          <w:rFonts w:ascii="Arial" w:eastAsia="Times New Roman" w:hAnsi="Arial" w:cs="Arial"/>
          <w:b/>
          <w:color w:val="000000" w:themeColor="text1"/>
          <w:sz w:val="24"/>
          <w:szCs w:val="24"/>
          <w:lang w:val="ro-RO"/>
        </w:rPr>
        <w:t xml:space="preserve">unităților sanitare publice și </w:t>
      </w:r>
      <w:r w:rsidR="004122C7" w:rsidRPr="00E23AD8">
        <w:rPr>
          <w:rFonts w:ascii="Arial" w:eastAsia="Times New Roman" w:hAnsi="Arial" w:cs="Arial"/>
          <w:b/>
          <w:color w:val="000000" w:themeColor="text1"/>
          <w:sz w:val="24"/>
          <w:szCs w:val="24"/>
          <w:lang w:val="ro-RO"/>
        </w:rPr>
        <w:t>35</w:t>
      </w:r>
      <w:r w:rsidR="005B202B" w:rsidRPr="00E23AD8">
        <w:rPr>
          <w:rFonts w:ascii="Arial" w:eastAsia="Times New Roman" w:hAnsi="Arial" w:cs="Arial"/>
          <w:b/>
          <w:color w:val="000000" w:themeColor="text1"/>
          <w:sz w:val="24"/>
          <w:szCs w:val="24"/>
          <w:lang w:val="ro-RO"/>
        </w:rPr>
        <w:t xml:space="preserve"> aflate în structura unităților sanitare private</w:t>
      </w:r>
      <w:r w:rsidRPr="00E23AD8">
        <w:rPr>
          <w:rFonts w:ascii="Arial" w:eastAsia="Times New Roman" w:hAnsi="Arial" w:cs="Arial"/>
          <w:b/>
          <w:color w:val="000000" w:themeColor="text1"/>
          <w:sz w:val="24"/>
          <w:szCs w:val="24"/>
          <w:lang w:val="ro-RO"/>
        </w:rPr>
        <w:t>.</w:t>
      </w:r>
    </w:p>
    <w:p w14:paraId="49C593D1" w14:textId="77777777" w:rsidR="00F65111" w:rsidRPr="00E23AD8" w:rsidRDefault="00F65111" w:rsidP="004C5DEC">
      <w:pPr>
        <w:spacing w:after="0" w:line="240" w:lineRule="auto"/>
        <w:jc w:val="both"/>
        <w:rPr>
          <w:rFonts w:ascii="Arial" w:eastAsia="Times New Roman" w:hAnsi="Arial" w:cs="Arial"/>
          <w:b/>
          <w:color w:val="000000" w:themeColor="text1"/>
          <w:sz w:val="24"/>
          <w:szCs w:val="24"/>
          <w:lang w:val="ro-RO"/>
        </w:rPr>
      </w:pPr>
    </w:p>
    <w:p w14:paraId="3BC48607" w14:textId="46B3DC2A" w:rsidR="00F65111" w:rsidRPr="00E23AD8" w:rsidRDefault="00F65111" w:rsidP="004C5DEC">
      <w:pPr>
        <w:spacing w:after="0" w:line="240" w:lineRule="auto"/>
        <w:ind w:firstLine="720"/>
        <w:jc w:val="both"/>
        <w:rPr>
          <w:rFonts w:ascii="Arial" w:eastAsia="Times New Roman" w:hAnsi="Arial" w:cs="Arial"/>
          <w:b/>
          <w:color w:val="000000" w:themeColor="text1"/>
          <w:sz w:val="24"/>
          <w:szCs w:val="24"/>
          <w:lang w:val="ro-RO" w:eastAsia="ro-RO"/>
        </w:rPr>
      </w:pPr>
      <w:r w:rsidRPr="00E23AD8">
        <w:rPr>
          <w:rFonts w:ascii="Arial" w:eastAsia="Times New Roman" w:hAnsi="Arial" w:cs="Arial"/>
          <w:b/>
          <w:color w:val="000000" w:themeColor="text1"/>
          <w:sz w:val="24"/>
          <w:szCs w:val="24"/>
          <w:lang w:val="ro-RO"/>
        </w:rPr>
        <w:t xml:space="preserve">Din totalul de 253 de unități de transfuzie sanguină verificate 252 dețin </w:t>
      </w:r>
      <w:r w:rsidRPr="00E23AD8">
        <w:rPr>
          <w:rFonts w:ascii="Arial" w:eastAsia="Times New Roman" w:hAnsi="Arial" w:cs="Arial"/>
          <w:b/>
          <w:color w:val="000000" w:themeColor="text1"/>
          <w:sz w:val="24"/>
          <w:szCs w:val="24"/>
          <w:lang w:val="ro-RO" w:eastAsia="ro-RO"/>
        </w:rPr>
        <w:t xml:space="preserve">Autorizației Sanitare de Funcționare și 1 </w:t>
      </w:r>
      <w:r w:rsidRPr="00E23AD8">
        <w:rPr>
          <w:rFonts w:ascii="Arial" w:eastAsia="Times New Roman" w:hAnsi="Arial" w:cs="Arial"/>
          <w:b/>
          <w:color w:val="000000" w:themeColor="text1"/>
          <w:sz w:val="24"/>
          <w:szCs w:val="24"/>
          <w:lang w:val="ro-RO"/>
        </w:rPr>
        <w:t xml:space="preserve">unitate de transfuzie sanguină (din județul Alba) nu deține </w:t>
      </w:r>
      <w:r w:rsidRPr="00E23AD8">
        <w:rPr>
          <w:rFonts w:ascii="Arial" w:eastAsia="Times New Roman" w:hAnsi="Arial" w:cs="Arial"/>
          <w:b/>
          <w:color w:val="000000" w:themeColor="text1"/>
          <w:sz w:val="24"/>
          <w:szCs w:val="24"/>
          <w:lang w:val="ro-RO" w:eastAsia="ro-RO"/>
        </w:rPr>
        <w:t>Autorizației Sanitare de Funcționare</w:t>
      </w:r>
      <w:r w:rsidRPr="00E23AD8">
        <w:rPr>
          <w:rFonts w:ascii="Arial" w:eastAsia="Times New Roman" w:hAnsi="Arial" w:cs="Arial"/>
          <w:b/>
          <w:color w:val="000000" w:themeColor="text1"/>
          <w:sz w:val="24"/>
          <w:szCs w:val="24"/>
          <w:lang w:val="ro-RO"/>
        </w:rPr>
        <w:t>.</w:t>
      </w:r>
    </w:p>
    <w:p w14:paraId="6472B73E" w14:textId="77777777" w:rsidR="00E4233B" w:rsidRPr="00E23AD8" w:rsidRDefault="00E4233B" w:rsidP="004C5DEC">
      <w:pPr>
        <w:spacing w:after="0" w:line="240" w:lineRule="auto"/>
        <w:jc w:val="both"/>
        <w:rPr>
          <w:rFonts w:ascii="Arial" w:eastAsia="Times New Roman" w:hAnsi="Arial" w:cs="Arial"/>
          <w:color w:val="000000" w:themeColor="text1"/>
          <w:sz w:val="24"/>
          <w:szCs w:val="24"/>
          <w:lang w:val="ro-RO" w:eastAsia="ro-RO"/>
        </w:rPr>
      </w:pPr>
    </w:p>
    <w:p w14:paraId="1630521C" w14:textId="432836B4" w:rsidR="005B202B" w:rsidRPr="00E23AD8" w:rsidRDefault="005B202B" w:rsidP="004C5DEC">
      <w:pPr>
        <w:spacing w:after="0" w:line="240" w:lineRule="auto"/>
        <w:ind w:hanging="12"/>
        <w:rPr>
          <w:rFonts w:ascii="Arial" w:hAnsi="Arial" w:cs="Arial"/>
          <w:color w:val="000000" w:themeColor="text1"/>
          <w:sz w:val="24"/>
          <w:szCs w:val="24"/>
          <w:lang w:val="ro-RO"/>
        </w:rPr>
      </w:pPr>
      <w:r w:rsidRPr="00E23AD8">
        <w:rPr>
          <w:rFonts w:ascii="Arial" w:hAnsi="Arial" w:cs="Arial"/>
          <w:b/>
          <w:color w:val="000000" w:themeColor="text1"/>
          <w:sz w:val="24"/>
          <w:szCs w:val="24"/>
          <w:lang w:val="ro-RO"/>
        </w:rPr>
        <w:t xml:space="preserve">Pentru deficienţele constatate în cadrul acțiunii </w:t>
      </w:r>
      <w:r w:rsidR="000A7235" w:rsidRPr="00E23AD8">
        <w:rPr>
          <w:rFonts w:ascii="Arial" w:hAnsi="Arial" w:cs="Arial"/>
          <w:b/>
          <w:color w:val="000000" w:themeColor="text1"/>
          <w:sz w:val="24"/>
          <w:szCs w:val="24"/>
          <w:lang w:val="ro-RO"/>
        </w:rPr>
        <w:t xml:space="preserve">tematice </w:t>
      </w:r>
      <w:r w:rsidRPr="00E23AD8">
        <w:rPr>
          <w:rFonts w:ascii="Arial" w:hAnsi="Arial" w:cs="Arial"/>
          <w:b/>
          <w:color w:val="000000" w:themeColor="text1"/>
          <w:sz w:val="24"/>
          <w:szCs w:val="24"/>
          <w:lang w:val="ro-RO"/>
        </w:rPr>
        <w:t xml:space="preserve">de control </w:t>
      </w:r>
      <w:r w:rsidRPr="00E23AD8">
        <w:rPr>
          <w:rFonts w:ascii="Arial" w:hAnsi="Arial" w:cs="Arial"/>
          <w:b/>
          <w:color w:val="000000" w:themeColor="text1"/>
          <w:sz w:val="24"/>
          <w:szCs w:val="24"/>
        </w:rPr>
        <w:t xml:space="preserve">au fost </w:t>
      </w:r>
      <w:r w:rsidRPr="00E23AD8">
        <w:rPr>
          <w:rFonts w:ascii="Arial" w:hAnsi="Arial" w:cs="Arial"/>
          <w:b/>
          <w:color w:val="000000" w:themeColor="text1"/>
          <w:sz w:val="24"/>
          <w:szCs w:val="24"/>
          <w:lang w:val="ro-RO"/>
        </w:rPr>
        <w:t xml:space="preserve">aplicate </w:t>
      </w:r>
      <w:r w:rsidR="000A7235" w:rsidRPr="00E23AD8">
        <w:rPr>
          <w:rFonts w:ascii="Arial" w:hAnsi="Arial" w:cs="Arial"/>
          <w:b/>
          <w:color w:val="000000" w:themeColor="text1"/>
          <w:sz w:val="24"/>
          <w:szCs w:val="24"/>
          <w:lang w:val="ro-RO"/>
        </w:rPr>
        <w:t>77</w:t>
      </w:r>
      <w:r w:rsidR="00B26844" w:rsidRPr="00E23AD8">
        <w:rPr>
          <w:rFonts w:ascii="Arial" w:hAnsi="Arial" w:cs="Arial"/>
          <w:b/>
          <w:color w:val="000000" w:themeColor="text1"/>
          <w:sz w:val="24"/>
          <w:szCs w:val="24"/>
          <w:lang w:val="ro-RO"/>
        </w:rPr>
        <w:t xml:space="preserve"> </w:t>
      </w:r>
      <w:r w:rsidRPr="00E23AD8">
        <w:rPr>
          <w:rFonts w:ascii="Arial" w:hAnsi="Arial" w:cs="Arial"/>
          <w:b/>
          <w:color w:val="000000" w:themeColor="text1"/>
          <w:sz w:val="24"/>
          <w:szCs w:val="24"/>
          <w:lang w:val="ro-RO"/>
        </w:rPr>
        <w:t>sancţiuni contravenţionale, din care</w:t>
      </w:r>
      <w:r w:rsidRPr="00E23AD8">
        <w:rPr>
          <w:rFonts w:ascii="Arial" w:hAnsi="Arial" w:cs="Arial"/>
          <w:color w:val="000000" w:themeColor="text1"/>
          <w:sz w:val="24"/>
          <w:szCs w:val="24"/>
          <w:lang w:val="ro-RO"/>
        </w:rPr>
        <w:t>:</w:t>
      </w:r>
    </w:p>
    <w:p w14:paraId="56CABE55" w14:textId="77777777" w:rsidR="005B202B" w:rsidRPr="00E23AD8" w:rsidRDefault="005B202B" w:rsidP="004C5DEC">
      <w:pPr>
        <w:spacing w:after="0" w:line="240" w:lineRule="auto"/>
        <w:ind w:hanging="12"/>
        <w:rPr>
          <w:rFonts w:ascii="Arial" w:hAnsi="Arial" w:cs="Arial"/>
          <w:b/>
          <w:color w:val="000000" w:themeColor="text1"/>
          <w:sz w:val="24"/>
          <w:szCs w:val="24"/>
        </w:rPr>
      </w:pPr>
    </w:p>
    <w:p w14:paraId="3AF4ABA1" w14:textId="155B611A" w:rsidR="005B202B" w:rsidRPr="00E23AD8" w:rsidRDefault="005B202B" w:rsidP="004C5DEC">
      <w:pPr>
        <w:spacing w:after="0" w:line="240" w:lineRule="auto"/>
        <w:ind w:hanging="12"/>
        <w:rPr>
          <w:rFonts w:ascii="Arial" w:hAnsi="Arial" w:cs="Arial"/>
          <w:b/>
          <w:color w:val="000000" w:themeColor="text1"/>
          <w:sz w:val="24"/>
          <w:szCs w:val="24"/>
          <w:lang w:val="ro-RO"/>
        </w:rPr>
      </w:pPr>
      <w:r w:rsidRPr="00E23AD8">
        <w:rPr>
          <w:rFonts w:ascii="Arial" w:hAnsi="Arial" w:cs="Arial"/>
          <w:b/>
          <w:color w:val="000000" w:themeColor="text1"/>
          <w:sz w:val="24"/>
          <w:szCs w:val="24"/>
          <w:lang w:val="ro-RO"/>
        </w:rPr>
        <w:t>-</w:t>
      </w:r>
      <w:r w:rsidR="00B26844" w:rsidRPr="00E23AD8">
        <w:rPr>
          <w:rFonts w:ascii="Arial" w:hAnsi="Arial" w:cs="Arial"/>
          <w:b/>
          <w:color w:val="000000" w:themeColor="text1"/>
          <w:sz w:val="24"/>
          <w:szCs w:val="24"/>
          <w:lang w:val="ro-RO"/>
        </w:rPr>
        <w:t xml:space="preserve"> </w:t>
      </w:r>
      <w:r w:rsidR="000A7235" w:rsidRPr="00E23AD8">
        <w:rPr>
          <w:rFonts w:ascii="Arial" w:hAnsi="Arial" w:cs="Arial"/>
          <w:b/>
          <w:color w:val="000000" w:themeColor="text1"/>
          <w:sz w:val="24"/>
          <w:szCs w:val="24"/>
          <w:lang w:val="ro-RO"/>
        </w:rPr>
        <w:t xml:space="preserve">48 </w:t>
      </w:r>
      <w:r w:rsidRPr="00E23AD8">
        <w:rPr>
          <w:rFonts w:ascii="Arial" w:hAnsi="Arial" w:cs="Arial"/>
          <w:b/>
          <w:color w:val="000000" w:themeColor="text1"/>
          <w:sz w:val="24"/>
          <w:szCs w:val="24"/>
          <w:lang w:val="ro-RO"/>
        </w:rPr>
        <w:t>avertismente</w:t>
      </w:r>
    </w:p>
    <w:p w14:paraId="576916C7" w14:textId="01D5C864" w:rsidR="005B202B" w:rsidRPr="00E23AD8" w:rsidRDefault="005B202B" w:rsidP="004C5DEC">
      <w:pPr>
        <w:spacing w:after="0" w:line="240" w:lineRule="auto"/>
        <w:ind w:hanging="12"/>
        <w:rPr>
          <w:rFonts w:ascii="Arial" w:hAnsi="Arial" w:cs="Arial"/>
          <w:b/>
          <w:color w:val="000000" w:themeColor="text1"/>
          <w:sz w:val="24"/>
          <w:szCs w:val="24"/>
          <w:lang w:val="ro-RO"/>
        </w:rPr>
      </w:pPr>
      <w:r w:rsidRPr="00E23AD8">
        <w:rPr>
          <w:rFonts w:ascii="Arial" w:hAnsi="Arial" w:cs="Arial"/>
          <w:b/>
          <w:color w:val="000000" w:themeColor="text1"/>
          <w:sz w:val="24"/>
          <w:szCs w:val="24"/>
          <w:lang w:val="ro-RO"/>
        </w:rPr>
        <w:t>-</w:t>
      </w:r>
      <w:r w:rsidR="00B26844" w:rsidRPr="00E23AD8">
        <w:rPr>
          <w:rFonts w:ascii="Arial" w:hAnsi="Arial" w:cs="Arial"/>
          <w:b/>
          <w:color w:val="000000" w:themeColor="text1"/>
          <w:sz w:val="24"/>
          <w:szCs w:val="24"/>
          <w:lang w:val="ro-RO"/>
        </w:rPr>
        <w:t xml:space="preserve"> </w:t>
      </w:r>
      <w:r w:rsidR="000A7235" w:rsidRPr="00E23AD8">
        <w:rPr>
          <w:rFonts w:ascii="Arial" w:hAnsi="Arial" w:cs="Arial"/>
          <w:b/>
          <w:color w:val="000000" w:themeColor="text1"/>
          <w:sz w:val="24"/>
          <w:szCs w:val="24"/>
          <w:lang w:val="ro-RO"/>
        </w:rPr>
        <w:t xml:space="preserve">29 </w:t>
      </w:r>
      <w:r w:rsidRPr="00E23AD8">
        <w:rPr>
          <w:rFonts w:ascii="Arial" w:hAnsi="Arial" w:cs="Arial"/>
          <w:b/>
          <w:color w:val="000000" w:themeColor="text1"/>
          <w:sz w:val="24"/>
          <w:szCs w:val="24"/>
          <w:lang w:val="ro-RO"/>
        </w:rPr>
        <w:t>amenzi</w:t>
      </w:r>
      <w:r w:rsidR="000A7235" w:rsidRPr="00E23AD8">
        <w:rPr>
          <w:rFonts w:ascii="Arial" w:hAnsi="Arial" w:cs="Arial"/>
          <w:b/>
          <w:color w:val="000000" w:themeColor="text1"/>
          <w:sz w:val="24"/>
          <w:szCs w:val="24"/>
          <w:lang w:val="ro-RO"/>
        </w:rPr>
        <w:t>,</w:t>
      </w:r>
      <w:r w:rsidRPr="00E23AD8">
        <w:rPr>
          <w:rFonts w:ascii="Arial" w:hAnsi="Arial" w:cs="Arial"/>
          <w:b/>
          <w:color w:val="000000" w:themeColor="text1"/>
          <w:sz w:val="24"/>
          <w:szCs w:val="24"/>
          <w:lang w:val="ro-RO"/>
        </w:rPr>
        <w:t xml:space="preserve"> în valoare totală de - </w:t>
      </w:r>
      <w:r w:rsidR="000A7235" w:rsidRPr="00E23AD8">
        <w:rPr>
          <w:rFonts w:ascii="Arial" w:hAnsi="Arial" w:cs="Arial"/>
          <w:b/>
          <w:color w:val="000000" w:themeColor="text1"/>
          <w:sz w:val="24"/>
          <w:szCs w:val="24"/>
          <w:lang w:val="ro-RO"/>
        </w:rPr>
        <w:t>53000</w:t>
      </w:r>
      <w:r w:rsidRPr="00E23AD8">
        <w:rPr>
          <w:rFonts w:ascii="Arial" w:eastAsia="Times New Roman" w:hAnsi="Arial" w:cs="Arial"/>
          <w:b/>
          <w:color w:val="000000" w:themeColor="text1"/>
          <w:sz w:val="24"/>
          <w:szCs w:val="24"/>
          <w:lang w:val="ro-RO" w:eastAsia="ro-RO"/>
        </w:rPr>
        <w:t xml:space="preserve"> </w:t>
      </w:r>
      <w:r w:rsidRPr="00E23AD8">
        <w:rPr>
          <w:rFonts w:ascii="Arial" w:hAnsi="Arial" w:cs="Arial"/>
          <w:b/>
          <w:color w:val="000000" w:themeColor="text1"/>
          <w:sz w:val="24"/>
          <w:szCs w:val="24"/>
          <w:lang w:val="ro-RO"/>
        </w:rPr>
        <w:t>lei.</w:t>
      </w:r>
    </w:p>
    <w:p w14:paraId="1FECB53E" w14:textId="77777777" w:rsidR="00E4233B" w:rsidRPr="00E23AD8" w:rsidRDefault="00E4233B" w:rsidP="004C5DEC">
      <w:pPr>
        <w:spacing w:after="0" w:line="240" w:lineRule="auto"/>
        <w:jc w:val="both"/>
        <w:rPr>
          <w:rFonts w:ascii="Arial" w:eastAsia="Times New Roman" w:hAnsi="Arial" w:cs="Arial"/>
          <w:color w:val="000000" w:themeColor="text1"/>
          <w:sz w:val="24"/>
          <w:szCs w:val="24"/>
          <w:lang w:val="ro-RO" w:eastAsia="ro-RO"/>
        </w:rPr>
      </w:pPr>
    </w:p>
    <w:p w14:paraId="1CCFF9A2" w14:textId="7D1224BA" w:rsidR="005B202B" w:rsidRPr="00E23AD8" w:rsidRDefault="005B202B" w:rsidP="004C5DEC">
      <w:pPr>
        <w:spacing w:after="0" w:line="240" w:lineRule="auto"/>
        <w:ind w:firstLine="720"/>
        <w:jc w:val="both"/>
        <w:rPr>
          <w:rFonts w:ascii="Arial" w:eastAsia="Times New Roman" w:hAnsi="Arial" w:cs="Arial"/>
          <w:b/>
          <w:color w:val="000000" w:themeColor="text1"/>
          <w:sz w:val="24"/>
          <w:szCs w:val="24"/>
          <w:lang w:val="ro-RO" w:eastAsia="ro-RO"/>
        </w:rPr>
      </w:pPr>
      <w:r w:rsidRPr="00E23AD8">
        <w:rPr>
          <w:rFonts w:ascii="Arial" w:eastAsia="Times New Roman" w:hAnsi="Arial" w:cs="Arial"/>
          <w:b/>
          <w:color w:val="000000" w:themeColor="text1"/>
          <w:sz w:val="24"/>
          <w:szCs w:val="24"/>
          <w:lang w:val="ro-RO" w:eastAsia="ro-RO"/>
        </w:rPr>
        <w:t>În ceea ce privește verificarea respectării prevederilor Ordinului MS</w:t>
      </w:r>
      <w:r w:rsidR="00F65111" w:rsidRPr="00E23AD8">
        <w:rPr>
          <w:rFonts w:ascii="Arial" w:eastAsia="Times New Roman" w:hAnsi="Arial" w:cs="Arial"/>
          <w:b/>
          <w:color w:val="000000" w:themeColor="text1"/>
          <w:sz w:val="24"/>
          <w:szCs w:val="24"/>
          <w:lang w:val="ro-RO" w:eastAsia="ro-RO"/>
        </w:rPr>
        <w:t>P</w:t>
      </w:r>
      <w:r w:rsidRPr="00E23AD8">
        <w:rPr>
          <w:rFonts w:ascii="Arial" w:eastAsia="Times New Roman" w:hAnsi="Arial" w:cs="Arial"/>
          <w:b/>
          <w:color w:val="000000" w:themeColor="text1"/>
          <w:sz w:val="24"/>
          <w:szCs w:val="24"/>
          <w:lang w:val="ro-RO" w:eastAsia="ro-RO"/>
        </w:rPr>
        <w:t xml:space="preserve"> Nr. 1.224/2006 pentru aprobarea Normelor privind activitatea unităţilor de transfuzie sanguină din spitale, inspectorii sanitari au identificat neconformități, iar cel mai des întâlnite au fost următoarele:</w:t>
      </w:r>
    </w:p>
    <w:p w14:paraId="56F1DEB1" w14:textId="77777777" w:rsidR="00E4233B" w:rsidRPr="00E23AD8" w:rsidRDefault="00E4233B" w:rsidP="004C5DEC">
      <w:pPr>
        <w:spacing w:after="0" w:line="240" w:lineRule="auto"/>
        <w:jc w:val="both"/>
        <w:rPr>
          <w:rFonts w:ascii="Arial" w:eastAsia="Times New Roman" w:hAnsi="Arial" w:cs="Arial"/>
          <w:color w:val="000000" w:themeColor="text1"/>
          <w:sz w:val="24"/>
          <w:szCs w:val="24"/>
          <w:lang w:val="ro-RO" w:eastAsia="ro-RO"/>
        </w:rPr>
      </w:pPr>
    </w:p>
    <w:p w14:paraId="09CA3628" w14:textId="77777777" w:rsidR="000A7235" w:rsidRPr="00E23AD8" w:rsidRDefault="000A7235" w:rsidP="004C5DEC">
      <w:pPr>
        <w:autoSpaceDE w:val="0"/>
        <w:autoSpaceDN w:val="0"/>
        <w:adjustRightInd w:val="0"/>
        <w:spacing w:after="0" w:line="240" w:lineRule="auto"/>
        <w:rPr>
          <w:rFonts w:ascii="Arial" w:hAnsi="Arial" w:cs="Arial"/>
          <w:b/>
          <w:color w:val="000000" w:themeColor="text1"/>
          <w:sz w:val="24"/>
          <w:szCs w:val="24"/>
        </w:rPr>
      </w:pPr>
    </w:p>
    <w:p w14:paraId="2D8C4119" w14:textId="3E61C37F" w:rsidR="000A7235" w:rsidRPr="00E23AD8" w:rsidRDefault="000A7235" w:rsidP="004C5DEC">
      <w:pPr>
        <w:pStyle w:val="ListParagraph"/>
        <w:numPr>
          <w:ilvl w:val="0"/>
          <w:numId w:val="15"/>
        </w:numPr>
        <w:spacing w:after="0" w:line="240" w:lineRule="auto"/>
        <w:ind w:left="0" w:hanging="270"/>
        <w:jc w:val="both"/>
        <w:rPr>
          <w:rFonts w:ascii="Arial" w:hAnsi="Arial" w:cs="Arial"/>
          <w:color w:val="000000" w:themeColor="text1"/>
          <w:sz w:val="24"/>
          <w:szCs w:val="24"/>
        </w:rPr>
      </w:pPr>
      <w:r w:rsidRPr="00E23AD8">
        <w:rPr>
          <w:rFonts w:ascii="Arial" w:hAnsi="Arial" w:cs="Arial"/>
          <w:b/>
          <w:color w:val="000000" w:themeColor="text1"/>
          <w:sz w:val="24"/>
          <w:szCs w:val="24"/>
        </w:rPr>
        <w:t xml:space="preserve">Nerespectarea structurii funcționale menționată în Autorizația Sanitară de Funcționare în </w:t>
      </w:r>
      <w:r w:rsidR="00E22A24" w:rsidRPr="00E23AD8">
        <w:rPr>
          <w:rFonts w:ascii="Arial" w:hAnsi="Arial" w:cs="Arial"/>
          <w:b/>
          <w:color w:val="000000" w:themeColor="text1"/>
          <w:sz w:val="24"/>
          <w:szCs w:val="24"/>
        </w:rPr>
        <w:t>2</w:t>
      </w:r>
      <w:r w:rsidRPr="00E23AD8">
        <w:rPr>
          <w:rFonts w:ascii="Arial" w:hAnsi="Arial" w:cs="Arial"/>
          <w:b/>
          <w:color w:val="000000" w:themeColor="text1"/>
          <w:sz w:val="24"/>
          <w:szCs w:val="24"/>
        </w:rPr>
        <w:t xml:space="preserve"> unități</w:t>
      </w:r>
      <w:r w:rsidR="00B26844" w:rsidRPr="00E23AD8">
        <w:rPr>
          <w:rFonts w:ascii="Arial" w:hAnsi="Arial" w:cs="Arial"/>
          <w:b/>
          <w:color w:val="000000" w:themeColor="text1"/>
          <w:sz w:val="24"/>
          <w:szCs w:val="24"/>
        </w:rPr>
        <w:t xml:space="preserve"> </w:t>
      </w:r>
      <w:r w:rsidR="004903A9" w:rsidRPr="00E23AD8">
        <w:rPr>
          <w:rFonts w:ascii="Arial" w:hAnsi="Arial" w:cs="Arial"/>
          <w:b/>
          <w:color w:val="000000" w:themeColor="text1"/>
          <w:sz w:val="24"/>
          <w:szCs w:val="24"/>
        </w:rPr>
        <w:t>de transfuzie sanguin</w:t>
      </w:r>
      <w:r w:rsidR="00482005" w:rsidRPr="00E23AD8">
        <w:rPr>
          <w:rFonts w:ascii="Arial" w:hAnsi="Arial" w:cs="Arial"/>
          <w:b/>
          <w:color w:val="000000" w:themeColor="text1"/>
          <w:sz w:val="24"/>
          <w:szCs w:val="24"/>
        </w:rPr>
        <w:t>ă</w:t>
      </w:r>
      <w:r w:rsidR="004903A9" w:rsidRPr="00E23AD8">
        <w:rPr>
          <w:rFonts w:ascii="Arial" w:hAnsi="Arial" w:cs="Arial"/>
          <w:color w:val="000000" w:themeColor="text1"/>
          <w:sz w:val="24"/>
          <w:szCs w:val="24"/>
        </w:rPr>
        <w:t xml:space="preserve"> </w:t>
      </w:r>
      <w:r w:rsidRPr="00E23AD8">
        <w:rPr>
          <w:rFonts w:ascii="Arial" w:hAnsi="Arial" w:cs="Arial"/>
          <w:color w:val="000000" w:themeColor="text1"/>
          <w:sz w:val="24"/>
          <w:szCs w:val="24"/>
        </w:rPr>
        <w:t>(</w:t>
      </w:r>
      <w:r w:rsidR="00E22A24" w:rsidRPr="00E23AD8">
        <w:rPr>
          <w:rFonts w:ascii="Arial" w:hAnsi="Arial" w:cs="Arial"/>
          <w:color w:val="000000" w:themeColor="text1"/>
          <w:sz w:val="24"/>
          <w:szCs w:val="24"/>
        </w:rPr>
        <w:t>Prahova</w:t>
      </w:r>
      <w:r w:rsidR="00B26844" w:rsidRPr="00E23AD8">
        <w:rPr>
          <w:rFonts w:ascii="Arial" w:hAnsi="Arial" w:cs="Arial"/>
          <w:color w:val="000000" w:themeColor="text1"/>
          <w:sz w:val="24"/>
          <w:szCs w:val="24"/>
        </w:rPr>
        <w:t xml:space="preserve"> </w:t>
      </w:r>
      <w:r w:rsidRPr="00E23AD8">
        <w:rPr>
          <w:rFonts w:ascii="Arial" w:hAnsi="Arial" w:cs="Arial"/>
          <w:color w:val="000000" w:themeColor="text1"/>
          <w:sz w:val="24"/>
          <w:szCs w:val="24"/>
        </w:rPr>
        <w:t xml:space="preserve">– 1 </w:t>
      </w:r>
      <w:r w:rsidR="00E22A24" w:rsidRPr="00E23AD8">
        <w:rPr>
          <w:rFonts w:ascii="Arial" w:hAnsi="Arial" w:cs="Arial"/>
          <w:color w:val="000000" w:themeColor="text1"/>
          <w:sz w:val="24"/>
          <w:szCs w:val="24"/>
        </w:rPr>
        <w:t>UTS</w:t>
      </w:r>
      <w:r w:rsidRPr="00E23AD8">
        <w:rPr>
          <w:rFonts w:ascii="Arial" w:hAnsi="Arial" w:cs="Arial"/>
          <w:color w:val="000000" w:themeColor="text1"/>
          <w:sz w:val="24"/>
          <w:szCs w:val="24"/>
        </w:rPr>
        <w:t xml:space="preserve">, Sibiu - 1 </w:t>
      </w:r>
      <w:r w:rsidR="00E22A24" w:rsidRPr="00E23AD8">
        <w:rPr>
          <w:rFonts w:ascii="Arial" w:hAnsi="Arial" w:cs="Arial"/>
          <w:color w:val="000000" w:themeColor="text1"/>
          <w:sz w:val="24"/>
          <w:szCs w:val="24"/>
        </w:rPr>
        <w:t xml:space="preserve">UTS </w:t>
      </w:r>
      <w:r w:rsidRPr="00E23AD8">
        <w:rPr>
          <w:rFonts w:ascii="Arial" w:hAnsi="Arial" w:cs="Arial"/>
          <w:color w:val="000000" w:themeColor="text1"/>
          <w:sz w:val="24"/>
          <w:szCs w:val="24"/>
        </w:rPr>
        <w:t>).</w:t>
      </w:r>
    </w:p>
    <w:p w14:paraId="761FE464" w14:textId="77777777" w:rsidR="00431CF3" w:rsidRPr="00E23AD8" w:rsidRDefault="00431CF3" w:rsidP="004C5DEC">
      <w:pPr>
        <w:pStyle w:val="ListParagraph"/>
        <w:ind w:left="0"/>
        <w:rPr>
          <w:rFonts w:ascii="Arial" w:hAnsi="Arial" w:cs="Arial"/>
          <w:color w:val="000000" w:themeColor="text1"/>
          <w:sz w:val="24"/>
          <w:szCs w:val="24"/>
        </w:rPr>
      </w:pPr>
    </w:p>
    <w:p w14:paraId="6B960A8E" w14:textId="4CBD2250" w:rsidR="00431CF3" w:rsidRPr="00E23AD8" w:rsidRDefault="00431CF3" w:rsidP="004C5DEC">
      <w:pPr>
        <w:pStyle w:val="ListParagraph"/>
        <w:numPr>
          <w:ilvl w:val="0"/>
          <w:numId w:val="15"/>
        </w:numPr>
        <w:spacing w:after="0" w:line="240" w:lineRule="auto"/>
        <w:ind w:left="0" w:hanging="270"/>
        <w:jc w:val="both"/>
        <w:rPr>
          <w:rFonts w:ascii="Arial" w:hAnsi="Arial" w:cs="Arial"/>
          <w:color w:val="000000" w:themeColor="text1"/>
          <w:sz w:val="24"/>
          <w:szCs w:val="24"/>
        </w:rPr>
      </w:pPr>
      <w:r w:rsidRPr="00E23AD8">
        <w:rPr>
          <w:rFonts w:ascii="Arial" w:hAnsi="Arial" w:cs="Arial"/>
          <w:b/>
          <w:color w:val="000000" w:themeColor="text1"/>
          <w:sz w:val="24"/>
          <w:szCs w:val="24"/>
        </w:rPr>
        <w:t xml:space="preserve">Nerespectarea </w:t>
      </w:r>
      <w:r w:rsidR="005A5B26" w:rsidRPr="00E23AD8">
        <w:rPr>
          <w:rFonts w:ascii="Arial" w:hAnsi="Arial" w:cs="Arial"/>
          <w:b/>
          <w:color w:val="000000" w:themeColor="text1"/>
          <w:sz w:val="24"/>
          <w:szCs w:val="24"/>
        </w:rPr>
        <w:t xml:space="preserve">normelor privind componența Comisiei de transfuzie și hemovigilență, conform art.2, în 4 unități de transfuzie </w:t>
      </w:r>
      <w:r w:rsidR="00717BC4" w:rsidRPr="00E23AD8">
        <w:rPr>
          <w:rFonts w:ascii="Arial" w:hAnsi="Arial" w:cs="Arial"/>
          <w:b/>
          <w:color w:val="000000" w:themeColor="text1"/>
          <w:sz w:val="24"/>
          <w:szCs w:val="24"/>
        </w:rPr>
        <w:t>sanguină</w:t>
      </w:r>
      <w:r w:rsidR="005A5B26" w:rsidRPr="00E23AD8">
        <w:rPr>
          <w:rFonts w:ascii="Arial" w:hAnsi="Arial" w:cs="Arial"/>
          <w:color w:val="000000" w:themeColor="text1"/>
          <w:sz w:val="24"/>
          <w:szCs w:val="24"/>
        </w:rPr>
        <w:t xml:space="preserve"> </w:t>
      </w:r>
      <w:r w:rsidR="00F65111" w:rsidRPr="00E23AD8">
        <w:rPr>
          <w:rFonts w:ascii="Arial" w:hAnsi="Arial" w:cs="Arial"/>
          <w:color w:val="000000" w:themeColor="text1"/>
          <w:sz w:val="24"/>
          <w:szCs w:val="24"/>
        </w:rPr>
        <w:t>(</w:t>
      </w:r>
      <w:r w:rsidR="005A5B26" w:rsidRPr="00E23AD8">
        <w:rPr>
          <w:rFonts w:ascii="Arial" w:hAnsi="Arial" w:cs="Arial"/>
          <w:color w:val="000000" w:themeColor="text1"/>
          <w:sz w:val="24"/>
          <w:szCs w:val="24"/>
        </w:rPr>
        <w:t>Botoșani – 1 UTS, Constanța – 1 UTS, Ilfov-1 UTS, București – 1 UTS)</w:t>
      </w:r>
    </w:p>
    <w:p w14:paraId="4BC7FE7C" w14:textId="77777777" w:rsidR="00BE74DC" w:rsidRPr="00E23AD8" w:rsidRDefault="00BE74DC" w:rsidP="004C5DEC">
      <w:pPr>
        <w:pStyle w:val="ListParagraph"/>
        <w:ind w:left="0"/>
        <w:rPr>
          <w:rFonts w:ascii="Arial" w:hAnsi="Arial" w:cs="Arial"/>
          <w:color w:val="000000" w:themeColor="text1"/>
          <w:sz w:val="24"/>
          <w:szCs w:val="24"/>
        </w:rPr>
      </w:pPr>
    </w:p>
    <w:p w14:paraId="70997FC8" w14:textId="5694C0A7" w:rsidR="00BE74DC" w:rsidRPr="00E23AD8" w:rsidRDefault="00507574" w:rsidP="004C5DEC">
      <w:pPr>
        <w:pStyle w:val="ListParagraph"/>
        <w:numPr>
          <w:ilvl w:val="0"/>
          <w:numId w:val="15"/>
        </w:numPr>
        <w:spacing w:after="0" w:line="240" w:lineRule="auto"/>
        <w:ind w:left="0" w:hanging="270"/>
        <w:jc w:val="both"/>
        <w:rPr>
          <w:rStyle w:val="rvts4"/>
          <w:rFonts w:ascii="Arial" w:hAnsi="Arial" w:cs="Arial"/>
          <w:color w:val="000000" w:themeColor="text1"/>
          <w:sz w:val="24"/>
          <w:szCs w:val="24"/>
        </w:rPr>
      </w:pPr>
      <w:r w:rsidRPr="00E23AD8">
        <w:rPr>
          <w:rStyle w:val="rvts4"/>
          <w:rFonts w:ascii="Arial" w:hAnsi="Arial" w:cs="Arial"/>
          <w:b/>
          <w:color w:val="000000" w:themeColor="text1"/>
          <w:sz w:val="24"/>
          <w:szCs w:val="24"/>
          <w:bdr w:val="none" w:sz="0" w:space="0" w:color="auto" w:frame="1"/>
          <w:shd w:val="clear" w:color="auto" w:fill="FFFFFF"/>
        </w:rPr>
        <w:t xml:space="preserve">Nerespectarea normelor privind </w:t>
      </w:r>
      <w:r w:rsidR="00BE74DC" w:rsidRPr="00E23AD8">
        <w:rPr>
          <w:rStyle w:val="rvts4"/>
          <w:rFonts w:ascii="Arial" w:hAnsi="Arial" w:cs="Arial"/>
          <w:b/>
          <w:color w:val="000000" w:themeColor="text1"/>
          <w:sz w:val="24"/>
          <w:szCs w:val="24"/>
          <w:bdr w:val="none" w:sz="0" w:space="0" w:color="auto" w:frame="1"/>
          <w:shd w:val="clear" w:color="auto" w:fill="FFFFFF"/>
        </w:rPr>
        <w:t xml:space="preserve">păstrarea eşantioanelor din ser sau plasmă recoltate pretransfuzional, în cazul tuturor pacienţilor transfuzaţi, pentru o perioadă de minimum 6 luni, </w:t>
      </w:r>
      <w:r w:rsidRPr="00E23AD8">
        <w:rPr>
          <w:rStyle w:val="rvts4"/>
          <w:rFonts w:ascii="Arial" w:hAnsi="Arial" w:cs="Arial"/>
          <w:b/>
          <w:color w:val="000000" w:themeColor="text1"/>
          <w:sz w:val="24"/>
          <w:szCs w:val="24"/>
          <w:bdr w:val="none" w:sz="0" w:space="0" w:color="auto" w:frame="1"/>
          <w:shd w:val="clear" w:color="auto" w:fill="FFFFFF"/>
        </w:rPr>
        <w:t xml:space="preserve">conform art.6, lit j, </w:t>
      </w:r>
      <w:r w:rsidR="00EF76A9" w:rsidRPr="00E23AD8">
        <w:rPr>
          <w:rStyle w:val="rvts4"/>
          <w:rFonts w:ascii="Arial" w:hAnsi="Arial" w:cs="Arial"/>
          <w:b/>
          <w:color w:val="000000" w:themeColor="text1"/>
          <w:sz w:val="24"/>
          <w:szCs w:val="24"/>
          <w:bdr w:val="none" w:sz="0" w:space="0" w:color="auto" w:frame="1"/>
          <w:shd w:val="clear" w:color="auto" w:fill="FFFFFF"/>
        </w:rPr>
        <w:t>în 2</w:t>
      </w:r>
      <w:r w:rsidR="00B26844" w:rsidRPr="00E23AD8">
        <w:rPr>
          <w:rStyle w:val="rvts4"/>
          <w:rFonts w:ascii="Arial" w:hAnsi="Arial" w:cs="Arial"/>
          <w:b/>
          <w:color w:val="000000" w:themeColor="text1"/>
          <w:sz w:val="24"/>
          <w:szCs w:val="24"/>
          <w:bdr w:val="none" w:sz="0" w:space="0" w:color="auto" w:frame="1"/>
          <w:shd w:val="clear" w:color="auto" w:fill="FFFFFF"/>
        </w:rPr>
        <w:t xml:space="preserve"> </w:t>
      </w:r>
      <w:r w:rsidRPr="00E23AD8">
        <w:rPr>
          <w:rStyle w:val="rvts4"/>
          <w:rFonts w:ascii="Arial" w:hAnsi="Arial" w:cs="Arial"/>
          <w:b/>
          <w:color w:val="000000" w:themeColor="text1"/>
          <w:sz w:val="24"/>
          <w:szCs w:val="24"/>
          <w:bdr w:val="none" w:sz="0" w:space="0" w:color="auto" w:frame="1"/>
          <w:shd w:val="clear" w:color="auto" w:fill="FFFFFF"/>
        </w:rPr>
        <w:t>unit</w:t>
      </w:r>
      <w:r w:rsidR="00EF76A9" w:rsidRPr="00E23AD8">
        <w:rPr>
          <w:rStyle w:val="rvts4"/>
          <w:rFonts w:ascii="Arial" w:hAnsi="Arial" w:cs="Arial"/>
          <w:b/>
          <w:color w:val="000000" w:themeColor="text1"/>
          <w:sz w:val="24"/>
          <w:szCs w:val="24"/>
          <w:bdr w:val="none" w:sz="0" w:space="0" w:color="auto" w:frame="1"/>
          <w:shd w:val="clear" w:color="auto" w:fill="FFFFFF"/>
        </w:rPr>
        <w:t>ăți</w:t>
      </w:r>
      <w:r w:rsidRPr="00E23AD8">
        <w:rPr>
          <w:rStyle w:val="rvts4"/>
          <w:rFonts w:ascii="Arial" w:hAnsi="Arial" w:cs="Arial"/>
          <w:b/>
          <w:color w:val="000000" w:themeColor="text1"/>
          <w:sz w:val="24"/>
          <w:szCs w:val="24"/>
          <w:bdr w:val="none" w:sz="0" w:space="0" w:color="auto" w:frame="1"/>
          <w:shd w:val="clear" w:color="auto" w:fill="FFFFFF"/>
        </w:rPr>
        <w:t xml:space="preserve"> de transfuzie sanguină</w:t>
      </w:r>
      <w:r w:rsidRPr="00E23AD8">
        <w:rPr>
          <w:rStyle w:val="rvts4"/>
          <w:rFonts w:ascii="Arial" w:hAnsi="Arial" w:cs="Arial"/>
          <w:color w:val="000000" w:themeColor="text1"/>
          <w:sz w:val="24"/>
          <w:szCs w:val="24"/>
          <w:bdr w:val="none" w:sz="0" w:space="0" w:color="auto" w:frame="1"/>
          <w:shd w:val="clear" w:color="auto" w:fill="FFFFFF"/>
        </w:rPr>
        <w:t xml:space="preserve"> </w:t>
      </w:r>
      <w:r w:rsidR="00EF76A9" w:rsidRPr="00E23AD8">
        <w:rPr>
          <w:rStyle w:val="rvts4"/>
          <w:rFonts w:ascii="Arial" w:hAnsi="Arial" w:cs="Arial"/>
          <w:color w:val="000000" w:themeColor="text1"/>
          <w:sz w:val="24"/>
          <w:szCs w:val="24"/>
          <w:bdr w:val="none" w:sz="0" w:space="0" w:color="auto" w:frame="1"/>
          <w:shd w:val="clear" w:color="auto" w:fill="FFFFFF"/>
        </w:rPr>
        <w:t>(</w:t>
      </w:r>
      <w:r w:rsidRPr="00E23AD8">
        <w:rPr>
          <w:rStyle w:val="rvts4"/>
          <w:rFonts w:ascii="Arial" w:hAnsi="Arial" w:cs="Arial"/>
          <w:color w:val="000000" w:themeColor="text1"/>
          <w:sz w:val="24"/>
          <w:szCs w:val="24"/>
          <w:bdr w:val="none" w:sz="0" w:space="0" w:color="auto" w:frame="1"/>
          <w:shd w:val="clear" w:color="auto" w:fill="FFFFFF"/>
        </w:rPr>
        <w:t>Brașov</w:t>
      </w:r>
      <w:r w:rsidR="00EF76A9" w:rsidRPr="00E23AD8">
        <w:rPr>
          <w:rStyle w:val="rvts4"/>
          <w:rFonts w:ascii="Arial" w:hAnsi="Arial" w:cs="Arial"/>
          <w:color w:val="000000" w:themeColor="text1"/>
          <w:sz w:val="24"/>
          <w:szCs w:val="24"/>
          <w:bdr w:val="none" w:sz="0" w:space="0" w:color="auto" w:frame="1"/>
          <w:shd w:val="clear" w:color="auto" w:fill="FFFFFF"/>
        </w:rPr>
        <w:t>- 1 UTS, Botoșani – 1 UTS)</w:t>
      </w:r>
    </w:p>
    <w:p w14:paraId="2B47EB4F" w14:textId="77777777" w:rsidR="00482005" w:rsidRPr="00E23AD8" w:rsidRDefault="00482005" w:rsidP="004C5DEC">
      <w:pPr>
        <w:pStyle w:val="ListParagraph"/>
        <w:ind w:left="0"/>
        <w:rPr>
          <w:rFonts w:ascii="Arial" w:hAnsi="Arial" w:cs="Arial"/>
          <w:color w:val="000000" w:themeColor="text1"/>
          <w:sz w:val="24"/>
          <w:szCs w:val="24"/>
        </w:rPr>
      </w:pPr>
    </w:p>
    <w:p w14:paraId="28A05E21" w14:textId="66CEBA58" w:rsidR="00482005" w:rsidRPr="00E23AD8" w:rsidRDefault="00482005" w:rsidP="004C5DEC">
      <w:pPr>
        <w:pStyle w:val="ListParagraph"/>
        <w:numPr>
          <w:ilvl w:val="0"/>
          <w:numId w:val="15"/>
        </w:numPr>
        <w:spacing w:after="0" w:line="240" w:lineRule="auto"/>
        <w:ind w:left="0" w:hanging="270"/>
        <w:jc w:val="both"/>
        <w:rPr>
          <w:rStyle w:val="rvts4"/>
          <w:rFonts w:ascii="Arial" w:hAnsi="Arial" w:cs="Arial"/>
          <w:color w:val="000000" w:themeColor="text1"/>
          <w:sz w:val="24"/>
          <w:szCs w:val="24"/>
        </w:rPr>
      </w:pPr>
      <w:r w:rsidRPr="00E23AD8">
        <w:rPr>
          <w:rFonts w:ascii="Arial" w:hAnsi="Arial" w:cs="Arial"/>
          <w:b/>
          <w:color w:val="000000" w:themeColor="text1"/>
          <w:sz w:val="24"/>
          <w:szCs w:val="24"/>
        </w:rPr>
        <w:t>Neasigurarea spațiilor</w:t>
      </w:r>
      <w:r w:rsidR="0029226E" w:rsidRPr="00E23AD8">
        <w:rPr>
          <w:rFonts w:ascii="Arial" w:hAnsi="Arial" w:cs="Arial"/>
          <w:b/>
          <w:color w:val="000000" w:themeColor="text1"/>
          <w:sz w:val="24"/>
          <w:szCs w:val="24"/>
        </w:rPr>
        <w:t>,</w:t>
      </w:r>
      <w:r w:rsidRPr="00E23AD8">
        <w:rPr>
          <w:rFonts w:ascii="Arial" w:hAnsi="Arial" w:cs="Arial"/>
          <w:b/>
          <w:color w:val="000000" w:themeColor="text1"/>
          <w:sz w:val="24"/>
          <w:szCs w:val="24"/>
        </w:rPr>
        <w:t xml:space="preserve"> conform art.5, alin (3) și (4) în </w:t>
      </w:r>
      <w:r w:rsidR="0029226E" w:rsidRPr="00E23AD8">
        <w:rPr>
          <w:rFonts w:ascii="Arial" w:hAnsi="Arial" w:cs="Arial"/>
          <w:b/>
          <w:color w:val="000000" w:themeColor="text1"/>
          <w:sz w:val="24"/>
          <w:szCs w:val="24"/>
        </w:rPr>
        <w:t xml:space="preserve">8 </w:t>
      </w:r>
      <w:r w:rsidR="0029226E" w:rsidRPr="00E23AD8">
        <w:rPr>
          <w:rStyle w:val="rvts4"/>
          <w:rFonts w:ascii="Arial" w:hAnsi="Arial" w:cs="Arial"/>
          <w:b/>
          <w:color w:val="000000" w:themeColor="text1"/>
          <w:sz w:val="24"/>
          <w:szCs w:val="24"/>
          <w:bdr w:val="none" w:sz="0" w:space="0" w:color="auto" w:frame="1"/>
          <w:shd w:val="clear" w:color="auto" w:fill="FFFFFF"/>
        </w:rPr>
        <w:t xml:space="preserve">unități de transfuzie </w:t>
      </w:r>
      <w:r w:rsidR="00717BC4" w:rsidRPr="00E23AD8">
        <w:rPr>
          <w:rStyle w:val="rvts4"/>
          <w:rFonts w:ascii="Arial" w:hAnsi="Arial" w:cs="Arial"/>
          <w:b/>
          <w:color w:val="000000" w:themeColor="text1"/>
          <w:sz w:val="24"/>
          <w:szCs w:val="24"/>
          <w:bdr w:val="none" w:sz="0" w:space="0" w:color="auto" w:frame="1"/>
          <w:shd w:val="clear" w:color="auto" w:fill="FFFFFF"/>
        </w:rPr>
        <w:t>sanguină</w:t>
      </w:r>
      <w:r w:rsidR="0029226E" w:rsidRPr="00E23AD8">
        <w:rPr>
          <w:rStyle w:val="rvts4"/>
          <w:rFonts w:ascii="Arial" w:hAnsi="Arial" w:cs="Arial"/>
          <w:color w:val="000000" w:themeColor="text1"/>
          <w:sz w:val="24"/>
          <w:szCs w:val="24"/>
          <w:bdr w:val="none" w:sz="0" w:space="0" w:color="auto" w:frame="1"/>
          <w:shd w:val="clear" w:color="auto" w:fill="FFFFFF"/>
        </w:rPr>
        <w:t xml:space="preserve"> </w:t>
      </w:r>
      <w:r w:rsidR="00F65111" w:rsidRPr="00E23AD8">
        <w:rPr>
          <w:rStyle w:val="rvts4"/>
          <w:rFonts w:ascii="Arial" w:hAnsi="Arial" w:cs="Arial"/>
          <w:color w:val="000000" w:themeColor="text1"/>
          <w:sz w:val="24"/>
          <w:szCs w:val="24"/>
          <w:bdr w:val="none" w:sz="0" w:space="0" w:color="auto" w:frame="1"/>
          <w:shd w:val="clear" w:color="auto" w:fill="FFFFFF"/>
        </w:rPr>
        <w:t>(</w:t>
      </w:r>
      <w:r w:rsidR="0029226E" w:rsidRPr="00E23AD8">
        <w:rPr>
          <w:rStyle w:val="rvts4"/>
          <w:rFonts w:ascii="Arial" w:hAnsi="Arial" w:cs="Arial"/>
          <w:color w:val="000000" w:themeColor="text1"/>
          <w:sz w:val="24"/>
          <w:szCs w:val="24"/>
          <w:bdr w:val="none" w:sz="0" w:space="0" w:color="auto" w:frame="1"/>
          <w:shd w:val="clear" w:color="auto" w:fill="FFFFFF"/>
        </w:rPr>
        <w:t>Caraș-Severin – 2 UTS, Covasna – 1 UTS, Dâmbovita – 1 UTS, Olt -1 UTS, Prahova – 1 UTS, Satu-Mare – 1 UTS, Vrancea – 1 UTS)</w:t>
      </w:r>
    </w:p>
    <w:p w14:paraId="2535509B" w14:textId="77777777" w:rsidR="00363D80" w:rsidRPr="00E23AD8" w:rsidRDefault="00363D80" w:rsidP="004C5DEC">
      <w:pPr>
        <w:pStyle w:val="ListParagraph"/>
        <w:ind w:left="0"/>
        <w:rPr>
          <w:rStyle w:val="rvts4"/>
          <w:rFonts w:ascii="Arial" w:hAnsi="Arial" w:cs="Arial"/>
          <w:color w:val="000000" w:themeColor="text1"/>
          <w:sz w:val="24"/>
          <w:szCs w:val="24"/>
        </w:rPr>
      </w:pPr>
    </w:p>
    <w:p w14:paraId="23FC682D" w14:textId="6EE3E282" w:rsidR="00363D80" w:rsidRPr="00E23AD8" w:rsidRDefault="00363D80" w:rsidP="004C5DEC">
      <w:pPr>
        <w:pStyle w:val="ListParagraph"/>
        <w:numPr>
          <w:ilvl w:val="0"/>
          <w:numId w:val="15"/>
        </w:numPr>
        <w:spacing w:after="0" w:line="240" w:lineRule="auto"/>
        <w:ind w:left="0" w:hanging="270"/>
        <w:jc w:val="both"/>
        <w:rPr>
          <w:rStyle w:val="rvts4"/>
          <w:rFonts w:ascii="Arial" w:hAnsi="Arial" w:cs="Arial"/>
          <w:color w:val="000000" w:themeColor="text1"/>
          <w:sz w:val="24"/>
          <w:szCs w:val="24"/>
        </w:rPr>
      </w:pPr>
      <w:r w:rsidRPr="00E23AD8">
        <w:rPr>
          <w:rStyle w:val="rvts4"/>
          <w:rFonts w:ascii="Arial" w:hAnsi="Arial" w:cs="Arial"/>
          <w:b/>
          <w:color w:val="000000" w:themeColor="text1"/>
          <w:sz w:val="24"/>
          <w:szCs w:val="24"/>
        </w:rPr>
        <w:t>Nerespectarea normelor privind dotarea minima obligatorie privind reactivii pentru micrometodă, conform art.9, alin (1) lit. g, în 8</w:t>
      </w:r>
      <w:r w:rsidR="00B26844" w:rsidRPr="00E23AD8">
        <w:rPr>
          <w:rStyle w:val="rvts4"/>
          <w:rFonts w:ascii="Arial" w:hAnsi="Arial" w:cs="Arial"/>
          <w:b/>
          <w:color w:val="000000" w:themeColor="text1"/>
          <w:sz w:val="24"/>
          <w:szCs w:val="24"/>
        </w:rPr>
        <w:t xml:space="preserve"> </w:t>
      </w:r>
      <w:r w:rsidRPr="00E23AD8">
        <w:rPr>
          <w:rStyle w:val="rvts4"/>
          <w:rFonts w:ascii="Arial" w:hAnsi="Arial" w:cs="Arial"/>
          <w:b/>
          <w:color w:val="000000" w:themeColor="text1"/>
          <w:sz w:val="24"/>
          <w:szCs w:val="24"/>
          <w:bdr w:val="none" w:sz="0" w:space="0" w:color="auto" w:frame="1"/>
          <w:shd w:val="clear" w:color="auto" w:fill="FFFFFF"/>
        </w:rPr>
        <w:t xml:space="preserve">unități de transfuzie </w:t>
      </w:r>
      <w:r w:rsidR="00717BC4" w:rsidRPr="00E23AD8">
        <w:rPr>
          <w:rStyle w:val="rvts4"/>
          <w:rFonts w:ascii="Arial" w:hAnsi="Arial" w:cs="Arial"/>
          <w:b/>
          <w:color w:val="000000" w:themeColor="text1"/>
          <w:sz w:val="24"/>
          <w:szCs w:val="24"/>
          <w:bdr w:val="none" w:sz="0" w:space="0" w:color="auto" w:frame="1"/>
          <w:shd w:val="clear" w:color="auto" w:fill="FFFFFF"/>
        </w:rPr>
        <w:t>sanguină</w:t>
      </w:r>
      <w:r w:rsidRPr="00E23AD8">
        <w:rPr>
          <w:rStyle w:val="rvts4"/>
          <w:rFonts w:ascii="Arial" w:hAnsi="Arial" w:cs="Arial"/>
          <w:color w:val="000000" w:themeColor="text1"/>
          <w:sz w:val="24"/>
          <w:szCs w:val="24"/>
          <w:bdr w:val="none" w:sz="0" w:space="0" w:color="auto" w:frame="1"/>
          <w:shd w:val="clear" w:color="auto" w:fill="FFFFFF"/>
        </w:rPr>
        <w:t xml:space="preserve"> </w:t>
      </w:r>
      <w:r w:rsidR="00F65111" w:rsidRPr="00E23AD8">
        <w:rPr>
          <w:rStyle w:val="rvts4"/>
          <w:rFonts w:ascii="Arial" w:hAnsi="Arial" w:cs="Arial"/>
          <w:color w:val="000000" w:themeColor="text1"/>
          <w:sz w:val="24"/>
          <w:szCs w:val="24"/>
          <w:bdr w:val="none" w:sz="0" w:space="0" w:color="auto" w:frame="1"/>
          <w:shd w:val="clear" w:color="auto" w:fill="FFFFFF"/>
        </w:rPr>
        <w:t>(</w:t>
      </w:r>
      <w:r w:rsidRPr="00E23AD8">
        <w:rPr>
          <w:rStyle w:val="rvts4"/>
          <w:rFonts w:ascii="Arial" w:hAnsi="Arial" w:cs="Arial"/>
          <w:color w:val="000000" w:themeColor="text1"/>
          <w:sz w:val="24"/>
          <w:szCs w:val="24"/>
          <w:bdr w:val="none" w:sz="0" w:space="0" w:color="auto" w:frame="1"/>
          <w:shd w:val="clear" w:color="auto" w:fill="FFFFFF"/>
        </w:rPr>
        <w:t>Alba- 3 UTS, Cluj-4 UTS, Ilfov – 1 UTS)</w:t>
      </w:r>
    </w:p>
    <w:p w14:paraId="5ABF15C2" w14:textId="77777777" w:rsidR="00B7619A" w:rsidRPr="00E23AD8" w:rsidRDefault="00B7619A" w:rsidP="004C5DEC">
      <w:pPr>
        <w:pStyle w:val="ListParagraph"/>
        <w:ind w:left="0"/>
        <w:rPr>
          <w:rFonts w:ascii="Arial" w:hAnsi="Arial" w:cs="Arial"/>
          <w:color w:val="000000" w:themeColor="text1"/>
          <w:sz w:val="24"/>
          <w:szCs w:val="24"/>
        </w:rPr>
      </w:pPr>
    </w:p>
    <w:p w14:paraId="1CF0BE3E" w14:textId="305223FE" w:rsidR="00B7619A" w:rsidRPr="00E23AD8" w:rsidRDefault="00B7619A" w:rsidP="004C5DEC">
      <w:pPr>
        <w:pStyle w:val="ListParagraph"/>
        <w:numPr>
          <w:ilvl w:val="0"/>
          <w:numId w:val="15"/>
        </w:numPr>
        <w:spacing w:after="0" w:line="240" w:lineRule="auto"/>
        <w:ind w:left="0" w:hanging="270"/>
        <w:jc w:val="both"/>
        <w:rPr>
          <w:rStyle w:val="rvts4"/>
          <w:rFonts w:ascii="Arial" w:hAnsi="Arial" w:cs="Arial"/>
          <w:color w:val="000000" w:themeColor="text1"/>
          <w:sz w:val="24"/>
          <w:szCs w:val="24"/>
        </w:rPr>
      </w:pPr>
      <w:r w:rsidRPr="00E23AD8">
        <w:rPr>
          <w:rFonts w:ascii="Arial" w:hAnsi="Arial" w:cs="Arial"/>
          <w:b/>
          <w:color w:val="000000" w:themeColor="text1"/>
          <w:sz w:val="24"/>
          <w:szCs w:val="24"/>
        </w:rPr>
        <w:t>Nerespectarea protocolului</w:t>
      </w:r>
      <w:r w:rsidR="00B26844" w:rsidRPr="00E23AD8">
        <w:rPr>
          <w:rFonts w:ascii="Arial" w:hAnsi="Arial" w:cs="Arial"/>
          <w:b/>
          <w:color w:val="000000" w:themeColor="text1"/>
          <w:sz w:val="24"/>
          <w:szCs w:val="24"/>
        </w:rPr>
        <w:t xml:space="preserve"> </w:t>
      </w:r>
      <w:r w:rsidRPr="00E23AD8">
        <w:rPr>
          <w:rFonts w:ascii="Arial" w:hAnsi="Arial" w:cs="Arial"/>
          <w:b/>
          <w:color w:val="000000" w:themeColor="text1"/>
          <w:sz w:val="24"/>
          <w:szCs w:val="24"/>
        </w:rPr>
        <w:t xml:space="preserve">privind efectuarea testelor pretransfuzionale, conform art.7, în 6 </w:t>
      </w:r>
      <w:r w:rsidRPr="00E23AD8">
        <w:rPr>
          <w:rStyle w:val="rvts4"/>
          <w:rFonts w:ascii="Arial" w:hAnsi="Arial" w:cs="Arial"/>
          <w:b/>
          <w:color w:val="000000" w:themeColor="text1"/>
          <w:sz w:val="24"/>
          <w:szCs w:val="24"/>
          <w:bdr w:val="none" w:sz="0" w:space="0" w:color="auto" w:frame="1"/>
          <w:shd w:val="clear" w:color="auto" w:fill="FFFFFF"/>
        </w:rPr>
        <w:t xml:space="preserve">unități de transfuzie </w:t>
      </w:r>
      <w:r w:rsidR="00717BC4" w:rsidRPr="00E23AD8">
        <w:rPr>
          <w:rStyle w:val="rvts4"/>
          <w:rFonts w:ascii="Arial" w:hAnsi="Arial" w:cs="Arial"/>
          <w:b/>
          <w:color w:val="000000" w:themeColor="text1"/>
          <w:sz w:val="24"/>
          <w:szCs w:val="24"/>
          <w:bdr w:val="none" w:sz="0" w:space="0" w:color="auto" w:frame="1"/>
          <w:shd w:val="clear" w:color="auto" w:fill="FFFFFF"/>
        </w:rPr>
        <w:t>sanguină</w:t>
      </w:r>
      <w:r w:rsidR="00F65111" w:rsidRPr="00E23AD8">
        <w:rPr>
          <w:rStyle w:val="rvts4"/>
          <w:rFonts w:ascii="Arial" w:hAnsi="Arial" w:cs="Arial"/>
          <w:color w:val="000000" w:themeColor="text1"/>
          <w:sz w:val="24"/>
          <w:szCs w:val="24"/>
          <w:bdr w:val="none" w:sz="0" w:space="0" w:color="auto" w:frame="1"/>
          <w:shd w:val="clear" w:color="auto" w:fill="FFFFFF"/>
        </w:rPr>
        <w:t xml:space="preserve"> (</w:t>
      </w:r>
      <w:r w:rsidRPr="00E23AD8">
        <w:rPr>
          <w:rStyle w:val="rvts4"/>
          <w:rFonts w:ascii="Arial" w:hAnsi="Arial" w:cs="Arial"/>
          <w:color w:val="000000" w:themeColor="text1"/>
          <w:sz w:val="24"/>
          <w:szCs w:val="24"/>
          <w:bdr w:val="none" w:sz="0" w:space="0" w:color="auto" w:frame="1"/>
          <w:shd w:val="clear" w:color="auto" w:fill="FFFFFF"/>
        </w:rPr>
        <w:t>Brăila – 1 UTS, Caraș-Severin-1 UTS, Constanța – 2 UTS, Maramureș – 1 UTS, Sibiu – 1 UTS)</w:t>
      </w:r>
    </w:p>
    <w:p w14:paraId="16E7F01E" w14:textId="77777777" w:rsidR="00431CF3" w:rsidRPr="00E23AD8" w:rsidRDefault="00431CF3" w:rsidP="004C5DEC">
      <w:pPr>
        <w:pStyle w:val="ListParagraph"/>
        <w:ind w:left="0"/>
        <w:rPr>
          <w:rFonts w:ascii="Arial" w:hAnsi="Arial" w:cs="Arial"/>
          <w:color w:val="000000" w:themeColor="text1"/>
          <w:sz w:val="24"/>
          <w:szCs w:val="24"/>
        </w:rPr>
      </w:pPr>
    </w:p>
    <w:p w14:paraId="4E6F1791" w14:textId="39566D1A" w:rsidR="00431CF3" w:rsidRPr="00E23AD8" w:rsidRDefault="00431CF3" w:rsidP="004C5DEC">
      <w:pPr>
        <w:pStyle w:val="ListParagraph"/>
        <w:numPr>
          <w:ilvl w:val="0"/>
          <w:numId w:val="15"/>
        </w:numPr>
        <w:spacing w:after="0" w:line="240" w:lineRule="auto"/>
        <w:ind w:left="0" w:hanging="270"/>
        <w:jc w:val="both"/>
        <w:rPr>
          <w:rFonts w:ascii="Arial" w:hAnsi="Arial" w:cs="Arial"/>
          <w:color w:val="000000" w:themeColor="text1"/>
          <w:sz w:val="24"/>
          <w:szCs w:val="24"/>
        </w:rPr>
      </w:pPr>
      <w:r w:rsidRPr="00E23AD8">
        <w:rPr>
          <w:rFonts w:ascii="Arial" w:hAnsi="Arial" w:cs="Arial"/>
          <w:b/>
          <w:color w:val="000000" w:themeColor="text1"/>
          <w:sz w:val="24"/>
          <w:szCs w:val="24"/>
        </w:rPr>
        <w:t xml:space="preserve">Neefectuarea ultimului control pretransfuzional, conform art.16, în 3 unități de transfuzie </w:t>
      </w:r>
      <w:r w:rsidR="00717BC4" w:rsidRPr="00E23AD8">
        <w:rPr>
          <w:rFonts w:ascii="Arial" w:hAnsi="Arial" w:cs="Arial"/>
          <w:b/>
          <w:color w:val="000000" w:themeColor="text1"/>
          <w:sz w:val="24"/>
          <w:szCs w:val="24"/>
        </w:rPr>
        <w:t>sanguină</w:t>
      </w:r>
      <w:r w:rsidR="00B26844" w:rsidRPr="00E23AD8">
        <w:rPr>
          <w:rFonts w:ascii="Arial" w:hAnsi="Arial" w:cs="Arial"/>
          <w:color w:val="000000" w:themeColor="text1"/>
          <w:sz w:val="24"/>
          <w:szCs w:val="24"/>
        </w:rPr>
        <w:t xml:space="preserve"> </w:t>
      </w:r>
      <w:r w:rsidR="00F65111" w:rsidRPr="00E23AD8">
        <w:rPr>
          <w:rFonts w:ascii="Arial" w:hAnsi="Arial" w:cs="Arial"/>
          <w:color w:val="000000" w:themeColor="text1"/>
          <w:sz w:val="24"/>
          <w:szCs w:val="24"/>
        </w:rPr>
        <w:t>(</w:t>
      </w:r>
      <w:r w:rsidRPr="00E23AD8">
        <w:rPr>
          <w:rFonts w:ascii="Arial" w:hAnsi="Arial" w:cs="Arial"/>
          <w:color w:val="000000" w:themeColor="text1"/>
          <w:sz w:val="24"/>
          <w:szCs w:val="24"/>
        </w:rPr>
        <w:t>Argeș</w:t>
      </w:r>
      <w:r w:rsidR="0034365F" w:rsidRPr="00E23AD8">
        <w:rPr>
          <w:rFonts w:ascii="Arial" w:hAnsi="Arial" w:cs="Arial"/>
          <w:color w:val="000000" w:themeColor="text1"/>
          <w:sz w:val="24"/>
          <w:szCs w:val="24"/>
        </w:rPr>
        <w:t xml:space="preserve"> </w:t>
      </w:r>
      <w:r w:rsidRPr="00E23AD8">
        <w:rPr>
          <w:rFonts w:ascii="Arial" w:hAnsi="Arial" w:cs="Arial"/>
          <w:color w:val="000000" w:themeColor="text1"/>
          <w:sz w:val="24"/>
          <w:szCs w:val="24"/>
        </w:rPr>
        <w:t>- 1 UTS, Bacău – 2 UTS</w:t>
      </w:r>
      <w:r w:rsidR="00CB2483" w:rsidRPr="00E23AD8">
        <w:rPr>
          <w:rFonts w:ascii="Arial" w:hAnsi="Arial" w:cs="Arial"/>
          <w:color w:val="000000" w:themeColor="text1"/>
          <w:sz w:val="24"/>
          <w:szCs w:val="24"/>
        </w:rPr>
        <w:t xml:space="preserve">, </w:t>
      </w:r>
      <w:r w:rsidR="0034365F" w:rsidRPr="00E23AD8">
        <w:rPr>
          <w:rFonts w:ascii="Arial" w:hAnsi="Arial" w:cs="Arial"/>
          <w:color w:val="000000" w:themeColor="text1"/>
          <w:sz w:val="24"/>
          <w:szCs w:val="24"/>
        </w:rPr>
        <w:t>Dâmbovița – 2 UTS, Ilfov – 2 UTS, Mureș – 1 UTS , Satu –Mare – 1 UTS, Timișoara – 1 UTS</w:t>
      </w:r>
    </w:p>
    <w:p w14:paraId="60CF6C89" w14:textId="77777777" w:rsidR="00431CF3" w:rsidRPr="00E23AD8" w:rsidRDefault="00431CF3" w:rsidP="004C5DEC">
      <w:pPr>
        <w:pStyle w:val="ListParagraph"/>
        <w:ind w:left="0"/>
        <w:rPr>
          <w:rFonts w:ascii="Arial" w:hAnsi="Arial" w:cs="Arial"/>
          <w:color w:val="000000" w:themeColor="text1"/>
          <w:sz w:val="24"/>
          <w:szCs w:val="24"/>
        </w:rPr>
      </w:pPr>
    </w:p>
    <w:p w14:paraId="1276560A" w14:textId="0FC53DC2" w:rsidR="00431CF3" w:rsidRPr="00E23AD8" w:rsidRDefault="005A5B26" w:rsidP="004C5DEC">
      <w:pPr>
        <w:pStyle w:val="ListParagraph"/>
        <w:numPr>
          <w:ilvl w:val="0"/>
          <w:numId w:val="15"/>
        </w:numPr>
        <w:spacing w:after="0" w:line="240" w:lineRule="auto"/>
        <w:ind w:left="0" w:hanging="270"/>
        <w:jc w:val="both"/>
        <w:rPr>
          <w:rFonts w:ascii="Arial" w:hAnsi="Arial" w:cs="Arial"/>
          <w:color w:val="000000" w:themeColor="text1"/>
          <w:sz w:val="24"/>
          <w:szCs w:val="24"/>
        </w:rPr>
      </w:pPr>
      <w:r w:rsidRPr="00E23AD8">
        <w:rPr>
          <w:rFonts w:ascii="Arial" w:hAnsi="Arial" w:cs="Arial"/>
          <w:b/>
          <w:color w:val="000000" w:themeColor="text1"/>
          <w:sz w:val="24"/>
          <w:szCs w:val="24"/>
        </w:rPr>
        <w:t>Neasigurarea documentației minime obliga</w:t>
      </w:r>
      <w:r w:rsidR="004877BE" w:rsidRPr="00E23AD8">
        <w:rPr>
          <w:rFonts w:ascii="Arial" w:hAnsi="Arial" w:cs="Arial"/>
          <w:b/>
          <w:color w:val="000000" w:themeColor="text1"/>
          <w:sz w:val="24"/>
          <w:szCs w:val="24"/>
        </w:rPr>
        <w:t>torie privind repertoarul</w:t>
      </w:r>
      <w:r w:rsidRPr="00E23AD8">
        <w:rPr>
          <w:rFonts w:ascii="Arial" w:hAnsi="Arial" w:cs="Arial"/>
          <w:b/>
          <w:color w:val="000000" w:themeColor="text1"/>
          <w:sz w:val="24"/>
          <w:szCs w:val="24"/>
        </w:rPr>
        <w:t xml:space="preserve"> cu </w:t>
      </w:r>
      <w:r w:rsidRPr="00E23AD8">
        <w:rPr>
          <w:rFonts w:ascii="Arial" w:hAnsi="Arial" w:cs="Arial"/>
          <w:b/>
          <w:color w:val="000000" w:themeColor="text1"/>
          <w:sz w:val="24"/>
          <w:szCs w:val="24"/>
          <w:shd w:val="clear" w:color="auto" w:fill="FFFFFF"/>
        </w:rPr>
        <w:t>pacienţii testaţi ABO/Rh şi depistaj-specificitate anticorpi</w:t>
      </w:r>
      <w:r w:rsidR="004877BE" w:rsidRPr="00E23AD8">
        <w:rPr>
          <w:rFonts w:ascii="Arial" w:hAnsi="Arial" w:cs="Arial"/>
          <w:b/>
          <w:color w:val="000000" w:themeColor="text1"/>
          <w:sz w:val="24"/>
          <w:szCs w:val="24"/>
          <w:shd w:val="clear" w:color="auto" w:fill="FFFFFF"/>
        </w:rPr>
        <w:t xml:space="preserve">, conform art.18, lit.e), în 4 </w:t>
      </w:r>
      <w:r w:rsidR="004877BE" w:rsidRPr="00E23AD8">
        <w:rPr>
          <w:rFonts w:ascii="Arial" w:hAnsi="Arial" w:cs="Arial"/>
          <w:b/>
          <w:color w:val="000000" w:themeColor="text1"/>
          <w:sz w:val="24"/>
          <w:szCs w:val="24"/>
        </w:rPr>
        <w:t xml:space="preserve">unități de transfuzie </w:t>
      </w:r>
      <w:r w:rsidR="00717BC4" w:rsidRPr="00E23AD8">
        <w:rPr>
          <w:rFonts w:ascii="Arial" w:hAnsi="Arial" w:cs="Arial"/>
          <w:b/>
          <w:color w:val="000000" w:themeColor="text1"/>
          <w:sz w:val="24"/>
          <w:szCs w:val="24"/>
        </w:rPr>
        <w:t>sanguină</w:t>
      </w:r>
      <w:r w:rsidR="00F65111" w:rsidRPr="00E23AD8">
        <w:rPr>
          <w:rFonts w:ascii="Arial" w:hAnsi="Arial" w:cs="Arial"/>
          <w:color w:val="000000" w:themeColor="text1"/>
          <w:sz w:val="24"/>
          <w:szCs w:val="24"/>
        </w:rPr>
        <w:t xml:space="preserve"> (</w:t>
      </w:r>
      <w:r w:rsidR="004877BE" w:rsidRPr="00E23AD8">
        <w:rPr>
          <w:rFonts w:ascii="Arial" w:hAnsi="Arial" w:cs="Arial"/>
          <w:color w:val="000000" w:themeColor="text1"/>
          <w:sz w:val="24"/>
          <w:szCs w:val="24"/>
        </w:rPr>
        <w:t>Bacău – 3 UTS, Brăila – 1 UTS</w:t>
      </w:r>
    </w:p>
    <w:p w14:paraId="4C48BFC3" w14:textId="77777777" w:rsidR="004877BE" w:rsidRPr="00E23AD8" w:rsidRDefault="004877BE" w:rsidP="004C5DEC">
      <w:pPr>
        <w:pStyle w:val="ListParagraph"/>
        <w:ind w:left="0"/>
        <w:rPr>
          <w:rFonts w:ascii="Arial" w:hAnsi="Arial" w:cs="Arial"/>
          <w:color w:val="000000" w:themeColor="text1"/>
          <w:sz w:val="24"/>
          <w:szCs w:val="24"/>
        </w:rPr>
      </w:pPr>
    </w:p>
    <w:p w14:paraId="21A83011" w14:textId="328CD544" w:rsidR="004877BE" w:rsidRPr="00E23AD8" w:rsidRDefault="004877BE" w:rsidP="004C5DEC">
      <w:pPr>
        <w:pStyle w:val="ListParagraph"/>
        <w:numPr>
          <w:ilvl w:val="0"/>
          <w:numId w:val="15"/>
        </w:numPr>
        <w:spacing w:after="0" w:line="240" w:lineRule="auto"/>
        <w:ind w:left="0" w:hanging="270"/>
        <w:jc w:val="both"/>
        <w:rPr>
          <w:rFonts w:ascii="Arial" w:hAnsi="Arial" w:cs="Arial"/>
          <w:color w:val="000000" w:themeColor="text1"/>
          <w:sz w:val="24"/>
          <w:szCs w:val="24"/>
        </w:rPr>
      </w:pPr>
      <w:r w:rsidRPr="00E23AD8">
        <w:rPr>
          <w:rFonts w:ascii="Arial" w:hAnsi="Arial" w:cs="Arial"/>
          <w:b/>
          <w:color w:val="000000" w:themeColor="text1"/>
          <w:sz w:val="24"/>
          <w:szCs w:val="24"/>
        </w:rPr>
        <w:t>Nerespectarea normelor privind desemnarea medicului coordonator</w:t>
      </w:r>
      <w:r w:rsidR="00F6349A" w:rsidRPr="00E23AD8">
        <w:rPr>
          <w:rFonts w:ascii="Arial" w:hAnsi="Arial" w:cs="Arial"/>
          <w:b/>
          <w:color w:val="000000" w:themeColor="text1"/>
          <w:sz w:val="24"/>
          <w:szCs w:val="24"/>
        </w:rPr>
        <w:t>, conform</w:t>
      </w:r>
      <w:r w:rsidRPr="00E23AD8">
        <w:rPr>
          <w:rFonts w:ascii="Arial" w:hAnsi="Arial" w:cs="Arial"/>
          <w:b/>
          <w:color w:val="000000" w:themeColor="text1"/>
          <w:sz w:val="24"/>
          <w:szCs w:val="24"/>
        </w:rPr>
        <w:t xml:space="preserve"> art.10 alin(1)</w:t>
      </w:r>
      <w:r w:rsidR="00F6349A" w:rsidRPr="00E23AD8">
        <w:rPr>
          <w:rFonts w:ascii="Arial" w:hAnsi="Arial" w:cs="Arial"/>
          <w:b/>
          <w:color w:val="000000" w:themeColor="text1"/>
          <w:sz w:val="24"/>
          <w:szCs w:val="24"/>
        </w:rPr>
        <w:t xml:space="preserve">, în 2 unități de transfuzie </w:t>
      </w:r>
      <w:r w:rsidR="00717BC4" w:rsidRPr="00E23AD8">
        <w:rPr>
          <w:rFonts w:ascii="Arial" w:hAnsi="Arial" w:cs="Arial"/>
          <w:b/>
          <w:color w:val="000000" w:themeColor="text1"/>
          <w:sz w:val="24"/>
          <w:szCs w:val="24"/>
        </w:rPr>
        <w:t>sanguină</w:t>
      </w:r>
      <w:r w:rsidR="00F6349A" w:rsidRPr="00E23AD8">
        <w:rPr>
          <w:rFonts w:ascii="Arial" w:hAnsi="Arial" w:cs="Arial"/>
          <w:color w:val="000000" w:themeColor="text1"/>
          <w:sz w:val="24"/>
          <w:szCs w:val="24"/>
        </w:rPr>
        <w:t xml:space="preserve"> </w:t>
      </w:r>
      <w:r w:rsidR="00F65111" w:rsidRPr="00E23AD8">
        <w:rPr>
          <w:rFonts w:ascii="Arial" w:hAnsi="Arial" w:cs="Arial"/>
          <w:color w:val="000000" w:themeColor="text1"/>
          <w:sz w:val="24"/>
          <w:szCs w:val="24"/>
        </w:rPr>
        <w:t>(</w:t>
      </w:r>
      <w:r w:rsidR="00F6349A" w:rsidRPr="00E23AD8">
        <w:rPr>
          <w:rFonts w:ascii="Arial" w:hAnsi="Arial" w:cs="Arial"/>
          <w:color w:val="000000" w:themeColor="text1"/>
          <w:sz w:val="24"/>
          <w:szCs w:val="24"/>
        </w:rPr>
        <w:t>Bacău – 1 UTS, Satu Mare – 1 UTS)</w:t>
      </w:r>
    </w:p>
    <w:p w14:paraId="3A20BBF1" w14:textId="77777777" w:rsidR="00C04111" w:rsidRPr="00E23AD8" w:rsidRDefault="00C04111" w:rsidP="004C5DEC">
      <w:pPr>
        <w:pStyle w:val="ListParagraph"/>
        <w:ind w:left="0"/>
        <w:rPr>
          <w:rFonts w:ascii="Arial" w:hAnsi="Arial" w:cs="Arial"/>
          <w:color w:val="000000" w:themeColor="text1"/>
          <w:sz w:val="24"/>
          <w:szCs w:val="24"/>
        </w:rPr>
      </w:pPr>
    </w:p>
    <w:p w14:paraId="78AA2822" w14:textId="515330B1" w:rsidR="000A7235" w:rsidRPr="00E23AD8" w:rsidRDefault="00C04111" w:rsidP="004C5DEC">
      <w:pPr>
        <w:pStyle w:val="ListParagraph"/>
        <w:numPr>
          <w:ilvl w:val="0"/>
          <w:numId w:val="15"/>
        </w:numPr>
        <w:spacing w:after="0" w:line="240" w:lineRule="auto"/>
        <w:ind w:left="0" w:hanging="270"/>
        <w:jc w:val="both"/>
        <w:rPr>
          <w:rFonts w:ascii="Arial" w:hAnsi="Arial" w:cs="Arial"/>
          <w:color w:val="000000" w:themeColor="text1"/>
          <w:sz w:val="24"/>
          <w:szCs w:val="24"/>
        </w:rPr>
      </w:pPr>
      <w:r w:rsidRPr="00E23AD8">
        <w:rPr>
          <w:rFonts w:ascii="Arial" w:hAnsi="Arial" w:cs="Arial"/>
          <w:b/>
          <w:color w:val="000000" w:themeColor="text1"/>
          <w:sz w:val="24"/>
          <w:szCs w:val="24"/>
        </w:rPr>
        <w:t>Neasigurarea dotării minimă obligatorie privind asigurarea</w:t>
      </w:r>
      <w:r w:rsidR="00B26844" w:rsidRPr="00E23AD8">
        <w:rPr>
          <w:rFonts w:ascii="Arial" w:hAnsi="Arial" w:cs="Arial"/>
          <w:b/>
          <w:color w:val="000000" w:themeColor="text1"/>
          <w:sz w:val="24"/>
          <w:szCs w:val="24"/>
        </w:rPr>
        <w:t xml:space="preserve"> </w:t>
      </w:r>
      <w:r w:rsidRPr="00E23AD8">
        <w:rPr>
          <w:rFonts w:ascii="Arial" w:hAnsi="Arial" w:cs="Arial"/>
          <w:b/>
          <w:color w:val="000000" w:themeColor="text1"/>
          <w:sz w:val="24"/>
          <w:szCs w:val="24"/>
        </w:rPr>
        <w:t>de</w:t>
      </w:r>
      <w:r w:rsidRPr="00E23AD8">
        <w:rPr>
          <w:rFonts w:ascii="Arial" w:eastAsia="Times New Roman" w:hAnsi="Arial" w:cs="Arial"/>
          <w:b/>
          <w:color w:val="000000" w:themeColor="text1"/>
          <w:sz w:val="24"/>
          <w:szCs w:val="24"/>
          <w:lang w:val="ro-RO" w:eastAsia="ro-RO"/>
        </w:rPr>
        <w:t xml:space="preserve"> echipamente </w:t>
      </w:r>
      <w:r w:rsidR="00C411B1" w:rsidRPr="00E23AD8">
        <w:rPr>
          <w:rFonts w:ascii="Arial" w:eastAsia="Times New Roman" w:hAnsi="Arial" w:cs="Arial"/>
          <w:b/>
          <w:color w:val="000000" w:themeColor="text1"/>
          <w:sz w:val="24"/>
          <w:szCs w:val="24"/>
          <w:lang w:val="ro-RO" w:eastAsia="ro-RO"/>
        </w:rPr>
        <w:t>pentru</w:t>
      </w:r>
      <w:r w:rsidRPr="00E23AD8">
        <w:rPr>
          <w:rFonts w:ascii="Arial" w:eastAsia="Times New Roman" w:hAnsi="Arial" w:cs="Arial"/>
          <w:b/>
          <w:color w:val="000000" w:themeColor="text1"/>
          <w:sz w:val="24"/>
          <w:szCs w:val="24"/>
          <w:lang w:val="ro-RO" w:eastAsia="ro-RO"/>
        </w:rPr>
        <w:t xml:space="preserve"> stocare</w:t>
      </w:r>
      <w:r w:rsidR="00C411B1" w:rsidRPr="00E23AD8">
        <w:rPr>
          <w:rFonts w:ascii="Arial" w:eastAsia="Times New Roman" w:hAnsi="Arial" w:cs="Arial"/>
          <w:b/>
          <w:color w:val="000000" w:themeColor="text1"/>
          <w:sz w:val="24"/>
          <w:szCs w:val="24"/>
          <w:lang w:val="ro-RO" w:eastAsia="ro-RO"/>
        </w:rPr>
        <w:t>a</w:t>
      </w:r>
      <w:r w:rsidRPr="00E23AD8">
        <w:rPr>
          <w:rFonts w:ascii="Arial" w:eastAsia="Times New Roman" w:hAnsi="Arial" w:cs="Arial"/>
          <w:b/>
          <w:color w:val="000000" w:themeColor="text1"/>
          <w:sz w:val="24"/>
          <w:szCs w:val="24"/>
          <w:lang w:val="ro-RO" w:eastAsia="ro-RO"/>
        </w:rPr>
        <w:t xml:space="preserve"> </w:t>
      </w:r>
      <w:r w:rsidR="00C411B1" w:rsidRPr="00E23AD8">
        <w:rPr>
          <w:rFonts w:ascii="Arial" w:eastAsia="Times New Roman" w:hAnsi="Arial" w:cs="Arial"/>
          <w:b/>
          <w:color w:val="000000" w:themeColor="text1"/>
          <w:sz w:val="24"/>
          <w:szCs w:val="24"/>
          <w:lang w:val="ro-RO" w:eastAsia="ro-RO"/>
        </w:rPr>
        <w:t>:</w:t>
      </w:r>
      <w:r w:rsidRPr="00E23AD8">
        <w:rPr>
          <w:rFonts w:ascii="Arial" w:eastAsia="Times New Roman" w:hAnsi="Arial" w:cs="Arial"/>
          <w:b/>
          <w:color w:val="000000" w:themeColor="text1"/>
          <w:sz w:val="24"/>
          <w:szCs w:val="24"/>
          <w:lang w:val="ro-RO" w:eastAsia="ro-RO"/>
        </w:rPr>
        <w:t xml:space="preserve"> </w:t>
      </w:r>
      <w:r w:rsidR="00C411B1" w:rsidRPr="00E23AD8">
        <w:rPr>
          <w:rFonts w:ascii="Arial" w:hAnsi="Arial" w:cs="Arial"/>
          <w:b/>
          <w:color w:val="000000" w:themeColor="text1"/>
          <w:sz w:val="24"/>
          <w:szCs w:val="24"/>
          <w:shd w:val="clear" w:color="auto" w:fill="FFFFFF"/>
        </w:rPr>
        <w:t xml:space="preserve">produselor </w:t>
      </w:r>
      <w:r w:rsidR="00717BC4" w:rsidRPr="00E23AD8">
        <w:rPr>
          <w:rFonts w:ascii="Arial" w:hAnsi="Arial" w:cs="Arial"/>
          <w:b/>
          <w:color w:val="000000" w:themeColor="text1"/>
          <w:sz w:val="24"/>
          <w:szCs w:val="24"/>
          <w:shd w:val="clear" w:color="auto" w:fill="FFFFFF"/>
        </w:rPr>
        <w:t>sanguină</w:t>
      </w:r>
      <w:r w:rsidR="00C411B1" w:rsidRPr="00E23AD8">
        <w:rPr>
          <w:rFonts w:ascii="Arial" w:hAnsi="Arial" w:cs="Arial"/>
          <w:b/>
          <w:color w:val="000000" w:themeColor="text1"/>
          <w:sz w:val="24"/>
          <w:szCs w:val="24"/>
          <w:shd w:val="clear" w:color="auto" w:fill="FFFFFF"/>
        </w:rPr>
        <w:t xml:space="preserve"> labile, reactivilor, a probelor, conform art.9 alin</w:t>
      </w:r>
      <w:r w:rsidR="00F65111" w:rsidRPr="00E23AD8">
        <w:rPr>
          <w:rFonts w:ascii="Arial" w:hAnsi="Arial" w:cs="Arial"/>
          <w:b/>
          <w:color w:val="000000" w:themeColor="text1"/>
          <w:sz w:val="24"/>
          <w:szCs w:val="24"/>
          <w:shd w:val="clear" w:color="auto" w:fill="FFFFFF"/>
        </w:rPr>
        <w:t>(</w:t>
      </w:r>
      <w:r w:rsidR="00C411B1" w:rsidRPr="00E23AD8">
        <w:rPr>
          <w:rFonts w:ascii="Arial" w:hAnsi="Arial" w:cs="Arial"/>
          <w:b/>
          <w:color w:val="000000" w:themeColor="text1"/>
          <w:sz w:val="24"/>
          <w:szCs w:val="24"/>
          <w:shd w:val="clear" w:color="auto" w:fill="FFFFFF"/>
        </w:rPr>
        <w:t>1) lit.a, în 2</w:t>
      </w:r>
      <w:r w:rsidR="00907CB2" w:rsidRPr="00E23AD8">
        <w:rPr>
          <w:rFonts w:ascii="Arial" w:hAnsi="Arial" w:cs="Arial"/>
          <w:b/>
          <w:color w:val="000000" w:themeColor="text1"/>
          <w:sz w:val="24"/>
          <w:szCs w:val="24"/>
          <w:shd w:val="clear" w:color="auto" w:fill="FFFFFF"/>
        </w:rPr>
        <w:t>7</w:t>
      </w:r>
      <w:r w:rsidR="00C411B1" w:rsidRPr="00E23AD8">
        <w:rPr>
          <w:rFonts w:ascii="Arial" w:hAnsi="Arial" w:cs="Arial"/>
          <w:b/>
          <w:color w:val="000000" w:themeColor="text1"/>
          <w:sz w:val="24"/>
          <w:szCs w:val="24"/>
          <w:shd w:val="clear" w:color="auto" w:fill="FFFFFF"/>
        </w:rPr>
        <w:t xml:space="preserve"> unități de transfuzie </w:t>
      </w:r>
      <w:r w:rsidR="00717BC4" w:rsidRPr="00E23AD8">
        <w:rPr>
          <w:rFonts w:ascii="Arial" w:hAnsi="Arial" w:cs="Arial"/>
          <w:b/>
          <w:color w:val="000000" w:themeColor="text1"/>
          <w:sz w:val="24"/>
          <w:szCs w:val="24"/>
          <w:shd w:val="clear" w:color="auto" w:fill="FFFFFF"/>
        </w:rPr>
        <w:t>sanguină</w:t>
      </w:r>
      <w:r w:rsidR="00C411B1" w:rsidRPr="00E23AD8">
        <w:rPr>
          <w:rFonts w:ascii="Arial" w:hAnsi="Arial" w:cs="Arial"/>
          <w:color w:val="000000" w:themeColor="text1"/>
          <w:sz w:val="24"/>
          <w:szCs w:val="24"/>
          <w:shd w:val="clear" w:color="auto" w:fill="FFFFFF"/>
        </w:rPr>
        <w:t xml:space="preserve"> </w:t>
      </w:r>
      <w:r w:rsidR="00F65111" w:rsidRPr="00E23AD8">
        <w:rPr>
          <w:rFonts w:ascii="Arial" w:hAnsi="Arial" w:cs="Arial"/>
          <w:color w:val="000000" w:themeColor="text1"/>
          <w:sz w:val="24"/>
          <w:szCs w:val="24"/>
          <w:shd w:val="clear" w:color="auto" w:fill="FFFFFF"/>
        </w:rPr>
        <w:t>(</w:t>
      </w:r>
      <w:r w:rsidR="00C411B1" w:rsidRPr="00E23AD8">
        <w:rPr>
          <w:rFonts w:ascii="Arial" w:hAnsi="Arial" w:cs="Arial"/>
          <w:color w:val="000000" w:themeColor="text1"/>
          <w:sz w:val="24"/>
          <w:szCs w:val="24"/>
          <w:shd w:val="clear" w:color="auto" w:fill="FFFFFF"/>
        </w:rPr>
        <w:t>Arad – 2 UTS, Constanța</w:t>
      </w:r>
      <w:r w:rsidR="00B26844" w:rsidRPr="00E23AD8">
        <w:rPr>
          <w:rFonts w:ascii="Arial" w:hAnsi="Arial" w:cs="Arial"/>
          <w:color w:val="000000" w:themeColor="text1"/>
          <w:sz w:val="24"/>
          <w:szCs w:val="24"/>
          <w:shd w:val="clear" w:color="auto" w:fill="FFFFFF"/>
        </w:rPr>
        <w:t xml:space="preserve"> </w:t>
      </w:r>
      <w:r w:rsidR="00C411B1" w:rsidRPr="00E23AD8">
        <w:rPr>
          <w:rFonts w:ascii="Arial" w:hAnsi="Arial" w:cs="Arial"/>
          <w:color w:val="000000" w:themeColor="text1"/>
          <w:sz w:val="24"/>
          <w:szCs w:val="24"/>
          <w:shd w:val="clear" w:color="auto" w:fill="FFFFFF"/>
        </w:rPr>
        <w:t>- 5 UTS, Iași – 4 UTS, Ilfov – 3 UTS</w:t>
      </w:r>
      <w:r w:rsidR="00443D4A" w:rsidRPr="00E23AD8">
        <w:rPr>
          <w:rFonts w:ascii="Arial" w:hAnsi="Arial" w:cs="Arial"/>
          <w:color w:val="000000" w:themeColor="text1"/>
          <w:sz w:val="24"/>
          <w:szCs w:val="24"/>
          <w:shd w:val="clear" w:color="auto" w:fill="FFFFFF"/>
        </w:rPr>
        <w:t xml:space="preserve">, </w:t>
      </w:r>
      <w:r w:rsidR="00907CB2" w:rsidRPr="00E23AD8">
        <w:rPr>
          <w:rFonts w:ascii="Arial" w:hAnsi="Arial" w:cs="Arial"/>
          <w:color w:val="000000" w:themeColor="text1"/>
          <w:sz w:val="24"/>
          <w:szCs w:val="24"/>
          <w:shd w:val="clear" w:color="auto" w:fill="FFFFFF"/>
        </w:rPr>
        <w:t xml:space="preserve">Maramureș – 1 UTS, </w:t>
      </w:r>
      <w:r w:rsidR="00443D4A" w:rsidRPr="00E23AD8">
        <w:rPr>
          <w:rFonts w:ascii="Arial" w:hAnsi="Arial" w:cs="Arial"/>
          <w:color w:val="000000" w:themeColor="text1"/>
          <w:sz w:val="24"/>
          <w:szCs w:val="24"/>
          <w:shd w:val="clear" w:color="auto" w:fill="FFFFFF"/>
        </w:rPr>
        <w:t>Neamț- 2 UTS, Prahova – 3 UTS,</w:t>
      </w:r>
      <w:r w:rsidR="00907CB2" w:rsidRPr="00E23AD8">
        <w:rPr>
          <w:rFonts w:ascii="Arial" w:hAnsi="Arial" w:cs="Arial"/>
          <w:color w:val="000000" w:themeColor="text1"/>
          <w:sz w:val="24"/>
          <w:szCs w:val="24"/>
          <w:shd w:val="clear" w:color="auto" w:fill="FFFFFF"/>
        </w:rPr>
        <w:t xml:space="preserve"> Sibiu – 1 UTS,</w:t>
      </w:r>
      <w:r w:rsidR="00B26844" w:rsidRPr="00E23AD8">
        <w:rPr>
          <w:rFonts w:ascii="Arial" w:hAnsi="Arial" w:cs="Arial"/>
          <w:color w:val="000000" w:themeColor="text1"/>
          <w:sz w:val="24"/>
          <w:szCs w:val="24"/>
          <w:shd w:val="clear" w:color="auto" w:fill="FFFFFF"/>
        </w:rPr>
        <w:t xml:space="preserve"> </w:t>
      </w:r>
      <w:r w:rsidR="00443D4A" w:rsidRPr="00E23AD8">
        <w:rPr>
          <w:rFonts w:ascii="Arial" w:hAnsi="Arial" w:cs="Arial"/>
          <w:color w:val="000000" w:themeColor="text1"/>
          <w:sz w:val="24"/>
          <w:szCs w:val="24"/>
          <w:shd w:val="clear" w:color="auto" w:fill="FFFFFF"/>
        </w:rPr>
        <w:t>Suceava – 1 UTS, Teleorman – 1 UTS, București – 4 UTS)</w:t>
      </w:r>
    </w:p>
    <w:p w14:paraId="3247946A" w14:textId="77777777" w:rsidR="00443D4A" w:rsidRPr="00E23AD8" w:rsidRDefault="00443D4A" w:rsidP="004C5DEC">
      <w:pPr>
        <w:pStyle w:val="ListParagraph"/>
        <w:ind w:left="0"/>
        <w:rPr>
          <w:rFonts w:ascii="Arial" w:hAnsi="Arial" w:cs="Arial"/>
          <w:color w:val="000000" w:themeColor="text1"/>
          <w:sz w:val="24"/>
          <w:szCs w:val="24"/>
        </w:rPr>
      </w:pPr>
    </w:p>
    <w:p w14:paraId="600B68CF" w14:textId="592BAB8A" w:rsidR="00B26844" w:rsidRPr="00E23AD8" w:rsidRDefault="00443D4A" w:rsidP="004C5DEC">
      <w:pPr>
        <w:pStyle w:val="ListParagraph"/>
        <w:numPr>
          <w:ilvl w:val="0"/>
          <w:numId w:val="15"/>
        </w:numPr>
        <w:spacing w:after="0" w:line="240" w:lineRule="auto"/>
        <w:ind w:left="0" w:hanging="270"/>
        <w:jc w:val="both"/>
        <w:rPr>
          <w:rFonts w:ascii="Arial" w:hAnsi="Arial" w:cs="Arial"/>
          <w:color w:val="000000" w:themeColor="text1"/>
          <w:sz w:val="24"/>
          <w:szCs w:val="24"/>
        </w:rPr>
      </w:pPr>
      <w:r w:rsidRPr="00E23AD8">
        <w:rPr>
          <w:rFonts w:ascii="Arial" w:hAnsi="Arial" w:cs="Arial"/>
          <w:b/>
          <w:color w:val="000000" w:themeColor="text1"/>
          <w:sz w:val="24"/>
          <w:szCs w:val="24"/>
        </w:rPr>
        <w:t>Neasigurarea dotării minimă obligatorie privind asigurarea</w:t>
      </w:r>
      <w:r w:rsidR="00B26844" w:rsidRPr="00E23AD8">
        <w:rPr>
          <w:rFonts w:ascii="Arial" w:hAnsi="Arial" w:cs="Arial"/>
          <w:b/>
          <w:color w:val="000000" w:themeColor="text1"/>
          <w:sz w:val="24"/>
          <w:szCs w:val="24"/>
        </w:rPr>
        <w:t xml:space="preserve"> </w:t>
      </w:r>
      <w:r w:rsidR="00B73E13" w:rsidRPr="00E23AD8">
        <w:rPr>
          <w:rFonts w:ascii="Arial" w:hAnsi="Arial" w:cs="Arial"/>
          <w:b/>
          <w:color w:val="000000" w:themeColor="text1"/>
          <w:sz w:val="24"/>
          <w:szCs w:val="24"/>
        </w:rPr>
        <w:t>unui</w:t>
      </w:r>
      <w:r w:rsidR="00B26844" w:rsidRPr="00E23AD8">
        <w:rPr>
          <w:rFonts w:ascii="Arial" w:hAnsi="Arial" w:cs="Arial"/>
          <w:b/>
          <w:color w:val="000000" w:themeColor="text1"/>
          <w:sz w:val="24"/>
          <w:szCs w:val="24"/>
        </w:rPr>
        <w:t xml:space="preserve"> </w:t>
      </w:r>
      <w:r w:rsidR="00B73E13" w:rsidRPr="00E23AD8">
        <w:rPr>
          <w:rFonts w:ascii="Arial" w:hAnsi="Arial" w:cs="Arial"/>
          <w:b/>
          <w:color w:val="000000" w:themeColor="text1"/>
          <w:sz w:val="24"/>
          <w:szCs w:val="24"/>
          <w:shd w:val="clear" w:color="auto" w:fill="FFFFFF"/>
        </w:rPr>
        <w:t xml:space="preserve">dispozitiv omologat pentru dezgheţarea plasmei proaspete congelate, plasmei decrioprecipitate şi a crioprecipitatului de factor VIII, conform art.9 alin(1), lit b, în </w:t>
      </w:r>
      <w:r w:rsidR="00532979" w:rsidRPr="00E23AD8">
        <w:rPr>
          <w:rFonts w:ascii="Arial" w:hAnsi="Arial" w:cs="Arial"/>
          <w:b/>
          <w:color w:val="000000" w:themeColor="text1"/>
          <w:sz w:val="24"/>
          <w:szCs w:val="24"/>
          <w:shd w:val="clear" w:color="auto" w:fill="FFFFFF"/>
        </w:rPr>
        <w:t>3 unități de transfuzie sanguină</w:t>
      </w:r>
      <w:r w:rsidR="00B73E13" w:rsidRPr="00E23AD8">
        <w:rPr>
          <w:rFonts w:ascii="Arial" w:hAnsi="Arial" w:cs="Arial"/>
          <w:color w:val="000000" w:themeColor="text1"/>
          <w:sz w:val="24"/>
          <w:szCs w:val="24"/>
          <w:shd w:val="clear" w:color="auto" w:fill="FFFFFF"/>
        </w:rPr>
        <w:t xml:space="preserve"> </w:t>
      </w:r>
      <w:r w:rsidR="00F65111" w:rsidRPr="00E23AD8">
        <w:rPr>
          <w:rFonts w:ascii="Arial" w:hAnsi="Arial" w:cs="Arial"/>
          <w:color w:val="000000" w:themeColor="text1"/>
          <w:sz w:val="24"/>
          <w:szCs w:val="24"/>
          <w:shd w:val="clear" w:color="auto" w:fill="FFFFFF"/>
        </w:rPr>
        <w:t>(</w:t>
      </w:r>
      <w:r w:rsidR="00B73E13" w:rsidRPr="00E23AD8">
        <w:rPr>
          <w:rFonts w:ascii="Arial" w:hAnsi="Arial" w:cs="Arial"/>
          <w:color w:val="000000" w:themeColor="text1"/>
          <w:sz w:val="24"/>
          <w:szCs w:val="24"/>
          <w:shd w:val="clear" w:color="auto" w:fill="FFFFFF"/>
        </w:rPr>
        <w:t>Covasna – 1 UTS, Teleorman -1 UTS, București – 1 UTS)</w:t>
      </w:r>
    </w:p>
    <w:p w14:paraId="69D21C6F" w14:textId="77777777" w:rsidR="00B26844" w:rsidRPr="00E23AD8" w:rsidRDefault="00B26844" w:rsidP="004C5DEC">
      <w:pPr>
        <w:pStyle w:val="ListParagraph"/>
        <w:ind w:left="0"/>
        <w:rPr>
          <w:rFonts w:ascii="Arial" w:hAnsi="Arial" w:cs="Arial"/>
          <w:color w:val="000000" w:themeColor="text1"/>
          <w:sz w:val="24"/>
          <w:szCs w:val="24"/>
        </w:rPr>
      </w:pPr>
    </w:p>
    <w:p w14:paraId="417755CD" w14:textId="641BF55D" w:rsidR="00B26844" w:rsidRPr="00E23AD8" w:rsidRDefault="007938BC" w:rsidP="004C5DEC">
      <w:pPr>
        <w:pStyle w:val="ListParagraph"/>
        <w:numPr>
          <w:ilvl w:val="0"/>
          <w:numId w:val="15"/>
        </w:numPr>
        <w:spacing w:after="0" w:line="240" w:lineRule="auto"/>
        <w:ind w:left="0" w:hanging="270"/>
        <w:jc w:val="both"/>
        <w:rPr>
          <w:rFonts w:ascii="Arial" w:hAnsi="Arial" w:cs="Arial"/>
          <w:color w:val="000000" w:themeColor="text1"/>
          <w:sz w:val="24"/>
          <w:szCs w:val="24"/>
        </w:rPr>
      </w:pPr>
      <w:r w:rsidRPr="00E23AD8">
        <w:rPr>
          <w:rFonts w:ascii="Arial" w:hAnsi="Arial" w:cs="Arial"/>
          <w:b/>
          <w:color w:val="000000" w:themeColor="text1"/>
          <w:sz w:val="24"/>
          <w:szCs w:val="24"/>
        </w:rPr>
        <w:t xml:space="preserve">Existența reactivilor cu termen de valabilitate depășit în 3 </w:t>
      </w:r>
      <w:r w:rsidRPr="00E23AD8">
        <w:rPr>
          <w:rFonts w:ascii="Arial" w:hAnsi="Arial" w:cs="Arial"/>
          <w:b/>
          <w:color w:val="000000" w:themeColor="text1"/>
          <w:sz w:val="24"/>
          <w:szCs w:val="24"/>
          <w:shd w:val="clear" w:color="auto" w:fill="FFFFFF"/>
        </w:rPr>
        <w:t>u</w:t>
      </w:r>
      <w:r w:rsidR="00B26844" w:rsidRPr="00E23AD8">
        <w:rPr>
          <w:rFonts w:ascii="Arial" w:hAnsi="Arial" w:cs="Arial"/>
          <w:b/>
          <w:color w:val="000000" w:themeColor="text1"/>
          <w:sz w:val="24"/>
          <w:szCs w:val="24"/>
          <w:shd w:val="clear" w:color="auto" w:fill="FFFFFF"/>
        </w:rPr>
        <w:t xml:space="preserve">nități de transfuzie </w:t>
      </w:r>
      <w:r w:rsidR="00717BC4" w:rsidRPr="00E23AD8">
        <w:rPr>
          <w:rFonts w:ascii="Arial" w:hAnsi="Arial" w:cs="Arial"/>
          <w:b/>
          <w:color w:val="000000" w:themeColor="text1"/>
          <w:sz w:val="24"/>
          <w:szCs w:val="24"/>
          <w:shd w:val="clear" w:color="auto" w:fill="FFFFFF"/>
        </w:rPr>
        <w:t>sanguină</w:t>
      </w:r>
      <w:r w:rsidR="00B26844" w:rsidRPr="00E23AD8">
        <w:rPr>
          <w:rFonts w:ascii="Arial" w:hAnsi="Arial" w:cs="Arial"/>
          <w:color w:val="000000" w:themeColor="text1"/>
          <w:sz w:val="24"/>
          <w:szCs w:val="24"/>
          <w:shd w:val="clear" w:color="auto" w:fill="FFFFFF"/>
        </w:rPr>
        <w:t xml:space="preserve"> (</w:t>
      </w:r>
      <w:r w:rsidRPr="00E23AD8">
        <w:rPr>
          <w:rFonts w:ascii="Arial" w:hAnsi="Arial" w:cs="Arial"/>
          <w:color w:val="000000" w:themeColor="text1"/>
          <w:sz w:val="24"/>
          <w:szCs w:val="24"/>
          <w:shd w:val="clear" w:color="auto" w:fill="FFFFFF"/>
        </w:rPr>
        <w:t>Bacău</w:t>
      </w:r>
      <w:r w:rsidR="00B26844" w:rsidRPr="00E23AD8">
        <w:rPr>
          <w:rFonts w:ascii="Arial" w:hAnsi="Arial" w:cs="Arial"/>
          <w:color w:val="000000" w:themeColor="text1"/>
          <w:sz w:val="24"/>
          <w:szCs w:val="24"/>
          <w:shd w:val="clear" w:color="auto" w:fill="FFFFFF"/>
        </w:rPr>
        <w:t xml:space="preserve"> </w:t>
      </w:r>
      <w:r w:rsidRPr="00E23AD8">
        <w:rPr>
          <w:rFonts w:ascii="Arial" w:hAnsi="Arial" w:cs="Arial"/>
          <w:color w:val="000000" w:themeColor="text1"/>
          <w:sz w:val="24"/>
          <w:szCs w:val="24"/>
          <w:shd w:val="clear" w:color="auto" w:fill="FFFFFF"/>
        </w:rPr>
        <w:t>-</w:t>
      </w:r>
      <w:r w:rsidR="00B26844" w:rsidRPr="00E23AD8">
        <w:rPr>
          <w:rFonts w:ascii="Arial" w:hAnsi="Arial" w:cs="Arial"/>
          <w:color w:val="000000" w:themeColor="text1"/>
          <w:sz w:val="24"/>
          <w:szCs w:val="24"/>
          <w:shd w:val="clear" w:color="auto" w:fill="FFFFFF"/>
        </w:rPr>
        <w:t xml:space="preserve"> </w:t>
      </w:r>
      <w:r w:rsidRPr="00E23AD8">
        <w:rPr>
          <w:rFonts w:ascii="Arial" w:hAnsi="Arial" w:cs="Arial"/>
          <w:color w:val="000000" w:themeColor="text1"/>
          <w:sz w:val="24"/>
          <w:szCs w:val="24"/>
          <w:shd w:val="clear" w:color="auto" w:fill="FFFFFF"/>
        </w:rPr>
        <w:t>1 UTS, Vrancea -2 UTS)</w:t>
      </w:r>
    </w:p>
    <w:p w14:paraId="5BA16607" w14:textId="77777777" w:rsidR="00B26844" w:rsidRPr="00E23AD8" w:rsidRDefault="00B26844" w:rsidP="004C5DEC">
      <w:pPr>
        <w:pStyle w:val="ListParagraph"/>
        <w:ind w:left="0"/>
        <w:rPr>
          <w:rFonts w:ascii="Arial" w:hAnsi="Arial" w:cs="Arial"/>
          <w:color w:val="000000" w:themeColor="text1"/>
          <w:sz w:val="24"/>
          <w:szCs w:val="24"/>
        </w:rPr>
      </w:pPr>
    </w:p>
    <w:p w14:paraId="03B656BB" w14:textId="7747E542" w:rsidR="00467C3A" w:rsidRPr="00E23AD8" w:rsidRDefault="00130D6A" w:rsidP="004C5DEC">
      <w:pPr>
        <w:pStyle w:val="ListParagraph"/>
        <w:numPr>
          <w:ilvl w:val="0"/>
          <w:numId w:val="15"/>
        </w:numPr>
        <w:spacing w:after="0" w:line="240" w:lineRule="auto"/>
        <w:ind w:left="0" w:hanging="270"/>
        <w:jc w:val="both"/>
        <w:rPr>
          <w:rFonts w:ascii="Arial" w:hAnsi="Arial" w:cs="Arial"/>
          <w:color w:val="000000" w:themeColor="text1"/>
          <w:sz w:val="24"/>
          <w:szCs w:val="24"/>
        </w:rPr>
      </w:pPr>
      <w:r w:rsidRPr="00E23AD8">
        <w:rPr>
          <w:rFonts w:ascii="Arial" w:hAnsi="Arial" w:cs="Arial"/>
          <w:b/>
          <w:color w:val="000000" w:themeColor="text1"/>
          <w:sz w:val="24"/>
          <w:szCs w:val="24"/>
        </w:rPr>
        <w:lastRenderedPageBreak/>
        <w:t>Condiții igienico-sanitară necorespunzătoare, conform art.9, alin(2) în</w:t>
      </w:r>
      <w:r w:rsidR="00B26844" w:rsidRPr="00E23AD8">
        <w:rPr>
          <w:rFonts w:ascii="Arial" w:hAnsi="Arial" w:cs="Arial"/>
          <w:b/>
          <w:color w:val="000000" w:themeColor="text1"/>
          <w:sz w:val="24"/>
          <w:szCs w:val="24"/>
        </w:rPr>
        <w:t xml:space="preserve"> </w:t>
      </w:r>
      <w:r w:rsidRPr="00E23AD8">
        <w:rPr>
          <w:rFonts w:ascii="Arial" w:hAnsi="Arial" w:cs="Arial"/>
          <w:b/>
          <w:color w:val="000000" w:themeColor="text1"/>
          <w:sz w:val="24"/>
          <w:szCs w:val="24"/>
        </w:rPr>
        <w:t xml:space="preserve">6 unități </w:t>
      </w:r>
      <w:r w:rsidRPr="00E23AD8">
        <w:rPr>
          <w:rFonts w:ascii="Arial" w:hAnsi="Arial" w:cs="Arial"/>
          <w:b/>
          <w:color w:val="000000" w:themeColor="text1"/>
          <w:sz w:val="24"/>
          <w:szCs w:val="24"/>
          <w:shd w:val="clear" w:color="auto" w:fill="FFFFFF"/>
        </w:rPr>
        <w:t xml:space="preserve">de transfuzie </w:t>
      </w:r>
      <w:r w:rsidR="00717BC4" w:rsidRPr="00E23AD8">
        <w:rPr>
          <w:rFonts w:ascii="Arial" w:hAnsi="Arial" w:cs="Arial"/>
          <w:b/>
          <w:color w:val="000000" w:themeColor="text1"/>
          <w:sz w:val="24"/>
          <w:szCs w:val="24"/>
          <w:shd w:val="clear" w:color="auto" w:fill="FFFFFF"/>
        </w:rPr>
        <w:t>sanguină</w:t>
      </w:r>
      <w:r w:rsidRPr="00E23AD8">
        <w:rPr>
          <w:rFonts w:ascii="Arial" w:hAnsi="Arial" w:cs="Arial"/>
          <w:color w:val="000000" w:themeColor="text1"/>
          <w:sz w:val="24"/>
          <w:szCs w:val="24"/>
          <w:shd w:val="clear" w:color="auto" w:fill="FFFFFF"/>
        </w:rPr>
        <w:t xml:space="preserve"> </w:t>
      </w:r>
      <w:r w:rsidR="00F65111" w:rsidRPr="00E23AD8">
        <w:rPr>
          <w:rFonts w:ascii="Arial" w:hAnsi="Arial" w:cs="Arial"/>
          <w:color w:val="000000" w:themeColor="text1"/>
          <w:sz w:val="24"/>
          <w:szCs w:val="24"/>
          <w:shd w:val="clear" w:color="auto" w:fill="FFFFFF"/>
        </w:rPr>
        <w:t>(</w:t>
      </w:r>
      <w:r w:rsidRPr="00E23AD8">
        <w:rPr>
          <w:rFonts w:ascii="Arial" w:hAnsi="Arial" w:cs="Arial"/>
          <w:color w:val="000000" w:themeColor="text1"/>
          <w:sz w:val="24"/>
          <w:szCs w:val="24"/>
          <w:shd w:val="clear" w:color="auto" w:fill="FFFFFF"/>
        </w:rPr>
        <w:t>Caraș Severin -1 UTS, Cluj – 1 UTS, Constanța – 1 UTS, Neamț – 1 UTS, Sibiu -1 UTS, București – 1 UTS</w:t>
      </w:r>
      <w:r w:rsidRPr="00E23AD8">
        <w:rPr>
          <w:rFonts w:ascii="Arial" w:hAnsi="Arial" w:cs="Arial"/>
          <w:color w:val="000000" w:themeColor="text1"/>
          <w:sz w:val="24"/>
          <w:szCs w:val="24"/>
        </w:rPr>
        <w:t>.</w:t>
      </w:r>
    </w:p>
    <w:p w14:paraId="3BE343FA" w14:textId="77777777" w:rsidR="00B26844" w:rsidRPr="00E23AD8" w:rsidRDefault="00B26844" w:rsidP="004C5DEC">
      <w:pPr>
        <w:pStyle w:val="ListParagraph"/>
        <w:spacing w:after="0" w:line="240" w:lineRule="auto"/>
        <w:ind w:left="0"/>
        <w:jc w:val="both"/>
        <w:rPr>
          <w:rFonts w:ascii="Arial" w:hAnsi="Arial" w:cs="Arial"/>
          <w:color w:val="000000" w:themeColor="text1"/>
          <w:sz w:val="24"/>
          <w:szCs w:val="24"/>
        </w:rPr>
      </w:pPr>
    </w:p>
    <w:p w14:paraId="75760731" w14:textId="6E2ADE2E" w:rsidR="00B9715D" w:rsidRPr="00E23AD8" w:rsidRDefault="00B9715D" w:rsidP="004C5DEC">
      <w:pPr>
        <w:spacing w:after="0" w:line="240" w:lineRule="auto"/>
        <w:ind w:firstLine="720"/>
        <w:jc w:val="both"/>
        <w:rPr>
          <w:rFonts w:ascii="Arial" w:eastAsia="Times New Roman" w:hAnsi="Arial" w:cs="Arial"/>
          <w:b/>
          <w:color w:val="000000" w:themeColor="text1"/>
          <w:sz w:val="24"/>
          <w:szCs w:val="24"/>
          <w:lang w:val="ro-RO" w:eastAsia="ro-RO"/>
        </w:rPr>
      </w:pPr>
      <w:r w:rsidRPr="00E23AD8">
        <w:rPr>
          <w:rFonts w:ascii="Arial" w:eastAsia="Times New Roman" w:hAnsi="Arial" w:cs="Arial"/>
          <w:b/>
          <w:color w:val="000000" w:themeColor="text1"/>
          <w:sz w:val="24"/>
          <w:szCs w:val="24"/>
          <w:lang w:val="ro-RO" w:eastAsia="ro-RO"/>
        </w:rPr>
        <w:t xml:space="preserve">În ceea ce privește verificarea respectării prevederilor Ordinului </w:t>
      </w:r>
      <w:r w:rsidRPr="00E23AD8">
        <w:rPr>
          <w:rFonts w:ascii="Arial" w:eastAsia="Times New Roman" w:hAnsi="Arial" w:cs="Arial"/>
          <w:b/>
          <w:bCs/>
          <w:color w:val="000000" w:themeColor="text1"/>
          <w:sz w:val="24"/>
          <w:szCs w:val="24"/>
          <w:bdr w:val="none" w:sz="0" w:space="0" w:color="auto" w:frame="1"/>
        </w:rPr>
        <w:t xml:space="preserve">Ministerului Sănătăţii Publice nr. 1228/2006 pentru aprobarea Normelor privind organizarea sistemului de hemovigilenţă, de asigurare a trasabilităţii, precum şi a Regulamentului privind sistemul de înregistrare şi raportare în cazul apariţiei de incidente şi reacţii adverse severe legate de colecta şi administrarea de sânge şi de componente </w:t>
      </w:r>
      <w:r w:rsidR="00717BC4" w:rsidRPr="00E23AD8">
        <w:rPr>
          <w:rFonts w:ascii="Arial" w:eastAsia="Times New Roman" w:hAnsi="Arial" w:cs="Arial"/>
          <w:b/>
          <w:bCs/>
          <w:color w:val="000000" w:themeColor="text1"/>
          <w:sz w:val="24"/>
          <w:szCs w:val="24"/>
          <w:bdr w:val="none" w:sz="0" w:space="0" w:color="auto" w:frame="1"/>
        </w:rPr>
        <w:t>sanguină</w:t>
      </w:r>
      <w:r w:rsidRPr="00E23AD8">
        <w:rPr>
          <w:rFonts w:ascii="Arial" w:eastAsia="Times New Roman" w:hAnsi="Arial" w:cs="Arial"/>
          <w:b/>
          <w:bCs/>
          <w:color w:val="000000" w:themeColor="text1"/>
          <w:sz w:val="24"/>
          <w:szCs w:val="24"/>
          <w:bdr w:val="none" w:sz="0" w:space="0" w:color="auto" w:frame="1"/>
        </w:rPr>
        <w:t xml:space="preserve"> umane</w:t>
      </w:r>
      <w:r w:rsidRPr="00E23AD8">
        <w:rPr>
          <w:rFonts w:ascii="Arial" w:eastAsia="Times New Roman" w:hAnsi="Arial" w:cs="Arial"/>
          <w:b/>
          <w:color w:val="000000" w:themeColor="text1"/>
          <w:sz w:val="24"/>
          <w:szCs w:val="24"/>
          <w:lang w:val="ro-RO" w:eastAsia="ro-RO"/>
        </w:rPr>
        <w:t xml:space="preserve"> inspectorii sanitari au identificat neconformități, iar cel mai des întâlnite au fost următoarele:</w:t>
      </w:r>
    </w:p>
    <w:p w14:paraId="782F3B47" w14:textId="77777777" w:rsidR="00717BC4" w:rsidRPr="00E23AD8" w:rsidRDefault="00717BC4" w:rsidP="004C5DEC">
      <w:pPr>
        <w:spacing w:after="0" w:line="240" w:lineRule="auto"/>
        <w:ind w:firstLine="720"/>
        <w:jc w:val="both"/>
        <w:rPr>
          <w:rFonts w:ascii="Arial" w:eastAsia="Times New Roman" w:hAnsi="Arial" w:cs="Arial"/>
          <w:b/>
          <w:color w:val="000000" w:themeColor="text1"/>
          <w:sz w:val="24"/>
          <w:szCs w:val="24"/>
          <w:lang w:val="ro-RO" w:eastAsia="ro-RO"/>
        </w:rPr>
      </w:pPr>
    </w:p>
    <w:p w14:paraId="6DC31673" w14:textId="77777777" w:rsidR="00F65111" w:rsidRPr="00E23AD8" w:rsidRDefault="00F65111" w:rsidP="004C5DEC">
      <w:pPr>
        <w:spacing w:after="0" w:line="240" w:lineRule="auto"/>
        <w:ind w:hanging="540"/>
        <w:jc w:val="both"/>
        <w:rPr>
          <w:rFonts w:ascii="Arial" w:eastAsia="Times New Roman" w:hAnsi="Arial" w:cs="Arial"/>
          <w:b/>
          <w:color w:val="000000" w:themeColor="text1"/>
          <w:sz w:val="24"/>
          <w:szCs w:val="24"/>
          <w:lang w:val="ro-RO" w:eastAsia="ro-RO"/>
        </w:rPr>
      </w:pPr>
    </w:p>
    <w:p w14:paraId="4AD23AB8" w14:textId="291E82B5" w:rsidR="00B9715D" w:rsidRPr="00E23AD8" w:rsidRDefault="00532979" w:rsidP="004C5DEC">
      <w:pPr>
        <w:pStyle w:val="ListParagraph"/>
        <w:numPr>
          <w:ilvl w:val="0"/>
          <w:numId w:val="16"/>
        </w:numPr>
        <w:shd w:val="clear" w:color="auto" w:fill="FFFFFF"/>
        <w:spacing w:after="0" w:line="240" w:lineRule="auto"/>
        <w:ind w:left="0" w:hanging="540"/>
        <w:jc w:val="both"/>
        <w:rPr>
          <w:rFonts w:ascii="Arial" w:eastAsia="Times New Roman" w:hAnsi="Arial" w:cs="Arial"/>
          <w:b/>
          <w:color w:val="000000" w:themeColor="text1"/>
          <w:sz w:val="24"/>
          <w:szCs w:val="24"/>
        </w:rPr>
      </w:pPr>
      <w:r w:rsidRPr="00E23AD8">
        <w:rPr>
          <w:rFonts w:ascii="Arial" w:eastAsia="Times New Roman" w:hAnsi="Arial" w:cs="Arial"/>
          <w:b/>
          <w:color w:val="000000" w:themeColor="text1"/>
          <w:sz w:val="24"/>
          <w:szCs w:val="24"/>
        </w:rPr>
        <w:t xml:space="preserve">Nerespectarea normelor privind evaluarea sistemului de hemovigilență de către Comisia de transfuzie și hemovigilență, conform art. 6, alin </w:t>
      </w:r>
      <w:r w:rsidR="00F65111" w:rsidRPr="00E23AD8">
        <w:rPr>
          <w:rFonts w:ascii="Arial" w:eastAsia="Times New Roman" w:hAnsi="Arial" w:cs="Arial"/>
          <w:b/>
          <w:color w:val="000000" w:themeColor="text1"/>
          <w:sz w:val="24"/>
          <w:szCs w:val="24"/>
        </w:rPr>
        <w:t>(</w:t>
      </w:r>
      <w:r w:rsidRPr="00E23AD8">
        <w:rPr>
          <w:rFonts w:ascii="Arial" w:eastAsia="Times New Roman" w:hAnsi="Arial" w:cs="Arial"/>
          <w:b/>
          <w:color w:val="000000" w:themeColor="text1"/>
          <w:sz w:val="24"/>
          <w:szCs w:val="24"/>
        </w:rPr>
        <w:t xml:space="preserve">3), în 5 </w:t>
      </w:r>
      <w:r w:rsidRPr="00E23AD8">
        <w:rPr>
          <w:rFonts w:ascii="Arial" w:hAnsi="Arial" w:cs="Arial"/>
          <w:b/>
          <w:color w:val="000000" w:themeColor="text1"/>
          <w:sz w:val="24"/>
          <w:szCs w:val="24"/>
          <w:shd w:val="clear" w:color="auto" w:fill="FFFFFF"/>
        </w:rPr>
        <w:t xml:space="preserve">unități de transfuzie </w:t>
      </w:r>
      <w:r w:rsidR="00A028CE" w:rsidRPr="00E23AD8">
        <w:rPr>
          <w:rFonts w:ascii="Arial" w:hAnsi="Arial" w:cs="Arial"/>
          <w:b/>
          <w:color w:val="000000" w:themeColor="text1"/>
          <w:sz w:val="24"/>
          <w:szCs w:val="24"/>
          <w:shd w:val="clear" w:color="auto" w:fill="FFFFFF"/>
        </w:rPr>
        <w:t>sanguină</w:t>
      </w:r>
      <w:r w:rsidRPr="00E23AD8">
        <w:rPr>
          <w:rFonts w:ascii="Arial" w:hAnsi="Arial" w:cs="Arial"/>
          <w:color w:val="000000" w:themeColor="text1"/>
          <w:sz w:val="24"/>
          <w:szCs w:val="24"/>
          <w:shd w:val="clear" w:color="auto" w:fill="FFFFFF"/>
        </w:rPr>
        <w:t xml:space="preserve"> </w:t>
      </w:r>
      <w:r w:rsidR="00F65111" w:rsidRPr="00E23AD8">
        <w:rPr>
          <w:rFonts w:ascii="Arial" w:hAnsi="Arial" w:cs="Arial"/>
          <w:color w:val="000000" w:themeColor="text1"/>
          <w:sz w:val="24"/>
          <w:szCs w:val="24"/>
          <w:shd w:val="clear" w:color="auto" w:fill="FFFFFF"/>
        </w:rPr>
        <w:t>(</w:t>
      </w:r>
      <w:r w:rsidR="00DF5CEF" w:rsidRPr="00E23AD8">
        <w:rPr>
          <w:rFonts w:ascii="Arial" w:hAnsi="Arial" w:cs="Arial"/>
          <w:color w:val="000000" w:themeColor="text1"/>
          <w:sz w:val="24"/>
          <w:szCs w:val="24"/>
          <w:shd w:val="clear" w:color="auto" w:fill="FFFFFF"/>
        </w:rPr>
        <w:t>Călărași – 1 UTS, Iași -1 UTS</w:t>
      </w:r>
      <w:r w:rsidR="008D27EE" w:rsidRPr="00E23AD8">
        <w:rPr>
          <w:rFonts w:ascii="Arial" w:hAnsi="Arial" w:cs="Arial"/>
          <w:color w:val="000000" w:themeColor="text1"/>
          <w:sz w:val="24"/>
          <w:szCs w:val="24"/>
          <w:shd w:val="clear" w:color="auto" w:fill="FFFFFF"/>
        </w:rPr>
        <w:t>, Maramureș- 1 UTS, Suceava – 2 UTS)</w:t>
      </w:r>
    </w:p>
    <w:p w14:paraId="1BB4A988" w14:textId="77777777" w:rsidR="00F65111" w:rsidRPr="00E23AD8" w:rsidRDefault="00F65111" w:rsidP="004C5DEC">
      <w:pPr>
        <w:pStyle w:val="ListParagraph"/>
        <w:shd w:val="clear" w:color="auto" w:fill="FFFFFF"/>
        <w:spacing w:after="0" w:line="240" w:lineRule="auto"/>
        <w:ind w:left="0" w:hanging="540"/>
        <w:jc w:val="both"/>
        <w:rPr>
          <w:rFonts w:ascii="Arial" w:eastAsia="Times New Roman" w:hAnsi="Arial" w:cs="Arial"/>
          <w:b/>
          <w:color w:val="000000" w:themeColor="text1"/>
          <w:sz w:val="24"/>
          <w:szCs w:val="24"/>
        </w:rPr>
      </w:pPr>
    </w:p>
    <w:p w14:paraId="2E1BD1FF" w14:textId="2B68B4FF" w:rsidR="008D27EE" w:rsidRPr="00E23AD8" w:rsidRDefault="00AE298F" w:rsidP="004C5DEC">
      <w:pPr>
        <w:pStyle w:val="ListParagraph"/>
        <w:numPr>
          <w:ilvl w:val="0"/>
          <w:numId w:val="16"/>
        </w:numPr>
        <w:shd w:val="clear" w:color="auto" w:fill="FFFFFF"/>
        <w:spacing w:after="0" w:line="240" w:lineRule="auto"/>
        <w:ind w:left="0" w:hanging="540"/>
        <w:jc w:val="both"/>
        <w:rPr>
          <w:rFonts w:ascii="Arial" w:eastAsia="Times New Roman" w:hAnsi="Arial" w:cs="Arial"/>
          <w:b/>
          <w:color w:val="000000" w:themeColor="text1"/>
          <w:sz w:val="24"/>
          <w:szCs w:val="24"/>
        </w:rPr>
      </w:pPr>
      <w:r w:rsidRPr="00E23AD8">
        <w:rPr>
          <w:rFonts w:ascii="Arial" w:eastAsia="Times New Roman" w:hAnsi="Arial" w:cs="Arial"/>
          <w:b/>
          <w:color w:val="000000" w:themeColor="text1"/>
          <w:sz w:val="24"/>
          <w:szCs w:val="24"/>
        </w:rPr>
        <w:t xml:space="preserve">Nerespectarea normelor privind stocarea și arhivarea </w:t>
      </w:r>
      <w:r w:rsidR="00A028CE" w:rsidRPr="00E23AD8">
        <w:rPr>
          <w:rFonts w:ascii="Arial" w:eastAsia="Times New Roman" w:hAnsi="Arial" w:cs="Arial"/>
          <w:b/>
          <w:color w:val="000000" w:themeColor="text1"/>
          <w:sz w:val="24"/>
          <w:szCs w:val="24"/>
        </w:rPr>
        <w:t>datelor informaționale privind trasabilitatea</w:t>
      </w:r>
      <w:r w:rsidR="001E319C" w:rsidRPr="00E23AD8">
        <w:rPr>
          <w:rFonts w:ascii="Arial" w:hAnsi="Arial" w:cs="Arial"/>
          <w:b/>
          <w:color w:val="000000" w:themeColor="text1"/>
          <w:sz w:val="24"/>
          <w:szCs w:val="24"/>
          <w:shd w:val="clear" w:color="auto" w:fill="FFFFFF"/>
        </w:rPr>
        <w:t xml:space="preserve"> sângelui şi componentelor </w:t>
      </w:r>
      <w:r w:rsidR="00717BC4" w:rsidRPr="00E23AD8">
        <w:rPr>
          <w:rFonts w:ascii="Arial" w:hAnsi="Arial" w:cs="Arial"/>
          <w:b/>
          <w:color w:val="000000" w:themeColor="text1"/>
          <w:sz w:val="24"/>
          <w:szCs w:val="24"/>
          <w:shd w:val="clear" w:color="auto" w:fill="FFFFFF"/>
        </w:rPr>
        <w:t>sanguină</w:t>
      </w:r>
      <w:r w:rsidR="00A028CE" w:rsidRPr="00E23AD8">
        <w:rPr>
          <w:rFonts w:ascii="Arial" w:eastAsia="Times New Roman" w:hAnsi="Arial" w:cs="Arial"/>
          <w:b/>
          <w:color w:val="000000" w:themeColor="text1"/>
          <w:sz w:val="24"/>
          <w:szCs w:val="24"/>
        </w:rPr>
        <w:t xml:space="preserve"> , conform art.12, în 5 </w:t>
      </w:r>
      <w:r w:rsidR="00717BC4" w:rsidRPr="00E23AD8">
        <w:rPr>
          <w:rFonts w:ascii="Arial" w:hAnsi="Arial" w:cs="Arial"/>
          <w:b/>
          <w:color w:val="000000" w:themeColor="text1"/>
          <w:sz w:val="24"/>
          <w:szCs w:val="24"/>
          <w:shd w:val="clear" w:color="auto" w:fill="FFFFFF"/>
        </w:rPr>
        <w:t>unități de transfuzie sanguină</w:t>
      </w:r>
      <w:r w:rsidR="00A028CE" w:rsidRPr="00E23AD8">
        <w:rPr>
          <w:rFonts w:ascii="Arial" w:hAnsi="Arial" w:cs="Arial"/>
          <w:color w:val="000000" w:themeColor="text1"/>
          <w:sz w:val="24"/>
          <w:szCs w:val="24"/>
          <w:shd w:val="clear" w:color="auto" w:fill="FFFFFF"/>
        </w:rPr>
        <w:t xml:space="preserve"> </w:t>
      </w:r>
      <w:r w:rsidR="00F65111" w:rsidRPr="00E23AD8">
        <w:rPr>
          <w:rFonts w:ascii="Arial" w:hAnsi="Arial" w:cs="Arial"/>
          <w:color w:val="000000" w:themeColor="text1"/>
          <w:sz w:val="24"/>
          <w:szCs w:val="24"/>
          <w:shd w:val="clear" w:color="auto" w:fill="FFFFFF"/>
        </w:rPr>
        <w:t>(</w:t>
      </w:r>
      <w:r w:rsidR="00A028CE" w:rsidRPr="00E23AD8">
        <w:rPr>
          <w:rFonts w:ascii="Arial" w:hAnsi="Arial" w:cs="Arial"/>
          <w:color w:val="000000" w:themeColor="text1"/>
          <w:sz w:val="24"/>
          <w:szCs w:val="24"/>
          <w:shd w:val="clear" w:color="auto" w:fill="FFFFFF"/>
        </w:rPr>
        <w:t>Bacău – 1 UTS, Bistrița –Năsăud – 1 UTS, Brăila – 1 UTS, Giurgiu – 1 UTS)</w:t>
      </w:r>
    </w:p>
    <w:p w14:paraId="7CD88DCF" w14:textId="77777777" w:rsidR="00F65111" w:rsidRPr="00E23AD8" w:rsidRDefault="00F65111" w:rsidP="004C5DEC">
      <w:pPr>
        <w:shd w:val="clear" w:color="auto" w:fill="FFFFFF"/>
        <w:spacing w:after="0" w:line="240" w:lineRule="auto"/>
        <w:ind w:hanging="540"/>
        <w:jc w:val="both"/>
        <w:rPr>
          <w:rFonts w:ascii="Arial" w:eastAsia="Times New Roman" w:hAnsi="Arial" w:cs="Arial"/>
          <w:b/>
          <w:color w:val="000000" w:themeColor="text1"/>
          <w:sz w:val="24"/>
          <w:szCs w:val="24"/>
        </w:rPr>
      </w:pPr>
    </w:p>
    <w:p w14:paraId="66F903F9" w14:textId="4688213A" w:rsidR="00717BC4" w:rsidRPr="001D38C2" w:rsidRDefault="001E319C" w:rsidP="004C5DEC">
      <w:pPr>
        <w:pStyle w:val="ListParagraph"/>
        <w:numPr>
          <w:ilvl w:val="0"/>
          <w:numId w:val="16"/>
        </w:numPr>
        <w:ind w:left="0" w:hanging="540"/>
        <w:jc w:val="both"/>
        <w:rPr>
          <w:rFonts w:ascii="Arial" w:hAnsi="Arial" w:cs="Arial"/>
          <w:b/>
          <w:color w:val="000000" w:themeColor="text1"/>
          <w:sz w:val="24"/>
          <w:szCs w:val="24"/>
        </w:rPr>
      </w:pPr>
      <w:r w:rsidRPr="00E23AD8">
        <w:rPr>
          <w:rFonts w:ascii="Arial" w:hAnsi="Arial" w:cs="Arial"/>
          <w:b/>
          <w:color w:val="000000" w:themeColor="text1"/>
          <w:sz w:val="24"/>
          <w:szCs w:val="24"/>
          <w:shd w:val="clear" w:color="auto" w:fill="FFFFFF"/>
        </w:rPr>
        <w:t xml:space="preserve">Neîntocmirea </w:t>
      </w:r>
      <w:r w:rsidR="00914F5E" w:rsidRPr="00E23AD8">
        <w:rPr>
          <w:rFonts w:ascii="Arial" w:hAnsi="Arial" w:cs="Arial"/>
          <w:b/>
          <w:color w:val="000000" w:themeColor="text1"/>
          <w:sz w:val="24"/>
          <w:szCs w:val="24"/>
          <w:shd w:val="clear" w:color="auto" w:fill="FFFFFF"/>
        </w:rPr>
        <w:t xml:space="preserve">de </w:t>
      </w:r>
      <w:r w:rsidRPr="00E23AD8">
        <w:rPr>
          <w:rFonts w:ascii="Arial" w:hAnsi="Arial" w:cs="Arial"/>
          <w:b/>
          <w:color w:val="000000" w:themeColor="text1"/>
          <w:sz w:val="24"/>
          <w:szCs w:val="24"/>
          <w:shd w:val="clear" w:color="auto" w:fill="FFFFFF"/>
        </w:rPr>
        <w:t>proceduri unice de verificare a faptului că fiecare unitate de sânge sau componentă sanguină a fost transfuzată către primitorul respectiv pentru care s-a făcut solicitarea</w:t>
      </w:r>
      <w:r w:rsidR="00914F5E" w:rsidRPr="00E23AD8">
        <w:rPr>
          <w:rFonts w:ascii="Arial" w:hAnsi="Arial" w:cs="Arial"/>
          <w:b/>
          <w:color w:val="000000" w:themeColor="text1"/>
          <w:sz w:val="24"/>
          <w:szCs w:val="24"/>
          <w:shd w:val="clear" w:color="auto" w:fill="FFFFFF"/>
        </w:rPr>
        <w:t xml:space="preserve">, conform art.11, alin(2), în </w:t>
      </w:r>
      <w:r w:rsidR="00717BC4" w:rsidRPr="00E23AD8">
        <w:rPr>
          <w:rFonts w:ascii="Arial" w:hAnsi="Arial" w:cs="Arial"/>
          <w:b/>
          <w:color w:val="000000" w:themeColor="text1"/>
          <w:sz w:val="24"/>
          <w:szCs w:val="24"/>
          <w:shd w:val="clear" w:color="auto" w:fill="FFFFFF"/>
        </w:rPr>
        <w:t>6 unități de transfuzie sanguină</w:t>
      </w:r>
      <w:r w:rsidR="00F65111" w:rsidRPr="00E23AD8">
        <w:rPr>
          <w:rFonts w:ascii="Arial" w:hAnsi="Arial" w:cs="Arial"/>
          <w:color w:val="000000" w:themeColor="text1"/>
          <w:sz w:val="24"/>
          <w:szCs w:val="24"/>
          <w:shd w:val="clear" w:color="auto" w:fill="FFFFFF"/>
        </w:rPr>
        <w:t xml:space="preserve"> (</w:t>
      </w:r>
      <w:r w:rsidR="00914F5E" w:rsidRPr="00E23AD8">
        <w:rPr>
          <w:rFonts w:ascii="Arial" w:hAnsi="Arial" w:cs="Arial"/>
          <w:color w:val="000000" w:themeColor="text1"/>
          <w:sz w:val="24"/>
          <w:szCs w:val="24"/>
          <w:shd w:val="clear" w:color="auto" w:fill="FFFFFF"/>
        </w:rPr>
        <w:t>Bacău- 5 UTS, Teleorman – 1 UTS)</w:t>
      </w:r>
    </w:p>
    <w:p w14:paraId="56B4FBDD" w14:textId="77777777" w:rsidR="00717BC4" w:rsidRPr="00E23AD8" w:rsidRDefault="00717BC4" w:rsidP="004C5DEC">
      <w:pPr>
        <w:pStyle w:val="ListParagraph"/>
        <w:ind w:left="0"/>
        <w:jc w:val="both"/>
        <w:rPr>
          <w:rFonts w:ascii="Arial" w:hAnsi="Arial" w:cs="Arial"/>
          <w:b/>
          <w:color w:val="000000" w:themeColor="text1"/>
          <w:sz w:val="24"/>
          <w:szCs w:val="24"/>
        </w:rPr>
      </w:pPr>
    </w:p>
    <w:p w14:paraId="165AD796" w14:textId="3DE34C7A" w:rsidR="002F0E47" w:rsidRPr="00E23AD8" w:rsidRDefault="002F0E47" w:rsidP="004C5DEC">
      <w:pPr>
        <w:pStyle w:val="ListParagraph"/>
        <w:ind w:left="0"/>
        <w:jc w:val="both"/>
        <w:rPr>
          <w:rFonts w:ascii="Arial" w:hAnsi="Arial" w:cs="Arial"/>
          <w:color w:val="000000" w:themeColor="text1"/>
          <w:sz w:val="24"/>
          <w:szCs w:val="24"/>
        </w:rPr>
      </w:pPr>
      <w:r w:rsidRPr="00E23AD8">
        <w:rPr>
          <w:rFonts w:ascii="Arial" w:eastAsia="Times New Roman" w:hAnsi="Arial" w:cs="Arial"/>
          <w:b/>
          <w:color w:val="000000" w:themeColor="text1"/>
          <w:sz w:val="24"/>
          <w:szCs w:val="24"/>
          <w:lang w:val="ro-RO" w:eastAsia="ro-RO"/>
        </w:rPr>
        <w:tab/>
        <w:t xml:space="preserve">În ceea ce privește verificarea respectării prevederilor </w:t>
      </w:r>
      <w:r w:rsidRPr="00E23AD8">
        <w:rPr>
          <w:rFonts w:ascii="Arial" w:hAnsi="Arial" w:cs="Arial"/>
          <w:b/>
          <w:color w:val="000000" w:themeColor="text1"/>
          <w:sz w:val="24"/>
          <w:szCs w:val="24"/>
        </w:rPr>
        <w:t xml:space="preserve">Ordinului MS NR.329/2018 privind aprobarea Normelor și Cerințelor de Bună Practică cu privire la Standardele și specificațiile pentru implementarea sistemului de calitate în unitățile sanitare care desfășoară activități în domeniul transfuziei </w:t>
      </w:r>
      <w:r w:rsidR="00717BC4" w:rsidRPr="00E23AD8">
        <w:rPr>
          <w:rFonts w:ascii="Arial" w:hAnsi="Arial" w:cs="Arial"/>
          <w:b/>
          <w:color w:val="000000" w:themeColor="text1"/>
          <w:sz w:val="24"/>
          <w:szCs w:val="24"/>
        </w:rPr>
        <w:t xml:space="preserve">sanguină </w:t>
      </w:r>
      <w:r w:rsidRPr="00E23AD8">
        <w:rPr>
          <w:rFonts w:ascii="Arial" w:eastAsia="Times New Roman" w:hAnsi="Arial" w:cs="Arial"/>
          <w:b/>
          <w:color w:val="000000" w:themeColor="text1"/>
          <w:sz w:val="24"/>
          <w:szCs w:val="24"/>
          <w:lang w:val="ro-RO" w:eastAsia="ro-RO"/>
        </w:rPr>
        <w:t>inspectorii sanitari au identificat neconformități, iar cel mai des întâlnite au fost următoarele:</w:t>
      </w:r>
    </w:p>
    <w:p w14:paraId="7FE18864" w14:textId="77777777" w:rsidR="00467C3A" w:rsidRPr="00E23AD8" w:rsidRDefault="00467C3A" w:rsidP="004C5DEC">
      <w:pPr>
        <w:pStyle w:val="ListParagraph"/>
        <w:ind w:left="0"/>
        <w:rPr>
          <w:rFonts w:ascii="Arial" w:hAnsi="Arial" w:cs="Arial"/>
          <w:color w:val="000000" w:themeColor="text1"/>
          <w:sz w:val="24"/>
          <w:szCs w:val="24"/>
        </w:rPr>
      </w:pPr>
    </w:p>
    <w:p w14:paraId="0A3A50C1" w14:textId="701C938D" w:rsidR="00467C3A" w:rsidRPr="00E23AD8" w:rsidRDefault="003D09CC" w:rsidP="004C5DEC">
      <w:pPr>
        <w:pStyle w:val="ListParagraph"/>
        <w:numPr>
          <w:ilvl w:val="0"/>
          <w:numId w:val="17"/>
        </w:numPr>
        <w:ind w:left="0"/>
        <w:rPr>
          <w:rFonts w:ascii="Arial" w:hAnsi="Arial" w:cs="Arial"/>
          <w:color w:val="000000" w:themeColor="text1"/>
          <w:sz w:val="24"/>
          <w:szCs w:val="24"/>
        </w:rPr>
      </w:pPr>
      <w:r w:rsidRPr="00E23AD8">
        <w:rPr>
          <w:rFonts w:ascii="Arial" w:eastAsia="Times New Roman" w:hAnsi="Arial" w:cs="Arial"/>
          <w:b/>
          <w:color w:val="000000" w:themeColor="text1"/>
          <w:sz w:val="24"/>
          <w:szCs w:val="24"/>
        </w:rPr>
        <w:t xml:space="preserve">Nerespectarea normelor </w:t>
      </w:r>
      <w:r w:rsidRPr="00E23AD8">
        <w:rPr>
          <w:rFonts w:ascii="Arial" w:hAnsi="Arial" w:cs="Arial"/>
          <w:b/>
          <w:bCs/>
          <w:color w:val="000000" w:themeColor="text1"/>
          <w:sz w:val="24"/>
          <w:szCs w:val="24"/>
          <w:shd w:val="clear" w:color="auto" w:fill="FFFFFF"/>
        </w:rPr>
        <w:t>şi cerinţelor de bună practică</w:t>
      </w:r>
      <w:r w:rsidRPr="00E23AD8">
        <w:rPr>
          <w:rFonts w:ascii="Arial" w:eastAsia="Times New Roman" w:hAnsi="Arial" w:cs="Arial"/>
          <w:b/>
          <w:color w:val="000000" w:themeColor="text1"/>
          <w:sz w:val="24"/>
          <w:szCs w:val="24"/>
        </w:rPr>
        <w:t xml:space="preserve"> privind asigurarea managementului sistemului de calitate a </w:t>
      </w:r>
      <w:r w:rsidRPr="00E23AD8">
        <w:rPr>
          <w:rFonts w:ascii="Arial" w:hAnsi="Arial" w:cs="Arial"/>
          <w:b/>
          <w:color w:val="000000" w:themeColor="text1"/>
          <w:sz w:val="24"/>
          <w:szCs w:val="24"/>
          <w:shd w:val="clear" w:color="auto" w:fill="FFFFFF"/>
        </w:rPr>
        <w:t>activităţii în domeniul transfuziei sanguin</w:t>
      </w:r>
      <w:r w:rsidR="00C038FD" w:rsidRPr="00E23AD8">
        <w:rPr>
          <w:rFonts w:ascii="Arial" w:hAnsi="Arial" w:cs="Arial"/>
          <w:b/>
          <w:color w:val="000000" w:themeColor="text1"/>
          <w:sz w:val="24"/>
          <w:szCs w:val="24"/>
          <w:shd w:val="clear" w:color="auto" w:fill="FFFFFF"/>
        </w:rPr>
        <w:t>ă</w:t>
      </w:r>
      <w:r w:rsidRPr="00E23AD8">
        <w:rPr>
          <w:rFonts w:ascii="Arial" w:hAnsi="Arial" w:cs="Arial"/>
          <w:b/>
          <w:color w:val="000000" w:themeColor="text1"/>
          <w:sz w:val="24"/>
          <w:szCs w:val="24"/>
          <w:shd w:val="clear" w:color="auto" w:fill="FFFFFF"/>
        </w:rPr>
        <w:t>, conform punctului 1.2.6. din Anex</w:t>
      </w:r>
      <w:r w:rsidRPr="00E23AD8">
        <w:rPr>
          <w:rFonts w:ascii="Arial" w:hAnsi="Arial" w:cs="Arial"/>
          <w:b/>
          <w:color w:val="000000" w:themeColor="text1"/>
          <w:sz w:val="24"/>
          <w:szCs w:val="24"/>
          <w:shd w:val="clear" w:color="auto" w:fill="FFFFFF"/>
          <w:lang w:val="ro-RO"/>
        </w:rPr>
        <w:t>a la ordin , în 1</w:t>
      </w:r>
      <w:r w:rsidR="00D2237C" w:rsidRPr="00E23AD8">
        <w:rPr>
          <w:rFonts w:ascii="Arial" w:hAnsi="Arial" w:cs="Arial"/>
          <w:b/>
          <w:color w:val="000000" w:themeColor="text1"/>
          <w:sz w:val="24"/>
          <w:szCs w:val="24"/>
          <w:shd w:val="clear" w:color="auto" w:fill="FFFFFF"/>
          <w:lang w:val="ro-RO"/>
        </w:rPr>
        <w:t>5</w:t>
      </w:r>
      <w:r w:rsidRPr="00E23AD8">
        <w:rPr>
          <w:rFonts w:ascii="Arial" w:hAnsi="Arial" w:cs="Arial"/>
          <w:b/>
          <w:color w:val="000000" w:themeColor="text1"/>
          <w:sz w:val="24"/>
          <w:szCs w:val="24"/>
          <w:shd w:val="clear" w:color="auto" w:fill="FFFFFF"/>
          <w:lang w:val="ro-RO"/>
        </w:rPr>
        <w:t xml:space="preserve"> </w:t>
      </w:r>
      <w:r w:rsidRPr="00E23AD8">
        <w:rPr>
          <w:rFonts w:ascii="Arial" w:hAnsi="Arial" w:cs="Arial"/>
          <w:b/>
          <w:color w:val="000000" w:themeColor="text1"/>
          <w:sz w:val="24"/>
          <w:szCs w:val="24"/>
          <w:shd w:val="clear" w:color="auto" w:fill="FFFFFF"/>
        </w:rPr>
        <w:t>unități de transfuzie sanguin</w:t>
      </w:r>
      <w:r w:rsidR="00C038FD" w:rsidRPr="00E23AD8">
        <w:rPr>
          <w:rFonts w:ascii="Arial" w:hAnsi="Arial" w:cs="Arial"/>
          <w:b/>
          <w:color w:val="000000" w:themeColor="text1"/>
          <w:sz w:val="24"/>
          <w:szCs w:val="24"/>
          <w:shd w:val="clear" w:color="auto" w:fill="FFFFFF"/>
        </w:rPr>
        <w:t>ă</w:t>
      </w:r>
      <w:r w:rsidRPr="00E23AD8">
        <w:rPr>
          <w:rFonts w:ascii="Arial" w:hAnsi="Arial" w:cs="Arial"/>
          <w:color w:val="000000" w:themeColor="text1"/>
          <w:sz w:val="24"/>
          <w:szCs w:val="24"/>
          <w:shd w:val="clear" w:color="auto" w:fill="FFFFFF"/>
        </w:rPr>
        <w:t xml:space="preserve"> </w:t>
      </w:r>
      <w:r w:rsidR="00F65111" w:rsidRPr="00E23AD8">
        <w:rPr>
          <w:rFonts w:ascii="Arial" w:hAnsi="Arial" w:cs="Arial"/>
          <w:color w:val="000000" w:themeColor="text1"/>
          <w:sz w:val="24"/>
          <w:szCs w:val="24"/>
          <w:shd w:val="clear" w:color="auto" w:fill="FFFFFF"/>
        </w:rPr>
        <w:t>(</w:t>
      </w:r>
      <w:r w:rsidRPr="00E23AD8">
        <w:rPr>
          <w:rFonts w:ascii="Arial" w:hAnsi="Arial" w:cs="Arial"/>
          <w:color w:val="000000" w:themeColor="text1"/>
          <w:sz w:val="24"/>
          <w:szCs w:val="24"/>
          <w:shd w:val="clear" w:color="auto" w:fill="FFFFFF"/>
        </w:rPr>
        <w:t xml:space="preserve">Bacău – 1 UTS, Bistrița-Năsăud – 2 UTS, </w:t>
      </w:r>
      <w:r w:rsidR="00D2237C" w:rsidRPr="00E23AD8">
        <w:rPr>
          <w:rFonts w:ascii="Arial" w:hAnsi="Arial" w:cs="Arial"/>
          <w:color w:val="000000" w:themeColor="text1"/>
          <w:sz w:val="24"/>
          <w:szCs w:val="24"/>
          <w:shd w:val="clear" w:color="auto" w:fill="FFFFFF"/>
        </w:rPr>
        <w:t xml:space="preserve">Brăila – 1 UTS, </w:t>
      </w:r>
      <w:r w:rsidRPr="00E23AD8">
        <w:rPr>
          <w:rFonts w:ascii="Arial" w:hAnsi="Arial" w:cs="Arial"/>
          <w:color w:val="000000" w:themeColor="text1"/>
          <w:sz w:val="24"/>
          <w:szCs w:val="24"/>
          <w:shd w:val="clear" w:color="auto" w:fill="FFFFFF"/>
        </w:rPr>
        <w:t>Caraș-Severin – 2 UTS, Dolj-1 UTS,</w:t>
      </w:r>
      <w:r w:rsidR="00D2237C" w:rsidRPr="00E23AD8">
        <w:rPr>
          <w:rFonts w:ascii="Arial" w:hAnsi="Arial" w:cs="Arial"/>
          <w:color w:val="000000" w:themeColor="text1"/>
          <w:sz w:val="24"/>
          <w:szCs w:val="24"/>
          <w:shd w:val="clear" w:color="auto" w:fill="FFFFFF"/>
        </w:rPr>
        <w:t xml:space="preserve"> Giurgiu 1 UTS,</w:t>
      </w:r>
      <w:r w:rsidRPr="00E23AD8">
        <w:rPr>
          <w:rFonts w:ascii="Arial" w:hAnsi="Arial" w:cs="Arial"/>
          <w:color w:val="000000" w:themeColor="text1"/>
          <w:sz w:val="24"/>
          <w:szCs w:val="24"/>
          <w:shd w:val="clear" w:color="auto" w:fill="FFFFFF"/>
        </w:rPr>
        <w:t xml:space="preserve"> Ilfov -1 UTS, Prahova – 1 UTS, Suceava-2UTS, Vaslui – 1 UTS, București – 2 UTS)</w:t>
      </w:r>
      <w:r w:rsidR="00570A5F" w:rsidRPr="00E23AD8">
        <w:rPr>
          <w:rFonts w:ascii="Arial" w:hAnsi="Arial" w:cs="Arial"/>
          <w:color w:val="000000" w:themeColor="text1"/>
          <w:sz w:val="24"/>
          <w:szCs w:val="24"/>
          <w:shd w:val="clear" w:color="auto" w:fill="FFFFFF"/>
        </w:rPr>
        <w:t>.</w:t>
      </w:r>
    </w:p>
    <w:p w14:paraId="47021C83" w14:textId="77777777" w:rsidR="00717BC4" w:rsidRPr="00E23AD8" w:rsidRDefault="00717BC4" w:rsidP="004C5DEC">
      <w:pPr>
        <w:pStyle w:val="ListParagraph"/>
        <w:ind w:left="0"/>
        <w:rPr>
          <w:rFonts w:ascii="Arial" w:hAnsi="Arial" w:cs="Arial"/>
          <w:color w:val="000000" w:themeColor="text1"/>
          <w:sz w:val="24"/>
          <w:szCs w:val="24"/>
        </w:rPr>
      </w:pPr>
    </w:p>
    <w:p w14:paraId="36BC7D5C" w14:textId="10F193A9" w:rsidR="00B73E13" w:rsidRPr="00E23AD8" w:rsidRDefault="003061EC" w:rsidP="004C5DEC">
      <w:pPr>
        <w:pStyle w:val="ListParagraph"/>
        <w:numPr>
          <w:ilvl w:val="0"/>
          <w:numId w:val="17"/>
        </w:numPr>
        <w:spacing w:after="0" w:line="240" w:lineRule="auto"/>
        <w:ind w:left="0"/>
        <w:jc w:val="both"/>
        <w:rPr>
          <w:rFonts w:ascii="Arial" w:hAnsi="Arial" w:cs="Arial"/>
          <w:color w:val="000000" w:themeColor="text1"/>
          <w:sz w:val="24"/>
          <w:szCs w:val="24"/>
        </w:rPr>
      </w:pPr>
      <w:r w:rsidRPr="00E23AD8">
        <w:rPr>
          <w:rFonts w:ascii="Arial" w:hAnsi="Arial" w:cs="Arial"/>
          <w:b/>
          <w:color w:val="000000" w:themeColor="text1"/>
          <w:sz w:val="24"/>
          <w:szCs w:val="24"/>
        </w:rPr>
        <w:t>Neîntocmirea un</w:t>
      </w:r>
      <w:r w:rsidR="00C229DC" w:rsidRPr="00E23AD8">
        <w:rPr>
          <w:rFonts w:ascii="Arial" w:hAnsi="Arial" w:cs="Arial"/>
          <w:b/>
          <w:color w:val="000000" w:themeColor="text1"/>
          <w:sz w:val="24"/>
          <w:szCs w:val="24"/>
        </w:rPr>
        <w:t>ei</w:t>
      </w:r>
      <w:r w:rsidRPr="00E23AD8">
        <w:rPr>
          <w:rFonts w:ascii="Arial" w:hAnsi="Arial" w:cs="Arial"/>
          <w:b/>
          <w:color w:val="000000" w:themeColor="text1"/>
          <w:sz w:val="24"/>
          <w:szCs w:val="24"/>
        </w:rPr>
        <w:t xml:space="preserve"> proceduri scrise privind monitorizarea mediului, conform pct.5.11.3.5 din Anexa la ordin</w:t>
      </w:r>
      <w:r w:rsidR="003216C9" w:rsidRPr="00E23AD8">
        <w:rPr>
          <w:rFonts w:ascii="Arial" w:hAnsi="Arial" w:cs="Arial"/>
          <w:b/>
          <w:color w:val="000000" w:themeColor="text1"/>
          <w:sz w:val="24"/>
          <w:szCs w:val="24"/>
        </w:rPr>
        <w:t xml:space="preserve">, în 6 </w:t>
      </w:r>
      <w:r w:rsidR="003216C9" w:rsidRPr="00E23AD8">
        <w:rPr>
          <w:rFonts w:ascii="Arial" w:hAnsi="Arial" w:cs="Arial"/>
          <w:b/>
          <w:color w:val="000000" w:themeColor="text1"/>
          <w:sz w:val="24"/>
          <w:szCs w:val="24"/>
          <w:shd w:val="clear" w:color="auto" w:fill="FFFFFF"/>
        </w:rPr>
        <w:t xml:space="preserve">unități de transfuzie </w:t>
      </w:r>
      <w:r w:rsidR="00717BC4" w:rsidRPr="00E23AD8">
        <w:rPr>
          <w:rFonts w:ascii="Arial" w:hAnsi="Arial" w:cs="Arial"/>
          <w:b/>
          <w:color w:val="000000" w:themeColor="text1"/>
          <w:sz w:val="24"/>
          <w:szCs w:val="24"/>
          <w:shd w:val="clear" w:color="auto" w:fill="FFFFFF"/>
        </w:rPr>
        <w:t>sanguină</w:t>
      </w:r>
      <w:r w:rsidR="009C6079" w:rsidRPr="00E23AD8">
        <w:rPr>
          <w:rFonts w:ascii="Arial" w:hAnsi="Arial" w:cs="Arial"/>
          <w:color w:val="000000" w:themeColor="text1"/>
          <w:sz w:val="24"/>
          <w:szCs w:val="24"/>
          <w:shd w:val="clear" w:color="auto" w:fill="FFFFFF"/>
        </w:rPr>
        <w:t xml:space="preserve"> </w:t>
      </w:r>
      <w:r w:rsidR="00F65111" w:rsidRPr="00E23AD8">
        <w:rPr>
          <w:rFonts w:ascii="Arial" w:hAnsi="Arial" w:cs="Arial"/>
          <w:color w:val="000000" w:themeColor="text1"/>
          <w:sz w:val="24"/>
          <w:szCs w:val="24"/>
          <w:shd w:val="clear" w:color="auto" w:fill="FFFFFF"/>
        </w:rPr>
        <w:t>(</w:t>
      </w:r>
      <w:r w:rsidR="003216C9" w:rsidRPr="00E23AD8">
        <w:rPr>
          <w:rFonts w:ascii="Arial" w:hAnsi="Arial" w:cs="Arial"/>
          <w:color w:val="000000" w:themeColor="text1"/>
          <w:sz w:val="24"/>
          <w:szCs w:val="24"/>
          <w:shd w:val="clear" w:color="auto" w:fill="FFFFFF"/>
        </w:rPr>
        <w:t>Bacău – 1 UTS, Botoșani – 2 UTS, Vaslui – 1 UTS, București – 2 UTS.</w:t>
      </w:r>
    </w:p>
    <w:p w14:paraId="370CA209" w14:textId="77777777" w:rsidR="00717BC4" w:rsidRPr="00E23AD8" w:rsidRDefault="00717BC4" w:rsidP="004C5DEC">
      <w:pPr>
        <w:spacing w:after="0" w:line="240" w:lineRule="auto"/>
        <w:jc w:val="both"/>
        <w:rPr>
          <w:rFonts w:ascii="Arial" w:hAnsi="Arial" w:cs="Arial"/>
          <w:color w:val="000000" w:themeColor="text1"/>
          <w:sz w:val="24"/>
          <w:szCs w:val="24"/>
        </w:rPr>
      </w:pPr>
    </w:p>
    <w:p w14:paraId="421870DE" w14:textId="6F442AA2" w:rsidR="00C229DC" w:rsidRPr="00E23AD8" w:rsidRDefault="00C229DC" w:rsidP="004C5DEC">
      <w:pPr>
        <w:pStyle w:val="ListParagraph"/>
        <w:numPr>
          <w:ilvl w:val="0"/>
          <w:numId w:val="17"/>
        </w:numPr>
        <w:spacing w:after="0" w:line="240" w:lineRule="auto"/>
        <w:ind w:left="0"/>
        <w:jc w:val="both"/>
        <w:rPr>
          <w:rFonts w:ascii="Arial" w:hAnsi="Arial" w:cs="Arial"/>
          <w:color w:val="000000" w:themeColor="text1"/>
          <w:sz w:val="24"/>
          <w:szCs w:val="24"/>
        </w:rPr>
      </w:pPr>
      <w:r w:rsidRPr="00E23AD8">
        <w:rPr>
          <w:rFonts w:ascii="Arial" w:hAnsi="Arial" w:cs="Arial"/>
          <w:b/>
          <w:color w:val="000000" w:themeColor="text1"/>
          <w:sz w:val="24"/>
          <w:szCs w:val="24"/>
          <w:shd w:val="clear" w:color="auto" w:fill="FFFFFF"/>
        </w:rPr>
        <w:lastRenderedPageBreak/>
        <w:t xml:space="preserve">Neîntocmirea unei proceduri cuprinzând o descriere a responsabilităţilor şi a măsurilor care trebuie luate în cazul retragerii din uz a sângelui şi componentelor </w:t>
      </w:r>
      <w:r w:rsidR="00717BC4" w:rsidRPr="00E23AD8">
        <w:rPr>
          <w:rFonts w:ascii="Arial" w:hAnsi="Arial" w:cs="Arial"/>
          <w:b/>
          <w:color w:val="000000" w:themeColor="text1"/>
          <w:sz w:val="24"/>
          <w:szCs w:val="24"/>
          <w:shd w:val="clear" w:color="auto" w:fill="FFFFFF"/>
        </w:rPr>
        <w:t>sanguină</w:t>
      </w:r>
      <w:r w:rsidR="00C038FD" w:rsidRPr="00E23AD8">
        <w:rPr>
          <w:rFonts w:ascii="Arial" w:hAnsi="Arial" w:cs="Arial"/>
          <w:b/>
          <w:color w:val="000000" w:themeColor="text1"/>
          <w:sz w:val="24"/>
          <w:szCs w:val="24"/>
          <w:shd w:val="clear" w:color="auto" w:fill="FFFFFF"/>
        </w:rPr>
        <w:t>, conform pct.9.3.</w:t>
      </w:r>
      <w:r w:rsidR="007E4E64" w:rsidRPr="00E23AD8">
        <w:rPr>
          <w:rFonts w:ascii="Arial" w:hAnsi="Arial" w:cs="Arial"/>
          <w:b/>
          <w:color w:val="000000" w:themeColor="text1"/>
          <w:sz w:val="24"/>
          <w:szCs w:val="24"/>
          <w:shd w:val="clear" w:color="auto" w:fill="FFFFFF"/>
        </w:rPr>
        <w:t>, coroborat cu</w:t>
      </w:r>
      <w:r w:rsidR="00595D8C" w:rsidRPr="00E23AD8">
        <w:rPr>
          <w:rFonts w:ascii="Arial" w:hAnsi="Arial" w:cs="Arial"/>
          <w:b/>
          <w:color w:val="000000" w:themeColor="text1"/>
          <w:sz w:val="24"/>
          <w:szCs w:val="24"/>
          <w:shd w:val="clear" w:color="auto" w:fill="FFFFFF"/>
        </w:rPr>
        <w:t xml:space="preserve"> pct.</w:t>
      </w:r>
      <w:r w:rsidR="007E4E64" w:rsidRPr="00E23AD8">
        <w:rPr>
          <w:rFonts w:ascii="Arial" w:hAnsi="Arial" w:cs="Arial"/>
          <w:b/>
          <w:color w:val="000000" w:themeColor="text1"/>
          <w:sz w:val="24"/>
          <w:szCs w:val="24"/>
          <w:shd w:val="clear" w:color="auto" w:fill="FFFFFF"/>
        </w:rPr>
        <w:t xml:space="preserve"> 5.11.3.8</w:t>
      </w:r>
      <w:r w:rsidR="00C038FD" w:rsidRPr="00E23AD8">
        <w:rPr>
          <w:rFonts w:ascii="Arial" w:hAnsi="Arial" w:cs="Arial"/>
          <w:b/>
          <w:color w:val="000000" w:themeColor="text1"/>
          <w:sz w:val="24"/>
          <w:szCs w:val="24"/>
          <w:shd w:val="clear" w:color="auto" w:fill="FFFFFF"/>
        </w:rPr>
        <w:t xml:space="preserve"> din Anex</w:t>
      </w:r>
      <w:r w:rsidR="00C038FD" w:rsidRPr="00E23AD8">
        <w:rPr>
          <w:rFonts w:ascii="Arial" w:hAnsi="Arial" w:cs="Arial"/>
          <w:b/>
          <w:color w:val="000000" w:themeColor="text1"/>
          <w:sz w:val="24"/>
          <w:szCs w:val="24"/>
          <w:shd w:val="clear" w:color="auto" w:fill="FFFFFF"/>
          <w:lang w:val="ro-RO"/>
        </w:rPr>
        <w:t xml:space="preserve">a la ordin, în 5 </w:t>
      </w:r>
      <w:r w:rsidR="00C038FD" w:rsidRPr="00E23AD8">
        <w:rPr>
          <w:rFonts w:ascii="Arial" w:hAnsi="Arial" w:cs="Arial"/>
          <w:b/>
          <w:color w:val="000000" w:themeColor="text1"/>
          <w:sz w:val="24"/>
          <w:szCs w:val="24"/>
          <w:shd w:val="clear" w:color="auto" w:fill="FFFFFF"/>
        </w:rPr>
        <w:t>unități de transfuzie sanguină</w:t>
      </w:r>
      <w:r w:rsidR="00C038FD" w:rsidRPr="00E23AD8">
        <w:rPr>
          <w:rFonts w:ascii="Arial" w:hAnsi="Arial" w:cs="Arial"/>
          <w:color w:val="000000" w:themeColor="text1"/>
          <w:sz w:val="24"/>
          <w:szCs w:val="24"/>
          <w:shd w:val="clear" w:color="auto" w:fill="FFFFFF"/>
        </w:rPr>
        <w:t xml:space="preserve"> </w:t>
      </w:r>
      <w:r w:rsidR="00F65111" w:rsidRPr="00E23AD8">
        <w:rPr>
          <w:rFonts w:ascii="Arial" w:hAnsi="Arial" w:cs="Arial"/>
          <w:color w:val="000000" w:themeColor="text1"/>
          <w:sz w:val="24"/>
          <w:szCs w:val="24"/>
          <w:shd w:val="clear" w:color="auto" w:fill="FFFFFF"/>
        </w:rPr>
        <w:t>(</w:t>
      </w:r>
      <w:r w:rsidR="00C038FD" w:rsidRPr="00E23AD8">
        <w:rPr>
          <w:rFonts w:ascii="Arial" w:hAnsi="Arial" w:cs="Arial"/>
          <w:color w:val="000000" w:themeColor="text1"/>
          <w:sz w:val="24"/>
          <w:szCs w:val="24"/>
          <w:shd w:val="clear" w:color="auto" w:fill="FFFFFF"/>
        </w:rPr>
        <w:t>Botoșani – 1 UTS, Dolj – 1 UTS, Ialomița – 1 UTS, București – 2 UTS)</w:t>
      </w:r>
      <w:r w:rsidR="00F7757F" w:rsidRPr="00E23AD8">
        <w:rPr>
          <w:rFonts w:ascii="Arial" w:hAnsi="Arial" w:cs="Arial"/>
          <w:color w:val="000000" w:themeColor="text1"/>
          <w:sz w:val="24"/>
          <w:szCs w:val="24"/>
          <w:shd w:val="clear" w:color="auto" w:fill="FFFFFF"/>
        </w:rPr>
        <w:t>.</w:t>
      </w:r>
    </w:p>
    <w:p w14:paraId="0B5A6D4F" w14:textId="77777777" w:rsidR="00717BC4" w:rsidRPr="00E23AD8" w:rsidRDefault="00717BC4" w:rsidP="004C5DEC">
      <w:pPr>
        <w:spacing w:after="0" w:line="240" w:lineRule="auto"/>
        <w:jc w:val="both"/>
        <w:rPr>
          <w:rFonts w:ascii="Arial" w:hAnsi="Arial" w:cs="Arial"/>
          <w:color w:val="000000" w:themeColor="text1"/>
          <w:sz w:val="24"/>
          <w:szCs w:val="24"/>
        </w:rPr>
      </w:pPr>
    </w:p>
    <w:p w14:paraId="19C4283C" w14:textId="22C58381" w:rsidR="00A71105" w:rsidRPr="00E23AD8" w:rsidRDefault="00A71105" w:rsidP="004C5DEC">
      <w:pPr>
        <w:pStyle w:val="ListParagraph"/>
        <w:numPr>
          <w:ilvl w:val="0"/>
          <w:numId w:val="17"/>
        </w:numPr>
        <w:spacing w:after="0" w:line="240" w:lineRule="auto"/>
        <w:ind w:left="0"/>
        <w:jc w:val="both"/>
        <w:rPr>
          <w:rFonts w:ascii="Arial" w:hAnsi="Arial" w:cs="Arial"/>
          <w:color w:val="000000" w:themeColor="text1"/>
          <w:sz w:val="24"/>
          <w:szCs w:val="24"/>
        </w:rPr>
      </w:pPr>
      <w:r w:rsidRPr="00E23AD8">
        <w:rPr>
          <w:rFonts w:ascii="Arial" w:eastAsia="Times New Roman" w:hAnsi="Arial" w:cs="Arial"/>
          <w:b/>
          <w:color w:val="000000" w:themeColor="text1"/>
          <w:sz w:val="24"/>
          <w:szCs w:val="24"/>
        </w:rPr>
        <w:t xml:space="preserve">Nerespectarea normelor </w:t>
      </w:r>
      <w:r w:rsidRPr="00E23AD8">
        <w:rPr>
          <w:rFonts w:ascii="Arial" w:hAnsi="Arial" w:cs="Arial"/>
          <w:b/>
          <w:bCs/>
          <w:color w:val="000000" w:themeColor="text1"/>
          <w:sz w:val="24"/>
          <w:szCs w:val="24"/>
          <w:shd w:val="clear" w:color="auto" w:fill="FFFFFF"/>
        </w:rPr>
        <w:t>şi cerinţelor de bună practică</w:t>
      </w:r>
      <w:r w:rsidRPr="00E23AD8">
        <w:rPr>
          <w:rFonts w:ascii="Arial" w:eastAsia="Times New Roman" w:hAnsi="Arial" w:cs="Arial"/>
          <w:b/>
          <w:color w:val="000000" w:themeColor="text1"/>
          <w:sz w:val="24"/>
          <w:szCs w:val="24"/>
        </w:rPr>
        <w:t xml:space="preserve"> privind desemnarea unui </w:t>
      </w:r>
      <w:r w:rsidRPr="00E23AD8">
        <w:rPr>
          <w:rFonts w:ascii="Arial" w:hAnsi="Arial" w:cs="Arial"/>
          <w:b/>
          <w:color w:val="000000" w:themeColor="text1"/>
          <w:sz w:val="24"/>
          <w:szCs w:val="24"/>
          <w:shd w:val="clear" w:color="auto" w:fill="FFFFFF"/>
        </w:rPr>
        <w:t xml:space="preserve">responsabil cu asigurarea calităţii activităţii în domeniul transfuziei </w:t>
      </w:r>
      <w:r w:rsidR="00717BC4" w:rsidRPr="00E23AD8">
        <w:rPr>
          <w:rFonts w:ascii="Arial" w:hAnsi="Arial" w:cs="Arial"/>
          <w:b/>
          <w:color w:val="000000" w:themeColor="text1"/>
          <w:sz w:val="24"/>
          <w:szCs w:val="24"/>
          <w:shd w:val="clear" w:color="auto" w:fill="FFFFFF"/>
        </w:rPr>
        <w:t>sanguină</w:t>
      </w:r>
      <w:r w:rsidRPr="00E23AD8">
        <w:rPr>
          <w:rFonts w:ascii="Arial" w:hAnsi="Arial" w:cs="Arial"/>
          <w:b/>
          <w:color w:val="000000" w:themeColor="text1"/>
          <w:sz w:val="24"/>
          <w:szCs w:val="24"/>
          <w:shd w:val="clear" w:color="auto" w:fill="FFFFFF"/>
        </w:rPr>
        <w:t>, conform pct. 1.2.8. din Anex</w:t>
      </w:r>
      <w:r w:rsidRPr="00E23AD8">
        <w:rPr>
          <w:rFonts w:ascii="Arial" w:hAnsi="Arial" w:cs="Arial"/>
          <w:b/>
          <w:color w:val="000000" w:themeColor="text1"/>
          <w:sz w:val="24"/>
          <w:szCs w:val="24"/>
          <w:shd w:val="clear" w:color="auto" w:fill="FFFFFF"/>
          <w:lang w:val="ro-RO"/>
        </w:rPr>
        <w:t xml:space="preserve">a la ordin, </w:t>
      </w:r>
      <w:r w:rsidR="00EE79EA" w:rsidRPr="00E23AD8">
        <w:rPr>
          <w:rFonts w:ascii="Arial" w:hAnsi="Arial" w:cs="Arial"/>
          <w:b/>
          <w:color w:val="000000" w:themeColor="text1"/>
          <w:sz w:val="24"/>
          <w:szCs w:val="24"/>
          <w:shd w:val="clear" w:color="auto" w:fill="FFFFFF"/>
          <w:lang w:val="ro-RO"/>
        </w:rPr>
        <w:t xml:space="preserve">în 5 </w:t>
      </w:r>
      <w:r w:rsidR="00EE79EA" w:rsidRPr="00E23AD8">
        <w:rPr>
          <w:rFonts w:ascii="Arial" w:hAnsi="Arial" w:cs="Arial"/>
          <w:b/>
          <w:color w:val="000000" w:themeColor="text1"/>
          <w:sz w:val="24"/>
          <w:szCs w:val="24"/>
          <w:shd w:val="clear" w:color="auto" w:fill="FFFFFF"/>
        </w:rPr>
        <w:t xml:space="preserve">unități de transfuzie </w:t>
      </w:r>
      <w:r w:rsidR="00717BC4" w:rsidRPr="00E23AD8">
        <w:rPr>
          <w:rFonts w:ascii="Arial" w:hAnsi="Arial" w:cs="Arial"/>
          <w:b/>
          <w:color w:val="000000" w:themeColor="text1"/>
          <w:sz w:val="24"/>
          <w:szCs w:val="24"/>
          <w:shd w:val="clear" w:color="auto" w:fill="FFFFFF"/>
        </w:rPr>
        <w:t>sanguină</w:t>
      </w:r>
      <w:r w:rsidR="00EE79EA" w:rsidRPr="00E23AD8">
        <w:rPr>
          <w:rFonts w:ascii="Arial" w:hAnsi="Arial" w:cs="Arial"/>
          <w:color w:val="000000" w:themeColor="text1"/>
          <w:sz w:val="24"/>
          <w:szCs w:val="24"/>
          <w:shd w:val="clear" w:color="auto" w:fill="FFFFFF"/>
        </w:rPr>
        <w:t xml:space="preserve"> </w:t>
      </w:r>
      <w:r w:rsidR="00F65111" w:rsidRPr="00E23AD8">
        <w:rPr>
          <w:rFonts w:ascii="Arial" w:hAnsi="Arial" w:cs="Arial"/>
          <w:color w:val="000000" w:themeColor="text1"/>
          <w:sz w:val="24"/>
          <w:szCs w:val="24"/>
          <w:shd w:val="clear" w:color="auto" w:fill="FFFFFF"/>
        </w:rPr>
        <w:t>(</w:t>
      </w:r>
      <w:r w:rsidR="00EE79EA" w:rsidRPr="00E23AD8">
        <w:rPr>
          <w:rFonts w:ascii="Arial" w:hAnsi="Arial" w:cs="Arial"/>
          <w:color w:val="000000" w:themeColor="text1"/>
          <w:sz w:val="24"/>
          <w:szCs w:val="24"/>
          <w:shd w:val="clear" w:color="auto" w:fill="FFFFFF"/>
        </w:rPr>
        <w:t>Caraș-Severin – 1 UTS, Dolj – 1 UTS, Iași – 1 UTS, Satu –Mare – 1 UTS, București – 1 UTS)</w:t>
      </w:r>
    </w:p>
    <w:p w14:paraId="76BFDD4C" w14:textId="77777777" w:rsidR="00717BC4" w:rsidRPr="00E23AD8" w:rsidRDefault="00717BC4" w:rsidP="004C5DEC">
      <w:pPr>
        <w:spacing w:after="0" w:line="240" w:lineRule="auto"/>
        <w:jc w:val="both"/>
        <w:rPr>
          <w:rFonts w:ascii="Arial" w:hAnsi="Arial" w:cs="Arial"/>
          <w:color w:val="000000" w:themeColor="text1"/>
          <w:sz w:val="24"/>
          <w:szCs w:val="24"/>
        </w:rPr>
      </w:pPr>
    </w:p>
    <w:p w14:paraId="12E7935F" w14:textId="346DCD55" w:rsidR="007E4E64" w:rsidRPr="00E23AD8" w:rsidRDefault="007E4E64" w:rsidP="004C5DEC">
      <w:pPr>
        <w:pStyle w:val="ListParagraph"/>
        <w:numPr>
          <w:ilvl w:val="0"/>
          <w:numId w:val="17"/>
        </w:numPr>
        <w:spacing w:after="0" w:line="240" w:lineRule="auto"/>
        <w:ind w:left="0"/>
        <w:jc w:val="both"/>
        <w:rPr>
          <w:rFonts w:ascii="Arial" w:hAnsi="Arial" w:cs="Arial"/>
          <w:color w:val="000000" w:themeColor="text1"/>
          <w:sz w:val="24"/>
          <w:szCs w:val="24"/>
        </w:rPr>
      </w:pPr>
      <w:r w:rsidRPr="00E23AD8">
        <w:rPr>
          <w:rFonts w:ascii="Arial" w:eastAsia="Times New Roman" w:hAnsi="Arial" w:cs="Arial"/>
          <w:b/>
          <w:color w:val="000000" w:themeColor="text1"/>
          <w:sz w:val="24"/>
          <w:szCs w:val="24"/>
        </w:rPr>
        <w:t xml:space="preserve">Nerespectarea normelor </w:t>
      </w:r>
      <w:r w:rsidRPr="00E23AD8">
        <w:rPr>
          <w:rFonts w:ascii="Arial" w:hAnsi="Arial" w:cs="Arial"/>
          <w:b/>
          <w:bCs/>
          <w:color w:val="000000" w:themeColor="text1"/>
          <w:sz w:val="24"/>
          <w:szCs w:val="24"/>
          <w:shd w:val="clear" w:color="auto" w:fill="FFFFFF"/>
        </w:rPr>
        <w:t>şi cerinţelor de bună practică</w:t>
      </w:r>
      <w:r w:rsidRPr="00E23AD8">
        <w:rPr>
          <w:rFonts w:ascii="Arial" w:eastAsia="Times New Roman" w:hAnsi="Arial" w:cs="Arial"/>
          <w:b/>
          <w:color w:val="000000" w:themeColor="text1"/>
          <w:sz w:val="24"/>
          <w:szCs w:val="24"/>
        </w:rPr>
        <w:t xml:space="preserve"> privind asigurarea unui sistem de control al aerului, conform pct.3.1.6, coroborat cu pct.3.5.4 din Anexă la ordin, 5 </w:t>
      </w:r>
      <w:r w:rsidRPr="00E23AD8">
        <w:rPr>
          <w:rFonts w:ascii="Arial" w:hAnsi="Arial" w:cs="Arial"/>
          <w:b/>
          <w:color w:val="000000" w:themeColor="text1"/>
          <w:sz w:val="24"/>
          <w:szCs w:val="24"/>
          <w:shd w:val="clear" w:color="auto" w:fill="FFFFFF"/>
        </w:rPr>
        <w:t>unități de transfuzie sanguină</w:t>
      </w:r>
      <w:r w:rsidRPr="00E23AD8">
        <w:rPr>
          <w:rFonts w:ascii="Arial" w:hAnsi="Arial" w:cs="Arial"/>
          <w:color w:val="000000" w:themeColor="text1"/>
          <w:sz w:val="24"/>
          <w:szCs w:val="24"/>
          <w:shd w:val="clear" w:color="auto" w:fill="FFFFFF"/>
        </w:rPr>
        <w:t xml:space="preserve"> </w:t>
      </w:r>
      <w:r w:rsidR="00F65111" w:rsidRPr="00E23AD8">
        <w:rPr>
          <w:rFonts w:ascii="Arial" w:hAnsi="Arial" w:cs="Arial"/>
          <w:color w:val="000000" w:themeColor="text1"/>
          <w:sz w:val="24"/>
          <w:szCs w:val="24"/>
          <w:shd w:val="clear" w:color="auto" w:fill="FFFFFF"/>
        </w:rPr>
        <w:t>(</w:t>
      </w:r>
      <w:r w:rsidRPr="00E23AD8">
        <w:rPr>
          <w:rFonts w:ascii="Arial" w:hAnsi="Arial" w:cs="Arial"/>
          <w:color w:val="000000" w:themeColor="text1"/>
          <w:sz w:val="24"/>
          <w:szCs w:val="24"/>
          <w:shd w:val="clear" w:color="auto" w:fill="FFFFFF"/>
        </w:rPr>
        <w:t>Dolj – 2 UTS, Vaslui – 1 UTS, București – 2 UTS</w:t>
      </w:r>
      <w:r w:rsidR="00717BC4" w:rsidRPr="00E23AD8">
        <w:rPr>
          <w:rFonts w:ascii="Arial" w:hAnsi="Arial" w:cs="Arial"/>
          <w:color w:val="000000" w:themeColor="text1"/>
          <w:sz w:val="24"/>
          <w:szCs w:val="24"/>
          <w:shd w:val="clear" w:color="auto" w:fill="FFFFFF"/>
        </w:rPr>
        <w:t>)</w:t>
      </w:r>
    </w:p>
    <w:p w14:paraId="219D05FA" w14:textId="77777777" w:rsidR="00717BC4" w:rsidRPr="00E23AD8" w:rsidRDefault="00717BC4" w:rsidP="004C5DEC">
      <w:pPr>
        <w:spacing w:after="0" w:line="240" w:lineRule="auto"/>
        <w:jc w:val="both"/>
        <w:rPr>
          <w:rFonts w:ascii="Arial" w:hAnsi="Arial" w:cs="Arial"/>
          <w:color w:val="000000" w:themeColor="text1"/>
          <w:sz w:val="24"/>
          <w:szCs w:val="24"/>
        </w:rPr>
      </w:pPr>
    </w:p>
    <w:p w14:paraId="75613C0E" w14:textId="58F818CC" w:rsidR="00EF253B" w:rsidRPr="00E23AD8" w:rsidRDefault="00EF253B" w:rsidP="004C5DEC">
      <w:pPr>
        <w:pStyle w:val="ListParagraph"/>
        <w:numPr>
          <w:ilvl w:val="0"/>
          <w:numId w:val="17"/>
        </w:numPr>
        <w:spacing w:after="0" w:line="240" w:lineRule="auto"/>
        <w:ind w:left="0"/>
        <w:jc w:val="both"/>
        <w:rPr>
          <w:rFonts w:ascii="Arial" w:hAnsi="Arial" w:cs="Arial"/>
          <w:color w:val="000000" w:themeColor="text1"/>
          <w:sz w:val="24"/>
          <w:szCs w:val="24"/>
        </w:rPr>
      </w:pPr>
      <w:r w:rsidRPr="00E23AD8">
        <w:rPr>
          <w:rFonts w:ascii="Arial" w:hAnsi="Arial" w:cs="Arial"/>
          <w:b/>
          <w:color w:val="000000" w:themeColor="text1"/>
          <w:sz w:val="24"/>
          <w:szCs w:val="24"/>
          <w:shd w:val="clear" w:color="auto" w:fill="FFFFFF"/>
        </w:rPr>
        <w:t>Neîntocmirea unor instrucţiuni de folosire, întreţinere, reparare, curăţare şi igienizare pentru fiecare echipament, conform pct.4.1.7 din Anex</w:t>
      </w:r>
      <w:r w:rsidRPr="00E23AD8">
        <w:rPr>
          <w:rFonts w:ascii="Arial" w:hAnsi="Arial" w:cs="Arial"/>
          <w:b/>
          <w:color w:val="000000" w:themeColor="text1"/>
          <w:sz w:val="24"/>
          <w:szCs w:val="24"/>
          <w:shd w:val="clear" w:color="auto" w:fill="FFFFFF"/>
          <w:lang w:val="ro-RO"/>
        </w:rPr>
        <w:t xml:space="preserve">a la ordin, în 7 </w:t>
      </w:r>
      <w:r w:rsidRPr="00E23AD8">
        <w:rPr>
          <w:rFonts w:ascii="Arial" w:hAnsi="Arial" w:cs="Arial"/>
          <w:b/>
          <w:color w:val="000000" w:themeColor="text1"/>
          <w:sz w:val="24"/>
          <w:szCs w:val="24"/>
          <w:shd w:val="clear" w:color="auto" w:fill="FFFFFF"/>
        </w:rPr>
        <w:t>unități de transfuzie sanguină</w:t>
      </w:r>
      <w:r w:rsidRPr="00E23AD8">
        <w:rPr>
          <w:rFonts w:ascii="Arial" w:hAnsi="Arial" w:cs="Arial"/>
          <w:color w:val="000000" w:themeColor="text1"/>
          <w:sz w:val="24"/>
          <w:szCs w:val="24"/>
          <w:shd w:val="clear" w:color="auto" w:fill="FFFFFF"/>
        </w:rPr>
        <w:t xml:space="preserve"> </w:t>
      </w:r>
      <w:r w:rsidR="00F65111" w:rsidRPr="00E23AD8">
        <w:rPr>
          <w:rFonts w:ascii="Arial" w:hAnsi="Arial" w:cs="Arial"/>
          <w:color w:val="000000" w:themeColor="text1"/>
          <w:sz w:val="24"/>
          <w:szCs w:val="24"/>
          <w:shd w:val="clear" w:color="auto" w:fill="FFFFFF"/>
        </w:rPr>
        <w:t>(</w:t>
      </w:r>
      <w:r w:rsidRPr="00E23AD8">
        <w:rPr>
          <w:rFonts w:ascii="Arial" w:hAnsi="Arial" w:cs="Arial"/>
          <w:color w:val="000000" w:themeColor="text1"/>
          <w:sz w:val="24"/>
          <w:szCs w:val="24"/>
          <w:shd w:val="clear" w:color="auto" w:fill="FFFFFF"/>
        </w:rPr>
        <w:t>Iași – 4 UTS, Vaslui -1 UTS, București -</w:t>
      </w:r>
      <w:r w:rsidR="00506DD9" w:rsidRPr="00E23AD8">
        <w:rPr>
          <w:rFonts w:ascii="Arial" w:hAnsi="Arial" w:cs="Arial"/>
          <w:color w:val="000000" w:themeColor="text1"/>
          <w:sz w:val="24"/>
          <w:szCs w:val="24"/>
          <w:shd w:val="clear" w:color="auto" w:fill="FFFFFF"/>
        </w:rPr>
        <w:t xml:space="preserve"> </w:t>
      </w:r>
      <w:r w:rsidRPr="00E23AD8">
        <w:rPr>
          <w:rFonts w:ascii="Arial" w:hAnsi="Arial" w:cs="Arial"/>
          <w:color w:val="000000" w:themeColor="text1"/>
          <w:sz w:val="24"/>
          <w:szCs w:val="24"/>
          <w:shd w:val="clear" w:color="auto" w:fill="FFFFFF"/>
        </w:rPr>
        <w:t>2 UTS)</w:t>
      </w:r>
    </w:p>
    <w:p w14:paraId="736B04B3" w14:textId="77777777" w:rsidR="00717BC4" w:rsidRPr="00E23AD8" w:rsidRDefault="00717BC4" w:rsidP="004C5DEC">
      <w:pPr>
        <w:spacing w:after="0" w:line="240" w:lineRule="auto"/>
        <w:jc w:val="both"/>
        <w:rPr>
          <w:rFonts w:ascii="Arial" w:hAnsi="Arial" w:cs="Arial"/>
          <w:color w:val="000000" w:themeColor="text1"/>
          <w:sz w:val="24"/>
          <w:szCs w:val="24"/>
        </w:rPr>
      </w:pPr>
    </w:p>
    <w:p w14:paraId="31608912" w14:textId="0ED0CC73" w:rsidR="00506DD9" w:rsidRPr="00E23AD8" w:rsidRDefault="003871FC" w:rsidP="004C5DEC">
      <w:pPr>
        <w:pStyle w:val="ListParagraph"/>
        <w:numPr>
          <w:ilvl w:val="0"/>
          <w:numId w:val="17"/>
        </w:numPr>
        <w:spacing w:after="0" w:line="240" w:lineRule="auto"/>
        <w:ind w:left="0"/>
        <w:rPr>
          <w:rFonts w:ascii="Arial" w:hAnsi="Arial" w:cs="Arial"/>
          <w:b/>
          <w:color w:val="000000" w:themeColor="text1"/>
          <w:sz w:val="24"/>
          <w:szCs w:val="24"/>
        </w:rPr>
      </w:pPr>
      <w:r w:rsidRPr="00E23AD8">
        <w:rPr>
          <w:rFonts w:ascii="Arial" w:hAnsi="Arial" w:cs="Arial"/>
          <w:b/>
          <w:color w:val="000000" w:themeColor="text1"/>
          <w:sz w:val="24"/>
          <w:szCs w:val="24"/>
          <w:shd w:val="clear" w:color="auto" w:fill="FFFFFF"/>
        </w:rPr>
        <w:t>Neasigurarea de personal în</w:t>
      </w:r>
      <w:r w:rsidR="00B26844" w:rsidRPr="00E23AD8">
        <w:rPr>
          <w:rFonts w:ascii="Arial" w:hAnsi="Arial" w:cs="Arial"/>
          <w:b/>
          <w:color w:val="000000" w:themeColor="text1"/>
          <w:sz w:val="24"/>
          <w:szCs w:val="24"/>
          <w:shd w:val="clear" w:color="auto" w:fill="FFFFFF"/>
        </w:rPr>
        <w:t xml:space="preserve"> </w:t>
      </w:r>
      <w:r w:rsidRPr="00E23AD8">
        <w:rPr>
          <w:rFonts w:ascii="Arial" w:hAnsi="Arial" w:cs="Arial"/>
          <w:b/>
          <w:color w:val="000000" w:themeColor="text1"/>
          <w:sz w:val="24"/>
          <w:szCs w:val="24"/>
          <w:shd w:val="clear" w:color="auto" w:fill="FFFFFF"/>
        </w:rPr>
        <w:t>număr suficient, conform pct.2.1 din Anexă la ordin,</w:t>
      </w:r>
      <w:r w:rsidR="00E23FC6" w:rsidRPr="00E23AD8">
        <w:rPr>
          <w:rFonts w:ascii="Arial" w:hAnsi="Arial" w:cs="Arial"/>
          <w:b/>
          <w:color w:val="000000" w:themeColor="text1"/>
          <w:sz w:val="24"/>
          <w:szCs w:val="24"/>
          <w:shd w:val="clear" w:color="auto" w:fill="FFFFFF"/>
        </w:rPr>
        <w:t xml:space="preserve"> în</w:t>
      </w:r>
      <w:r w:rsidR="00B26844" w:rsidRPr="00E23AD8">
        <w:rPr>
          <w:rFonts w:ascii="Arial" w:hAnsi="Arial" w:cs="Arial"/>
          <w:b/>
          <w:color w:val="000000" w:themeColor="text1"/>
          <w:sz w:val="24"/>
          <w:szCs w:val="24"/>
          <w:shd w:val="clear" w:color="auto" w:fill="FFFFFF"/>
        </w:rPr>
        <w:t xml:space="preserve"> </w:t>
      </w:r>
      <w:r w:rsidRPr="00E23AD8">
        <w:rPr>
          <w:rFonts w:ascii="Arial" w:hAnsi="Arial" w:cs="Arial"/>
          <w:b/>
          <w:color w:val="000000" w:themeColor="text1"/>
          <w:sz w:val="24"/>
          <w:szCs w:val="24"/>
          <w:shd w:val="clear" w:color="auto" w:fill="FFFFFF"/>
        </w:rPr>
        <w:t xml:space="preserve">8 </w:t>
      </w:r>
    </w:p>
    <w:p w14:paraId="6ACA566C" w14:textId="5BCB8B60" w:rsidR="003061EC" w:rsidRPr="00E23AD8" w:rsidRDefault="003871FC" w:rsidP="004C5DEC">
      <w:pPr>
        <w:spacing w:after="0" w:line="240" w:lineRule="auto"/>
        <w:rPr>
          <w:rFonts w:ascii="Arial" w:hAnsi="Arial" w:cs="Arial"/>
          <w:color w:val="000000" w:themeColor="text1"/>
          <w:sz w:val="24"/>
          <w:szCs w:val="24"/>
          <w:shd w:val="clear" w:color="auto" w:fill="FFFFFF"/>
        </w:rPr>
      </w:pPr>
      <w:r w:rsidRPr="00E23AD8">
        <w:rPr>
          <w:rFonts w:ascii="Arial" w:hAnsi="Arial" w:cs="Arial"/>
          <w:b/>
          <w:color w:val="000000" w:themeColor="text1"/>
          <w:sz w:val="24"/>
          <w:szCs w:val="24"/>
          <w:shd w:val="clear" w:color="auto" w:fill="FFFFFF"/>
        </w:rPr>
        <w:t>unități de transfuzie sanguină</w:t>
      </w:r>
      <w:r w:rsidRPr="00E23AD8">
        <w:rPr>
          <w:rFonts w:ascii="Arial" w:hAnsi="Arial" w:cs="Arial"/>
          <w:color w:val="000000" w:themeColor="text1"/>
          <w:sz w:val="24"/>
          <w:szCs w:val="24"/>
          <w:shd w:val="clear" w:color="auto" w:fill="FFFFFF"/>
        </w:rPr>
        <w:t xml:space="preserve"> </w:t>
      </w:r>
      <w:r w:rsidR="00F65111" w:rsidRPr="00E23AD8">
        <w:rPr>
          <w:rFonts w:ascii="Arial" w:hAnsi="Arial" w:cs="Arial"/>
          <w:color w:val="000000" w:themeColor="text1"/>
          <w:sz w:val="24"/>
          <w:szCs w:val="24"/>
          <w:shd w:val="clear" w:color="auto" w:fill="FFFFFF"/>
        </w:rPr>
        <w:t>(</w:t>
      </w:r>
      <w:r w:rsidRPr="00E23AD8">
        <w:rPr>
          <w:rFonts w:ascii="Arial" w:hAnsi="Arial" w:cs="Arial"/>
          <w:color w:val="000000" w:themeColor="text1"/>
          <w:sz w:val="24"/>
          <w:szCs w:val="24"/>
          <w:shd w:val="clear" w:color="auto" w:fill="FFFFFF"/>
        </w:rPr>
        <w:t>Covasna – 2 UTS, Dâmbovița – 1 UTS, Gorj – 1 UTS, Iași – 1 UTS, Neamț – 1 UTS, Vaslui – 2 UTS)</w:t>
      </w:r>
    </w:p>
    <w:p w14:paraId="1C11820B" w14:textId="77777777" w:rsidR="00717BC4" w:rsidRPr="00E23AD8" w:rsidRDefault="00717BC4" w:rsidP="004C5DEC">
      <w:pPr>
        <w:spacing w:after="0" w:line="240" w:lineRule="auto"/>
        <w:rPr>
          <w:rFonts w:ascii="Arial" w:hAnsi="Arial" w:cs="Arial"/>
          <w:color w:val="000000" w:themeColor="text1"/>
          <w:sz w:val="24"/>
          <w:szCs w:val="24"/>
          <w:shd w:val="clear" w:color="auto" w:fill="FFFFFF"/>
        </w:rPr>
      </w:pPr>
    </w:p>
    <w:p w14:paraId="68A27A29" w14:textId="0D10A565" w:rsidR="008B36AE" w:rsidRPr="00E23AD8" w:rsidRDefault="008B36AE" w:rsidP="004C5DEC">
      <w:pPr>
        <w:pStyle w:val="ListParagraph"/>
        <w:numPr>
          <w:ilvl w:val="0"/>
          <w:numId w:val="17"/>
        </w:numPr>
        <w:spacing w:after="0" w:line="240" w:lineRule="auto"/>
        <w:ind w:left="0" w:hanging="270"/>
        <w:rPr>
          <w:rFonts w:ascii="Arial" w:hAnsi="Arial" w:cs="Arial"/>
          <w:color w:val="000000" w:themeColor="text1"/>
          <w:sz w:val="24"/>
          <w:szCs w:val="24"/>
        </w:rPr>
      </w:pPr>
      <w:r w:rsidRPr="00E23AD8">
        <w:rPr>
          <w:rFonts w:ascii="Arial" w:eastAsia="Times New Roman" w:hAnsi="Arial" w:cs="Arial"/>
          <w:b/>
          <w:color w:val="000000" w:themeColor="text1"/>
          <w:sz w:val="24"/>
          <w:szCs w:val="24"/>
        </w:rPr>
        <w:t xml:space="preserve">Nerespectarea normelor </w:t>
      </w:r>
      <w:r w:rsidRPr="00E23AD8">
        <w:rPr>
          <w:rFonts w:ascii="Arial" w:hAnsi="Arial" w:cs="Arial"/>
          <w:b/>
          <w:bCs/>
          <w:color w:val="000000" w:themeColor="text1"/>
          <w:sz w:val="24"/>
          <w:szCs w:val="24"/>
          <w:shd w:val="clear" w:color="auto" w:fill="FFFFFF"/>
        </w:rPr>
        <w:t>şi cerinţelor de bună practică</w:t>
      </w:r>
      <w:r w:rsidRPr="00E23AD8">
        <w:rPr>
          <w:rFonts w:ascii="Arial" w:eastAsia="Times New Roman" w:hAnsi="Arial" w:cs="Arial"/>
          <w:b/>
          <w:color w:val="000000" w:themeColor="text1"/>
          <w:sz w:val="24"/>
          <w:szCs w:val="24"/>
        </w:rPr>
        <w:t xml:space="preserve"> privind efectuarea</w:t>
      </w:r>
      <w:r w:rsidR="00B26844" w:rsidRPr="00E23AD8">
        <w:rPr>
          <w:rFonts w:ascii="Arial" w:eastAsia="Times New Roman" w:hAnsi="Arial" w:cs="Arial"/>
          <w:b/>
          <w:color w:val="000000" w:themeColor="text1"/>
          <w:sz w:val="24"/>
          <w:szCs w:val="24"/>
        </w:rPr>
        <w:t xml:space="preserve"> </w:t>
      </w:r>
      <w:r w:rsidRPr="00E23AD8">
        <w:rPr>
          <w:rFonts w:ascii="Arial" w:hAnsi="Arial" w:cs="Arial"/>
          <w:b/>
          <w:color w:val="000000" w:themeColor="text1"/>
          <w:sz w:val="24"/>
          <w:szCs w:val="24"/>
          <w:shd w:val="clear" w:color="auto" w:fill="FFFFFF"/>
        </w:rPr>
        <w:t>cursuri</w:t>
      </w:r>
      <w:r w:rsidR="006D670F" w:rsidRPr="00E23AD8">
        <w:rPr>
          <w:rFonts w:ascii="Arial" w:hAnsi="Arial" w:cs="Arial"/>
          <w:b/>
          <w:color w:val="000000" w:themeColor="text1"/>
          <w:sz w:val="24"/>
          <w:szCs w:val="24"/>
          <w:shd w:val="clear" w:color="auto" w:fill="FFFFFF"/>
        </w:rPr>
        <w:t>lor</w:t>
      </w:r>
      <w:r w:rsidRPr="00E23AD8">
        <w:rPr>
          <w:rFonts w:ascii="Arial" w:hAnsi="Arial" w:cs="Arial"/>
          <w:b/>
          <w:color w:val="000000" w:themeColor="text1"/>
          <w:sz w:val="24"/>
          <w:szCs w:val="24"/>
          <w:shd w:val="clear" w:color="auto" w:fill="FFFFFF"/>
        </w:rPr>
        <w:t xml:space="preserve"> de formare iniţială şi continuă,</w:t>
      </w:r>
      <w:r w:rsidR="00B26844" w:rsidRPr="00E23AD8">
        <w:rPr>
          <w:rFonts w:ascii="Arial" w:hAnsi="Arial" w:cs="Arial"/>
          <w:b/>
          <w:color w:val="000000" w:themeColor="text1"/>
          <w:sz w:val="24"/>
          <w:szCs w:val="24"/>
          <w:shd w:val="clear" w:color="auto" w:fill="FFFFFF"/>
        </w:rPr>
        <w:t xml:space="preserve"> </w:t>
      </w:r>
      <w:r w:rsidR="006D670F" w:rsidRPr="00E23AD8">
        <w:rPr>
          <w:rFonts w:ascii="Arial" w:hAnsi="Arial" w:cs="Arial"/>
          <w:b/>
          <w:color w:val="000000" w:themeColor="text1"/>
          <w:sz w:val="24"/>
          <w:szCs w:val="24"/>
          <w:shd w:val="clear" w:color="auto" w:fill="FFFFFF"/>
        </w:rPr>
        <w:t>de către</w:t>
      </w:r>
      <w:r w:rsidR="00B26844" w:rsidRPr="00E23AD8">
        <w:rPr>
          <w:rFonts w:ascii="Arial" w:hAnsi="Arial" w:cs="Arial"/>
          <w:b/>
          <w:color w:val="000000" w:themeColor="text1"/>
          <w:sz w:val="24"/>
          <w:szCs w:val="24"/>
          <w:shd w:val="clear" w:color="auto" w:fill="FFFFFF"/>
        </w:rPr>
        <w:t xml:space="preserve"> </w:t>
      </w:r>
      <w:r w:rsidR="006D670F" w:rsidRPr="00E23AD8">
        <w:rPr>
          <w:rFonts w:ascii="Arial" w:hAnsi="Arial" w:cs="Arial"/>
          <w:b/>
          <w:color w:val="000000" w:themeColor="text1"/>
          <w:sz w:val="24"/>
          <w:szCs w:val="24"/>
          <w:shd w:val="clear" w:color="auto" w:fill="FFFFFF"/>
        </w:rPr>
        <w:t xml:space="preserve">personal, </w:t>
      </w:r>
      <w:r w:rsidRPr="00E23AD8">
        <w:rPr>
          <w:rFonts w:ascii="Arial" w:hAnsi="Arial" w:cs="Arial"/>
          <w:b/>
          <w:color w:val="000000" w:themeColor="text1"/>
          <w:sz w:val="24"/>
          <w:szCs w:val="24"/>
          <w:shd w:val="clear" w:color="auto" w:fill="FFFFFF"/>
        </w:rPr>
        <w:t>conform pct. 2.7 din Anex</w:t>
      </w:r>
      <w:r w:rsidRPr="00E23AD8">
        <w:rPr>
          <w:rFonts w:ascii="Arial" w:hAnsi="Arial" w:cs="Arial"/>
          <w:b/>
          <w:color w:val="000000" w:themeColor="text1"/>
          <w:sz w:val="24"/>
          <w:szCs w:val="24"/>
          <w:shd w:val="clear" w:color="auto" w:fill="FFFFFF"/>
          <w:lang w:val="ro-RO"/>
        </w:rPr>
        <w:t xml:space="preserve">a la ordin, </w:t>
      </w:r>
      <w:r w:rsidR="006D670F" w:rsidRPr="00E23AD8">
        <w:rPr>
          <w:rFonts w:ascii="Arial" w:hAnsi="Arial" w:cs="Arial"/>
          <w:b/>
          <w:color w:val="000000" w:themeColor="text1"/>
          <w:sz w:val="24"/>
          <w:szCs w:val="24"/>
          <w:shd w:val="clear" w:color="auto" w:fill="FFFFFF"/>
          <w:lang w:val="ro-RO"/>
        </w:rPr>
        <w:t xml:space="preserve">în 17 </w:t>
      </w:r>
      <w:r w:rsidR="006D670F" w:rsidRPr="00E23AD8">
        <w:rPr>
          <w:rFonts w:ascii="Arial" w:hAnsi="Arial" w:cs="Arial"/>
          <w:b/>
          <w:color w:val="000000" w:themeColor="text1"/>
          <w:sz w:val="24"/>
          <w:szCs w:val="24"/>
          <w:shd w:val="clear" w:color="auto" w:fill="FFFFFF"/>
        </w:rPr>
        <w:t>unități de transfuzie sanguină</w:t>
      </w:r>
      <w:r w:rsidR="006D670F" w:rsidRPr="00E23AD8">
        <w:rPr>
          <w:rFonts w:ascii="Arial" w:hAnsi="Arial" w:cs="Arial"/>
          <w:color w:val="000000" w:themeColor="text1"/>
          <w:sz w:val="24"/>
          <w:szCs w:val="24"/>
          <w:shd w:val="clear" w:color="auto" w:fill="FFFFFF"/>
        </w:rPr>
        <w:t xml:space="preserve"> </w:t>
      </w:r>
      <w:r w:rsidR="00F65111" w:rsidRPr="00E23AD8">
        <w:rPr>
          <w:rFonts w:ascii="Arial" w:hAnsi="Arial" w:cs="Arial"/>
          <w:color w:val="000000" w:themeColor="text1"/>
          <w:sz w:val="24"/>
          <w:szCs w:val="24"/>
          <w:shd w:val="clear" w:color="auto" w:fill="FFFFFF"/>
        </w:rPr>
        <w:t>(</w:t>
      </w:r>
      <w:r w:rsidR="006D670F" w:rsidRPr="00E23AD8">
        <w:rPr>
          <w:rFonts w:ascii="Arial" w:hAnsi="Arial" w:cs="Arial"/>
          <w:color w:val="000000" w:themeColor="text1"/>
          <w:sz w:val="24"/>
          <w:szCs w:val="24"/>
          <w:shd w:val="clear" w:color="auto" w:fill="FFFFFF"/>
        </w:rPr>
        <w:t xml:space="preserve">Bacău – 2 UTS, Caraș Severin -2 UTS, Covasna – 3 UTS, Dâmbovița – 4 UTS, Iași – 3 UTS, București – 3 UTS) </w:t>
      </w:r>
    </w:p>
    <w:p w14:paraId="7A40345A" w14:textId="77777777" w:rsidR="00717BC4" w:rsidRPr="00E23AD8" w:rsidRDefault="00717BC4" w:rsidP="004C5DEC">
      <w:pPr>
        <w:pStyle w:val="ListParagraph"/>
        <w:spacing w:after="0" w:line="240" w:lineRule="auto"/>
        <w:ind w:left="0" w:hanging="270"/>
        <w:rPr>
          <w:rFonts w:ascii="Arial" w:hAnsi="Arial" w:cs="Arial"/>
          <w:color w:val="000000" w:themeColor="text1"/>
          <w:sz w:val="24"/>
          <w:szCs w:val="24"/>
        </w:rPr>
      </w:pPr>
    </w:p>
    <w:p w14:paraId="5DB5E0E2" w14:textId="347BEC1D" w:rsidR="006D670F" w:rsidRPr="00E23AD8" w:rsidRDefault="006D670F" w:rsidP="004C5DEC">
      <w:pPr>
        <w:pStyle w:val="ListParagraph"/>
        <w:numPr>
          <w:ilvl w:val="0"/>
          <w:numId w:val="17"/>
        </w:numPr>
        <w:spacing w:after="0" w:line="240" w:lineRule="auto"/>
        <w:ind w:left="0" w:hanging="270"/>
        <w:jc w:val="both"/>
        <w:rPr>
          <w:rFonts w:ascii="Arial" w:hAnsi="Arial" w:cs="Arial"/>
          <w:color w:val="000000" w:themeColor="text1"/>
          <w:sz w:val="24"/>
          <w:szCs w:val="24"/>
        </w:rPr>
      </w:pPr>
      <w:r w:rsidRPr="00E23AD8">
        <w:rPr>
          <w:rFonts w:ascii="Arial" w:eastAsia="Times New Roman" w:hAnsi="Arial" w:cs="Arial"/>
          <w:b/>
          <w:color w:val="000000" w:themeColor="text1"/>
          <w:sz w:val="24"/>
          <w:szCs w:val="24"/>
        </w:rPr>
        <w:t xml:space="preserve">Neactualizarea fișei postului </w:t>
      </w:r>
      <w:r w:rsidRPr="00E23AD8">
        <w:rPr>
          <w:rFonts w:ascii="Arial" w:hAnsi="Arial" w:cs="Arial"/>
          <w:b/>
          <w:color w:val="000000" w:themeColor="text1"/>
          <w:sz w:val="24"/>
          <w:szCs w:val="24"/>
          <w:shd w:val="clear" w:color="auto" w:fill="FFFFFF"/>
        </w:rPr>
        <w:t>în care să fie menţionate în mod clar sarcinile şi responsabilităţile</w:t>
      </w:r>
      <w:r w:rsidR="001A7965" w:rsidRPr="00E23AD8">
        <w:rPr>
          <w:rFonts w:ascii="Arial" w:hAnsi="Arial" w:cs="Arial"/>
          <w:b/>
          <w:color w:val="000000" w:themeColor="text1"/>
          <w:sz w:val="24"/>
          <w:szCs w:val="24"/>
          <w:shd w:val="clear" w:color="auto" w:fill="FFFFFF"/>
        </w:rPr>
        <w:t xml:space="preserve"> personalului, conform pct.2.4 din Anexa la ordin, </w:t>
      </w:r>
      <w:r w:rsidR="008E7ED2" w:rsidRPr="00E23AD8">
        <w:rPr>
          <w:rFonts w:ascii="Arial" w:hAnsi="Arial" w:cs="Arial"/>
          <w:b/>
          <w:color w:val="000000" w:themeColor="text1"/>
          <w:sz w:val="24"/>
          <w:szCs w:val="24"/>
          <w:shd w:val="clear" w:color="auto" w:fill="FFFFFF"/>
        </w:rPr>
        <w:t>în 15 unități de transfuzie sanguină</w:t>
      </w:r>
      <w:r w:rsidR="008E7ED2" w:rsidRPr="00E23AD8">
        <w:rPr>
          <w:rFonts w:ascii="Arial" w:hAnsi="Arial" w:cs="Arial"/>
          <w:color w:val="000000" w:themeColor="text1"/>
          <w:sz w:val="24"/>
          <w:szCs w:val="24"/>
          <w:shd w:val="clear" w:color="auto" w:fill="FFFFFF"/>
        </w:rPr>
        <w:t xml:space="preserve"> (</w:t>
      </w:r>
      <w:r w:rsidR="00B816C5" w:rsidRPr="00E23AD8">
        <w:rPr>
          <w:rFonts w:ascii="Arial" w:hAnsi="Arial" w:cs="Arial"/>
          <w:color w:val="000000" w:themeColor="text1"/>
          <w:sz w:val="24"/>
          <w:szCs w:val="24"/>
          <w:shd w:val="clear" w:color="auto" w:fill="FFFFFF"/>
        </w:rPr>
        <w:t>Bacău – 1 UTS, Bistrița – Năsăud – 1 UTS, Hunedoara – 1 UTS, Ialomița – 1 UTS, Iași – 6 UTS, Prahova – 1 UTS, Suceava – 3 UTS, București – 1 UTS)</w:t>
      </w:r>
    </w:p>
    <w:p w14:paraId="763F1A7D" w14:textId="77777777" w:rsidR="00745AC0" w:rsidRPr="00E23AD8" w:rsidRDefault="00745AC0" w:rsidP="004C5DEC">
      <w:pPr>
        <w:spacing w:after="0" w:line="240" w:lineRule="auto"/>
        <w:jc w:val="both"/>
        <w:rPr>
          <w:rFonts w:ascii="Arial" w:hAnsi="Arial" w:cs="Arial"/>
          <w:color w:val="000000" w:themeColor="text1"/>
          <w:sz w:val="24"/>
          <w:szCs w:val="24"/>
        </w:rPr>
      </w:pPr>
    </w:p>
    <w:p w14:paraId="102A250E" w14:textId="120CFAA7" w:rsidR="00CF4A27" w:rsidRPr="00E23AD8" w:rsidRDefault="00D23530" w:rsidP="004C5DEC">
      <w:pPr>
        <w:pStyle w:val="ListParagraph"/>
        <w:numPr>
          <w:ilvl w:val="0"/>
          <w:numId w:val="17"/>
        </w:numPr>
        <w:spacing w:after="0" w:line="240" w:lineRule="auto"/>
        <w:ind w:left="0"/>
        <w:jc w:val="both"/>
        <w:rPr>
          <w:rFonts w:ascii="Arial" w:hAnsi="Arial" w:cs="Arial"/>
          <w:color w:val="000000" w:themeColor="text1"/>
          <w:sz w:val="24"/>
          <w:szCs w:val="24"/>
        </w:rPr>
      </w:pPr>
      <w:r w:rsidRPr="00E23AD8">
        <w:rPr>
          <w:rFonts w:ascii="Arial" w:eastAsia="Times New Roman" w:hAnsi="Arial" w:cs="Arial"/>
          <w:color w:val="000000" w:themeColor="text1"/>
          <w:sz w:val="24"/>
          <w:szCs w:val="24"/>
        </w:rPr>
        <w:t xml:space="preserve"> </w:t>
      </w:r>
      <w:r w:rsidR="004E6A2B" w:rsidRPr="00E23AD8">
        <w:rPr>
          <w:rFonts w:ascii="Arial" w:eastAsia="Times New Roman" w:hAnsi="Arial" w:cs="Arial"/>
          <w:b/>
          <w:color w:val="000000" w:themeColor="text1"/>
          <w:sz w:val="24"/>
          <w:szCs w:val="24"/>
        </w:rPr>
        <w:t xml:space="preserve">Nerespectarea normelor </w:t>
      </w:r>
      <w:r w:rsidR="004E6A2B" w:rsidRPr="00E23AD8">
        <w:rPr>
          <w:rFonts w:ascii="Arial" w:hAnsi="Arial" w:cs="Arial"/>
          <w:b/>
          <w:bCs/>
          <w:color w:val="000000" w:themeColor="text1"/>
          <w:sz w:val="24"/>
          <w:szCs w:val="24"/>
          <w:shd w:val="clear" w:color="auto" w:fill="FFFFFF"/>
        </w:rPr>
        <w:t>şi cerinţelor de bună practică</w:t>
      </w:r>
      <w:r w:rsidR="004E6A2B" w:rsidRPr="00E23AD8">
        <w:rPr>
          <w:rFonts w:ascii="Arial" w:eastAsia="Times New Roman" w:hAnsi="Arial" w:cs="Arial"/>
          <w:b/>
          <w:color w:val="000000" w:themeColor="text1"/>
          <w:sz w:val="24"/>
          <w:szCs w:val="24"/>
        </w:rPr>
        <w:t xml:space="preserve"> privind </w:t>
      </w:r>
      <w:r w:rsidR="004E6A2B" w:rsidRPr="00E23AD8">
        <w:rPr>
          <w:rFonts w:ascii="Arial" w:hAnsi="Arial" w:cs="Arial"/>
          <w:b/>
          <w:color w:val="000000" w:themeColor="text1"/>
          <w:sz w:val="24"/>
          <w:szCs w:val="24"/>
          <w:shd w:val="clear" w:color="auto" w:fill="FFFFFF"/>
        </w:rPr>
        <w:t>amenajarea şi dotarea spațiilor</w:t>
      </w:r>
      <w:r w:rsidR="00B26844" w:rsidRPr="00E23AD8">
        <w:rPr>
          <w:rFonts w:ascii="Arial" w:hAnsi="Arial" w:cs="Arial"/>
          <w:b/>
          <w:color w:val="000000" w:themeColor="text1"/>
          <w:sz w:val="24"/>
          <w:szCs w:val="24"/>
          <w:shd w:val="clear" w:color="auto" w:fill="FFFFFF"/>
        </w:rPr>
        <w:t xml:space="preserve"> </w:t>
      </w:r>
      <w:r w:rsidR="004E6A2B" w:rsidRPr="00E23AD8">
        <w:rPr>
          <w:rFonts w:ascii="Arial" w:hAnsi="Arial" w:cs="Arial"/>
          <w:b/>
          <w:color w:val="000000" w:themeColor="text1"/>
          <w:sz w:val="24"/>
          <w:szCs w:val="24"/>
          <w:shd w:val="clear" w:color="auto" w:fill="FFFFFF"/>
        </w:rPr>
        <w:t>astfel încât să se asigure protecţie împotriva accesului insectelor, conform pct.3.1.3 din Anex</w:t>
      </w:r>
      <w:r w:rsidR="004E6A2B" w:rsidRPr="00E23AD8">
        <w:rPr>
          <w:rFonts w:ascii="Arial" w:hAnsi="Arial" w:cs="Arial"/>
          <w:b/>
          <w:color w:val="000000" w:themeColor="text1"/>
          <w:sz w:val="24"/>
          <w:szCs w:val="24"/>
          <w:shd w:val="clear" w:color="auto" w:fill="FFFFFF"/>
          <w:lang w:val="ro-RO"/>
        </w:rPr>
        <w:t xml:space="preserve">a la ordin, </w:t>
      </w:r>
      <w:r w:rsidR="00ED3AAE" w:rsidRPr="00E23AD8">
        <w:rPr>
          <w:rFonts w:ascii="Arial" w:hAnsi="Arial" w:cs="Arial"/>
          <w:b/>
          <w:color w:val="000000" w:themeColor="text1"/>
          <w:sz w:val="24"/>
          <w:szCs w:val="24"/>
          <w:shd w:val="clear" w:color="auto" w:fill="FFFFFF"/>
          <w:lang w:val="ro-RO"/>
        </w:rPr>
        <w:t xml:space="preserve">în 4 </w:t>
      </w:r>
      <w:r w:rsidR="00ED3AAE" w:rsidRPr="00E23AD8">
        <w:rPr>
          <w:rFonts w:ascii="Arial" w:hAnsi="Arial" w:cs="Arial"/>
          <w:b/>
          <w:color w:val="000000" w:themeColor="text1"/>
          <w:sz w:val="24"/>
          <w:szCs w:val="24"/>
          <w:shd w:val="clear" w:color="auto" w:fill="FFFFFF"/>
        </w:rPr>
        <w:t>unități de transfuzie sanguină</w:t>
      </w:r>
      <w:r w:rsidR="00ED3AAE" w:rsidRPr="00E23AD8">
        <w:rPr>
          <w:rFonts w:ascii="Arial" w:hAnsi="Arial" w:cs="Arial"/>
          <w:color w:val="000000" w:themeColor="text1"/>
          <w:sz w:val="24"/>
          <w:szCs w:val="24"/>
          <w:shd w:val="clear" w:color="auto" w:fill="FFFFFF"/>
        </w:rPr>
        <w:t xml:space="preserve"> </w:t>
      </w:r>
      <w:r w:rsidR="00F65111" w:rsidRPr="00E23AD8">
        <w:rPr>
          <w:rFonts w:ascii="Arial" w:hAnsi="Arial" w:cs="Arial"/>
          <w:color w:val="000000" w:themeColor="text1"/>
          <w:sz w:val="24"/>
          <w:szCs w:val="24"/>
          <w:shd w:val="clear" w:color="auto" w:fill="FFFFFF"/>
        </w:rPr>
        <w:t>(</w:t>
      </w:r>
      <w:r w:rsidR="00ED3AAE" w:rsidRPr="00E23AD8">
        <w:rPr>
          <w:rFonts w:ascii="Arial" w:hAnsi="Arial" w:cs="Arial"/>
          <w:color w:val="000000" w:themeColor="text1"/>
          <w:sz w:val="24"/>
          <w:szCs w:val="24"/>
          <w:shd w:val="clear" w:color="auto" w:fill="FFFFFF"/>
        </w:rPr>
        <w:t>Iași – 1 UTS, Olt – 1 UTS, Vaslui – 1 UTS, București – 1 UTS)</w:t>
      </w:r>
    </w:p>
    <w:p w14:paraId="0C255D28" w14:textId="77777777" w:rsidR="00717BC4" w:rsidRPr="00E23AD8" w:rsidRDefault="00717BC4" w:rsidP="004C5DEC">
      <w:pPr>
        <w:pStyle w:val="ListParagraph"/>
        <w:spacing w:after="0" w:line="240" w:lineRule="auto"/>
        <w:ind w:left="0" w:hanging="360"/>
        <w:jc w:val="both"/>
        <w:rPr>
          <w:rFonts w:ascii="Arial" w:hAnsi="Arial" w:cs="Arial"/>
          <w:color w:val="000000" w:themeColor="text1"/>
          <w:sz w:val="24"/>
          <w:szCs w:val="24"/>
        </w:rPr>
      </w:pPr>
    </w:p>
    <w:p w14:paraId="6422540C" w14:textId="3853CFCF" w:rsidR="00E31471" w:rsidRPr="00E23AD8" w:rsidRDefault="00ED3AAE" w:rsidP="004C5DEC">
      <w:pPr>
        <w:pStyle w:val="ListParagraph"/>
        <w:numPr>
          <w:ilvl w:val="0"/>
          <w:numId w:val="17"/>
        </w:numPr>
        <w:spacing w:after="0" w:line="240" w:lineRule="auto"/>
        <w:ind w:left="0"/>
        <w:jc w:val="both"/>
        <w:rPr>
          <w:rFonts w:ascii="Arial" w:hAnsi="Arial" w:cs="Arial"/>
          <w:color w:val="000000" w:themeColor="text1"/>
          <w:sz w:val="24"/>
          <w:szCs w:val="24"/>
        </w:rPr>
      </w:pPr>
      <w:r w:rsidRPr="00E23AD8">
        <w:rPr>
          <w:rFonts w:ascii="Arial" w:hAnsi="Arial" w:cs="Arial"/>
          <w:color w:val="000000" w:themeColor="text1"/>
          <w:sz w:val="24"/>
          <w:szCs w:val="24"/>
          <w:shd w:val="clear" w:color="auto" w:fill="FFFFFF"/>
        </w:rPr>
        <w:t xml:space="preserve"> </w:t>
      </w:r>
      <w:r w:rsidR="00CF4A27" w:rsidRPr="00E23AD8">
        <w:rPr>
          <w:rFonts w:ascii="Arial" w:eastAsia="Times New Roman" w:hAnsi="Arial" w:cs="Arial"/>
          <w:b/>
          <w:color w:val="000000" w:themeColor="text1"/>
          <w:sz w:val="24"/>
          <w:szCs w:val="24"/>
        </w:rPr>
        <w:t xml:space="preserve">Nerespectarea normelor </w:t>
      </w:r>
      <w:r w:rsidR="00CF4A27" w:rsidRPr="00E23AD8">
        <w:rPr>
          <w:rFonts w:ascii="Arial" w:hAnsi="Arial" w:cs="Arial"/>
          <w:b/>
          <w:bCs/>
          <w:color w:val="000000" w:themeColor="text1"/>
          <w:sz w:val="24"/>
          <w:szCs w:val="24"/>
          <w:shd w:val="clear" w:color="auto" w:fill="FFFFFF"/>
        </w:rPr>
        <w:t>şi cerinţelor de bună practică</w:t>
      </w:r>
      <w:r w:rsidR="00CF4A27" w:rsidRPr="00E23AD8">
        <w:rPr>
          <w:rFonts w:ascii="Arial" w:eastAsia="Times New Roman" w:hAnsi="Arial" w:cs="Arial"/>
          <w:b/>
          <w:color w:val="000000" w:themeColor="text1"/>
          <w:sz w:val="24"/>
          <w:szCs w:val="24"/>
        </w:rPr>
        <w:t xml:space="preserve"> privind asigurarea mentenanței echipamentelor, pct. 4.1.1. din Anexa la ordin , în 10</w:t>
      </w:r>
      <w:r w:rsidR="00B26844" w:rsidRPr="00E23AD8">
        <w:rPr>
          <w:rFonts w:ascii="Arial" w:eastAsia="Times New Roman" w:hAnsi="Arial" w:cs="Arial"/>
          <w:b/>
          <w:color w:val="000000" w:themeColor="text1"/>
          <w:sz w:val="24"/>
          <w:szCs w:val="24"/>
        </w:rPr>
        <w:t xml:space="preserve"> </w:t>
      </w:r>
      <w:r w:rsidR="00CF4A27" w:rsidRPr="00E23AD8">
        <w:rPr>
          <w:rFonts w:ascii="Arial" w:hAnsi="Arial" w:cs="Arial"/>
          <w:b/>
          <w:color w:val="000000" w:themeColor="text1"/>
          <w:sz w:val="24"/>
          <w:szCs w:val="24"/>
          <w:shd w:val="clear" w:color="auto" w:fill="FFFFFF"/>
        </w:rPr>
        <w:t>unități de transfuzie sanguină</w:t>
      </w:r>
      <w:r w:rsidR="00CF4A27" w:rsidRPr="00E23AD8">
        <w:rPr>
          <w:rFonts w:ascii="Arial" w:hAnsi="Arial" w:cs="Arial"/>
          <w:color w:val="000000" w:themeColor="text1"/>
          <w:sz w:val="24"/>
          <w:szCs w:val="24"/>
          <w:shd w:val="clear" w:color="auto" w:fill="FFFFFF"/>
        </w:rPr>
        <w:t xml:space="preserve"> </w:t>
      </w:r>
      <w:r w:rsidR="00F65111" w:rsidRPr="00E23AD8">
        <w:rPr>
          <w:rFonts w:ascii="Arial" w:hAnsi="Arial" w:cs="Arial"/>
          <w:color w:val="000000" w:themeColor="text1"/>
          <w:sz w:val="24"/>
          <w:szCs w:val="24"/>
          <w:shd w:val="clear" w:color="auto" w:fill="FFFFFF"/>
        </w:rPr>
        <w:t>(</w:t>
      </w:r>
      <w:r w:rsidR="00CF4A27" w:rsidRPr="00E23AD8">
        <w:rPr>
          <w:rFonts w:ascii="Arial" w:hAnsi="Arial" w:cs="Arial"/>
          <w:color w:val="000000" w:themeColor="text1"/>
          <w:sz w:val="24"/>
          <w:szCs w:val="24"/>
          <w:shd w:val="clear" w:color="auto" w:fill="FFFFFF"/>
        </w:rPr>
        <w:t>Bihor – 2 UTS, Bistrița – Năsăud – 2 UTS, Botoșani-1 UTS, Constanța – 1 UTS, Iași – 2 UTS , Neamț -</w:t>
      </w:r>
      <w:r w:rsidR="00B26844" w:rsidRPr="00E23AD8">
        <w:rPr>
          <w:rFonts w:ascii="Arial" w:hAnsi="Arial" w:cs="Arial"/>
          <w:color w:val="000000" w:themeColor="text1"/>
          <w:sz w:val="24"/>
          <w:szCs w:val="24"/>
          <w:shd w:val="clear" w:color="auto" w:fill="FFFFFF"/>
        </w:rPr>
        <w:t xml:space="preserve"> </w:t>
      </w:r>
      <w:r w:rsidR="00CF4A27" w:rsidRPr="00E23AD8">
        <w:rPr>
          <w:rFonts w:ascii="Arial" w:hAnsi="Arial" w:cs="Arial"/>
          <w:color w:val="000000" w:themeColor="text1"/>
          <w:sz w:val="24"/>
          <w:szCs w:val="24"/>
          <w:shd w:val="clear" w:color="auto" w:fill="FFFFFF"/>
        </w:rPr>
        <w:t xml:space="preserve">1 UTS, </w:t>
      </w:r>
      <w:r w:rsidR="001D1759" w:rsidRPr="00E23AD8">
        <w:rPr>
          <w:rFonts w:ascii="Arial" w:hAnsi="Arial" w:cs="Arial"/>
          <w:color w:val="000000" w:themeColor="text1"/>
          <w:sz w:val="24"/>
          <w:szCs w:val="24"/>
          <w:shd w:val="clear" w:color="auto" w:fill="FFFFFF"/>
        </w:rPr>
        <w:t>Vaslui – 1 UTS)</w:t>
      </w:r>
    </w:p>
    <w:p w14:paraId="10736FC5" w14:textId="77777777" w:rsidR="00717BC4" w:rsidRPr="00E23AD8" w:rsidRDefault="00717BC4" w:rsidP="004C5DEC">
      <w:pPr>
        <w:spacing w:after="0" w:line="240" w:lineRule="auto"/>
        <w:ind w:hanging="360"/>
        <w:jc w:val="both"/>
        <w:rPr>
          <w:rFonts w:ascii="Arial" w:hAnsi="Arial" w:cs="Arial"/>
          <w:color w:val="000000" w:themeColor="text1"/>
          <w:sz w:val="24"/>
          <w:szCs w:val="24"/>
        </w:rPr>
      </w:pPr>
    </w:p>
    <w:p w14:paraId="655A3254" w14:textId="34A1D67F" w:rsidR="001355DC" w:rsidRPr="00E23AD8" w:rsidRDefault="00D2237C" w:rsidP="004C5DEC">
      <w:pPr>
        <w:pStyle w:val="ListParagraph"/>
        <w:numPr>
          <w:ilvl w:val="0"/>
          <w:numId w:val="17"/>
        </w:numPr>
        <w:spacing w:after="0" w:line="240" w:lineRule="auto"/>
        <w:ind w:left="0"/>
        <w:jc w:val="both"/>
        <w:rPr>
          <w:rFonts w:ascii="Arial" w:hAnsi="Arial" w:cs="Arial"/>
          <w:color w:val="000000" w:themeColor="text1"/>
          <w:sz w:val="24"/>
          <w:szCs w:val="24"/>
        </w:rPr>
      </w:pPr>
      <w:r w:rsidRPr="00E23AD8">
        <w:rPr>
          <w:rFonts w:ascii="Arial" w:eastAsia="Times New Roman" w:hAnsi="Arial" w:cs="Arial"/>
          <w:b/>
          <w:color w:val="000000" w:themeColor="text1"/>
          <w:sz w:val="24"/>
          <w:szCs w:val="24"/>
        </w:rPr>
        <w:t xml:space="preserve">Nerespectarea normelor </w:t>
      </w:r>
      <w:r w:rsidRPr="00E23AD8">
        <w:rPr>
          <w:rFonts w:ascii="Arial" w:hAnsi="Arial" w:cs="Arial"/>
          <w:b/>
          <w:bCs/>
          <w:color w:val="000000" w:themeColor="text1"/>
          <w:sz w:val="24"/>
          <w:szCs w:val="24"/>
          <w:shd w:val="clear" w:color="auto" w:fill="FFFFFF"/>
        </w:rPr>
        <w:t>şi cerinţelor de bună practică</w:t>
      </w:r>
      <w:r w:rsidRPr="00E23AD8">
        <w:rPr>
          <w:rFonts w:ascii="Arial" w:eastAsia="Times New Roman" w:hAnsi="Arial" w:cs="Arial"/>
          <w:b/>
          <w:color w:val="000000" w:themeColor="text1"/>
          <w:sz w:val="24"/>
          <w:szCs w:val="24"/>
        </w:rPr>
        <w:t xml:space="preserve"> privind păstrarea d</w:t>
      </w:r>
      <w:r w:rsidRPr="00E23AD8">
        <w:rPr>
          <w:rFonts w:ascii="Arial" w:hAnsi="Arial" w:cs="Arial"/>
          <w:b/>
          <w:color w:val="000000" w:themeColor="text1"/>
          <w:sz w:val="24"/>
          <w:szCs w:val="24"/>
          <w:shd w:val="clear" w:color="auto" w:fill="FFFFFF"/>
        </w:rPr>
        <w:t>ocumentaţia cu privire la investigarea incidentelor adverse severe şi reacţiilor adverse severe trebuie păstrată pe o durată de cel puţin 15 ani, conform pct.5.5.2.3. din Anex</w:t>
      </w:r>
      <w:r w:rsidRPr="00E23AD8">
        <w:rPr>
          <w:rFonts w:ascii="Arial" w:hAnsi="Arial" w:cs="Arial"/>
          <w:b/>
          <w:color w:val="000000" w:themeColor="text1"/>
          <w:sz w:val="24"/>
          <w:szCs w:val="24"/>
          <w:shd w:val="clear" w:color="auto" w:fill="FFFFFF"/>
          <w:lang w:val="ro-RO"/>
        </w:rPr>
        <w:t xml:space="preserve">a la ordin, 3 </w:t>
      </w:r>
      <w:r w:rsidRPr="00E23AD8">
        <w:rPr>
          <w:rFonts w:ascii="Arial" w:hAnsi="Arial" w:cs="Arial"/>
          <w:b/>
          <w:color w:val="000000" w:themeColor="text1"/>
          <w:sz w:val="24"/>
          <w:szCs w:val="24"/>
          <w:shd w:val="clear" w:color="auto" w:fill="FFFFFF"/>
        </w:rPr>
        <w:t xml:space="preserve">unități de transfuzie </w:t>
      </w:r>
      <w:r w:rsidR="00717BC4" w:rsidRPr="00E23AD8">
        <w:rPr>
          <w:rFonts w:ascii="Arial" w:hAnsi="Arial" w:cs="Arial"/>
          <w:b/>
          <w:color w:val="000000" w:themeColor="text1"/>
          <w:sz w:val="24"/>
          <w:szCs w:val="24"/>
          <w:shd w:val="clear" w:color="auto" w:fill="FFFFFF"/>
        </w:rPr>
        <w:t>sanguină</w:t>
      </w:r>
      <w:r w:rsidRPr="00E23AD8">
        <w:rPr>
          <w:rFonts w:ascii="Arial" w:hAnsi="Arial" w:cs="Arial"/>
          <w:color w:val="000000" w:themeColor="text1"/>
          <w:sz w:val="24"/>
          <w:szCs w:val="24"/>
          <w:shd w:val="clear" w:color="auto" w:fill="FFFFFF"/>
        </w:rPr>
        <w:t xml:space="preserve"> </w:t>
      </w:r>
      <w:r w:rsidR="00F65111" w:rsidRPr="00E23AD8">
        <w:rPr>
          <w:rFonts w:ascii="Arial" w:hAnsi="Arial" w:cs="Arial"/>
          <w:color w:val="000000" w:themeColor="text1"/>
          <w:sz w:val="24"/>
          <w:szCs w:val="24"/>
          <w:shd w:val="clear" w:color="auto" w:fill="FFFFFF"/>
        </w:rPr>
        <w:t>(</w:t>
      </w:r>
      <w:r w:rsidRPr="00E23AD8">
        <w:rPr>
          <w:rFonts w:ascii="Arial" w:hAnsi="Arial" w:cs="Arial"/>
          <w:color w:val="000000" w:themeColor="text1"/>
          <w:sz w:val="24"/>
          <w:szCs w:val="24"/>
          <w:shd w:val="clear" w:color="auto" w:fill="FFFFFF"/>
        </w:rPr>
        <w:t>Brăila – 1 UTS, Giurgiu-1 UTS, București – 1 UTS.</w:t>
      </w:r>
    </w:p>
    <w:p w14:paraId="10D09DAA" w14:textId="77777777" w:rsidR="00717BC4" w:rsidRPr="00E23AD8" w:rsidRDefault="00717BC4" w:rsidP="004C5DEC">
      <w:pPr>
        <w:spacing w:after="0" w:line="240" w:lineRule="auto"/>
        <w:jc w:val="both"/>
        <w:rPr>
          <w:rFonts w:ascii="Arial" w:eastAsia="Times New Roman" w:hAnsi="Arial" w:cs="Arial"/>
          <w:color w:val="000000" w:themeColor="text1"/>
          <w:sz w:val="24"/>
          <w:szCs w:val="24"/>
          <w:lang w:val="ro-RO" w:eastAsia="ro-RO"/>
        </w:rPr>
      </w:pPr>
    </w:p>
    <w:p w14:paraId="33B05B5A" w14:textId="3A0C9ADF" w:rsidR="001355DC" w:rsidRPr="00E23AD8" w:rsidRDefault="00D66514" w:rsidP="004C5DEC">
      <w:pPr>
        <w:spacing w:after="0" w:line="240" w:lineRule="auto"/>
        <w:ind w:firstLine="720"/>
        <w:jc w:val="both"/>
        <w:rPr>
          <w:rFonts w:ascii="Arial" w:hAnsi="Arial" w:cs="Arial"/>
          <w:color w:val="000000" w:themeColor="text1"/>
          <w:sz w:val="24"/>
          <w:szCs w:val="24"/>
          <w:shd w:val="clear" w:color="auto" w:fill="FFFFFF"/>
        </w:rPr>
      </w:pPr>
      <w:r w:rsidRPr="00E23AD8">
        <w:rPr>
          <w:rFonts w:ascii="Arial" w:eastAsia="Times New Roman" w:hAnsi="Arial" w:cs="Arial"/>
          <w:b/>
          <w:color w:val="000000" w:themeColor="text1"/>
          <w:sz w:val="24"/>
          <w:szCs w:val="24"/>
          <w:lang w:val="ro-RO" w:eastAsia="ro-RO"/>
        </w:rPr>
        <w:t xml:space="preserve">Nedesemnarea unui coordonator pentru unitatea de transfuzie sanguină , conform pct.1 din Anexa nr.3 la </w:t>
      </w:r>
      <w:r w:rsidRPr="00E23AD8">
        <w:rPr>
          <w:rFonts w:ascii="Arial" w:hAnsi="Arial" w:cs="Arial"/>
          <w:b/>
          <w:color w:val="000000" w:themeColor="text1"/>
          <w:sz w:val="24"/>
          <w:szCs w:val="24"/>
          <w:shd w:val="clear" w:color="auto" w:fill="FFFFFF"/>
        </w:rPr>
        <w:t>Ordinul MS nr.</w:t>
      </w:r>
      <w:r w:rsidR="00717BC4" w:rsidRPr="00E23AD8">
        <w:rPr>
          <w:rFonts w:ascii="Arial" w:hAnsi="Arial" w:cs="Arial"/>
          <w:b/>
          <w:color w:val="000000" w:themeColor="text1"/>
          <w:sz w:val="24"/>
          <w:szCs w:val="24"/>
          <w:shd w:val="clear" w:color="auto" w:fill="FFFFFF"/>
        </w:rPr>
        <w:t xml:space="preserve"> </w:t>
      </w:r>
      <w:r w:rsidRPr="00E23AD8">
        <w:rPr>
          <w:rFonts w:ascii="Arial" w:hAnsi="Arial" w:cs="Arial"/>
          <w:b/>
          <w:color w:val="000000" w:themeColor="text1"/>
          <w:sz w:val="24"/>
          <w:szCs w:val="24"/>
          <w:shd w:val="clear" w:color="auto" w:fill="FFFFFF"/>
        </w:rPr>
        <w:t xml:space="preserve">607/2013, în 3 unități de transfuzie </w:t>
      </w:r>
      <w:r w:rsidR="00717BC4" w:rsidRPr="00E23AD8">
        <w:rPr>
          <w:rFonts w:ascii="Arial" w:hAnsi="Arial" w:cs="Arial"/>
          <w:b/>
          <w:color w:val="000000" w:themeColor="text1"/>
          <w:sz w:val="24"/>
          <w:szCs w:val="24"/>
          <w:shd w:val="clear" w:color="auto" w:fill="FFFFFF"/>
        </w:rPr>
        <w:t>sanguină</w:t>
      </w:r>
      <w:r w:rsidRPr="00E23AD8">
        <w:rPr>
          <w:rFonts w:ascii="Arial" w:hAnsi="Arial" w:cs="Arial"/>
          <w:color w:val="000000" w:themeColor="text1"/>
          <w:sz w:val="24"/>
          <w:szCs w:val="24"/>
          <w:shd w:val="clear" w:color="auto" w:fill="FFFFFF"/>
        </w:rPr>
        <w:t xml:space="preserve"> </w:t>
      </w:r>
      <w:r w:rsidR="00F65111" w:rsidRPr="00E23AD8">
        <w:rPr>
          <w:rFonts w:ascii="Arial" w:hAnsi="Arial" w:cs="Arial"/>
          <w:color w:val="000000" w:themeColor="text1"/>
          <w:sz w:val="24"/>
          <w:szCs w:val="24"/>
          <w:shd w:val="clear" w:color="auto" w:fill="FFFFFF"/>
        </w:rPr>
        <w:t>(</w:t>
      </w:r>
      <w:r w:rsidRPr="00E23AD8">
        <w:rPr>
          <w:rFonts w:ascii="Arial" w:hAnsi="Arial" w:cs="Arial"/>
          <w:color w:val="000000" w:themeColor="text1"/>
          <w:sz w:val="24"/>
          <w:szCs w:val="24"/>
          <w:shd w:val="clear" w:color="auto" w:fill="FFFFFF"/>
        </w:rPr>
        <w:t>Dâmbovița – 1 UTS,</w:t>
      </w:r>
      <w:r w:rsidR="00717BC4" w:rsidRPr="00E23AD8">
        <w:rPr>
          <w:rFonts w:ascii="Arial" w:hAnsi="Arial" w:cs="Arial"/>
          <w:color w:val="000000" w:themeColor="text1"/>
          <w:sz w:val="24"/>
          <w:szCs w:val="24"/>
          <w:shd w:val="clear" w:color="auto" w:fill="FFFFFF"/>
        </w:rPr>
        <w:t xml:space="preserve"> Ilfov – 1 UTS, Suceava – 1 UTS).</w:t>
      </w:r>
    </w:p>
    <w:p w14:paraId="3BC8DB1E" w14:textId="77777777" w:rsidR="00717BC4" w:rsidRPr="00E23AD8" w:rsidRDefault="00717BC4" w:rsidP="004C5DEC">
      <w:pPr>
        <w:spacing w:after="0" w:line="240" w:lineRule="auto"/>
        <w:jc w:val="both"/>
        <w:rPr>
          <w:rFonts w:ascii="Arial" w:hAnsi="Arial" w:cs="Arial"/>
          <w:color w:val="000000" w:themeColor="text1"/>
          <w:sz w:val="24"/>
          <w:szCs w:val="24"/>
          <w:shd w:val="clear" w:color="auto" w:fill="FFFFFF"/>
        </w:rPr>
      </w:pPr>
    </w:p>
    <w:p w14:paraId="128963DD" w14:textId="109E234C" w:rsidR="00717BC4" w:rsidRPr="00E23AD8" w:rsidRDefault="00717BC4" w:rsidP="004C5DEC">
      <w:pPr>
        <w:spacing w:after="0" w:line="240" w:lineRule="auto"/>
        <w:ind w:firstLine="720"/>
        <w:jc w:val="both"/>
        <w:rPr>
          <w:rFonts w:ascii="Arial" w:eastAsia="Times New Roman" w:hAnsi="Arial" w:cs="Arial"/>
          <w:color w:val="000000" w:themeColor="text1"/>
          <w:sz w:val="24"/>
          <w:szCs w:val="24"/>
          <w:lang w:val="ro-RO" w:eastAsia="ro-RO"/>
        </w:rPr>
      </w:pPr>
      <w:r w:rsidRPr="00E23AD8">
        <w:rPr>
          <w:rFonts w:ascii="Arial" w:hAnsi="Arial" w:cs="Arial"/>
          <w:b/>
          <w:color w:val="000000" w:themeColor="text1"/>
          <w:sz w:val="24"/>
          <w:szCs w:val="24"/>
          <w:shd w:val="clear" w:color="auto" w:fill="FFFFFF"/>
        </w:rPr>
        <w:t>Neîntocmirea Fișei pacientului transfuzat cu toate rubricile prevăzute în pct 10 din anexa nr. 3 la Ordinul MS nr. 607/2013, în 18 unități de transfuzie sanguină</w:t>
      </w:r>
      <w:r w:rsidRPr="00E23AD8">
        <w:rPr>
          <w:rFonts w:ascii="Arial" w:hAnsi="Arial" w:cs="Arial"/>
          <w:color w:val="000000" w:themeColor="text1"/>
          <w:sz w:val="24"/>
          <w:szCs w:val="24"/>
          <w:shd w:val="clear" w:color="auto" w:fill="FFFFFF"/>
        </w:rPr>
        <w:t xml:space="preserve"> (Argeș – 1 UTS, Buzău – 1 UTS,Caraș – Severin – 2 UTS, Bacău – 2 UTS, Prahova – 6 unități sanitare, Satu Mare – 1 UTS, Sibiu -2 UTS, Suceava – 2 UTS, București – 1 UTS).</w:t>
      </w:r>
    </w:p>
    <w:p w14:paraId="6ABA923F" w14:textId="77777777" w:rsidR="00717BC4" w:rsidRPr="00E23AD8" w:rsidRDefault="00717BC4" w:rsidP="004C5DEC">
      <w:pPr>
        <w:spacing w:after="0" w:line="240" w:lineRule="auto"/>
        <w:jc w:val="both"/>
        <w:rPr>
          <w:rFonts w:ascii="Arial" w:hAnsi="Arial" w:cs="Arial"/>
          <w:color w:val="000000" w:themeColor="text1"/>
          <w:sz w:val="24"/>
          <w:szCs w:val="24"/>
          <w:shd w:val="clear" w:color="auto" w:fill="FFFFFF"/>
        </w:rPr>
      </w:pPr>
    </w:p>
    <w:p w14:paraId="7D4AEDFC" w14:textId="1DBCDCA0" w:rsidR="00717BC4" w:rsidRPr="00E23AD8" w:rsidRDefault="00717BC4" w:rsidP="004C5DEC">
      <w:pPr>
        <w:spacing w:after="0" w:line="240" w:lineRule="auto"/>
        <w:ind w:firstLine="720"/>
        <w:jc w:val="both"/>
        <w:rPr>
          <w:rFonts w:ascii="Arial" w:hAnsi="Arial" w:cs="Arial"/>
          <w:color w:val="000000" w:themeColor="text1"/>
          <w:sz w:val="24"/>
          <w:szCs w:val="24"/>
          <w:shd w:val="clear" w:color="auto" w:fill="FFFFFF"/>
        </w:rPr>
      </w:pPr>
      <w:r w:rsidRPr="00E23AD8">
        <w:rPr>
          <w:rFonts w:ascii="Arial" w:eastAsia="Times New Roman" w:hAnsi="Arial" w:cs="Arial"/>
          <w:b/>
          <w:color w:val="000000" w:themeColor="text1"/>
          <w:sz w:val="24"/>
          <w:szCs w:val="24"/>
          <w:lang w:val="ro-RO" w:eastAsia="ro-RO"/>
        </w:rPr>
        <w:t xml:space="preserve">Nerespectarea normelor privind gestionarea deşeurilor rezultate din activităţi medicale, conform prevederilor Ord. MS nr. 1226/2012, în 8 </w:t>
      </w:r>
      <w:r w:rsidRPr="00E23AD8">
        <w:rPr>
          <w:rFonts w:ascii="Arial" w:hAnsi="Arial" w:cs="Arial"/>
          <w:b/>
          <w:color w:val="000000" w:themeColor="text1"/>
          <w:sz w:val="24"/>
          <w:szCs w:val="24"/>
          <w:shd w:val="clear" w:color="auto" w:fill="FFFFFF"/>
        </w:rPr>
        <w:t xml:space="preserve">unități de transfuzie sanguină </w:t>
      </w:r>
      <w:r w:rsidRPr="00E23AD8">
        <w:rPr>
          <w:rFonts w:ascii="Arial" w:hAnsi="Arial" w:cs="Arial"/>
          <w:color w:val="000000" w:themeColor="text1"/>
          <w:sz w:val="24"/>
          <w:szCs w:val="24"/>
          <w:shd w:val="clear" w:color="auto" w:fill="FFFFFF"/>
        </w:rPr>
        <w:t>(Arad – 1 UTS, Bacău -1 UTS, Bihor -1 UTS, Brăila – 1 UTS, Constanța – 1 UTS, Dolj – 2 UTS, Vrancea – 1 UTS).</w:t>
      </w:r>
    </w:p>
    <w:p w14:paraId="71689A92" w14:textId="77777777" w:rsidR="00717BC4" w:rsidRPr="00E23AD8" w:rsidRDefault="00717BC4" w:rsidP="004C5DEC">
      <w:pPr>
        <w:spacing w:after="0" w:line="240" w:lineRule="auto"/>
        <w:ind w:firstLine="720"/>
        <w:jc w:val="both"/>
        <w:rPr>
          <w:rFonts w:ascii="Arial" w:eastAsia="Times New Roman" w:hAnsi="Arial" w:cs="Arial"/>
          <w:color w:val="000000" w:themeColor="text1"/>
          <w:sz w:val="24"/>
          <w:szCs w:val="24"/>
          <w:lang w:val="ro-RO" w:eastAsia="ro-RO"/>
        </w:rPr>
      </w:pPr>
    </w:p>
    <w:p w14:paraId="3E98C66C" w14:textId="1C138ABB" w:rsidR="00717BC4" w:rsidRPr="00E23AD8" w:rsidRDefault="00717BC4" w:rsidP="004C5DEC">
      <w:pPr>
        <w:spacing w:after="0" w:line="240" w:lineRule="auto"/>
        <w:ind w:firstLine="720"/>
        <w:jc w:val="both"/>
        <w:rPr>
          <w:rFonts w:ascii="Arial" w:hAnsi="Arial" w:cs="Arial"/>
          <w:color w:val="000000" w:themeColor="text1"/>
          <w:sz w:val="24"/>
          <w:szCs w:val="24"/>
          <w:shd w:val="clear" w:color="auto" w:fill="FFFFFF"/>
        </w:rPr>
      </w:pPr>
      <w:r w:rsidRPr="00E23AD8">
        <w:rPr>
          <w:rFonts w:ascii="Arial" w:eastAsia="Times New Roman" w:hAnsi="Arial" w:cs="Arial"/>
          <w:b/>
          <w:color w:val="000000" w:themeColor="text1"/>
          <w:sz w:val="24"/>
          <w:szCs w:val="24"/>
          <w:lang w:val="ro-RO" w:eastAsia="ro-RO"/>
        </w:rPr>
        <w:t xml:space="preserve">Nerespectarea normelor privind igiena mâinilor , conform art.4 alin (4) din anexa 3 la Ord MS nr. 1761/2021, cu modificările și completările ulterioare, în 5 </w:t>
      </w:r>
      <w:r w:rsidRPr="00E23AD8">
        <w:rPr>
          <w:rFonts w:ascii="Arial" w:hAnsi="Arial" w:cs="Arial"/>
          <w:b/>
          <w:color w:val="000000" w:themeColor="text1"/>
          <w:sz w:val="24"/>
          <w:szCs w:val="24"/>
          <w:shd w:val="clear" w:color="auto" w:fill="FFFFFF"/>
        </w:rPr>
        <w:t xml:space="preserve">unități de transfuzie sanguină </w:t>
      </w:r>
      <w:r w:rsidRPr="00E23AD8">
        <w:rPr>
          <w:rFonts w:ascii="Arial" w:hAnsi="Arial" w:cs="Arial"/>
          <w:color w:val="000000" w:themeColor="text1"/>
          <w:sz w:val="24"/>
          <w:szCs w:val="24"/>
          <w:shd w:val="clear" w:color="auto" w:fill="FFFFFF"/>
        </w:rPr>
        <w:t>(Arad – 1 UTS, Botoșani – 1 UTS, Covasna – 1 UTS, Dâmbovița – 1 UTS, Sibiu – 1 UTS).</w:t>
      </w:r>
    </w:p>
    <w:p w14:paraId="7E1D6368" w14:textId="77777777" w:rsidR="00717BC4" w:rsidRPr="00E23AD8" w:rsidRDefault="00717BC4" w:rsidP="004C5DEC">
      <w:pPr>
        <w:spacing w:after="0" w:line="240" w:lineRule="auto"/>
        <w:ind w:firstLine="720"/>
        <w:jc w:val="both"/>
        <w:rPr>
          <w:rFonts w:ascii="Arial" w:hAnsi="Arial" w:cs="Arial"/>
          <w:color w:val="000000" w:themeColor="text1"/>
          <w:sz w:val="24"/>
          <w:szCs w:val="24"/>
          <w:shd w:val="clear" w:color="auto" w:fill="FFFFFF"/>
        </w:rPr>
      </w:pPr>
    </w:p>
    <w:p w14:paraId="487B8604" w14:textId="77777777" w:rsidR="00717BC4" w:rsidRPr="00E23AD8" w:rsidRDefault="00717BC4" w:rsidP="004C5DEC">
      <w:pPr>
        <w:spacing w:after="0" w:line="240" w:lineRule="auto"/>
        <w:ind w:firstLine="720"/>
        <w:jc w:val="both"/>
        <w:rPr>
          <w:rFonts w:ascii="Arial" w:eastAsia="Times New Roman" w:hAnsi="Arial" w:cs="Arial"/>
          <w:color w:val="000000" w:themeColor="text1"/>
          <w:sz w:val="24"/>
          <w:szCs w:val="24"/>
          <w:lang w:val="ro-RO" w:eastAsia="ro-RO"/>
        </w:rPr>
      </w:pPr>
    </w:p>
    <w:p w14:paraId="27910370" w14:textId="026192A6" w:rsidR="00EA185F" w:rsidRPr="00E23AD8" w:rsidRDefault="00EA185F" w:rsidP="004C5DEC">
      <w:pPr>
        <w:ind w:firstLine="720"/>
        <w:contextualSpacing/>
        <w:jc w:val="center"/>
        <w:rPr>
          <w:rFonts w:ascii="Arial" w:eastAsia="Calibri" w:hAnsi="Arial" w:cs="Arial"/>
          <w:b/>
          <w:color w:val="000000" w:themeColor="text1"/>
          <w:sz w:val="24"/>
          <w:szCs w:val="24"/>
        </w:rPr>
      </w:pPr>
      <w:r w:rsidRPr="00E23AD8">
        <w:rPr>
          <w:rFonts w:ascii="Arial" w:eastAsia="Calibri" w:hAnsi="Arial" w:cs="Arial"/>
          <w:b/>
          <w:color w:val="000000" w:themeColor="text1"/>
          <w:sz w:val="24"/>
          <w:szCs w:val="24"/>
        </w:rPr>
        <w:t>II. Raport privind controlul respe</w:t>
      </w:r>
      <w:r w:rsidR="00717BC4" w:rsidRPr="00E23AD8">
        <w:rPr>
          <w:rFonts w:ascii="Arial" w:eastAsia="Calibri" w:hAnsi="Arial" w:cs="Arial"/>
          <w:b/>
          <w:color w:val="000000" w:themeColor="text1"/>
          <w:sz w:val="24"/>
          <w:szCs w:val="24"/>
        </w:rPr>
        <w:t xml:space="preserve">ctării prevederilor legislației </w:t>
      </w:r>
      <w:r w:rsidRPr="00E23AD8">
        <w:rPr>
          <w:rFonts w:ascii="Arial" w:eastAsia="Calibri" w:hAnsi="Arial" w:cs="Arial"/>
          <w:b/>
          <w:color w:val="000000" w:themeColor="text1"/>
          <w:sz w:val="24"/>
          <w:szCs w:val="24"/>
        </w:rPr>
        <w:t xml:space="preserve">în vigoare </w:t>
      </w:r>
      <w:r w:rsidRPr="00E23AD8">
        <w:rPr>
          <w:rFonts w:ascii="Arial" w:hAnsi="Arial" w:cs="Arial"/>
          <w:b/>
          <w:color w:val="000000" w:themeColor="text1"/>
          <w:sz w:val="24"/>
          <w:szCs w:val="24"/>
        </w:rPr>
        <w:t>în</w:t>
      </w:r>
      <w:r w:rsidR="00B26844" w:rsidRPr="00E23AD8">
        <w:rPr>
          <w:rFonts w:ascii="Arial" w:hAnsi="Arial" w:cs="Arial"/>
          <w:b/>
          <w:color w:val="000000" w:themeColor="text1"/>
          <w:sz w:val="24"/>
          <w:szCs w:val="24"/>
        </w:rPr>
        <w:t xml:space="preserve"> </w:t>
      </w:r>
      <w:r w:rsidRPr="00E23AD8">
        <w:rPr>
          <w:rFonts w:ascii="Arial" w:hAnsi="Arial" w:cs="Arial"/>
          <w:b/>
          <w:color w:val="000000" w:themeColor="text1"/>
          <w:sz w:val="24"/>
          <w:szCs w:val="24"/>
        </w:rPr>
        <w:t xml:space="preserve">centrele de transfuzie </w:t>
      </w:r>
      <w:r w:rsidR="00717BC4" w:rsidRPr="00E23AD8">
        <w:rPr>
          <w:rFonts w:ascii="Arial" w:hAnsi="Arial" w:cs="Arial"/>
          <w:b/>
          <w:color w:val="000000" w:themeColor="text1"/>
          <w:sz w:val="24"/>
          <w:szCs w:val="24"/>
        </w:rPr>
        <w:t>sanguină</w:t>
      </w:r>
      <w:r w:rsidRPr="00E23AD8">
        <w:rPr>
          <w:rFonts w:ascii="Arial" w:hAnsi="Arial" w:cs="Arial"/>
          <w:b/>
          <w:color w:val="000000" w:themeColor="text1"/>
          <w:sz w:val="24"/>
          <w:szCs w:val="24"/>
        </w:rPr>
        <w:t xml:space="preserve"> județene și a municipiului București</w:t>
      </w:r>
      <w:r w:rsidR="00B26844" w:rsidRPr="00E23AD8">
        <w:rPr>
          <w:rFonts w:ascii="Arial" w:hAnsi="Arial" w:cs="Arial"/>
          <w:b/>
          <w:color w:val="000000" w:themeColor="text1"/>
          <w:sz w:val="24"/>
          <w:szCs w:val="24"/>
        </w:rPr>
        <w:t xml:space="preserve"> </w:t>
      </w:r>
      <w:r w:rsidR="00F65111" w:rsidRPr="00E23AD8">
        <w:rPr>
          <w:rFonts w:ascii="Arial" w:hAnsi="Arial" w:cs="Arial"/>
          <w:b/>
          <w:color w:val="000000" w:themeColor="text1"/>
          <w:sz w:val="24"/>
          <w:szCs w:val="24"/>
        </w:rPr>
        <w:t>(</w:t>
      </w:r>
      <w:r w:rsidRPr="00E23AD8">
        <w:rPr>
          <w:rFonts w:ascii="Arial" w:hAnsi="Arial" w:cs="Arial"/>
          <w:b/>
          <w:color w:val="000000" w:themeColor="text1"/>
          <w:sz w:val="24"/>
          <w:szCs w:val="24"/>
        </w:rPr>
        <w:t>CTS)</w:t>
      </w:r>
    </w:p>
    <w:p w14:paraId="013D956B" w14:textId="77777777" w:rsidR="00EA185F" w:rsidRPr="00E23AD8" w:rsidRDefault="00EA185F" w:rsidP="004C5DEC">
      <w:pPr>
        <w:spacing w:after="0" w:line="240" w:lineRule="auto"/>
        <w:ind w:firstLine="720"/>
        <w:jc w:val="both"/>
        <w:rPr>
          <w:rFonts w:ascii="Arial" w:eastAsia="Times New Roman" w:hAnsi="Arial" w:cs="Arial"/>
          <w:b/>
          <w:color w:val="000000" w:themeColor="text1"/>
          <w:sz w:val="24"/>
          <w:szCs w:val="24"/>
          <w:lang w:val="ro-RO"/>
        </w:rPr>
      </w:pPr>
    </w:p>
    <w:p w14:paraId="3D21DB39" w14:textId="6F5E8670" w:rsidR="00EA185F" w:rsidRPr="00E23AD8" w:rsidRDefault="00EA185F" w:rsidP="004C5DEC">
      <w:pPr>
        <w:spacing w:after="0" w:line="240" w:lineRule="auto"/>
        <w:ind w:firstLine="360"/>
        <w:jc w:val="both"/>
        <w:rPr>
          <w:rFonts w:ascii="Arial" w:eastAsia="Times New Roman" w:hAnsi="Arial" w:cs="Arial"/>
          <w:b/>
          <w:color w:val="000000" w:themeColor="text1"/>
          <w:sz w:val="24"/>
          <w:szCs w:val="24"/>
          <w:lang w:val="ro-RO" w:eastAsia="ro-RO"/>
        </w:rPr>
      </w:pPr>
      <w:r w:rsidRPr="00E23AD8">
        <w:rPr>
          <w:rFonts w:ascii="Arial" w:eastAsia="Times New Roman" w:hAnsi="Arial" w:cs="Arial"/>
          <w:b/>
          <w:color w:val="000000" w:themeColor="text1"/>
          <w:sz w:val="24"/>
          <w:szCs w:val="24"/>
          <w:lang w:val="ro-RO" w:eastAsia="ro-RO"/>
        </w:rPr>
        <w:tab/>
      </w:r>
      <w:r w:rsidR="0014151A" w:rsidRPr="00E23AD8">
        <w:rPr>
          <w:rFonts w:ascii="Arial" w:eastAsia="Times New Roman" w:hAnsi="Arial" w:cs="Arial"/>
          <w:b/>
          <w:color w:val="000000" w:themeColor="text1"/>
          <w:sz w:val="24"/>
          <w:szCs w:val="24"/>
          <w:lang w:val="ro-RO" w:eastAsia="ro-RO"/>
        </w:rPr>
        <w:t>În cadrul acțiunii tematice de control, au fost verificate</w:t>
      </w:r>
      <w:r w:rsidR="00717BC4" w:rsidRPr="00E23AD8">
        <w:rPr>
          <w:rFonts w:ascii="Arial" w:eastAsia="Times New Roman" w:hAnsi="Arial" w:cs="Arial"/>
          <w:b/>
          <w:color w:val="000000" w:themeColor="text1"/>
          <w:sz w:val="24"/>
          <w:szCs w:val="24"/>
          <w:lang w:val="ro-RO" w:eastAsia="ro-RO"/>
        </w:rPr>
        <w:t xml:space="preserve"> toate cele </w:t>
      </w:r>
      <w:r w:rsidR="0014151A" w:rsidRPr="00E23AD8">
        <w:rPr>
          <w:rFonts w:ascii="Arial" w:eastAsia="Times New Roman" w:hAnsi="Arial" w:cs="Arial"/>
          <w:b/>
          <w:color w:val="000000" w:themeColor="text1"/>
          <w:sz w:val="24"/>
          <w:szCs w:val="24"/>
          <w:lang w:val="ro-RO" w:eastAsia="ro-RO"/>
        </w:rPr>
        <w:t>41 centre de transfuzie sanguină</w:t>
      </w:r>
      <w:r w:rsidR="00D23530" w:rsidRPr="00E23AD8">
        <w:rPr>
          <w:rFonts w:ascii="Arial" w:eastAsia="Times New Roman" w:hAnsi="Arial" w:cs="Arial"/>
          <w:b/>
          <w:color w:val="000000" w:themeColor="text1"/>
          <w:sz w:val="24"/>
          <w:szCs w:val="24"/>
          <w:lang w:val="ro-RO" w:eastAsia="ro-RO"/>
        </w:rPr>
        <w:t xml:space="preserve"> ce își desfășoară activitatea la nivel național</w:t>
      </w:r>
      <w:r w:rsidR="0014151A" w:rsidRPr="00E23AD8">
        <w:rPr>
          <w:rFonts w:ascii="Arial" w:eastAsia="Times New Roman" w:hAnsi="Arial" w:cs="Arial"/>
          <w:b/>
          <w:color w:val="000000" w:themeColor="text1"/>
          <w:sz w:val="24"/>
          <w:szCs w:val="24"/>
          <w:lang w:val="ro-RO" w:eastAsia="ro-RO"/>
        </w:rPr>
        <w:t>.</w:t>
      </w:r>
    </w:p>
    <w:p w14:paraId="1858644F" w14:textId="77777777" w:rsidR="00D23530" w:rsidRPr="00E23AD8" w:rsidRDefault="00D23530" w:rsidP="004C5DEC">
      <w:pPr>
        <w:spacing w:after="0" w:line="240" w:lineRule="auto"/>
        <w:rPr>
          <w:rFonts w:ascii="Arial" w:eastAsia="Times New Roman" w:hAnsi="Arial" w:cs="Arial"/>
          <w:color w:val="000000" w:themeColor="text1"/>
          <w:sz w:val="24"/>
          <w:szCs w:val="24"/>
          <w:lang w:val="ro-RO" w:eastAsia="ro-RO"/>
        </w:rPr>
      </w:pPr>
    </w:p>
    <w:p w14:paraId="56E3EA54" w14:textId="7F9C994F" w:rsidR="00EA185F" w:rsidRPr="00E23AD8" w:rsidRDefault="00EA185F" w:rsidP="004C5DEC">
      <w:pPr>
        <w:spacing w:after="0" w:line="240" w:lineRule="auto"/>
        <w:rPr>
          <w:rFonts w:ascii="Arial" w:hAnsi="Arial" w:cs="Arial"/>
          <w:color w:val="000000" w:themeColor="text1"/>
          <w:sz w:val="24"/>
          <w:szCs w:val="24"/>
          <w:lang w:val="ro-RO"/>
        </w:rPr>
      </w:pPr>
      <w:r w:rsidRPr="00E23AD8">
        <w:rPr>
          <w:rFonts w:ascii="Arial" w:hAnsi="Arial" w:cs="Arial"/>
          <w:b/>
          <w:color w:val="000000" w:themeColor="text1"/>
          <w:sz w:val="24"/>
          <w:szCs w:val="24"/>
          <w:lang w:val="ro-RO"/>
        </w:rPr>
        <w:t xml:space="preserve">Pentru deficienţele constatate în cadrul acțiunii tematice de control </w:t>
      </w:r>
      <w:r w:rsidRPr="00E23AD8">
        <w:rPr>
          <w:rFonts w:ascii="Arial" w:hAnsi="Arial" w:cs="Arial"/>
          <w:b/>
          <w:color w:val="000000" w:themeColor="text1"/>
          <w:sz w:val="24"/>
          <w:szCs w:val="24"/>
        </w:rPr>
        <w:t xml:space="preserve">au fost </w:t>
      </w:r>
      <w:r w:rsidRPr="00E23AD8">
        <w:rPr>
          <w:rFonts w:ascii="Arial" w:hAnsi="Arial" w:cs="Arial"/>
          <w:b/>
          <w:color w:val="000000" w:themeColor="text1"/>
          <w:sz w:val="24"/>
          <w:szCs w:val="24"/>
          <w:lang w:val="ro-RO"/>
        </w:rPr>
        <w:t xml:space="preserve">aplicate </w:t>
      </w:r>
      <w:r w:rsidR="0014151A" w:rsidRPr="00E23AD8">
        <w:rPr>
          <w:rFonts w:ascii="Arial" w:hAnsi="Arial" w:cs="Arial"/>
          <w:b/>
          <w:color w:val="000000" w:themeColor="text1"/>
          <w:sz w:val="24"/>
          <w:szCs w:val="24"/>
          <w:lang w:val="ro-RO"/>
        </w:rPr>
        <w:t>15</w:t>
      </w:r>
      <w:r w:rsidR="00B26844" w:rsidRPr="00E23AD8">
        <w:rPr>
          <w:rFonts w:ascii="Arial" w:hAnsi="Arial" w:cs="Arial"/>
          <w:b/>
          <w:color w:val="000000" w:themeColor="text1"/>
          <w:sz w:val="24"/>
          <w:szCs w:val="24"/>
          <w:lang w:val="ro-RO"/>
        </w:rPr>
        <w:t xml:space="preserve"> </w:t>
      </w:r>
      <w:r w:rsidRPr="00E23AD8">
        <w:rPr>
          <w:rFonts w:ascii="Arial" w:hAnsi="Arial" w:cs="Arial"/>
          <w:b/>
          <w:color w:val="000000" w:themeColor="text1"/>
          <w:sz w:val="24"/>
          <w:szCs w:val="24"/>
          <w:lang w:val="ro-RO"/>
        </w:rPr>
        <w:t xml:space="preserve">sancţiuni contravenţionale, </w:t>
      </w:r>
      <w:r w:rsidR="00763ABE">
        <w:rPr>
          <w:rFonts w:ascii="Arial" w:hAnsi="Arial" w:cs="Arial"/>
          <w:b/>
          <w:color w:val="000000" w:themeColor="text1"/>
          <w:sz w:val="24"/>
          <w:szCs w:val="24"/>
          <w:lang w:val="ro-RO"/>
        </w:rPr>
        <w:t>după cum urmează:</w:t>
      </w:r>
    </w:p>
    <w:p w14:paraId="00A18371" w14:textId="77777777" w:rsidR="00EA185F" w:rsidRPr="00E23AD8" w:rsidRDefault="00EA185F" w:rsidP="004C5DEC">
      <w:pPr>
        <w:spacing w:after="0" w:line="240" w:lineRule="auto"/>
        <w:ind w:hanging="12"/>
        <w:rPr>
          <w:rFonts w:ascii="Arial" w:hAnsi="Arial" w:cs="Arial"/>
          <w:b/>
          <w:color w:val="000000" w:themeColor="text1"/>
          <w:sz w:val="24"/>
          <w:szCs w:val="24"/>
        </w:rPr>
      </w:pPr>
    </w:p>
    <w:p w14:paraId="4F3C413E" w14:textId="12FD5ACE" w:rsidR="00EA185F" w:rsidRPr="00E23AD8" w:rsidRDefault="00EA185F" w:rsidP="004C5DEC">
      <w:pPr>
        <w:spacing w:after="0" w:line="240" w:lineRule="auto"/>
        <w:ind w:hanging="12"/>
        <w:rPr>
          <w:rFonts w:ascii="Arial" w:hAnsi="Arial" w:cs="Arial"/>
          <w:b/>
          <w:color w:val="000000" w:themeColor="text1"/>
          <w:sz w:val="24"/>
          <w:szCs w:val="24"/>
          <w:lang w:val="ro-RO"/>
        </w:rPr>
      </w:pPr>
      <w:r w:rsidRPr="00E23AD8">
        <w:rPr>
          <w:rFonts w:ascii="Arial" w:hAnsi="Arial" w:cs="Arial"/>
          <w:b/>
          <w:color w:val="000000" w:themeColor="text1"/>
          <w:sz w:val="24"/>
          <w:szCs w:val="24"/>
          <w:lang w:val="ro-RO"/>
        </w:rPr>
        <w:t>-</w:t>
      </w:r>
      <w:r w:rsidR="00B26844" w:rsidRPr="00E23AD8">
        <w:rPr>
          <w:rFonts w:ascii="Arial" w:hAnsi="Arial" w:cs="Arial"/>
          <w:b/>
          <w:color w:val="000000" w:themeColor="text1"/>
          <w:sz w:val="24"/>
          <w:szCs w:val="24"/>
          <w:lang w:val="ro-RO"/>
        </w:rPr>
        <w:t xml:space="preserve"> </w:t>
      </w:r>
      <w:r w:rsidR="0014151A" w:rsidRPr="00E23AD8">
        <w:rPr>
          <w:rFonts w:ascii="Arial" w:hAnsi="Arial" w:cs="Arial"/>
          <w:b/>
          <w:color w:val="000000" w:themeColor="text1"/>
          <w:sz w:val="24"/>
          <w:szCs w:val="24"/>
          <w:lang w:val="ro-RO"/>
        </w:rPr>
        <w:t>7</w:t>
      </w:r>
      <w:r w:rsidRPr="00E23AD8">
        <w:rPr>
          <w:rFonts w:ascii="Arial" w:hAnsi="Arial" w:cs="Arial"/>
          <w:b/>
          <w:color w:val="000000" w:themeColor="text1"/>
          <w:sz w:val="24"/>
          <w:szCs w:val="24"/>
          <w:lang w:val="ro-RO"/>
        </w:rPr>
        <w:t xml:space="preserve"> avertismente</w:t>
      </w:r>
    </w:p>
    <w:p w14:paraId="559FD465" w14:textId="0B30372A" w:rsidR="00EA185F" w:rsidRPr="00E23AD8" w:rsidRDefault="00EA185F" w:rsidP="004C5DEC">
      <w:pPr>
        <w:spacing w:after="0" w:line="240" w:lineRule="auto"/>
        <w:ind w:hanging="12"/>
        <w:rPr>
          <w:rFonts w:ascii="Arial" w:hAnsi="Arial" w:cs="Arial"/>
          <w:b/>
          <w:color w:val="000000" w:themeColor="text1"/>
          <w:sz w:val="24"/>
          <w:szCs w:val="24"/>
          <w:lang w:val="ro-RO"/>
        </w:rPr>
      </w:pPr>
      <w:r w:rsidRPr="00E23AD8">
        <w:rPr>
          <w:rFonts w:ascii="Arial" w:hAnsi="Arial" w:cs="Arial"/>
          <w:b/>
          <w:color w:val="000000" w:themeColor="text1"/>
          <w:sz w:val="24"/>
          <w:szCs w:val="24"/>
          <w:lang w:val="ro-RO"/>
        </w:rPr>
        <w:t>-</w:t>
      </w:r>
      <w:r w:rsidR="00B26844" w:rsidRPr="00E23AD8">
        <w:rPr>
          <w:rFonts w:ascii="Arial" w:hAnsi="Arial" w:cs="Arial"/>
          <w:b/>
          <w:color w:val="000000" w:themeColor="text1"/>
          <w:sz w:val="24"/>
          <w:szCs w:val="24"/>
          <w:lang w:val="ro-RO"/>
        </w:rPr>
        <w:t xml:space="preserve"> </w:t>
      </w:r>
      <w:r w:rsidR="0014151A" w:rsidRPr="00E23AD8">
        <w:rPr>
          <w:rFonts w:ascii="Arial" w:hAnsi="Arial" w:cs="Arial"/>
          <w:b/>
          <w:color w:val="000000" w:themeColor="text1"/>
          <w:sz w:val="24"/>
          <w:szCs w:val="24"/>
          <w:lang w:val="ro-RO"/>
        </w:rPr>
        <w:t>8</w:t>
      </w:r>
      <w:r w:rsidRPr="00E23AD8">
        <w:rPr>
          <w:rFonts w:ascii="Arial" w:hAnsi="Arial" w:cs="Arial"/>
          <w:b/>
          <w:color w:val="000000" w:themeColor="text1"/>
          <w:sz w:val="24"/>
          <w:szCs w:val="24"/>
          <w:lang w:val="ro-RO"/>
        </w:rPr>
        <w:t xml:space="preserve"> amenzi, în valoare totală de - </w:t>
      </w:r>
      <w:r w:rsidR="0014151A" w:rsidRPr="00E23AD8">
        <w:rPr>
          <w:rFonts w:ascii="Arial" w:hAnsi="Arial" w:cs="Arial"/>
          <w:b/>
          <w:color w:val="000000" w:themeColor="text1"/>
          <w:sz w:val="24"/>
          <w:szCs w:val="24"/>
          <w:lang w:val="ro-RO"/>
        </w:rPr>
        <w:t>35</w:t>
      </w:r>
      <w:r w:rsidRPr="00E23AD8">
        <w:rPr>
          <w:rFonts w:ascii="Arial" w:hAnsi="Arial" w:cs="Arial"/>
          <w:b/>
          <w:color w:val="000000" w:themeColor="text1"/>
          <w:sz w:val="24"/>
          <w:szCs w:val="24"/>
          <w:lang w:val="ro-RO"/>
        </w:rPr>
        <w:t>000</w:t>
      </w:r>
      <w:r w:rsidRPr="00E23AD8">
        <w:rPr>
          <w:rFonts w:ascii="Arial" w:eastAsia="Times New Roman" w:hAnsi="Arial" w:cs="Arial"/>
          <w:b/>
          <w:color w:val="000000" w:themeColor="text1"/>
          <w:sz w:val="24"/>
          <w:szCs w:val="24"/>
          <w:lang w:val="ro-RO" w:eastAsia="ro-RO"/>
        </w:rPr>
        <w:t xml:space="preserve"> </w:t>
      </w:r>
      <w:r w:rsidRPr="00E23AD8">
        <w:rPr>
          <w:rFonts w:ascii="Arial" w:hAnsi="Arial" w:cs="Arial"/>
          <w:b/>
          <w:color w:val="000000" w:themeColor="text1"/>
          <w:sz w:val="24"/>
          <w:szCs w:val="24"/>
          <w:lang w:val="ro-RO"/>
        </w:rPr>
        <w:t>lei.</w:t>
      </w:r>
    </w:p>
    <w:p w14:paraId="3C1615CF" w14:textId="77777777" w:rsidR="00D23530" w:rsidRPr="00E23AD8" w:rsidRDefault="00D23530" w:rsidP="004C5DEC">
      <w:pPr>
        <w:spacing w:after="0" w:line="240" w:lineRule="auto"/>
        <w:ind w:firstLine="720"/>
        <w:jc w:val="both"/>
        <w:rPr>
          <w:rFonts w:ascii="Arial" w:eastAsia="Times New Roman" w:hAnsi="Arial" w:cs="Arial"/>
          <w:color w:val="000000" w:themeColor="text1"/>
          <w:sz w:val="24"/>
          <w:szCs w:val="24"/>
          <w:lang w:val="ro-RO" w:eastAsia="ro-RO"/>
        </w:rPr>
      </w:pPr>
    </w:p>
    <w:p w14:paraId="5B4333A0" w14:textId="577428D4" w:rsidR="00AC66BD" w:rsidRPr="00E23AD8" w:rsidRDefault="00AC66BD" w:rsidP="004C5DEC">
      <w:pPr>
        <w:pStyle w:val="ListParagraph"/>
        <w:ind w:left="0"/>
        <w:jc w:val="both"/>
        <w:rPr>
          <w:rFonts w:ascii="Arial" w:eastAsia="Times New Roman" w:hAnsi="Arial" w:cs="Arial"/>
          <w:b/>
          <w:color w:val="000000" w:themeColor="text1"/>
          <w:sz w:val="24"/>
          <w:szCs w:val="24"/>
          <w:lang w:val="ro-RO" w:eastAsia="ro-RO"/>
        </w:rPr>
      </w:pPr>
      <w:r w:rsidRPr="00E23AD8">
        <w:rPr>
          <w:rFonts w:ascii="Arial" w:eastAsia="Times New Roman" w:hAnsi="Arial" w:cs="Arial"/>
          <w:b/>
          <w:color w:val="000000" w:themeColor="text1"/>
          <w:sz w:val="24"/>
          <w:szCs w:val="24"/>
          <w:lang w:val="ro-RO" w:eastAsia="ro-RO"/>
        </w:rPr>
        <w:tab/>
        <w:t xml:space="preserve">În ceea ce privește verificarea respectării prevederilor </w:t>
      </w:r>
      <w:r w:rsidRPr="00E23AD8">
        <w:rPr>
          <w:rFonts w:ascii="Arial" w:hAnsi="Arial" w:cs="Arial"/>
          <w:b/>
          <w:color w:val="000000" w:themeColor="text1"/>
          <w:sz w:val="24"/>
          <w:szCs w:val="24"/>
        </w:rPr>
        <w:t xml:space="preserve">Ordinului MS NR.329/2018 privind aprobarea Normelor și Cerințelor de Bună Practică cu privire la Standardele și specificațiile pentru implementarea sistemului de calitate în unitățile sanitare care desfășoară activități în domeniul transfuziei </w:t>
      </w:r>
      <w:r w:rsidR="00717BC4" w:rsidRPr="00E23AD8">
        <w:rPr>
          <w:rFonts w:ascii="Arial" w:hAnsi="Arial" w:cs="Arial"/>
          <w:b/>
          <w:color w:val="000000" w:themeColor="text1"/>
          <w:sz w:val="24"/>
          <w:szCs w:val="24"/>
        </w:rPr>
        <w:t>sanguină</w:t>
      </w:r>
      <w:r w:rsidRPr="00E23AD8">
        <w:rPr>
          <w:rFonts w:ascii="Arial" w:eastAsia="Times New Roman" w:hAnsi="Arial" w:cs="Arial"/>
          <w:b/>
          <w:color w:val="000000" w:themeColor="text1"/>
          <w:sz w:val="24"/>
          <w:szCs w:val="24"/>
          <w:lang w:val="ro-RO" w:eastAsia="ro-RO"/>
        </w:rPr>
        <w:t>inspectorii sanitari au identificat neconformități, iar cel mai des întâlnite au fost următoarele:</w:t>
      </w:r>
    </w:p>
    <w:p w14:paraId="077ABCB6" w14:textId="77777777" w:rsidR="00D23530" w:rsidRPr="00E23AD8" w:rsidRDefault="00D23530" w:rsidP="004C5DEC">
      <w:pPr>
        <w:pStyle w:val="ListParagraph"/>
        <w:ind w:left="0"/>
        <w:jc w:val="both"/>
        <w:rPr>
          <w:rFonts w:ascii="Arial" w:hAnsi="Arial" w:cs="Arial"/>
          <w:color w:val="000000" w:themeColor="text1"/>
          <w:sz w:val="24"/>
          <w:szCs w:val="24"/>
        </w:rPr>
      </w:pPr>
    </w:p>
    <w:p w14:paraId="3C205F29" w14:textId="005DDD11" w:rsidR="00AC66BD" w:rsidRPr="00E23AD8" w:rsidRDefault="00AC66BD" w:rsidP="004C5DEC">
      <w:pPr>
        <w:pStyle w:val="ListParagraph"/>
        <w:numPr>
          <w:ilvl w:val="0"/>
          <w:numId w:val="19"/>
        </w:numPr>
        <w:spacing w:after="0" w:line="240" w:lineRule="auto"/>
        <w:ind w:left="0" w:hanging="90"/>
        <w:jc w:val="both"/>
        <w:rPr>
          <w:rFonts w:ascii="Arial" w:hAnsi="Arial" w:cs="Arial"/>
          <w:color w:val="000000" w:themeColor="text1"/>
          <w:sz w:val="24"/>
          <w:szCs w:val="24"/>
        </w:rPr>
      </w:pPr>
      <w:r w:rsidRPr="00E23AD8">
        <w:rPr>
          <w:rFonts w:ascii="Arial" w:hAnsi="Arial" w:cs="Arial"/>
          <w:b/>
          <w:color w:val="000000" w:themeColor="text1"/>
          <w:sz w:val="24"/>
          <w:szCs w:val="24"/>
        </w:rPr>
        <w:t>Nerespectarea structurii funcționale menționată în Autorizația Sanitară de Funcționare</w:t>
      </w:r>
      <w:r w:rsidR="009472B8" w:rsidRPr="00E23AD8">
        <w:rPr>
          <w:rFonts w:ascii="Arial" w:hAnsi="Arial" w:cs="Arial"/>
          <w:b/>
          <w:color w:val="000000" w:themeColor="text1"/>
          <w:sz w:val="24"/>
          <w:szCs w:val="24"/>
        </w:rPr>
        <w:t>,</w:t>
      </w:r>
      <w:r w:rsidR="009472B8" w:rsidRPr="00E23AD8">
        <w:rPr>
          <w:rFonts w:ascii="Arial" w:hAnsi="Arial" w:cs="Arial"/>
          <w:color w:val="000000" w:themeColor="text1"/>
          <w:sz w:val="24"/>
          <w:szCs w:val="24"/>
        </w:rPr>
        <w:t xml:space="preserve"> CTS – jud Vrancea.</w:t>
      </w:r>
    </w:p>
    <w:p w14:paraId="5C9AEB27" w14:textId="77777777" w:rsidR="00D8608D" w:rsidRPr="00E23AD8" w:rsidRDefault="00D8608D" w:rsidP="004C5DEC">
      <w:pPr>
        <w:spacing w:after="0" w:line="240" w:lineRule="auto"/>
        <w:ind w:hanging="90"/>
        <w:jc w:val="both"/>
        <w:rPr>
          <w:rFonts w:ascii="Arial" w:eastAsia="Times New Roman" w:hAnsi="Arial" w:cs="Arial"/>
          <w:color w:val="000000" w:themeColor="text1"/>
          <w:sz w:val="24"/>
          <w:szCs w:val="24"/>
          <w:lang w:val="ro-RO" w:eastAsia="ro-RO"/>
        </w:rPr>
      </w:pPr>
    </w:p>
    <w:p w14:paraId="3E3C27EF" w14:textId="5E427EE0" w:rsidR="00D8608D" w:rsidRPr="00E23AD8" w:rsidRDefault="005A3E94" w:rsidP="004C5DEC">
      <w:pPr>
        <w:pStyle w:val="ListParagraph"/>
        <w:numPr>
          <w:ilvl w:val="0"/>
          <w:numId w:val="19"/>
        </w:numPr>
        <w:spacing w:after="0" w:line="240" w:lineRule="auto"/>
        <w:ind w:left="0" w:hanging="90"/>
        <w:jc w:val="both"/>
        <w:rPr>
          <w:rFonts w:ascii="Arial" w:eastAsia="Times New Roman" w:hAnsi="Arial" w:cs="Arial"/>
          <w:color w:val="000000" w:themeColor="text1"/>
          <w:sz w:val="24"/>
          <w:szCs w:val="24"/>
          <w:lang w:val="ro-RO" w:eastAsia="ro-RO"/>
        </w:rPr>
      </w:pPr>
      <w:r w:rsidRPr="00E23AD8">
        <w:rPr>
          <w:rFonts w:ascii="Arial" w:eastAsia="Times New Roman" w:hAnsi="Arial" w:cs="Arial"/>
          <w:b/>
          <w:color w:val="000000" w:themeColor="text1"/>
          <w:sz w:val="24"/>
          <w:szCs w:val="24"/>
          <w:lang w:val="ro-RO" w:eastAsia="ro-RO"/>
        </w:rPr>
        <w:t>Nerespectarea precauțiunilor standard și a protocoalelor de lucru de către personalul medico-</w:t>
      </w:r>
      <w:r w:rsidR="00B26844" w:rsidRPr="00E23AD8">
        <w:rPr>
          <w:rFonts w:ascii="Arial" w:eastAsia="Times New Roman" w:hAnsi="Arial" w:cs="Arial"/>
          <w:b/>
          <w:color w:val="000000" w:themeColor="text1"/>
          <w:sz w:val="24"/>
          <w:szCs w:val="24"/>
          <w:lang w:val="ro-RO" w:eastAsia="ro-RO"/>
        </w:rPr>
        <w:t xml:space="preserve"> </w:t>
      </w:r>
      <w:r w:rsidRPr="00E23AD8">
        <w:rPr>
          <w:rFonts w:ascii="Arial" w:eastAsia="Times New Roman" w:hAnsi="Arial" w:cs="Arial"/>
          <w:b/>
          <w:color w:val="000000" w:themeColor="text1"/>
          <w:sz w:val="24"/>
          <w:szCs w:val="24"/>
          <w:lang w:val="ro-RO" w:eastAsia="ro-RO"/>
        </w:rPr>
        <w:t xml:space="preserve">sanitar și auxiliar, în </w:t>
      </w:r>
      <w:r w:rsidR="00D06AE8" w:rsidRPr="00E23AD8">
        <w:rPr>
          <w:rFonts w:ascii="Arial" w:eastAsia="Times New Roman" w:hAnsi="Arial" w:cs="Arial"/>
          <w:b/>
          <w:color w:val="000000" w:themeColor="text1"/>
          <w:sz w:val="24"/>
          <w:szCs w:val="24"/>
          <w:lang w:val="ro-RO" w:eastAsia="ro-RO"/>
        </w:rPr>
        <w:t>4</w:t>
      </w:r>
      <w:r w:rsidRPr="00E23AD8">
        <w:rPr>
          <w:rFonts w:ascii="Arial" w:eastAsia="Times New Roman" w:hAnsi="Arial" w:cs="Arial"/>
          <w:b/>
          <w:color w:val="000000" w:themeColor="text1"/>
          <w:sz w:val="24"/>
          <w:szCs w:val="24"/>
          <w:lang w:val="ro-RO" w:eastAsia="ro-RO"/>
        </w:rPr>
        <w:t xml:space="preserve"> centre de tranfuzie sanguină</w:t>
      </w:r>
      <w:r w:rsidR="00D23530" w:rsidRPr="00E23AD8">
        <w:rPr>
          <w:rFonts w:ascii="Arial" w:eastAsia="Times New Roman" w:hAnsi="Arial" w:cs="Arial"/>
          <w:color w:val="000000" w:themeColor="text1"/>
          <w:sz w:val="24"/>
          <w:szCs w:val="24"/>
          <w:lang w:val="ro-RO" w:eastAsia="ro-RO"/>
        </w:rPr>
        <w:t xml:space="preserve"> </w:t>
      </w:r>
      <w:r w:rsidR="00F65111" w:rsidRPr="00E23AD8">
        <w:rPr>
          <w:rFonts w:ascii="Arial" w:eastAsia="Times New Roman" w:hAnsi="Arial" w:cs="Arial"/>
          <w:color w:val="000000" w:themeColor="text1"/>
          <w:sz w:val="24"/>
          <w:szCs w:val="24"/>
          <w:lang w:val="ro-RO" w:eastAsia="ro-RO"/>
        </w:rPr>
        <w:t>(</w:t>
      </w:r>
      <w:r w:rsidRPr="00E23AD8">
        <w:rPr>
          <w:rFonts w:ascii="Arial" w:eastAsia="Times New Roman" w:hAnsi="Arial" w:cs="Arial"/>
          <w:color w:val="000000" w:themeColor="text1"/>
          <w:sz w:val="24"/>
          <w:szCs w:val="24"/>
          <w:lang w:val="ro-RO" w:eastAsia="ro-RO"/>
        </w:rPr>
        <w:t>jud.Arad,</w:t>
      </w:r>
      <w:r w:rsidR="00E23FC6" w:rsidRPr="00E23AD8">
        <w:rPr>
          <w:rFonts w:ascii="Arial" w:eastAsia="Times New Roman" w:hAnsi="Arial" w:cs="Arial"/>
          <w:color w:val="000000" w:themeColor="text1"/>
          <w:sz w:val="24"/>
          <w:szCs w:val="24"/>
          <w:lang w:val="ro-RO" w:eastAsia="ro-RO"/>
        </w:rPr>
        <w:t>jud. Bistrița – Năsăud,</w:t>
      </w:r>
      <w:r w:rsidRPr="00E23AD8">
        <w:rPr>
          <w:rFonts w:ascii="Arial" w:eastAsia="Times New Roman" w:hAnsi="Arial" w:cs="Arial"/>
          <w:color w:val="000000" w:themeColor="text1"/>
          <w:sz w:val="24"/>
          <w:szCs w:val="24"/>
          <w:lang w:val="ro-RO" w:eastAsia="ro-RO"/>
        </w:rPr>
        <w:t xml:space="preserve"> jud.Constanța, jud.Neamț)</w:t>
      </w:r>
      <w:r w:rsidR="009472B8" w:rsidRPr="00E23AD8">
        <w:rPr>
          <w:rFonts w:ascii="Arial" w:eastAsia="Times New Roman" w:hAnsi="Arial" w:cs="Arial"/>
          <w:color w:val="000000" w:themeColor="text1"/>
          <w:sz w:val="24"/>
          <w:szCs w:val="24"/>
          <w:lang w:val="ro-RO" w:eastAsia="ro-RO"/>
        </w:rPr>
        <w:t>.</w:t>
      </w:r>
    </w:p>
    <w:p w14:paraId="67416759" w14:textId="77777777" w:rsidR="00A1523F" w:rsidRPr="00E23AD8" w:rsidRDefault="00A1523F" w:rsidP="004C5DEC">
      <w:pPr>
        <w:pStyle w:val="ListParagraph"/>
        <w:ind w:left="0" w:hanging="90"/>
        <w:rPr>
          <w:rFonts w:ascii="Arial" w:eastAsia="Times New Roman" w:hAnsi="Arial" w:cs="Arial"/>
          <w:color w:val="000000" w:themeColor="text1"/>
          <w:sz w:val="24"/>
          <w:szCs w:val="24"/>
          <w:lang w:val="ro-RO" w:eastAsia="ro-RO"/>
        </w:rPr>
      </w:pPr>
    </w:p>
    <w:p w14:paraId="7E5D959B" w14:textId="3BEA97D5" w:rsidR="00A1523F" w:rsidRPr="00E23AD8" w:rsidRDefault="00A1523F" w:rsidP="004C5DEC">
      <w:pPr>
        <w:pStyle w:val="ListParagraph"/>
        <w:numPr>
          <w:ilvl w:val="0"/>
          <w:numId w:val="19"/>
        </w:numPr>
        <w:spacing w:after="0" w:line="240" w:lineRule="auto"/>
        <w:ind w:left="0" w:hanging="90"/>
        <w:jc w:val="both"/>
        <w:rPr>
          <w:rFonts w:ascii="Arial" w:eastAsia="Times New Roman" w:hAnsi="Arial" w:cs="Arial"/>
          <w:color w:val="000000" w:themeColor="text1"/>
          <w:sz w:val="24"/>
          <w:szCs w:val="24"/>
          <w:lang w:val="ro-RO" w:eastAsia="ro-RO"/>
        </w:rPr>
      </w:pPr>
      <w:r w:rsidRPr="00E23AD8">
        <w:rPr>
          <w:rFonts w:ascii="Arial" w:hAnsi="Arial" w:cs="Arial"/>
          <w:b/>
          <w:color w:val="000000" w:themeColor="text1"/>
          <w:sz w:val="24"/>
          <w:szCs w:val="24"/>
        </w:rPr>
        <w:t xml:space="preserve">Condiții igienico-sanitară necorespunzătoare, în 14 </w:t>
      </w:r>
      <w:r w:rsidRPr="00E23AD8">
        <w:rPr>
          <w:rFonts w:ascii="Arial" w:eastAsia="Times New Roman" w:hAnsi="Arial" w:cs="Arial"/>
          <w:b/>
          <w:color w:val="000000" w:themeColor="text1"/>
          <w:sz w:val="24"/>
          <w:szCs w:val="24"/>
          <w:lang w:val="ro-RO" w:eastAsia="ro-RO"/>
        </w:rPr>
        <w:t>centre de tranfuzie sanguină</w:t>
      </w:r>
      <w:r w:rsidRPr="00E23AD8">
        <w:rPr>
          <w:rFonts w:ascii="Arial" w:eastAsia="Times New Roman" w:hAnsi="Arial" w:cs="Arial"/>
          <w:color w:val="000000" w:themeColor="text1"/>
          <w:sz w:val="24"/>
          <w:szCs w:val="24"/>
          <w:lang w:val="ro-RO" w:eastAsia="ro-RO"/>
        </w:rPr>
        <w:t xml:space="preserve"> (jud. Argeș, jud. Botoșani, jud. Brăila, jud. Buzău, jud. Cluj, jud. Gorj, jud.Hunedoara, jud.Neamț, jud.Olt, jud. Satu Mare, jud. Suceava, jud. Timiș, jud. Vaslui, mun.București)</w:t>
      </w:r>
      <w:r w:rsidR="009472B8" w:rsidRPr="00E23AD8">
        <w:rPr>
          <w:rFonts w:ascii="Arial" w:eastAsia="Times New Roman" w:hAnsi="Arial" w:cs="Arial"/>
          <w:color w:val="000000" w:themeColor="text1"/>
          <w:sz w:val="24"/>
          <w:szCs w:val="24"/>
          <w:lang w:val="ro-RO" w:eastAsia="ro-RO"/>
        </w:rPr>
        <w:t>.</w:t>
      </w:r>
    </w:p>
    <w:p w14:paraId="3B3403DA" w14:textId="77777777" w:rsidR="00F94431" w:rsidRPr="00E23AD8" w:rsidRDefault="00F94431" w:rsidP="004C5DEC">
      <w:pPr>
        <w:pStyle w:val="ListParagraph"/>
        <w:ind w:left="0" w:hanging="90"/>
        <w:rPr>
          <w:rFonts w:ascii="Arial" w:eastAsia="Times New Roman" w:hAnsi="Arial" w:cs="Arial"/>
          <w:color w:val="000000" w:themeColor="text1"/>
          <w:sz w:val="24"/>
          <w:szCs w:val="24"/>
          <w:lang w:val="ro-RO" w:eastAsia="ro-RO"/>
        </w:rPr>
      </w:pPr>
    </w:p>
    <w:p w14:paraId="05740AA2" w14:textId="380A3EB4" w:rsidR="000B7C93" w:rsidRPr="00E23AD8" w:rsidRDefault="00F94431" w:rsidP="004C5DEC">
      <w:pPr>
        <w:pStyle w:val="ListParagraph"/>
        <w:numPr>
          <w:ilvl w:val="0"/>
          <w:numId w:val="19"/>
        </w:numPr>
        <w:spacing w:after="0" w:line="240" w:lineRule="auto"/>
        <w:ind w:left="0" w:hanging="90"/>
        <w:jc w:val="both"/>
        <w:rPr>
          <w:rFonts w:ascii="Arial" w:eastAsia="Times New Roman" w:hAnsi="Arial" w:cs="Arial"/>
          <w:color w:val="000000" w:themeColor="text1"/>
          <w:sz w:val="24"/>
          <w:szCs w:val="24"/>
          <w:lang w:val="ro-RO" w:eastAsia="ro-RO"/>
        </w:rPr>
      </w:pPr>
      <w:r w:rsidRPr="00E23AD8">
        <w:rPr>
          <w:rFonts w:ascii="Arial" w:eastAsia="Times New Roman" w:hAnsi="Arial" w:cs="Arial"/>
          <w:b/>
          <w:color w:val="000000" w:themeColor="text1"/>
          <w:sz w:val="24"/>
          <w:szCs w:val="24"/>
        </w:rPr>
        <w:t xml:space="preserve">Nerespectarea normelor </w:t>
      </w:r>
      <w:r w:rsidRPr="00E23AD8">
        <w:rPr>
          <w:rFonts w:ascii="Arial" w:hAnsi="Arial" w:cs="Arial"/>
          <w:b/>
          <w:bCs/>
          <w:color w:val="000000" w:themeColor="text1"/>
          <w:sz w:val="24"/>
          <w:szCs w:val="24"/>
          <w:shd w:val="clear" w:color="auto" w:fill="FFFFFF"/>
        </w:rPr>
        <w:t>şi cerinţelor de bună practică</w:t>
      </w:r>
      <w:r w:rsidRPr="00E23AD8">
        <w:rPr>
          <w:rFonts w:ascii="Arial" w:eastAsia="Times New Roman" w:hAnsi="Arial" w:cs="Arial"/>
          <w:b/>
          <w:color w:val="000000" w:themeColor="text1"/>
          <w:sz w:val="24"/>
          <w:szCs w:val="24"/>
        </w:rPr>
        <w:t xml:space="preserve"> privind</w:t>
      </w:r>
      <w:r w:rsidR="000B7C93" w:rsidRPr="00E23AD8">
        <w:rPr>
          <w:rFonts w:ascii="Arial" w:eastAsia="Times New Roman" w:hAnsi="Arial" w:cs="Arial"/>
          <w:b/>
          <w:color w:val="000000" w:themeColor="text1"/>
          <w:sz w:val="24"/>
          <w:szCs w:val="24"/>
        </w:rPr>
        <w:t xml:space="preserve"> </w:t>
      </w:r>
      <w:r w:rsidRPr="00E23AD8">
        <w:rPr>
          <w:rFonts w:ascii="Arial" w:eastAsia="Times New Roman" w:hAnsi="Arial" w:cs="Arial"/>
          <w:b/>
          <w:color w:val="000000" w:themeColor="text1"/>
          <w:sz w:val="24"/>
          <w:szCs w:val="24"/>
        </w:rPr>
        <w:t>efectuarea</w:t>
      </w:r>
      <w:r w:rsidR="00B26844" w:rsidRPr="00E23AD8">
        <w:rPr>
          <w:rFonts w:ascii="Arial" w:eastAsia="Times New Roman" w:hAnsi="Arial" w:cs="Arial"/>
          <w:b/>
          <w:color w:val="000000" w:themeColor="text1"/>
          <w:sz w:val="24"/>
          <w:szCs w:val="24"/>
        </w:rPr>
        <w:t xml:space="preserve"> </w:t>
      </w:r>
      <w:r w:rsidRPr="00E23AD8">
        <w:rPr>
          <w:rFonts w:ascii="Arial" w:hAnsi="Arial" w:cs="Arial"/>
          <w:b/>
          <w:color w:val="000000" w:themeColor="text1"/>
          <w:sz w:val="24"/>
          <w:szCs w:val="24"/>
          <w:shd w:val="clear" w:color="auto" w:fill="FFFFFF"/>
        </w:rPr>
        <w:t>cursurilor de formare iniţială şi continuă,</w:t>
      </w:r>
      <w:r w:rsidR="00B26844" w:rsidRPr="00E23AD8">
        <w:rPr>
          <w:rFonts w:ascii="Arial" w:hAnsi="Arial" w:cs="Arial"/>
          <w:b/>
          <w:color w:val="000000" w:themeColor="text1"/>
          <w:sz w:val="24"/>
          <w:szCs w:val="24"/>
          <w:shd w:val="clear" w:color="auto" w:fill="FFFFFF"/>
        </w:rPr>
        <w:t xml:space="preserve"> </w:t>
      </w:r>
      <w:r w:rsidRPr="00E23AD8">
        <w:rPr>
          <w:rFonts w:ascii="Arial" w:hAnsi="Arial" w:cs="Arial"/>
          <w:b/>
          <w:color w:val="000000" w:themeColor="text1"/>
          <w:sz w:val="24"/>
          <w:szCs w:val="24"/>
          <w:shd w:val="clear" w:color="auto" w:fill="FFFFFF"/>
        </w:rPr>
        <w:t>de către</w:t>
      </w:r>
      <w:r w:rsidR="00B26844" w:rsidRPr="00E23AD8">
        <w:rPr>
          <w:rFonts w:ascii="Arial" w:hAnsi="Arial" w:cs="Arial"/>
          <w:b/>
          <w:color w:val="000000" w:themeColor="text1"/>
          <w:sz w:val="24"/>
          <w:szCs w:val="24"/>
          <w:shd w:val="clear" w:color="auto" w:fill="FFFFFF"/>
        </w:rPr>
        <w:t xml:space="preserve"> </w:t>
      </w:r>
      <w:r w:rsidRPr="00E23AD8">
        <w:rPr>
          <w:rFonts w:ascii="Arial" w:hAnsi="Arial" w:cs="Arial"/>
          <w:b/>
          <w:color w:val="000000" w:themeColor="text1"/>
          <w:sz w:val="24"/>
          <w:szCs w:val="24"/>
          <w:shd w:val="clear" w:color="auto" w:fill="FFFFFF"/>
        </w:rPr>
        <w:t>personal, conform pct. 2.7 din Anex</w:t>
      </w:r>
      <w:r w:rsidRPr="00E23AD8">
        <w:rPr>
          <w:rFonts w:ascii="Arial" w:hAnsi="Arial" w:cs="Arial"/>
          <w:b/>
          <w:color w:val="000000" w:themeColor="text1"/>
          <w:sz w:val="24"/>
          <w:szCs w:val="24"/>
          <w:shd w:val="clear" w:color="auto" w:fill="FFFFFF"/>
          <w:lang w:val="ro-RO"/>
        </w:rPr>
        <w:t xml:space="preserve">a la ordin, în 4 </w:t>
      </w:r>
      <w:r w:rsidRPr="00E23AD8">
        <w:rPr>
          <w:rFonts w:ascii="Arial" w:eastAsia="Times New Roman" w:hAnsi="Arial" w:cs="Arial"/>
          <w:b/>
          <w:color w:val="000000" w:themeColor="text1"/>
          <w:sz w:val="24"/>
          <w:szCs w:val="24"/>
          <w:lang w:val="ro-RO" w:eastAsia="ro-RO"/>
        </w:rPr>
        <w:t>centre de tranfuzie sanguină</w:t>
      </w:r>
      <w:r w:rsidR="00D23530" w:rsidRPr="00E23AD8">
        <w:rPr>
          <w:rFonts w:ascii="Arial" w:eastAsia="Times New Roman" w:hAnsi="Arial" w:cs="Arial"/>
          <w:b/>
          <w:color w:val="000000" w:themeColor="text1"/>
          <w:sz w:val="24"/>
          <w:szCs w:val="24"/>
          <w:lang w:val="ro-RO" w:eastAsia="ro-RO"/>
        </w:rPr>
        <w:t xml:space="preserve"> </w:t>
      </w:r>
      <w:r w:rsidR="00F65111" w:rsidRPr="00E23AD8">
        <w:rPr>
          <w:rFonts w:ascii="Arial" w:eastAsia="Times New Roman" w:hAnsi="Arial" w:cs="Arial"/>
          <w:color w:val="000000" w:themeColor="text1"/>
          <w:sz w:val="24"/>
          <w:szCs w:val="24"/>
          <w:lang w:val="ro-RO" w:eastAsia="ro-RO"/>
        </w:rPr>
        <w:t>(</w:t>
      </w:r>
      <w:r w:rsidR="00287EAE" w:rsidRPr="00E23AD8">
        <w:rPr>
          <w:rFonts w:ascii="Arial" w:eastAsia="Times New Roman" w:hAnsi="Arial" w:cs="Arial"/>
          <w:color w:val="000000" w:themeColor="text1"/>
          <w:sz w:val="24"/>
          <w:szCs w:val="24"/>
          <w:lang w:val="ro-RO" w:eastAsia="ro-RO"/>
        </w:rPr>
        <w:t>jud.Bacău, jud.Botoșani, jud.Brăila, jud.Vrancea)</w:t>
      </w:r>
      <w:r w:rsidR="009472B8" w:rsidRPr="00E23AD8">
        <w:rPr>
          <w:rFonts w:ascii="Arial" w:eastAsia="Times New Roman" w:hAnsi="Arial" w:cs="Arial"/>
          <w:color w:val="000000" w:themeColor="text1"/>
          <w:sz w:val="24"/>
          <w:szCs w:val="24"/>
          <w:lang w:val="ro-RO" w:eastAsia="ro-RO"/>
        </w:rPr>
        <w:t>.</w:t>
      </w:r>
    </w:p>
    <w:p w14:paraId="6C74A09A" w14:textId="77777777" w:rsidR="00E23FC6" w:rsidRPr="00E23AD8" w:rsidRDefault="00E23FC6" w:rsidP="004C5DEC">
      <w:pPr>
        <w:pStyle w:val="ListParagraph"/>
        <w:spacing w:after="0" w:line="240" w:lineRule="auto"/>
        <w:ind w:left="0" w:hanging="90"/>
        <w:rPr>
          <w:rFonts w:ascii="Arial" w:hAnsi="Arial" w:cs="Arial"/>
          <w:color w:val="000000" w:themeColor="text1"/>
          <w:sz w:val="24"/>
          <w:szCs w:val="24"/>
          <w:shd w:val="clear" w:color="auto" w:fill="FFFFFF"/>
        </w:rPr>
      </w:pPr>
    </w:p>
    <w:p w14:paraId="6C7CA933" w14:textId="7C14455F" w:rsidR="000B7C93" w:rsidRPr="00E23AD8" w:rsidRDefault="00E23FC6" w:rsidP="004C5DEC">
      <w:pPr>
        <w:pStyle w:val="ListParagraph"/>
        <w:numPr>
          <w:ilvl w:val="0"/>
          <w:numId w:val="19"/>
        </w:numPr>
        <w:spacing w:after="0" w:line="240" w:lineRule="auto"/>
        <w:ind w:left="0" w:hanging="90"/>
        <w:jc w:val="both"/>
        <w:rPr>
          <w:rFonts w:ascii="Arial" w:hAnsi="Arial" w:cs="Arial"/>
          <w:color w:val="000000" w:themeColor="text1"/>
          <w:sz w:val="24"/>
          <w:szCs w:val="24"/>
        </w:rPr>
      </w:pPr>
      <w:r w:rsidRPr="00E23AD8">
        <w:rPr>
          <w:rFonts w:ascii="Arial" w:hAnsi="Arial" w:cs="Arial"/>
          <w:b/>
          <w:color w:val="000000" w:themeColor="text1"/>
          <w:sz w:val="24"/>
          <w:szCs w:val="24"/>
          <w:shd w:val="clear" w:color="auto" w:fill="FFFFFF"/>
        </w:rPr>
        <w:t>Neasigurarea de personal în număr suficient, conform pct.2.1 din Anexă la ordin,</w:t>
      </w:r>
      <w:r w:rsidR="00B26844" w:rsidRPr="00E23AD8">
        <w:rPr>
          <w:rFonts w:ascii="Arial" w:hAnsi="Arial" w:cs="Arial"/>
          <w:b/>
          <w:color w:val="000000" w:themeColor="text1"/>
          <w:sz w:val="24"/>
          <w:szCs w:val="24"/>
          <w:shd w:val="clear" w:color="auto" w:fill="FFFFFF"/>
        </w:rPr>
        <w:t xml:space="preserve"> </w:t>
      </w:r>
      <w:r w:rsidRPr="00E23AD8">
        <w:rPr>
          <w:rFonts w:ascii="Arial" w:hAnsi="Arial" w:cs="Arial"/>
          <w:b/>
          <w:color w:val="000000" w:themeColor="text1"/>
          <w:sz w:val="24"/>
          <w:szCs w:val="24"/>
          <w:shd w:val="clear" w:color="auto" w:fill="FFFFFF"/>
        </w:rPr>
        <w:t>în</w:t>
      </w:r>
      <w:r w:rsidR="00B26844" w:rsidRPr="00E23AD8">
        <w:rPr>
          <w:rFonts w:ascii="Arial" w:hAnsi="Arial" w:cs="Arial"/>
          <w:b/>
          <w:color w:val="000000" w:themeColor="text1"/>
          <w:sz w:val="24"/>
          <w:szCs w:val="24"/>
          <w:shd w:val="clear" w:color="auto" w:fill="FFFFFF"/>
        </w:rPr>
        <w:t xml:space="preserve"> </w:t>
      </w:r>
      <w:r w:rsidRPr="00E23AD8">
        <w:rPr>
          <w:rFonts w:ascii="Arial" w:hAnsi="Arial" w:cs="Arial"/>
          <w:b/>
          <w:color w:val="000000" w:themeColor="text1"/>
          <w:sz w:val="24"/>
          <w:szCs w:val="24"/>
          <w:shd w:val="clear" w:color="auto" w:fill="FFFFFF"/>
        </w:rPr>
        <w:t xml:space="preserve">7 </w:t>
      </w:r>
      <w:r w:rsidRPr="00E23AD8">
        <w:rPr>
          <w:rFonts w:ascii="Arial" w:eastAsia="Times New Roman" w:hAnsi="Arial" w:cs="Arial"/>
          <w:b/>
          <w:color w:val="000000" w:themeColor="text1"/>
          <w:sz w:val="24"/>
          <w:szCs w:val="24"/>
          <w:lang w:val="ro-RO" w:eastAsia="ro-RO"/>
        </w:rPr>
        <w:t>centre de tranfuzie sanguină</w:t>
      </w:r>
      <w:r w:rsidR="00D23530" w:rsidRPr="00E23AD8">
        <w:rPr>
          <w:rFonts w:ascii="Arial" w:eastAsia="Times New Roman" w:hAnsi="Arial" w:cs="Arial"/>
          <w:color w:val="000000" w:themeColor="text1"/>
          <w:sz w:val="24"/>
          <w:szCs w:val="24"/>
          <w:lang w:val="ro-RO" w:eastAsia="ro-RO"/>
        </w:rPr>
        <w:t xml:space="preserve"> </w:t>
      </w:r>
      <w:r w:rsidR="00F65111" w:rsidRPr="00E23AD8">
        <w:rPr>
          <w:rFonts w:ascii="Arial" w:eastAsia="Times New Roman" w:hAnsi="Arial" w:cs="Arial"/>
          <w:color w:val="000000" w:themeColor="text1"/>
          <w:sz w:val="24"/>
          <w:szCs w:val="24"/>
          <w:lang w:val="ro-RO" w:eastAsia="ro-RO"/>
        </w:rPr>
        <w:t>(</w:t>
      </w:r>
      <w:r w:rsidRPr="00E23AD8">
        <w:rPr>
          <w:rFonts w:ascii="Arial" w:eastAsia="Times New Roman" w:hAnsi="Arial" w:cs="Arial"/>
          <w:color w:val="000000" w:themeColor="text1"/>
          <w:sz w:val="24"/>
          <w:szCs w:val="24"/>
          <w:lang w:val="ro-RO" w:eastAsia="ro-RO"/>
        </w:rPr>
        <w:t>jud. Bihor, jud.Botoșani, jud.Brașov, jud.Buzău, jud.Constanța, jud. Iași, jud. Maramureș)</w:t>
      </w:r>
    </w:p>
    <w:p w14:paraId="2F3D8AC5" w14:textId="77777777" w:rsidR="00D23530" w:rsidRPr="00E23AD8" w:rsidRDefault="00D23530" w:rsidP="004C5DEC">
      <w:pPr>
        <w:pStyle w:val="ListParagraph"/>
        <w:spacing w:after="0" w:line="240" w:lineRule="auto"/>
        <w:ind w:left="0" w:hanging="90"/>
        <w:jc w:val="both"/>
        <w:rPr>
          <w:rFonts w:ascii="Arial" w:hAnsi="Arial" w:cs="Arial"/>
          <w:color w:val="000000" w:themeColor="text1"/>
          <w:sz w:val="24"/>
          <w:szCs w:val="24"/>
        </w:rPr>
      </w:pPr>
    </w:p>
    <w:p w14:paraId="018140F0" w14:textId="0DEDEBE5" w:rsidR="0098125A" w:rsidRPr="00E23AD8" w:rsidRDefault="0098125A" w:rsidP="004C5DEC">
      <w:pPr>
        <w:pStyle w:val="ListParagraph"/>
        <w:numPr>
          <w:ilvl w:val="0"/>
          <w:numId w:val="19"/>
        </w:numPr>
        <w:spacing w:after="0" w:line="240" w:lineRule="auto"/>
        <w:ind w:left="0" w:hanging="90"/>
        <w:jc w:val="both"/>
        <w:rPr>
          <w:rFonts w:ascii="Arial" w:eastAsia="Times New Roman" w:hAnsi="Arial" w:cs="Arial"/>
          <w:color w:val="000000" w:themeColor="text1"/>
          <w:sz w:val="24"/>
          <w:szCs w:val="24"/>
          <w:lang w:val="ro-RO" w:eastAsia="ro-RO"/>
        </w:rPr>
      </w:pPr>
      <w:r w:rsidRPr="00E23AD8">
        <w:rPr>
          <w:rFonts w:ascii="Arial" w:eastAsia="Times New Roman" w:hAnsi="Arial" w:cs="Arial"/>
          <w:b/>
          <w:color w:val="000000" w:themeColor="text1"/>
          <w:sz w:val="24"/>
          <w:szCs w:val="24"/>
        </w:rPr>
        <w:t xml:space="preserve">Nerespectarea normelor </w:t>
      </w:r>
      <w:r w:rsidRPr="00E23AD8">
        <w:rPr>
          <w:rFonts w:ascii="Arial" w:hAnsi="Arial" w:cs="Arial"/>
          <w:b/>
          <w:bCs/>
          <w:color w:val="000000" w:themeColor="text1"/>
          <w:sz w:val="24"/>
          <w:szCs w:val="24"/>
          <w:shd w:val="clear" w:color="auto" w:fill="FFFFFF"/>
        </w:rPr>
        <w:t xml:space="preserve">şi cerinţelor de bună practică privind asigurarea spațiilor, conform pct. 3 </w:t>
      </w:r>
      <w:r w:rsidRPr="00E23AD8">
        <w:rPr>
          <w:rFonts w:ascii="Arial" w:hAnsi="Arial" w:cs="Arial"/>
          <w:b/>
          <w:color w:val="000000" w:themeColor="text1"/>
          <w:sz w:val="24"/>
          <w:szCs w:val="24"/>
          <w:shd w:val="clear" w:color="auto" w:fill="FFFFFF"/>
        </w:rPr>
        <w:t xml:space="preserve">din Anexa la ordin, în 3 centre de transfuzie </w:t>
      </w:r>
      <w:r w:rsidR="00D23530" w:rsidRPr="00E23AD8">
        <w:rPr>
          <w:rFonts w:ascii="Arial" w:hAnsi="Arial" w:cs="Arial"/>
          <w:b/>
          <w:color w:val="000000" w:themeColor="text1"/>
          <w:sz w:val="24"/>
          <w:szCs w:val="24"/>
          <w:shd w:val="clear" w:color="auto" w:fill="FFFFFF"/>
        </w:rPr>
        <w:t xml:space="preserve">sanguine </w:t>
      </w:r>
      <w:r w:rsidR="00F65111" w:rsidRPr="00E23AD8">
        <w:rPr>
          <w:rFonts w:ascii="Arial" w:hAnsi="Arial" w:cs="Arial"/>
          <w:color w:val="000000" w:themeColor="text1"/>
          <w:sz w:val="24"/>
          <w:szCs w:val="24"/>
          <w:shd w:val="clear" w:color="auto" w:fill="FFFFFF"/>
        </w:rPr>
        <w:t>(</w:t>
      </w:r>
      <w:r w:rsidRPr="00E23AD8">
        <w:rPr>
          <w:rFonts w:ascii="Arial" w:hAnsi="Arial" w:cs="Arial"/>
          <w:color w:val="000000" w:themeColor="text1"/>
          <w:sz w:val="24"/>
          <w:szCs w:val="24"/>
          <w:shd w:val="clear" w:color="auto" w:fill="FFFFFF"/>
        </w:rPr>
        <w:t>jud. Botoșani, jud.Maramureș, jud. Vaslui)</w:t>
      </w:r>
    </w:p>
    <w:p w14:paraId="1BDAAD78" w14:textId="77777777" w:rsidR="00D23530" w:rsidRPr="00E23AD8" w:rsidRDefault="00D23530" w:rsidP="004C5DEC">
      <w:pPr>
        <w:pStyle w:val="ListParagraph"/>
        <w:spacing w:after="0" w:line="240" w:lineRule="auto"/>
        <w:ind w:left="0" w:hanging="90"/>
        <w:jc w:val="both"/>
        <w:rPr>
          <w:rFonts w:ascii="Arial" w:eastAsia="Times New Roman" w:hAnsi="Arial" w:cs="Arial"/>
          <w:color w:val="000000" w:themeColor="text1"/>
          <w:sz w:val="24"/>
          <w:szCs w:val="24"/>
          <w:lang w:val="ro-RO" w:eastAsia="ro-RO"/>
        </w:rPr>
      </w:pPr>
    </w:p>
    <w:p w14:paraId="218D2696" w14:textId="77777777" w:rsidR="00D23530" w:rsidRPr="00E23AD8" w:rsidRDefault="00434352" w:rsidP="004C5DEC">
      <w:pPr>
        <w:pStyle w:val="ListParagraph"/>
        <w:numPr>
          <w:ilvl w:val="0"/>
          <w:numId w:val="19"/>
        </w:numPr>
        <w:spacing w:after="0" w:line="240" w:lineRule="auto"/>
        <w:ind w:left="0" w:hanging="90"/>
        <w:jc w:val="both"/>
        <w:rPr>
          <w:rFonts w:ascii="Arial" w:eastAsia="Times New Roman" w:hAnsi="Arial" w:cs="Arial"/>
          <w:color w:val="000000" w:themeColor="text1"/>
          <w:sz w:val="24"/>
          <w:szCs w:val="24"/>
          <w:lang w:val="ro-RO" w:eastAsia="ro-RO"/>
        </w:rPr>
      </w:pPr>
      <w:r w:rsidRPr="00E23AD8">
        <w:rPr>
          <w:rFonts w:ascii="Arial" w:eastAsia="Times New Roman" w:hAnsi="Arial" w:cs="Arial"/>
          <w:b/>
          <w:color w:val="000000" w:themeColor="text1"/>
          <w:sz w:val="24"/>
          <w:szCs w:val="24"/>
        </w:rPr>
        <w:t xml:space="preserve">Nerespectarea normelor </w:t>
      </w:r>
      <w:r w:rsidRPr="00E23AD8">
        <w:rPr>
          <w:rFonts w:ascii="Arial" w:hAnsi="Arial" w:cs="Arial"/>
          <w:b/>
          <w:bCs/>
          <w:color w:val="000000" w:themeColor="text1"/>
          <w:sz w:val="24"/>
          <w:szCs w:val="24"/>
          <w:shd w:val="clear" w:color="auto" w:fill="FFFFFF"/>
        </w:rPr>
        <w:t xml:space="preserve">şi cerinţelor de bună practică privind întocmirea unui dosar pentru fiecare echipament </w:t>
      </w:r>
      <w:r w:rsidRPr="00E23AD8">
        <w:rPr>
          <w:rFonts w:ascii="Arial" w:hAnsi="Arial" w:cs="Arial"/>
          <w:b/>
          <w:color w:val="000000" w:themeColor="text1"/>
          <w:sz w:val="24"/>
          <w:szCs w:val="24"/>
          <w:shd w:val="clear" w:color="auto" w:fill="FFFFFF"/>
        </w:rPr>
        <w:t>care să</w:t>
      </w:r>
      <w:r w:rsidR="00B26844" w:rsidRPr="00E23AD8">
        <w:rPr>
          <w:rFonts w:ascii="Arial" w:hAnsi="Arial" w:cs="Arial"/>
          <w:b/>
          <w:color w:val="000000" w:themeColor="text1"/>
          <w:sz w:val="24"/>
          <w:szCs w:val="24"/>
          <w:shd w:val="clear" w:color="auto" w:fill="FFFFFF"/>
        </w:rPr>
        <w:t xml:space="preserve"> </w:t>
      </w:r>
      <w:r w:rsidRPr="00E23AD8">
        <w:rPr>
          <w:rFonts w:ascii="Arial" w:hAnsi="Arial" w:cs="Arial"/>
          <w:b/>
          <w:color w:val="000000" w:themeColor="text1"/>
          <w:sz w:val="24"/>
          <w:szCs w:val="24"/>
          <w:shd w:val="clear" w:color="auto" w:fill="FFFFFF"/>
        </w:rPr>
        <w:t>cuprindă informaţii cu privire la starea de întreţinere, conform</w:t>
      </w:r>
      <w:r w:rsidR="00993660" w:rsidRPr="00E23AD8">
        <w:rPr>
          <w:rFonts w:ascii="Arial" w:hAnsi="Arial" w:cs="Arial"/>
          <w:b/>
          <w:color w:val="000000" w:themeColor="text1"/>
          <w:sz w:val="24"/>
          <w:szCs w:val="24"/>
          <w:shd w:val="clear" w:color="auto" w:fill="FFFFFF"/>
        </w:rPr>
        <w:t xml:space="preserve"> pct.4.1.3 din Anexa la ordin, în 2 centre de transfuzie sanguină</w:t>
      </w:r>
      <w:r w:rsidR="00993660" w:rsidRPr="00E23AD8">
        <w:rPr>
          <w:rFonts w:ascii="Arial" w:hAnsi="Arial" w:cs="Arial"/>
          <w:color w:val="000000" w:themeColor="text1"/>
          <w:sz w:val="24"/>
          <w:szCs w:val="24"/>
          <w:shd w:val="clear" w:color="auto" w:fill="FFFFFF"/>
        </w:rPr>
        <w:t xml:space="preserve"> </w:t>
      </w:r>
      <w:r w:rsidR="00F65111" w:rsidRPr="00E23AD8">
        <w:rPr>
          <w:rFonts w:ascii="Arial" w:hAnsi="Arial" w:cs="Arial"/>
          <w:color w:val="000000" w:themeColor="text1"/>
          <w:sz w:val="24"/>
          <w:szCs w:val="24"/>
          <w:shd w:val="clear" w:color="auto" w:fill="FFFFFF"/>
        </w:rPr>
        <w:t>(</w:t>
      </w:r>
      <w:r w:rsidR="00993660" w:rsidRPr="00E23AD8">
        <w:rPr>
          <w:rFonts w:ascii="Arial" w:hAnsi="Arial" w:cs="Arial"/>
          <w:color w:val="000000" w:themeColor="text1"/>
          <w:sz w:val="24"/>
          <w:szCs w:val="24"/>
          <w:shd w:val="clear" w:color="auto" w:fill="FFFFFF"/>
        </w:rPr>
        <w:t>jud. Botoșani, jud. Vrancea)</w:t>
      </w:r>
    </w:p>
    <w:p w14:paraId="3117E1A4" w14:textId="77777777" w:rsidR="00D23530" w:rsidRPr="00E23AD8" w:rsidRDefault="00D23530" w:rsidP="004C5DEC">
      <w:pPr>
        <w:spacing w:after="0" w:line="240" w:lineRule="auto"/>
        <w:ind w:hanging="90"/>
        <w:jc w:val="both"/>
        <w:rPr>
          <w:rFonts w:ascii="Arial" w:eastAsia="Times New Roman" w:hAnsi="Arial" w:cs="Arial"/>
          <w:color w:val="000000" w:themeColor="text1"/>
          <w:sz w:val="24"/>
          <w:szCs w:val="24"/>
          <w:lang w:val="ro-RO" w:eastAsia="ro-RO"/>
        </w:rPr>
      </w:pPr>
    </w:p>
    <w:p w14:paraId="6303C7F6" w14:textId="3F0E1F7C" w:rsidR="00FB54E2" w:rsidRPr="00E23AD8" w:rsidRDefault="00D64A9D" w:rsidP="004C5DEC">
      <w:pPr>
        <w:pStyle w:val="ListParagraph"/>
        <w:numPr>
          <w:ilvl w:val="0"/>
          <w:numId w:val="19"/>
        </w:numPr>
        <w:spacing w:after="0" w:line="240" w:lineRule="auto"/>
        <w:ind w:left="0" w:hanging="90"/>
        <w:jc w:val="both"/>
        <w:rPr>
          <w:rFonts w:ascii="Arial" w:eastAsia="Times New Roman" w:hAnsi="Arial" w:cs="Arial"/>
          <w:color w:val="000000" w:themeColor="text1"/>
          <w:sz w:val="24"/>
          <w:szCs w:val="24"/>
          <w:lang w:val="ro-RO" w:eastAsia="ro-RO"/>
        </w:rPr>
      </w:pPr>
      <w:r w:rsidRPr="00E23AD8">
        <w:rPr>
          <w:rFonts w:ascii="Arial" w:eastAsia="Times New Roman" w:hAnsi="Arial" w:cs="Arial"/>
          <w:b/>
          <w:color w:val="000000" w:themeColor="text1"/>
          <w:sz w:val="24"/>
          <w:szCs w:val="24"/>
        </w:rPr>
        <w:t xml:space="preserve">Nerespectarea normelor </w:t>
      </w:r>
      <w:r w:rsidRPr="00E23AD8">
        <w:rPr>
          <w:rFonts w:ascii="Arial" w:hAnsi="Arial" w:cs="Arial"/>
          <w:b/>
          <w:bCs/>
          <w:color w:val="000000" w:themeColor="text1"/>
          <w:sz w:val="24"/>
          <w:szCs w:val="24"/>
          <w:shd w:val="clear" w:color="auto" w:fill="FFFFFF"/>
        </w:rPr>
        <w:t>şi cerinţelor de bună practică privind stabilirea de personal înlocuitor, î</w:t>
      </w:r>
      <w:r w:rsidRPr="00E23AD8">
        <w:rPr>
          <w:rFonts w:ascii="Arial" w:hAnsi="Arial" w:cs="Arial"/>
          <w:b/>
          <w:color w:val="000000" w:themeColor="text1"/>
          <w:sz w:val="24"/>
          <w:szCs w:val="24"/>
          <w:shd w:val="clear" w:color="auto" w:fill="FFFFFF"/>
        </w:rPr>
        <w:t>n ierarhia de conducere</w:t>
      </w:r>
      <w:r w:rsidRPr="00E23AD8">
        <w:rPr>
          <w:rFonts w:ascii="Arial" w:hAnsi="Arial" w:cs="Arial"/>
          <w:b/>
          <w:bCs/>
          <w:color w:val="000000" w:themeColor="text1"/>
          <w:sz w:val="24"/>
          <w:szCs w:val="24"/>
          <w:shd w:val="clear" w:color="auto" w:fill="FFFFFF"/>
        </w:rPr>
        <w:t xml:space="preserve"> la nivelul centrului de transfuzie sanguină, conform pct. 2.3 </w:t>
      </w:r>
      <w:r w:rsidRPr="00E23AD8">
        <w:rPr>
          <w:rFonts w:ascii="Arial" w:hAnsi="Arial" w:cs="Arial"/>
          <w:b/>
          <w:color w:val="000000" w:themeColor="text1"/>
          <w:sz w:val="24"/>
          <w:szCs w:val="24"/>
          <w:shd w:val="clear" w:color="auto" w:fill="FFFFFF"/>
        </w:rPr>
        <w:t>din Anexa la ordin</w:t>
      </w:r>
      <w:r w:rsidRPr="00E23AD8">
        <w:rPr>
          <w:rFonts w:ascii="Arial" w:hAnsi="Arial" w:cs="Arial"/>
          <w:b/>
          <w:bCs/>
          <w:color w:val="000000" w:themeColor="text1"/>
          <w:sz w:val="24"/>
          <w:szCs w:val="24"/>
          <w:shd w:val="clear" w:color="auto" w:fill="FFFFFF"/>
        </w:rPr>
        <w:t>, 3 centre de</w:t>
      </w:r>
      <w:r w:rsidR="00B26844" w:rsidRPr="00E23AD8">
        <w:rPr>
          <w:rFonts w:ascii="Arial" w:hAnsi="Arial" w:cs="Arial"/>
          <w:b/>
          <w:bCs/>
          <w:color w:val="000000" w:themeColor="text1"/>
          <w:sz w:val="24"/>
          <w:szCs w:val="24"/>
          <w:shd w:val="clear" w:color="auto" w:fill="FFFFFF"/>
        </w:rPr>
        <w:t xml:space="preserve"> </w:t>
      </w:r>
      <w:r w:rsidRPr="00E23AD8">
        <w:rPr>
          <w:rFonts w:ascii="Arial" w:hAnsi="Arial" w:cs="Arial"/>
          <w:b/>
          <w:bCs/>
          <w:color w:val="000000" w:themeColor="text1"/>
          <w:sz w:val="24"/>
          <w:szCs w:val="24"/>
          <w:shd w:val="clear" w:color="auto" w:fill="FFFFFF"/>
        </w:rPr>
        <w:t xml:space="preserve">transfuzie </w:t>
      </w:r>
      <w:r w:rsidR="00717BC4" w:rsidRPr="00E23AD8">
        <w:rPr>
          <w:rFonts w:ascii="Arial" w:hAnsi="Arial" w:cs="Arial"/>
          <w:b/>
          <w:bCs/>
          <w:color w:val="000000" w:themeColor="text1"/>
          <w:sz w:val="24"/>
          <w:szCs w:val="24"/>
          <w:shd w:val="clear" w:color="auto" w:fill="FFFFFF"/>
        </w:rPr>
        <w:t>sanguină</w:t>
      </w:r>
      <w:r w:rsidRPr="00E23AD8">
        <w:rPr>
          <w:rFonts w:ascii="Arial" w:hAnsi="Arial" w:cs="Arial"/>
          <w:bCs/>
          <w:color w:val="000000" w:themeColor="text1"/>
          <w:sz w:val="24"/>
          <w:szCs w:val="24"/>
          <w:shd w:val="clear" w:color="auto" w:fill="FFFFFF"/>
        </w:rPr>
        <w:t xml:space="preserve"> </w:t>
      </w:r>
      <w:r w:rsidR="00F65111" w:rsidRPr="00E23AD8">
        <w:rPr>
          <w:rFonts w:ascii="Arial" w:hAnsi="Arial" w:cs="Arial"/>
          <w:bCs/>
          <w:color w:val="000000" w:themeColor="text1"/>
          <w:sz w:val="24"/>
          <w:szCs w:val="24"/>
          <w:shd w:val="clear" w:color="auto" w:fill="FFFFFF"/>
        </w:rPr>
        <w:t>(</w:t>
      </w:r>
      <w:r w:rsidRPr="00E23AD8">
        <w:rPr>
          <w:rFonts w:ascii="Arial" w:hAnsi="Arial" w:cs="Arial"/>
          <w:bCs/>
          <w:color w:val="000000" w:themeColor="text1"/>
          <w:sz w:val="24"/>
          <w:szCs w:val="24"/>
          <w:shd w:val="clear" w:color="auto" w:fill="FFFFFF"/>
        </w:rPr>
        <w:t>jud.</w:t>
      </w:r>
      <w:r w:rsidR="002B48EE" w:rsidRPr="00E23AD8">
        <w:rPr>
          <w:rFonts w:ascii="Arial" w:hAnsi="Arial" w:cs="Arial"/>
          <w:bCs/>
          <w:color w:val="000000" w:themeColor="text1"/>
          <w:sz w:val="24"/>
          <w:szCs w:val="24"/>
          <w:shd w:val="clear" w:color="auto" w:fill="FFFFFF"/>
        </w:rPr>
        <w:t>Botoșani, jud.Brăila, jud.Harghita)</w:t>
      </w:r>
      <w:r w:rsidRPr="00E23AD8">
        <w:rPr>
          <w:rFonts w:ascii="Arial" w:hAnsi="Arial" w:cs="Arial"/>
          <w:bCs/>
          <w:color w:val="000000" w:themeColor="text1"/>
          <w:sz w:val="24"/>
          <w:szCs w:val="24"/>
          <w:shd w:val="clear" w:color="auto" w:fill="FFFFFF"/>
        </w:rPr>
        <w:t xml:space="preserve"> </w:t>
      </w:r>
    </w:p>
    <w:p w14:paraId="5E529780" w14:textId="77777777" w:rsidR="00D23530" w:rsidRPr="00E23AD8" w:rsidRDefault="00D23530" w:rsidP="004C5DEC">
      <w:pPr>
        <w:spacing w:after="0" w:line="240" w:lineRule="auto"/>
        <w:ind w:hanging="90"/>
        <w:jc w:val="both"/>
        <w:rPr>
          <w:rFonts w:ascii="Arial" w:eastAsia="Times New Roman" w:hAnsi="Arial" w:cs="Arial"/>
          <w:color w:val="000000" w:themeColor="text1"/>
          <w:sz w:val="24"/>
          <w:szCs w:val="24"/>
          <w:lang w:val="ro-RO" w:eastAsia="ro-RO"/>
        </w:rPr>
      </w:pPr>
    </w:p>
    <w:p w14:paraId="55D12182" w14:textId="1E8F6B3B" w:rsidR="003473F0" w:rsidRPr="00E23AD8" w:rsidRDefault="003473F0" w:rsidP="004C5DEC">
      <w:pPr>
        <w:pStyle w:val="ListParagraph"/>
        <w:numPr>
          <w:ilvl w:val="0"/>
          <w:numId w:val="19"/>
        </w:numPr>
        <w:spacing w:after="0" w:line="240" w:lineRule="auto"/>
        <w:ind w:left="0" w:hanging="90"/>
        <w:jc w:val="both"/>
        <w:rPr>
          <w:rFonts w:ascii="Arial" w:hAnsi="Arial" w:cs="Arial"/>
          <w:color w:val="000000" w:themeColor="text1"/>
          <w:sz w:val="24"/>
          <w:szCs w:val="24"/>
        </w:rPr>
      </w:pPr>
      <w:r w:rsidRPr="00E23AD8">
        <w:rPr>
          <w:rFonts w:ascii="Arial" w:eastAsia="Times New Roman" w:hAnsi="Arial" w:cs="Arial"/>
          <w:b/>
          <w:color w:val="000000" w:themeColor="text1"/>
          <w:sz w:val="24"/>
          <w:szCs w:val="24"/>
        </w:rPr>
        <w:t xml:space="preserve">Nerespectarea normelor </w:t>
      </w:r>
      <w:r w:rsidRPr="00E23AD8">
        <w:rPr>
          <w:rFonts w:ascii="Arial" w:hAnsi="Arial" w:cs="Arial"/>
          <w:b/>
          <w:bCs/>
          <w:color w:val="000000" w:themeColor="text1"/>
          <w:sz w:val="24"/>
          <w:szCs w:val="24"/>
          <w:shd w:val="clear" w:color="auto" w:fill="FFFFFF"/>
        </w:rPr>
        <w:t>şi cerinţelor de bună practică</w:t>
      </w:r>
      <w:r w:rsidRPr="00E23AD8">
        <w:rPr>
          <w:rFonts w:ascii="Arial" w:eastAsia="Times New Roman" w:hAnsi="Arial" w:cs="Arial"/>
          <w:b/>
          <w:color w:val="000000" w:themeColor="text1"/>
          <w:sz w:val="24"/>
          <w:szCs w:val="24"/>
        </w:rPr>
        <w:t xml:space="preserve"> privind desemnarea unui </w:t>
      </w:r>
      <w:r w:rsidRPr="00E23AD8">
        <w:rPr>
          <w:rFonts w:ascii="Arial" w:hAnsi="Arial" w:cs="Arial"/>
          <w:b/>
          <w:color w:val="000000" w:themeColor="text1"/>
          <w:sz w:val="24"/>
          <w:szCs w:val="24"/>
          <w:shd w:val="clear" w:color="auto" w:fill="FFFFFF"/>
        </w:rPr>
        <w:t xml:space="preserve">responsabil cu asigurarea calităţii activităţii în domeniul transfuziei </w:t>
      </w:r>
      <w:r w:rsidR="00717BC4" w:rsidRPr="00E23AD8">
        <w:rPr>
          <w:rFonts w:ascii="Arial" w:hAnsi="Arial" w:cs="Arial"/>
          <w:b/>
          <w:color w:val="000000" w:themeColor="text1"/>
          <w:sz w:val="24"/>
          <w:szCs w:val="24"/>
          <w:shd w:val="clear" w:color="auto" w:fill="FFFFFF"/>
        </w:rPr>
        <w:t>sanguină</w:t>
      </w:r>
      <w:r w:rsidRPr="00E23AD8">
        <w:rPr>
          <w:rFonts w:ascii="Arial" w:hAnsi="Arial" w:cs="Arial"/>
          <w:b/>
          <w:color w:val="000000" w:themeColor="text1"/>
          <w:sz w:val="24"/>
          <w:szCs w:val="24"/>
          <w:shd w:val="clear" w:color="auto" w:fill="FFFFFF"/>
        </w:rPr>
        <w:t>, conform pct. 1.2.8. din Anex</w:t>
      </w:r>
      <w:r w:rsidRPr="00E23AD8">
        <w:rPr>
          <w:rFonts w:ascii="Arial" w:hAnsi="Arial" w:cs="Arial"/>
          <w:b/>
          <w:color w:val="000000" w:themeColor="text1"/>
          <w:sz w:val="24"/>
          <w:szCs w:val="24"/>
          <w:shd w:val="clear" w:color="auto" w:fill="FFFFFF"/>
          <w:lang w:val="ro-RO"/>
        </w:rPr>
        <w:t>a la ordin, în 3</w:t>
      </w:r>
      <w:r w:rsidRPr="00E23AD8">
        <w:rPr>
          <w:rFonts w:ascii="Arial" w:hAnsi="Arial" w:cs="Arial"/>
          <w:b/>
          <w:color w:val="000000" w:themeColor="text1"/>
          <w:sz w:val="24"/>
          <w:szCs w:val="24"/>
          <w:shd w:val="clear" w:color="auto" w:fill="FFFFFF"/>
        </w:rPr>
        <w:t xml:space="preserve"> centre de transfuzie </w:t>
      </w:r>
      <w:r w:rsidR="00D23530" w:rsidRPr="00E23AD8">
        <w:rPr>
          <w:rFonts w:ascii="Arial" w:hAnsi="Arial" w:cs="Arial"/>
          <w:b/>
          <w:color w:val="000000" w:themeColor="text1"/>
          <w:sz w:val="24"/>
          <w:szCs w:val="24"/>
          <w:shd w:val="clear" w:color="auto" w:fill="FFFFFF"/>
        </w:rPr>
        <w:t>sanguine</w:t>
      </w:r>
      <w:r w:rsidR="00D23530" w:rsidRPr="00E23AD8">
        <w:rPr>
          <w:rFonts w:ascii="Arial" w:hAnsi="Arial" w:cs="Arial"/>
          <w:color w:val="000000" w:themeColor="text1"/>
          <w:sz w:val="24"/>
          <w:szCs w:val="24"/>
          <w:shd w:val="clear" w:color="auto" w:fill="FFFFFF"/>
        </w:rPr>
        <w:t xml:space="preserve"> </w:t>
      </w:r>
      <w:r w:rsidR="00F65111" w:rsidRPr="00E23AD8">
        <w:rPr>
          <w:rFonts w:ascii="Arial" w:hAnsi="Arial" w:cs="Arial"/>
          <w:color w:val="000000" w:themeColor="text1"/>
          <w:sz w:val="24"/>
          <w:szCs w:val="24"/>
          <w:shd w:val="clear" w:color="auto" w:fill="FFFFFF"/>
        </w:rPr>
        <w:t>(</w:t>
      </w:r>
      <w:r w:rsidRPr="00E23AD8">
        <w:rPr>
          <w:rFonts w:ascii="Arial" w:hAnsi="Arial" w:cs="Arial"/>
          <w:color w:val="000000" w:themeColor="text1"/>
          <w:sz w:val="24"/>
          <w:szCs w:val="24"/>
          <w:shd w:val="clear" w:color="auto" w:fill="FFFFFF"/>
        </w:rPr>
        <w:t>jud. Brașov, jud. Buzău, mun.București)</w:t>
      </w:r>
      <w:r w:rsidR="00D23530" w:rsidRPr="00E23AD8">
        <w:rPr>
          <w:rFonts w:ascii="Arial" w:hAnsi="Arial" w:cs="Arial"/>
          <w:color w:val="000000" w:themeColor="text1"/>
          <w:sz w:val="24"/>
          <w:szCs w:val="24"/>
          <w:shd w:val="clear" w:color="auto" w:fill="FFFFFF"/>
        </w:rPr>
        <w:t>.</w:t>
      </w:r>
    </w:p>
    <w:p w14:paraId="7A6C0936" w14:textId="77777777" w:rsidR="00D23530" w:rsidRPr="00E23AD8" w:rsidRDefault="00D23530" w:rsidP="004C5DEC">
      <w:pPr>
        <w:spacing w:after="0" w:line="240" w:lineRule="auto"/>
        <w:ind w:hanging="90"/>
        <w:jc w:val="both"/>
        <w:rPr>
          <w:rFonts w:ascii="Arial" w:hAnsi="Arial" w:cs="Arial"/>
          <w:color w:val="000000" w:themeColor="text1"/>
          <w:sz w:val="24"/>
          <w:szCs w:val="24"/>
        </w:rPr>
      </w:pPr>
    </w:p>
    <w:p w14:paraId="120B4240" w14:textId="7F117C30" w:rsidR="00250AC0" w:rsidRPr="00E23AD8" w:rsidRDefault="00250AC0" w:rsidP="004C5DEC">
      <w:pPr>
        <w:pStyle w:val="ListParagraph"/>
        <w:numPr>
          <w:ilvl w:val="0"/>
          <w:numId w:val="19"/>
        </w:numPr>
        <w:spacing w:after="0" w:line="240" w:lineRule="auto"/>
        <w:ind w:left="0" w:hanging="90"/>
        <w:jc w:val="both"/>
        <w:rPr>
          <w:rFonts w:ascii="Arial" w:hAnsi="Arial" w:cs="Arial"/>
          <w:color w:val="000000" w:themeColor="text1"/>
          <w:sz w:val="24"/>
          <w:szCs w:val="24"/>
        </w:rPr>
      </w:pPr>
      <w:r w:rsidRPr="00E23AD8">
        <w:rPr>
          <w:rFonts w:ascii="Arial" w:eastAsia="Times New Roman" w:hAnsi="Arial" w:cs="Arial"/>
          <w:b/>
          <w:color w:val="000000" w:themeColor="text1"/>
          <w:sz w:val="24"/>
          <w:szCs w:val="24"/>
        </w:rPr>
        <w:t xml:space="preserve">Nerespectarea normelor </w:t>
      </w:r>
      <w:r w:rsidRPr="00E23AD8">
        <w:rPr>
          <w:rFonts w:ascii="Arial" w:hAnsi="Arial" w:cs="Arial"/>
          <w:b/>
          <w:bCs/>
          <w:color w:val="000000" w:themeColor="text1"/>
          <w:sz w:val="24"/>
          <w:szCs w:val="24"/>
          <w:shd w:val="clear" w:color="auto" w:fill="FFFFFF"/>
        </w:rPr>
        <w:t xml:space="preserve">şi cerinţelor de bună practică privind circuitele pentru personal, donator, echipamente, sânge, componente </w:t>
      </w:r>
      <w:r w:rsidR="00717BC4" w:rsidRPr="00E23AD8">
        <w:rPr>
          <w:rFonts w:ascii="Arial" w:hAnsi="Arial" w:cs="Arial"/>
          <w:b/>
          <w:bCs/>
          <w:color w:val="000000" w:themeColor="text1"/>
          <w:sz w:val="24"/>
          <w:szCs w:val="24"/>
          <w:shd w:val="clear" w:color="auto" w:fill="FFFFFF"/>
        </w:rPr>
        <w:t>sanguină</w:t>
      </w:r>
      <w:r w:rsidRPr="00E23AD8">
        <w:rPr>
          <w:rFonts w:ascii="Arial" w:hAnsi="Arial" w:cs="Arial"/>
          <w:b/>
          <w:bCs/>
          <w:color w:val="000000" w:themeColor="text1"/>
          <w:sz w:val="24"/>
          <w:szCs w:val="24"/>
          <w:shd w:val="clear" w:color="auto" w:fill="FFFFFF"/>
        </w:rPr>
        <w:t xml:space="preserve">, deșeuri , conform pct. 3 </w:t>
      </w:r>
      <w:r w:rsidRPr="00E23AD8">
        <w:rPr>
          <w:rFonts w:ascii="Arial" w:hAnsi="Arial" w:cs="Arial"/>
          <w:b/>
          <w:color w:val="000000" w:themeColor="text1"/>
          <w:sz w:val="24"/>
          <w:szCs w:val="24"/>
          <w:shd w:val="clear" w:color="auto" w:fill="FFFFFF"/>
        </w:rPr>
        <w:t xml:space="preserve">din Anexa la ordin, în 3 centre de transfuzie </w:t>
      </w:r>
      <w:r w:rsidR="00D23530" w:rsidRPr="00E23AD8">
        <w:rPr>
          <w:rFonts w:ascii="Arial" w:hAnsi="Arial" w:cs="Arial"/>
          <w:b/>
          <w:color w:val="000000" w:themeColor="text1"/>
          <w:sz w:val="24"/>
          <w:szCs w:val="24"/>
          <w:shd w:val="clear" w:color="auto" w:fill="FFFFFF"/>
        </w:rPr>
        <w:t>sanguine</w:t>
      </w:r>
      <w:r w:rsidR="00D23530" w:rsidRPr="00E23AD8">
        <w:rPr>
          <w:rFonts w:ascii="Arial" w:hAnsi="Arial" w:cs="Arial"/>
          <w:color w:val="000000" w:themeColor="text1"/>
          <w:sz w:val="24"/>
          <w:szCs w:val="24"/>
          <w:shd w:val="clear" w:color="auto" w:fill="FFFFFF"/>
        </w:rPr>
        <w:t xml:space="preserve"> </w:t>
      </w:r>
      <w:r w:rsidR="00F65111" w:rsidRPr="00E23AD8">
        <w:rPr>
          <w:rFonts w:ascii="Arial" w:hAnsi="Arial" w:cs="Arial"/>
          <w:color w:val="000000" w:themeColor="text1"/>
          <w:sz w:val="24"/>
          <w:szCs w:val="24"/>
          <w:shd w:val="clear" w:color="auto" w:fill="FFFFFF"/>
        </w:rPr>
        <w:t>(</w:t>
      </w:r>
      <w:r w:rsidRPr="00E23AD8">
        <w:rPr>
          <w:rFonts w:ascii="Arial" w:hAnsi="Arial" w:cs="Arial"/>
          <w:color w:val="000000" w:themeColor="text1"/>
          <w:sz w:val="24"/>
          <w:szCs w:val="24"/>
          <w:shd w:val="clear" w:color="auto" w:fill="FFFFFF"/>
        </w:rPr>
        <w:t>jud. Dâmbovița, jud. Maramureș, jud. Sibiu)</w:t>
      </w:r>
      <w:r w:rsidR="00D23530" w:rsidRPr="00E23AD8">
        <w:rPr>
          <w:rFonts w:ascii="Arial" w:hAnsi="Arial" w:cs="Arial"/>
          <w:color w:val="000000" w:themeColor="text1"/>
          <w:sz w:val="24"/>
          <w:szCs w:val="24"/>
          <w:shd w:val="clear" w:color="auto" w:fill="FFFFFF"/>
        </w:rPr>
        <w:t>.</w:t>
      </w:r>
    </w:p>
    <w:p w14:paraId="03765131" w14:textId="77777777" w:rsidR="00D23530" w:rsidRPr="00E23AD8" w:rsidRDefault="00D23530" w:rsidP="004C5DEC">
      <w:pPr>
        <w:spacing w:after="0" w:line="240" w:lineRule="auto"/>
        <w:ind w:hanging="90"/>
        <w:jc w:val="both"/>
        <w:rPr>
          <w:rFonts w:ascii="Arial" w:hAnsi="Arial" w:cs="Arial"/>
          <w:color w:val="000000" w:themeColor="text1"/>
          <w:sz w:val="24"/>
          <w:szCs w:val="24"/>
        </w:rPr>
      </w:pPr>
    </w:p>
    <w:p w14:paraId="17438151" w14:textId="5CD641C2" w:rsidR="005C5751" w:rsidRPr="00E23AD8" w:rsidRDefault="005C5751" w:rsidP="004C5DEC">
      <w:pPr>
        <w:pStyle w:val="ListParagraph"/>
        <w:numPr>
          <w:ilvl w:val="0"/>
          <w:numId w:val="19"/>
        </w:numPr>
        <w:spacing w:after="0" w:line="240" w:lineRule="auto"/>
        <w:ind w:left="0" w:hanging="90"/>
        <w:jc w:val="both"/>
        <w:rPr>
          <w:rFonts w:ascii="Arial" w:hAnsi="Arial" w:cs="Arial"/>
          <w:color w:val="000000" w:themeColor="text1"/>
          <w:sz w:val="24"/>
          <w:szCs w:val="24"/>
        </w:rPr>
      </w:pPr>
      <w:r w:rsidRPr="00E23AD8">
        <w:rPr>
          <w:rFonts w:ascii="Arial" w:eastAsia="Times New Roman" w:hAnsi="Arial" w:cs="Arial"/>
          <w:b/>
          <w:color w:val="000000" w:themeColor="text1"/>
          <w:sz w:val="24"/>
          <w:szCs w:val="24"/>
        </w:rPr>
        <w:t xml:space="preserve">Nerespectarea normelor </w:t>
      </w:r>
      <w:r w:rsidRPr="00E23AD8">
        <w:rPr>
          <w:rFonts w:ascii="Arial" w:hAnsi="Arial" w:cs="Arial"/>
          <w:b/>
          <w:bCs/>
          <w:color w:val="000000" w:themeColor="text1"/>
          <w:sz w:val="24"/>
          <w:szCs w:val="24"/>
          <w:shd w:val="clear" w:color="auto" w:fill="FFFFFF"/>
        </w:rPr>
        <w:t>şi cerinţelor de bună practică</w:t>
      </w:r>
      <w:r w:rsidRPr="00E23AD8">
        <w:rPr>
          <w:rFonts w:ascii="Arial" w:eastAsia="Times New Roman" w:hAnsi="Arial" w:cs="Arial"/>
          <w:b/>
          <w:color w:val="000000" w:themeColor="text1"/>
          <w:sz w:val="24"/>
          <w:szCs w:val="24"/>
        </w:rPr>
        <w:t xml:space="preserve"> privind </w:t>
      </w:r>
      <w:r w:rsidRPr="00E23AD8">
        <w:rPr>
          <w:rFonts w:ascii="Arial" w:hAnsi="Arial" w:cs="Arial"/>
          <w:b/>
          <w:color w:val="000000" w:themeColor="text1"/>
          <w:sz w:val="24"/>
          <w:szCs w:val="24"/>
          <w:shd w:val="clear" w:color="auto" w:fill="FFFFFF"/>
        </w:rPr>
        <w:t>amenajarea şi dotarea spațiilor</w:t>
      </w:r>
      <w:r w:rsidR="00B26844" w:rsidRPr="00E23AD8">
        <w:rPr>
          <w:rFonts w:ascii="Arial" w:hAnsi="Arial" w:cs="Arial"/>
          <w:b/>
          <w:color w:val="000000" w:themeColor="text1"/>
          <w:sz w:val="24"/>
          <w:szCs w:val="24"/>
          <w:shd w:val="clear" w:color="auto" w:fill="FFFFFF"/>
        </w:rPr>
        <w:t xml:space="preserve"> </w:t>
      </w:r>
      <w:r w:rsidRPr="00E23AD8">
        <w:rPr>
          <w:rFonts w:ascii="Arial" w:hAnsi="Arial" w:cs="Arial"/>
          <w:b/>
          <w:color w:val="000000" w:themeColor="text1"/>
          <w:sz w:val="24"/>
          <w:szCs w:val="24"/>
          <w:shd w:val="clear" w:color="auto" w:fill="FFFFFF"/>
        </w:rPr>
        <w:t>astfel încât să se asigure protecţie împotriva accesului insectelor, conform pct.3.1.3 din Anex</w:t>
      </w:r>
      <w:r w:rsidRPr="00E23AD8">
        <w:rPr>
          <w:rFonts w:ascii="Arial" w:hAnsi="Arial" w:cs="Arial"/>
          <w:b/>
          <w:color w:val="000000" w:themeColor="text1"/>
          <w:sz w:val="24"/>
          <w:szCs w:val="24"/>
          <w:shd w:val="clear" w:color="auto" w:fill="FFFFFF"/>
          <w:lang w:val="ro-RO"/>
        </w:rPr>
        <w:t>a la ordin, în 2</w:t>
      </w:r>
      <w:r w:rsidRPr="00E23AD8">
        <w:rPr>
          <w:rFonts w:ascii="Arial" w:hAnsi="Arial" w:cs="Arial"/>
          <w:b/>
          <w:color w:val="000000" w:themeColor="text1"/>
          <w:sz w:val="24"/>
          <w:szCs w:val="24"/>
          <w:shd w:val="clear" w:color="auto" w:fill="FFFFFF"/>
        </w:rPr>
        <w:t xml:space="preserve"> centre de transfuzie </w:t>
      </w:r>
      <w:r w:rsidR="00717BC4" w:rsidRPr="00E23AD8">
        <w:rPr>
          <w:rFonts w:ascii="Arial" w:hAnsi="Arial" w:cs="Arial"/>
          <w:b/>
          <w:color w:val="000000" w:themeColor="text1"/>
          <w:sz w:val="24"/>
          <w:szCs w:val="24"/>
          <w:shd w:val="clear" w:color="auto" w:fill="FFFFFF"/>
        </w:rPr>
        <w:t>sanguină</w:t>
      </w:r>
      <w:r w:rsidRPr="00E23AD8">
        <w:rPr>
          <w:rFonts w:ascii="Arial" w:hAnsi="Arial" w:cs="Arial"/>
          <w:color w:val="000000" w:themeColor="text1"/>
          <w:sz w:val="24"/>
          <w:szCs w:val="24"/>
          <w:shd w:val="clear" w:color="auto" w:fill="FFFFFF"/>
        </w:rPr>
        <w:t xml:space="preserve"> </w:t>
      </w:r>
      <w:r w:rsidR="00F65111" w:rsidRPr="00E23AD8">
        <w:rPr>
          <w:rFonts w:ascii="Arial" w:hAnsi="Arial" w:cs="Arial"/>
          <w:color w:val="000000" w:themeColor="text1"/>
          <w:sz w:val="24"/>
          <w:szCs w:val="24"/>
          <w:shd w:val="clear" w:color="auto" w:fill="FFFFFF"/>
        </w:rPr>
        <w:t>(</w:t>
      </w:r>
      <w:r w:rsidRPr="00E23AD8">
        <w:rPr>
          <w:rFonts w:ascii="Arial" w:hAnsi="Arial" w:cs="Arial"/>
          <w:color w:val="000000" w:themeColor="text1"/>
          <w:sz w:val="24"/>
          <w:szCs w:val="24"/>
          <w:shd w:val="clear" w:color="auto" w:fill="FFFFFF"/>
        </w:rPr>
        <w:t>jud. Brăila, jud. Iași)</w:t>
      </w:r>
      <w:r w:rsidR="00D23530" w:rsidRPr="00E23AD8">
        <w:rPr>
          <w:rFonts w:ascii="Arial" w:hAnsi="Arial" w:cs="Arial"/>
          <w:color w:val="000000" w:themeColor="text1"/>
          <w:sz w:val="24"/>
          <w:szCs w:val="24"/>
          <w:shd w:val="clear" w:color="auto" w:fill="FFFFFF"/>
        </w:rPr>
        <w:t>.</w:t>
      </w:r>
    </w:p>
    <w:p w14:paraId="0D67D13A" w14:textId="77777777" w:rsidR="00D23530" w:rsidRPr="00E23AD8" w:rsidRDefault="00D23530" w:rsidP="004C5DEC">
      <w:pPr>
        <w:spacing w:after="0" w:line="240" w:lineRule="auto"/>
        <w:ind w:hanging="90"/>
        <w:jc w:val="both"/>
        <w:rPr>
          <w:rFonts w:ascii="Arial" w:hAnsi="Arial" w:cs="Arial"/>
          <w:color w:val="000000" w:themeColor="text1"/>
          <w:sz w:val="24"/>
          <w:szCs w:val="24"/>
        </w:rPr>
      </w:pPr>
    </w:p>
    <w:p w14:paraId="6D123F2C" w14:textId="22A5A74A" w:rsidR="00D23530" w:rsidRPr="00E23AD8" w:rsidRDefault="00EB6DA9" w:rsidP="004C5DEC">
      <w:pPr>
        <w:pStyle w:val="ListParagraph"/>
        <w:numPr>
          <w:ilvl w:val="0"/>
          <w:numId w:val="19"/>
        </w:numPr>
        <w:spacing w:after="0" w:line="240" w:lineRule="auto"/>
        <w:ind w:left="0" w:hanging="90"/>
        <w:jc w:val="both"/>
        <w:rPr>
          <w:rFonts w:ascii="Arial" w:hAnsi="Arial" w:cs="Arial"/>
          <w:color w:val="000000" w:themeColor="text1"/>
          <w:sz w:val="24"/>
          <w:szCs w:val="24"/>
        </w:rPr>
      </w:pPr>
      <w:r w:rsidRPr="00E23AD8">
        <w:rPr>
          <w:rFonts w:ascii="Arial" w:eastAsia="Times New Roman" w:hAnsi="Arial" w:cs="Arial"/>
          <w:b/>
          <w:color w:val="000000" w:themeColor="text1"/>
          <w:sz w:val="24"/>
          <w:szCs w:val="24"/>
        </w:rPr>
        <w:t xml:space="preserve">Nerespectarea normelor </w:t>
      </w:r>
      <w:r w:rsidRPr="00E23AD8">
        <w:rPr>
          <w:rFonts w:ascii="Arial" w:hAnsi="Arial" w:cs="Arial"/>
          <w:b/>
          <w:bCs/>
          <w:color w:val="000000" w:themeColor="text1"/>
          <w:sz w:val="24"/>
          <w:szCs w:val="24"/>
          <w:shd w:val="clear" w:color="auto" w:fill="FFFFFF"/>
        </w:rPr>
        <w:t>şi cerinţelor de bună practică</w:t>
      </w:r>
      <w:r w:rsidRPr="00E23AD8">
        <w:rPr>
          <w:rFonts w:ascii="Arial" w:eastAsia="Times New Roman" w:hAnsi="Arial" w:cs="Arial"/>
          <w:b/>
          <w:color w:val="000000" w:themeColor="text1"/>
          <w:sz w:val="24"/>
          <w:szCs w:val="24"/>
        </w:rPr>
        <w:t xml:space="preserve"> privind asigurarea unui sistem de control al aerului, conform pct.3.1.6, coroborat cu pct.3.5.4 din Anexă la ordin, în </w:t>
      </w:r>
      <w:r w:rsidRPr="00E23AD8">
        <w:rPr>
          <w:rFonts w:ascii="Arial" w:hAnsi="Arial" w:cs="Arial"/>
          <w:b/>
          <w:color w:val="000000" w:themeColor="text1"/>
          <w:sz w:val="24"/>
          <w:szCs w:val="24"/>
          <w:shd w:val="clear" w:color="auto" w:fill="FFFFFF"/>
        </w:rPr>
        <w:t>3 centre de transfuzie sanguină</w:t>
      </w:r>
      <w:r w:rsidRPr="00E23AD8">
        <w:rPr>
          <w:rFonts w:ascii="Arial" w:hAnsi="Arial" w:cs="Arial"/>
          <w:color w:val="000000" w:themeColor="text1"/>
          <w:sz w:val="24"/>
          <w:szCs w:val="24"/>
          <w:shd w:val="clear" w:color="auto" w:fill="FFFFFF"/>
        </w:rPr>
        <w:t xml:space="preserve"> </w:t>
      </w:r>
      <w:r w:rsidR="00F65111" w:rsidRPr="00E23AD8">
        <w:rPr>
          <w:rFonts w:ascii="Arial" w:hAnsi="Arial" w:cs="Arial"/>
          <w:color w:val="000000" w:themeColor="text1"/>
          <w:sz w:val="24"/>
          <w:szCs w:val="24"/>
          <w:shd w:val="clear" w:color="auto" w:fill="FFFFFF"/>
        </w:rPr>
        <w:t>(</w:t>
      </w:r>
      <w:r w:rsidRPr="00E23AD8">
        <w:rPr>
          <w:rFonts w:ascii="Arial" w:hAnsi="Arial" w:cs="Arial"/>
          <w:color w:val="000000" w:themeColor="text1"/>
          <w:sz w:val="24"/>
          <w:szCs w:val="24"/>
          <w:shd w:val="clear" w:color="auto" w:fill="FFFFFF"/>
        </w:rPr>
        <w:t>jud. Dâmbovița, jud. Dolj, jud. Iași)</w:t>
      </w:r>
      <w:r w:rsidR="00D23530" w:rsidRPr="00E23AD8">
        <w:rPr>
          <w:rFonts w:ascii="Arial" w:hAnsi="Arial" w:cs="Arial"/>
          <w:color w:val="000000" w:themeColor="text1"/>
          <w:sz w:val="24"/>
          <w:szCs w:val="24"/>
          <w:shd w:val="clear" w:color="auto" w:fill="FFFFFF"/>
        </w:rPr>
        <w:t>.</w:t>
      </w:r>
    </w:p>
    <w:p w14:paraId="71E16880" w14:textId="77777777" w:rsidR="00D23530" w:rsidRPr="00E23AD8" w:rsidRDefault="00D23530" w:rsidP="004C5DEC">
      <w:pPr>
        <w:pStyle w:val="ListParagraph"/>
        <w:ind w:left="0" w:hanging="90"/>
        <w:rPr>
          <w:rFonts w:ascii="Arial" w:hAnsi="Arial" w:cs="Arial"/>
          <w:color w:val="000000" w:themeColor="text1"/>
          <w:sz w:val="24"/>
          <w:szCs w:val="24"/>
          <w:shd w:val="clear" w:color="auto" w:fill="FFFFFF"/>
        </w:rPr>
      </w:pPr>
    </w:p>
    <w:p w14:paraId="5DA8010A" w14:textId="480F865E" w:rsidR="003D7F26" w:rsidRPr="00E23AD8" w:rsidRDefault="003D7F26" w:rsidP="004C5DEC">
      <w:pPr>
        <w:pStyle w:val="ListParagraph"/>
        <w:numPr>
          <w:ilvl w:val="0"/>
          <w:numId w:val="19"/>
        </w:numPr>
        <w:spacing w:after="0" w:line="240" w:lineRule="auto"/>
        <w:ind w:left="0" w:hanging="90"/>
        <w:jc w:val="both"/>
        <w:rPr>
          <w:rFonts w:ascii="Arial" w:hAnsi="Arial" w:cs="Arial"/>
          <w:color w:val="000000" w:themeColor="text1"/>
          <w:sz w:val="24"/>
          <w:szCs w:val="24"/>
        </w:rPr>
      </w:pPr>
      <w:r w:rsidRPr="00E23AD8">
        <w:rPr>
          <w:rFonts w:ascii="Arial" w:hAnsi="Arial" w:cs="Arial"/>
          <w:b/>
          <w:color w:val="000000" w:themeColor="text1"/>
          <w:sz w:val="24"/>
          <w:szCs w:val="24"/>
          <w:shd w:val="clear" w:color="auto" w:fill="FFFFFF"/>
        </w:rPr>
        <w:t xml:space="preserve">Neasigurarea de echipamente omologate pentru păstrarea reactivilor și probelor de sânge și componentelor </w:t>
      </w:r>
      <w:r w:rsidR="00717BC4" w:rsidRPr="00E23AD8">
        <w:rPr>
          <w:rFonts w:ascii="Arial" w:hAnsi="Arial" w:cs="Arial"/>
          <w:b/>
          <w:color w:val="000000" w:themeColor="text1"/>
          <w:sz w:val="24"/>
          <w:szCs w:val="24"/>
          <w:shd w:val="clear" w:color="auto" w:fill="FFFFFF"/>
        </w:rPr>
        <w:t>sanguină</w:t>
      </w:r>
      <w:r w:rsidRPr="00E23AD8">
        <w:rPr>
          <w:rFonts w:ascii="Arial" w:hAnsi="Arial" w:cs="Arial"/>
          <w:b/>
          <w:color w:val="000000" w:themeColor="text1"/>
          <w:sz w:val="24"/>
          <w:szCs w:val="24"/>
          <w:shd w:val="clear" w:color="auto" w:fill="FFFFFF"/>
        </w:rPr>
        <w:t>, în 2</w:t>
      </w:r>
      <w:r w:rsidR="00B26844" w:rsidRPr="00E23AD8">
        <w:rPr>
          <w:rFonts w:ascii="Arial" w:hAnsi="Arial" w:cs="Arial"/>
          <w:b/>
          <w:color w:val="000000" w:themeColor="text1"/>
          <w:sz w:val="24"/>
          <w:szCs w:val="24"/>
          <w:shd w:val="clear" w:color="auto" w:fill="FFFFFF"/>
        </w:rPr>
        <w:t xml:space="preserve"> </w:t>
      </w:r>
      <w:r w:rsidRPr="00E23AD8">
        <w:rPr>
          <w:rFonts w:ascii="Arial" w:hAnsi="Arial" w:cs="Arial"/>
          <w:b/>
          <w:color w:val="000000" w:themeColor="text1"/>
          <w:sz w:val="24"/>
          <w:szCs w:val="24"/>
          <w:shd w:val="clear" w:color="auto" w:fill="FFFFFF"/>
        </w:rPr>
        <w:t xml:space="preserve">centre de transfuzie </w:t>
      </w:r>
      <w:r w:rsidR="00717BC4" w:rsidRPr="00E23AD8">
        <w:rPr>
          <w:rFonts w:ascii="Arial" w:hAnsi="Arial" w:cs="Arial"/>
          <w:b/>
          <w:color w:val="000000" w:themeColor="text1"/>
          <w:sz w:val="24"/>
          <w:szCs w:val="24"/>
          <w:shd w:val="clear" w:color="auto" w:fill="FFFFFF"/>
        </w:rPr>
        <w:t>sanguină</w:t>
      </w:r>
      <w:r w:rsidRPr="00E23AD8">
        <w:rPr>
          <w:rFonts w:ascii="Arial" w:hAnsi="Arial" w:cs="Arial"/>
          <w:color w:val="000000" w:themeColor="text1"/>
          <w:sz w:val="24"/>
          <w:szCs w:val="24"/>
          <w:shd w:val="clear" w:color="auto" w:fill="FFFFFF"/>
        </w:rPr>
        <w:t xml:space="preserve"> </w:t>
      </w:r>
      <w:r w:rsidR="00F65111" w:rsidRPr="00E23AD8">
        <w:rPr>
          <w:rFonts w:ascii="Arial" w:hAnsi="Arial" w:cs="Arial"/>
          <w:color w:val="000000" w:themeColor="text1"/>
          <w:sz w:val="24"/>
          <w:szCs w:val="24"/>
          <w:shd w:val="clear" w:color="auto" w:fill="FFFFFF"/>
        </w:rPr>
        <w:t>(</w:t>
      </w:r>
      <w:r w:rsidRPr="00E23AD8">
        <w:rPr>
          <w:rFonts w:ascii="Arial" w:hAnsi="Arial" w:cs="Arial"/>
          <w:color w:val="000000" w:themeColor="text1"/>
          <w:sz w:val="24"/>
          <w:szCs w:val="24"/>
          <w:shd w:val="clear" w:color="auto" w:fill="FFFFFF"/>
        </w:rPr>
        <w:t>jud. Iași, jud. Vaslui)</w:t>
      </w:r>
      <w:r w:rsidR="00D23530" w:rsidRPr="00E23AD8">
        <w:rPr>
          <w:rFonts w:ascii="Arial" w:hAnsi="Arial" w:cs="Arial"/>
          <w:color w:val="000000" w:themeColor="text1"/>
          <w:sz w:val="24"/>
          <w:szCs w:val="24"/>
          <w:shd w:val="clear" w:color="auto" w:fill="FFFFFF"/>
        </w:rPr>
        <w:t>.</w:t>
      </w:r>
    </w:p>
    <w:p w14:paraId="5B153814" w14:textId="77777777" w:rsidR="003473F0" w:rsidRPr="00E23AD8" w:rsidRDefault="003473F0" w:rsidP="004C5DEC">
      <w:pPr>
        <w:pStyle w:val="ListParagraph"/>
        <w:spacing w:after="0" w:line="240" w:lineRule="auto"/>
        <w:ind w:left="0" w:hanging="90"/>
        <w:jc w:val="both"/>
        <w:rPr>
          <w:rFonts w:ascii="Arial" w:hAnsi="Arial" w:cs="Arial"/>
          <w:color w:val="000000" w:themeColor="text1"/>
          <w:sz w:val="24"/>
          <w:szCs w:val="24"/>
          <w:highlight w:val="yellow"/>
        </w:rPr>
      </w:pPr>
    </w:p>
    <w:p w14:paraId="2199DA94" w14:textId="16A29EBD" w:rsidR="00AC2710" w:rsidRPr="00E23AD8" w:rsidRDefault="00AC2710" w:rsidP="004C5DEC">
      <w:pPr>
        <w:spacing w:after="0" w:line="240" w:lineRule="auto"/>
        <w:ind w:firstLine="720"/>
        <w:jc w:val="both"/>
        <w:rPr>
          <w:rFonts w:ascii="Arial" w:eastAsia="Times New Roman" w:hAnsi="Arial" w:cs="Arial"/>
          <w:color w:val="000000" w:themeColor="text1"/>
          <w:sz w:val="24"/>
          <w:szCs w:val="24"/>
          <w:lang w:val="ro-RO" w:eastAsia="ro-RO"/>
        </w:rPr>
      </w:pPr>
      <w:r w:rsidRPr="00E23AD8">
        <w:rPr>
          <w:rFonts w:ascii="Arial" w:eastAsia="Times New Roman" w:hAnsi="Arial" w:cs="Arial"/>
          <w:b/>
          <w:color w:val="000000" w:themeColor="text1"/>
          <w:sz w:val="24"/>
          <w:szCs w:val="24"/>
          <w:lang w:val="ro-RO" w:eastAsia="ro-RO"/>
        </w:rPr>
        <w:t xml:space="preserve">Nerespectarea normelor privind gestionarea deşeurilor rezultate din activităţi medicale, conform prevederilor Ord. MS nr. 1226/2012, în 3 </w:t>
      </w:r>
      <w:r w:rsidRPr="00E23AD8">
        <w:rPr>
          <w:rFonts w:ascii="Arial" w:hAnsi="Arial" w:cs="Arial"/>
          <w:b/>
          <w:color w:val="000000" w:themeColor="text1"/>
          <w:sz w:val="24"/>
          <w:szCs w:val="24"/>
          <w:shd w:val="clear" w:color="auto" w:fill="FFFFFF"/>
        </w:rPr>
        <w:t>centre de transfuzie sanguină</w:t>
      </w:r>
      <w:r w:rsidRPr="00E23AD8">
        <w:rPr>
          <w:rFonts w:ascii="Arial" w:eastAsia="Times New Roman" w:hAnsi="Arial" w:cs="Arial"/>
          <w:color w:val="000000" w:themeColor="text1"/>
          <w:sz w:val="24"/>
          <w:szCs w:val="24"/>
          <w:lang w:val="ro-RO" w:eastAsia="ro-RO"/>
        </w:rPr>
        <w:t xml:space="preserve"> </w:t>
      </w:r>
      <w:r w:rsidR="00F65111" w:rsidRPr="00E23AD8">
        <w:rPr>
          <w:rFonts w:ascii="Arial" w:hAnsi="Arial" w:cs="Arial"/>
          <w:color w:val="000000" w:themeColor="text1"/>
          <w:sz w:val="24"/>
          <w:szCs w:val="24"/>
          <w:shd w:val="clear" w:color="auto" w:fill="FFFFFF"/>
        </w:rPr>
        <w:t>(</w:t>
      </w:r>
      <w:r w:rsidRPr="00E23AD8">
        <w:rPr>
          <w:rFonts w:ascii="Arial" w:hAnsi="Arial" w:cs="Arial"/>
          <w:color w:val="000000" w:themeColor="text1"/>
          <w:sz w:val="24"/>
          <w:szCs w:val="24"/>
          <w:shd w:val="clear" w:color="auto" w:fill="FFFFFF"/>
        </w:rPr>
        <w:t>jud. Botoșani, jud. Covasna, jud. Dolj)</w:t>
      </w:r>
      <w:r w:rsidR="00D23530" w:rsidRPr="00E23AD8">
        <w:rPr>
          <w:rFonts w:ascii="Arial" w:hAnsi="Arial" w:cs="Arial"/>
          <w:color w:val="000000" w:themeColor="text1"/>
          <w:sz w:val="24"/>
          <w:szCs w:val="24"/>
          <w:shd w:val="clear" w:color="auto" w:fill="FFFFFF"/>
        </w:rPr>
        <w:t>.</w:t>
      </w:r>
    </w:p>
    <w:p w14:paraId="0672EC14" w14:textId="0B754F0F" w:rsidR="00FB54E2" w:rsidRPr="00763ABE" w:rsidRDefault="00FB54E2" w:rsidP="00763ABE">
      <w:pPr>
        <w:spacing w:after="0"/>
        <w:jc w:val="both"/>
        <w:rPr>
          <w:rFonts w:ascii="Arial" w:hAnsi="Arial" w:cs="Arial"/>
          <w:b/>
          <w:sz w:val="20"/>
          <w:szCs w:val="20"/>
        </w:rPr>
      </w:pPr>
    </w:p>
    <w:sectPr w:rsidR="00FB54E2" w:rsidRPr="00763ABE" w:rsidSect="00882F2F">
      <w:footerReference w:type="default" r:id="rId9"/>
      <w:headerReference w:type="first" r:id="rId10"/>
      <w:pgSz w:w="12240" w:h="15840"/>
      <w:pgMar w:top="1440" w:right="90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CC9CB" w14:textId="77777777" w:rsidR="0050617E" w:rsidRDefault="0050617E">
      <w:pPr>
        <w:spacing w:line="240" w:lineRule="auto"/>
      </w:pPr>
      <w:r>
        <w:separator/>
      </w:r>
    </w:p>
  </w:endnote>
  <w:endnote w:type="continuationSeparator" w:id="0">
    <w:p w14:paraId="08B0E296" w14:textId="77777777" w:rsidR="0050617E" w:rsidRDefault="00506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44717"/>
      <w:docPartObj>
        <w:docPartGallery w:val="Page Numbers (Bottom of Page)"/>
        <w:docPartUnique/>
      </w:docPartObj>
    </w:sdtPr>
    <w:sdtEndPr>
      <w:rPr>
        <w:noProof/>
      </w:rPr>
    </w:sdtEndPr>
    <w:sdtContent>
      <w:p w14:paraId="0BC15339" w14:textId="7CE518AA" w:rsidR="00CF4A27" w:rsidRDefault="00CF4A27">
        <w:pPr>
          <w:pStyle w:val="Footer"/>
          <w:jc w:val="center"/>
        </w:pPr>
        <w:r>
          <w:fldChar w:fldCharType="begin"/>
        </w:r>
        <w:r>
          <w:instrText xml:space="preserve"> PAGE   \* MERGEFORMAT </w:instrText>
        </w:r>
        <w:r>
          <w:fldChar w:fldCharType="separate"/>
        </w:r>
        <w:r w:rsidR="001D38C2">
          <w:rPr>
            <w:noProof/>
          </w:rPr>
          <w:t>8</w:t>
        </w:r>
        <w:r>
          <w:rPr>
            <w:noProof/>
          </w:rPr>
          <w:fldChar w:fldCharType="end"/>
        </w:r>
      </w:p>
    </w:sdtContent>
  </w:sdt>
  <w:p w14:paraId="71B37333" w14:textId="77777777" w:rsidR="00CF4A27" w:rsidRDefault="00CF4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EA780" w14:textId="77777777" w:rsidR="0050617E" w:rsidRDefault="0050617E">
      <w:pPr>
        <w:spacing w:after="0" w:line="240" w:lineRule="auto"/>
      </w:pPr>
      <w:r>
        <w:separator/>
      </w:r>
    </w:p>
  </w:footnote>
  <w:footnote w:type="continuationSeparator" w:id="0">
    <w:p w14:paraId="184F4E50" w14:textId="77777777" w:rsidR="0050617E" w:rsidRDefault="00506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F9B59" w14:textId="77777777" w:rsidR="00B26844" w:rsidRDefault="00B26844" w:rsidP="00B26844">
    <w:pPr>
      <w:jc w:val="center"/>
      <w:rPr>
        <w:rFonts w:ascii="Times New Roman" w:hAnsi="Times New Roman"/>
        <w:sz w:val="24"/>
        <w:szCs w:val="24"/>
        <w:lang w:val="ro-RO"/>
      </w:rPr>
    </w:pPr>
    <w:r w:rsidRPr="00F41005">
      <w:rPr>
        <w:rFonts w:ascii="Arial" w:hAnsi="Arial" w:cs="Arial"/>
        <w:b/>
        <w:noProof/>
        <w:sz w:val="24"/>
        <w:szCs w:val="24"/>
        <w:lang w:val="ro-RO" w:eastAsia="ro-RO"/>
      </w:rPr>
      <w:drawing>
        <wp:anchor distT="0" distB="0" distL="114300" distR="114300" simplePos="0" relativeHeight="251659264" behindDoc="0" locked="0" layoutInCell="1" allowOverlap="1" wp14:anchorId="0CDBC730" wp14:editId="66753F7F">
          <wp:simplePos x="0" y="0"/>
          <wp:positionH relativeFrom="column">
            <wp:posOffset>1476</wp:posOffset>
          </wp:positionH>
          <wp:positionV relativeFrom="paragraph">
            <wp:posOffset>76166</wp:posOffset>
          </wp:positionV>
          <wp:extent cx="1057275" cy="99631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96315"/>
                  </a:xfrm>
                  <a:prstGeom prst="rect">
                    <a:avLst/>
                  </a:prstGeom>
                  <a:noFill/>
                </pic:spPr>
              </pic:pic>
            </a:graphicData>
          </a:graphic>
          <wp14:sizeRelH relativeFrom="page">
            <wp14:pctWidth>0</wp14:pctWidth>
          </wp14:sizeRelH>
          <wp14:sizeRelV relativeFrom="page">
            <wp14:pctHeight>0</wp14:pctHeight>
          </wp14:sizeRelV>
        </wp:anchor>
      </w:drawing>
    </w:r>
  </w:p>
  <w:p w14:paraId="40C7543D" w14:textId="77777777" w:rsidR="00B26844" w:rsidRPr="00F41005" w:rsidRDefault="00B26844" w:rsidP="00B26844">
    <w:pPr>
      <w:spacing w:after="0" w:line="240" w:lineRule="auto"/>
      <w:jc w:val="center"/>
      <w:rPr>
        <w:rFonts w:ascii="Arial" w:hAnsi="Arial" w:cs="Arial"/>
        <w:b/>
        <w:sz w:val="24"/>
        <w:szCs w:val="24"/>
        <w:lang w:val="ro-RO"/>
      </w:rPr>
    </w:pPr>
    <w:r w:rsidRPr="00F41005">
      <w:rPr>
        <w:rFonts w:ascii="Arial" w:hAnsi="Arial" w:cs="Arial"/>
        <w:b/>
        <w:sz w:val="24"/>
        <w:szCs w:val="24"/>
        <w:lang w:val="ro-RO"/>
      </w:rPr>
      <w:t>MINISTERUL SÃNÃTÃŢII</w:t>
    </w:r>
  </w:p>
  <w:p w14:paraId="39F776C3" w14:textId="77777777" w:rsidR="00B26844" w:rsidRPr="00F41005" w:rsidRDefault="00B26844" w:rsidP="00B26844">
    <w:pPr>
      <w:keepNext/>
      <w:spacing w:after="0" w:line="240" w:lineRule="auto"/>
      <w:jc w:val="center"/>
      <w:rPr>
        <w:rFonts w:ascii="Arial" w:hAnsi="Arial" w:cs="Arial"/>
        <w:b/>
        <w:sz w:val="24"/>
        <w:szCs w:val="24"/>
        <w:lang w:val="ro-RO"/>
      </w:rPr>
    </w:pPr>
    <w:r w:rsidRPr="00F41005">
      <w:rPr>
        <w:rFonts w:ascii="Arial" w:hAnsi="Arial" w:cs="Arial"/>
        <w:b/>
        <w:sz w:val="24"/>
        <w:szCs w:val="24"/>
        <w:lang w:val="ro-RO"/>
      </w:rPr>
      <w:t>INSPECŢIA SANITARĂ DE STAT</w:t>
    </w:r>
  </w:p>
  <w:p w14:paraId="6593DF12" w14:textId="77777777" w:rsidR="00B26844" w:rsidRPr="007D0DA3" w:rsidRDefault="00B26844" w:rsidP="00B26844">
    <w:pPr>
      <w:spacing w:after="0" w:line="240" w:lineRule="auto"/>
      <w:jc w:val="center"/>
      <w:rPr>
        <w:rFonts w:ascii="Arial" w:hAnsi="Arial" w:cs="Arial"/>
        <w:sz w:val="24"/>
        <w:szCs w:val="24"/>
        <w:lang w:val="ro-RO"/>
      </w:rPr>
    </w:pPr>
    <w:r w:rsidRPr="007D0DA3">
      <w:rPr>
        <w:rFonts w:ascii="Arial" w:hAnsi="Arial" w:cs="Arial"/>
        <w:sz w:val="24"/>
        <w:szCs w:val="24"/>
        <w:lang w:val="ro-RO"/>
      </w:rPr>
      <w:t>      Strada Cristian Popişteanu  nr.1-3, 010024,  Bucureşti, ROMANIA</w:t>
    </w:r>
  </w:p>
  <w:p w14:paraId="3EB790E0" w14:textId="77777777" w:rsidR="00B26844" w:rsidRDefault="00B26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54B"/>
    <w:multiLevelType w:val="hybridMultilevel"/>
    <w:tmpl w:val="1CDEB906"/>
    <w:lvl w:ilvl="0" w:tplc="7BD6285E">
      <w:start w:val="10"/>
      <w:numFmt w:val="bullet"/>
      <w:lvlText w:val="-"/>
      <w:lvlJc w:val="left"/>
      <w:pPr>
        <w:ind w:left="360" w:hanging="360"/>
      </w:pPr>
      <w:rPr>
        <w:rFonts w:ascii="Arial" w:eastAsiaTheme="minorEastAsia" w:hAnsi="Arial" w:cs="Aria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5E0DE3"/>
    <w:multiLevelType w:val="hybridMultilevel"/>
    <w:tmpl w:val="D4CC411C"/>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B75DF"/>
    <w:multiLevelType w:val="hybridMultilevel"/>
    <w:tmpl w:val="A1608B3E"/>
    <w:lvl w:ilvl="0" w:tplc="2244CEFC">
      <w:start w:val="10"/>
      <w:numFmt w:val="bullet"/>
      <w:lvlText w:val="-"/>
      <w:lvlJc w:val="left"/>
      <w:pPr>
        <w:ind w:left="785" w:hanging="360"/>
      </w:pPr>
      <w:rPr>
        <w:rFonts w:ascii="Arial" w:eastAsiaTheme="minorEastAsia" w:hAnsi="Arial" w:hint="default"/>
        <w:color w:val="00000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15FC1C78"/>
    <w:multiLevelType w:val="hybridMultilevel"/>
    <w:tmpl w:val="EEE43DD6"/>
    <w:lvl w:ilvl="0" w:tplc="F0D24574">
      <w:start w:val="1"/>
      <w:numFmt w:val="decimal"/>
      <w:lvlText w:val="%1)"/>
      <w:lvlJc w:val="left"/>
      <w:pPr>
        <w:ind w:left="1080" w:hanging="360"/>
      </w:pPr>
      <w:rPr>
        <w:rFonts w:eastAsia="Times New Roman"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FD908BC"/>
    <w:multiLevelType w:val="hybridMultilevel"/>
    <w:tmpl w:val="DB58585A"/>
    <w:lvl w:ilvl="0" w:tplc="C93CB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E4648"/>
    <w:multiLevelType w:val="hybridMultilevel"/>
    <w:tmpl w:val="018E144A"/>
    <w:lvl w:ilvl="0" w:tplc="7BD6285E">
      <w:start w:val="10"/>
      <w:numFmt w:val="bullet"/>
      <w:lvlText w:val="-"/>
      <w:lvlJc w:val="left"/>
      <w:pPr>
        <w:ind w:left="1440" w:hanging="360"/>
      </w:pPr>
      <w:rPr>
        <w:rFonts w:ascii="Arial" w:eastAsiaTheme="minorEastAsia" w:hAnsi="Arial" w:cs="Aria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C2597B"/>
    <w:multiLevelType w:val="hybridMultilevel"/>
    <w:tmpl w:val="5A169922"/>
    <w:lvl w:ilvl="0" w:tplc="2244CEFC">
      <w:start w:val="10"/>
      <w:numFmt w:val="bullet"/>
      <w:lvlText w:val="-"/>
      <w:lvlJc w:val="left"/>
      <w:pPr>
        <w:ind w:left="720" w:hanging="360"/>
      </w:pPr>
      <w:rPr>
        <w:rFonts w:ascii="Arial" w:eastAsiaTheme="minorEastAsia" w:hAnsi="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C4370"/>
    <w:multiLevelType w:val="hybridMultilevel"/>
    <w:tmpl w:val="204C61CC"/>
    <w:lvl w:ilvl="0" w:tplc="A9CEE608">
      <w:start w:val="1"/>
      <w:numFmt w:val="decimal"/>
      <w:lvlText w:val="%1)"/>
      <w:lvlJc w:val="left"/>
      <w:pPr>
        <w:ind w:left="810"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4A8577A"/>
    <w:multiLevelType w:val="hybridMultilevel"/>
    <w:tmpl w:val="5D7006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EE3F13"/>
    <w:multiLevelType w:val="hybridMultilevel"/>
    <w:tmpl w:val="0538935C"/>
    <w:lvl w:ilvl="0" w:tplc="A9CEE608">
      <w:start w:val="1"/>
      <w:numFmt w:val="decimal"/>
      <w:lvlText w:val="%1)"/>
      <w:lvlJc w:val="left"/>
      <w:pPr>
        <w:ind w:left="810"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1732C1B"/>
    <w:multiLevelType w:val="hybridMultilevel"/>
    <w:tmpl w:val="6DB2C2A6"/>
    <w:lvl w:ilvl="0" w:tplc="0409000B">
      <w:start w:val="1"/>
      <w:numFmt w:val="bullet"/>
      <w:lvlText w:val=""/>
      <w:lvlJc w:val="left"/>
      <w:pPr>
        <w:ind w:left="854" w:hanging="360"/>
      </w:pPr>
      <w:rPr>
        <w:rFonts w:ascii="Wingdings" w:hAnsi="Wingdings"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1" w15:restartNumberingAfterBreak="0">
    <w:nsid w:val="44937F01"/>
    <w:multiLevelType w:val="hybridMultilevel"/>
    <w:tmpl w:val="367E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B632C"/>
    <w:multiLevelType w:val="hybridMultilevel"/>
    <w:tmpl w:val="D676F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951C8"/>
    <w:multiLevelType w:val="hybridMultilevel"/>
    <w:tmpl w:val="4D169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D647D"/>
    <w:multiLevelType w:val="hybridMultilevel"/>
    <w:tmpl w:val="AFB2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E1A83"/>
    <w:multiLevelType w:val="hybridMultilevel"/>
    <w:tmpl w:val="0ECE7B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45028F"/>
    <w:multiLevelType w:val="hybridMultilevel"/>
    <w:tmpl w:val="128CC9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633D93"/>
    <w:multiLevelType w:val="hybridMultilevel"/>
    <w:tmpl w:val="701EB83A"/>
    <w:lvl w:ilvl="0" w:tplc="06C4DE16">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5C864C6"/>
    <w:multiLevelType w:val="hybridMultilevel"/>
    <w:tmpl w:val="3B7A2858"/>
    <w:lvl w:ilvl="0" w:tplc="0409000B">
      <w:start w:val="1"/>
      <w:numFmt w:val="bullet"/>
      <w:lvlText w:val=""/>
      <w:lvlJc w:val="left"/>
      <w:pPr>
        <w:ind w:left="854" w:hanging="360"/>
      </w:pPr>
      <w:rPr>
        <w:rFonts w:ascii="Wingdings" w:hAnsi="Wingdings" w:hint="default"/>
        <w:color w:val="auto"/>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9" w15:restartNumberingAfterBreak="0">
    <w:nsid w:val="6EE62CC3"/>
    <w:multiLevelType w:val="hybridMultilevel"/>
    <w:tmpl w:val="D5F83116"/>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1"/>
  </w:num>
  <w:num w:numId="5">
    <w:abstractNumId w:val="18"/>
  </w:num>
  <w:num w:numId="6">
    <w:abstractNumId w:val="8"/>
  </w:num>
  <w:num w:numId="7">
    <w:abstractNumId w:val="1"/>
  </w:num>
  <w:num w:numId="8">
    <w:abstractNumId w:val="16"/>
  </w:num>
  <w:num w:numId="9">
    <w:abstractNumId w:val="12"/>
  </w:num>
  <w:num w:numId="10">
    <w:abstractNumId w:val="13"/>
  </w:num>
  <w:num w:numId="11">
    <w:abstractNumId w:val="10"/>
  </w:num>
  <w:num w:numId="12">
    <w:abstractNumId w:val="15"/>
  </w:num>
  <w:num w:numId="13">
    <w:abstractNumId w:val="2"/>
  </w:num>
  <w:num w:numId="14">
    <w:abstractNumId w:val="14"/>
  </w:num>
  <w:num w:numId="15">
    <w:abstractNumId w:val="7"/>
  </w:num>
  <w:num w:numId="16">
    <w:abstractNumId w:val="19"/>
  </w:num>
  <w:num w:numId="17">
    <w:abstractNumId w:val="4"/>
  </w:num>
  <w:num w:numId="18">
    <w:abstractNumId w:val="9"/>
  </w:num>
  <w:num w:numId="19">
    <w:abstractNumId w:val="17"/>
  </w:num>
  <w:num w:numId="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hideSpellingErrors/>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08"/>
    <w:rsid w:val="00000493"/>
    <w:rsid w:val="0000711E"/>
    <w:rsid w:val="000078FE"/>
    <w:rsid w:val="000079EA"/>
    <w:rsid w:val="00014393"/>
    <w:rsid w:val="000153EE"/>
    <w:rsid w:val="00015CDB"/>
    <w:rsid w:val="00016AA1"/>
    <w:rsid w:val="00016F6B"/>
    <w:rsid w:val="00017EC8"/>
    <w:rsid w:val="000267B6"/>
    <w:rsid w:val="0003087B"/>
    <w:rsid w:val="000327A2"/>
    <w:rsid w:val="000337B8"/>
    <w:rsid w:val="00033DEC"/>
    <w:rsid w:val="00035D77"/>
    <w:rsid w:val="00036224"/>
    <w:rsid w:val="00051705"/>
    <w:rsid w:val="00053DCF"/>
    <w:rsid w:val="00055257"/>
    <w:rsid w:val="000554F4"/>
    <w:rsid w:val="000555B9"/>
    <w:rsid w:val="00065F89"/>
    <w:rsid w:val="000670D4"/>
    <w:rsid w:val="000705CE"/>
    <w:rsid w:val="00072D7D"/>
    <w:rsid w:val="000735A8"/>
    <w:rsid w:val="000745CF"/>
    <w:rsid w:val="000746D1"/>
    <w:rsid w:val="00075CE9"/>
    <w:rsid w:val="00076CFE"/>
    <w:rsid w:val="00077BAB"/>
    <w:rsid w:val="00082279"/>
    <w:rsid w:val="00083487"/>
    <w:rsid w:val="00084238"/>
    <w:rsid w:val="00085902"/>
    <w:rsid w:val="0008606B"/>
    <w:rsid w:val="00086136"/>
    <w:rsid w:val="000902CD"/>
    <w:rsid w:val="00091C0D"/>
    <w:rsid w:val="00093567"/>
    <w:rsid w:val="00097F10"/>
    <w:rsid w:val="000A35FE"/>
    <w:rsid w:val="000A45E8"/>
    <w:rsid w:val="000A4925"/>
    <w:rsid w:val="000A4B45"/>
    <w:rsid w:val="000A7235"/>
    <w:rsid w:val="000B3C7A"/>
    <w:rsid w:val="000B6E17"/>
    <w:rsid w:val="000B70B0"/>
    <w:rsid w:val="000B7C93"/>
    <w:rsid w:val="000C0176"/>
    <w:rsid w:val="000C1635"/>
    <w:rsid w:val="000C4381"/>
    <w:rsid w:val="000C553B"/>
    <w:rsid w:val="000C6047"/>
    <w:rsid w:val="000C7478"/>
    <w:rsid w:val="000D0F00"/>
    <w:rsid w:val="000D142F"/>
    <w:rsid w:val="000D20F7"/>
    <w:rsid w:val="000D326A"/>
    <w:rsid w:val="000D554E"/>
    <w:rsid w:val="000D5F40"/>
    <w:rsid w:val="000D6534"/>
    <w:rsid w:val="000D6568"/>
    <w:rsid w:val="000D7219"/>
    <w:rsid w:val="000E1552"/>
    <w:rsid w:val="000E29E6"/>
    <w:rsid w:val="000E35DA"/>
    <w:rsid w:val="000E4601"/>
    <w:rsid w:val="000E4705"/>
    <w:rsid w:val="000E5477"/>
    <w:rsid w:val="000E74E5"/>
    <w:rsid w:val="000E74E6"/>
    <w:rsid w:val="000F2DDE"/>
    <w:rsid w:val="000F51E9"/>
    <w:rsid w:val="000F5273"/>
    <w:rsid w:val="000F7A04"/>
    <w:rsid w:val="00103593"/>
    <w:rsid w:val="0010634F"/>
    <w:rsid w:val="00113AF8"/>
    <w:rsid w:val="001140D2"/>
    <w:rsid w:val="0011418D"/>
    <w:rsid w:val="0011494C"/>
    <w:rsid w:val="00117730"/>
    <w:rsid w:val="00120D67"/>
    <w:rsid w:val="0012243B"/>
    <w:rsid w:val="001224D6"/>
    <w:rsid w:val="001254ED"/>
    <w:rsid w:val="0012699C"/>
    <w:rsid w:val="00130D6A"/>
    <w:rsid w:val="00131697"/>
    <w:rsid w:val="001323AB"/>
    <w:rsid w:val="001332AF"/>
    <w:rsid w:val="001342D9"/>
    <w:rsid w:val="001349F3"/>
    <w:rsid w:val="00134C19"/>
    <w:rsid w:val="001355DC"/>
    <w:rsid w:val="001371AE"/>
    <w:rsid w:val="00137A0A"/>
    <w:rsid w:val="00141010"/>
    <w:rsid w:val="0014151A"/>
    <w:rsid w:val="00141DA0"/>
    <w:rsid w:val="00141FF7"/>
    <w:rsid w:val="00145673"/>
    <w:rsid w:val="00145873"/>
    <w:rsid w:val="00147525"/>
    <w:rsid w:val="00147D12"/>
    <w:rsid w:val="001509C3"/>
    <w:rsid w:val="00151C6E"/>
    <w:rsid w:val="00156E9F"/>
    <w:rsid w:val="00157289"/>
    <w:rsid w:val="00157B3C"/>
    <w:rsid w:val="00161178"/>
    <w:rsid w:val="00166C6D"/>
    <w:rsid w:val="001741B8"/>
    <w:rsid w:val="00174A0F"/>
    <w:rsid w:val="00175027"/>
    <w:rsid w:val="001759B1"/>
    <w:rsid w:val="0017673A"/>
    <w:rsid w:val="00182FD6"/>
    <w:rsid w:val="00183B25"/>
    <w:rsid w:val="00183F88"/>
    <w:rsid w:val="00185F22"/>
    <w:rsid w:val="001916D0"/>
    <w:rsid w:val="00193AD8"/>
    <w:rsid w:val="0019431E"/>
    <w:rsid w:val="001963F9"/>
    <w:rsid w:val="00197669"/>
    <w:rsid w:val="001A33B4"/>
    <w:rsid w:val="001A359D"/>
    <w:rsid w:val="001A3664"/>
    <w:rsid w:val="001A3D96"/>
    <w:rsid w:val="001A6568"/>
    <w:rsid w:val="001A7965"/>
    <w:rsid w:val="001B0C43"/>
    <w:rsid w:val="001B2456"/>
    <w:rsid w:val="001B45F0"/>
    <w:rsid w:val="001B4C1D"/>
    <w:rsid w:val="001B6692"/>
    <w:rsid w:val="001B69C2"/>
    <w:rsid w:val="001B7B73"/>
    <w:rsid w:val="001C396D"/>
    <w:rsid w:val="001C39FE"/>
    <w:rsid w:val="001C4646"/>
    <w:rsid w:val="001D049B"/>
    <w:rsid w:val="001D057D"/>
    <w:rsid w:val="001D08DF"/>
    <w:rsid w:val="001D1759"/>
    <w:rsid w:val="001D38C2"/>
    <w:rsid w:val="001D3C47"/>
    <w:rsid w:val="001D4072"/>
    <w:rsid w:val="001D4FD9"/>
    <w:rsid w:val="001D528C"/>
    <w:rsid w:val="001D7F65"/>
    <w:rsid w:val="001E1942"/>
    <w:rsid w:val="001E287D"/>
    <w:rsid w:val="001E319C"/>
    <w:rsid w:val="001E4A91"/>
    <w:rsid w:val="001E6058"/>
    <w:rsid w:val="001E6363"/>
    <w:rsid w:val="001E6DD5"/>
    <w:rsid w:val="001E707F"/>
    <w:rsid w:val="001F27E9"/>
    <w:rsid w:val="001F7B1D"/>
    <w:rsid w:val="00200198"/>
    <w:rsid w:val="00200674"/>
    <w:rsid w:val="00200AC5"/>
    <w:rsid w:val="00203365"/>
    <w:rsid w:val="002074AA"/>
    <w:rsid w:val="00211046"/>
    <w:rsid w:val="0021569C"/>
    <w:rsid w:val="002166B1"/>
    <w:rsid w:val="0021749A"/>
    <w:rsid w:val="00220DFE"/>
    <w:rsid w:val="0022239D"/>
    <w:rsid w:val="00223203"/>
    <w:rsid w:val="00226FE7"/>
    <w:rsid w:val="00227133"/>
    <w:rsid w:val="002274B7"/>
    <w:rsid w:val="00230C9C"/>
    <w:rsid w:val="00236A67"/>
    <w:rsid w:val="002373EF"/>
    <w:rsid w:val="002418F5"/>
    <w:rsid w:val="002446B2"/>
    <w:rsid w:val="00244808"/>
    <w:rsid w:val="00244B4D"/>
    <w:rsid w:val="0024545B"/>
    <w:rsid w:val="00246D37"/>
    <w:rsid w:val="00247A53"/>
    <w:rsid w:val="00250AC0"/>
    <w:rsid w:val="00251288"/>
    <w:rsid w:val="002575EC"/>
    <w:rsid w:val="00260909"/>
    <w:rsid w:val="00260E3C"/>
    <w:rsid w:val="00261CAF"/>
    <w:rsid w:val="00262AF3"/>
    <w:rsid w:val="00262F77"/>
    <w:rsid w:val="00264EE8"/>
    <w:rsid w:val="00265326"/>
    <w:rsid w:val="002661EF"/>
    <w:rsid w:val="00266859"/>
    <w:rsid w:val="00271265"/>
    <w:rsid w:val="00273DF4"/>
    <w:rsid w:val="00276BBC"/>
    <w:rsid w:val="00281349"/>
    <w:rsid w:val="00281776"/>
    <w:rsid w:val="00281DAA"/>
    <w:rsid w:val="00283FFB"/>
    <w:rsid w:val="00286D5F"/>
    <w:rsid w:val="00287D65"/>
    <w:rsid w:val="00287E47"/>
    <w:rsid w:val="00287EAE"/>
    <w:rsid w:val="00287F9C"/>
    <w:rsid w:val="00290119"/>
    <w:rsid w:val="00291DC1"/>
    <w:rsid w:val="0029226E"/>
    <w:rsid w:val="0029242B"/>
    <w:rsid w:val="00294200"/>
    <w:rsid w:val="00294A48"/>
    <w:rsid w:val="00295D10"/>
    <w:rsid w:val="00296246"/>
    <w:rsid w:val="002A01DE"/>
    <w:rsid w:val="002A1911"/>
    <w:rsid w:val="002A21BC"/>
    <w:rsid w:val="002A6FF8"/>
    <w:rsid w:val="002B209E"/>
    <w:rsid w:val="002B48EE"/>
    <w:rsid w:val="002B583B"/>
    <w:rsid w:val="002B727E"/>
    <w:rsid w:val="002C2921"/>
    <w:rsid w:val="002C3A62"/>
    <w:rsid w:val="002C668B"/>
    <w:rsid w:val="002C6A6F"/>
    <w:rsid w:val="002D1605"/>
    <w:rsid w:val="002D4372"/>
    <w:rsid w:val="002D4AC9"/>
    <w:rsid w:val="002D4FC7"/>
    <w:rsid w:val="002D59A2"/>
    <w:rsid w:val="002D6080"/>
    <w:rsid w:val="002E05E0"/>
    <w:rsid w:val="002E0BFE"/>
    <w:rsid w:val="002E3067"/>
    <w:rsid w:val="002E3CB5"/>
    <w:rsid w:val="002E66FC"/>
    <w:rsid w:val="002F0E47"/>
    <w:rsid w:val="002F2C6B"/>
    <w:rsid w:val="002F3F2A"/>
    <w:rsid w:val="00302863"/>
    <w:rsid w:val="0030339E"/>
    <w:rsid w:val="00304347"/>
    <w:rsid w:val="0030439A"/>
    <w:rsid w:val="003061EC"/>
    <w:rsid w:val="00306BEA"/>
    <w:rsid w:val="00306BFE"/>
    <w:rsid w:val="00307661"/>
    <w:rsid w:val="00311653"/>
    <w:rsid w:val="003116F1"/>
    <w:rsid w:val="00311DE6"/>
    <w:rsid w:val="00313512"/>
    <w:rsid w:val="00314EE5"/>
    <w:rsid w:val="00321224"/>
    <w:rsid w:val="003216C9"/>
    <w:rsid w:val="00322D1C"/>
    <w:rsid w:val="00323B0A"/>
    <w:rsid w:val="003255E2"/>
    <w:rsid w:val="003265B1"/>
    <w:rsid w:val="003323C4"/>
    <w:rsid w:val="00333093"/>
    <w:rsid w:val="0033381A"/>
    <w:rsid w:val="00335714"/>
    <w:rsid w:val="00342340"/>
    <w:rsid w:val="00342ED3"/>
    <w:rsid w:val="0034333C"/>
    <w:rsid w:val="0034365F"/>
    <w:rsid w:val="00345300"/>
    <w:rsid w:val="00345480"/>
    <w:rsid w:val="00347049"/>
    <w:rsid w:val="003473F0"/>
    <w:rsid w:val="00347A01"/>
    <w:rsid w:val="0035097E"/>
    <w:rsid w:val="00353A0F"/>
    <w:rsid w:val="003547DC"/>
    <w:rsid w:val="00355259"/>
    <w:rsid w:val="00355336"/>
    <w:rsid w:val="00356FEB"/>
    <w:rsid w:val="00362B53"/>
    <w:rsid w:val="00363D80"/>
    <w:rsid w:val="0036436E"/>
    <w:rsid w:val="00365515"/>
    <w:rsid w:val="00365ADA"/>
    <w:rsid w:val="0036692A"/>
    <w:rsid w:val="0037307E"/>
    <w:rsid w:val="00375E19"/>
    <w:rsid w:val="00375EAE"/>
    <w:rsid w:val="003802CE"/>
    <w:rsid w:val="003816D4"/>
    <w:rsid w:val="0038482C"/>
    <w:rsid w:val="003848CF"/>
    <w:rsid w:val="00384F87"/>
    <w:rsid w:val="00385B07"/>
    <w:rsid w:val="003871FC"/>
    <w:rsid w:val="003908E0"/>
    <w:rsid w:val="00392BEA"/>
    <w:rsid w:val="00396E05"/>
    <w:rsid w:val="00397CE1"/>
    <w:rsid w:val="003A25FB"/>
    <w:rsid w:val="003A3E4B"/>
    <w:rsid w:val="003B20C7"/>
    <w:rsid w:val="003B2EA3"/>
    <w:rsid w:val="003B4882"/>
    <w:rsid w:val="003B712D"/>
    <w:rsid w:val="003B7296"/>
    <w:rsid w:val="003B7BAC"/>
    <w:rsid w:val="003C08F6"/>
    <w:rsid w:val="003C091E"/>
    <w:rsid w:val="003C0C20"/>
    <w:rsid w:val="003C2384"/>
    <w:rsid w:val="003C3B4B"/>
    <w:rsid w:val="003C746D"/>
    <w:rsid w:val="003D074F"/>
    <w:rsid w:val="003D09CC"/>
    <w:rsid w:val="003D0A2D"/>
    <w:rsid w:val="003D223A"/>
    <w:rsid w:val="003D3963"/>
    <w:rsid w:val="003D3A5D"/>
    <w:rsid w:val="003D5F4E"/>
    <w:rsid w:val="003D7F26"/>
    <w:rsid w:val="003E1FF4"/>
    <w:rsid w:val="003E2297"/>
    <w:rsid w:val="003E3312"/>
    <w:rsid w:val="003E4578"/>
    <w:rsid w:val="003E4886"/>
    <w:rsid w:val="003E4EB6"/>
    <w:rsid w:val="003E7DFC"/>
    <w:rsid w:val="003F128A"/>
    <w:rsid w:val="003F1F8C"/>
    <w:rsid w:val="003F4A8A"/>
    <w:rsid w:val="003F601E"/>
    <w:rsid w:val="003F71FC"/>
    <w:rsid w:val="00401F69"/>
    <w:rsid w:val="004034B8"/>
    <w:rsid w:val="00403876"/>
    <w:rsid w:val="004039EE"/>
    <w:rsid w:val="00404B98"/>
    <w:rsid w:val="00407B16"/>
    <w:rsid w:val="004109E8"/>
    <w:rsid w:val="0041178A"/>
    <w:rsid w:val="00411F23"/>
    <w:rsid w:val="004122C7"/>
    <w:rsid w:val="00413626"/>
    <w:rsid w:val="00413846"/>
    <w:rsid w:val="0041440B"/>
    <w:rsid w:val="00414475"/>
    <w:rsid w:val="0041580F"/>
    <w:rsid w:val="00415B9E"/>
    <w:rsid w:val="0041734C"/>
    <w:rsid w:val="00417891"/>
    <w:rsid w:val="004212EA"/>
    <w:rsid w:val="00422B2B"/>
    <w:rsid w:val="00422F88"/>
    <w:rsid w:val="00423AF5"/>
    <w:rsid w:val="004252A5"/>
    <w:rsid w:val="00425356"/>
    <w:rsid w:val="00425932"/>
    <w:rsid w:val="00431CF3"/>
    <w:rsid w:val="00434352"/>
    <w:rsid w:val="00436646"/>
    <w:rsid w:val="00436E0E"/>
    <w:rsid w:val="0043719E"/>
    <w:rsid w:val="00440687"/>
    <w:rsid w:val="00443D4A"/>
    <w:rsid w:val="00446C9C"/>
    <w:rsid w:val="00446EA7"/>
    <w:rsid w:val="00451891"/>
    <w:rsid w:val="004523A7"/>
    <w:rsid w:val="00453580"/>
    <w:rsid w:val="0045484D"/>
    <w:rsid w:val="00455D02"/>
    <w:rsid w:val="00456767"/>
    <w:rsid w:val="00460CBA"/>
    <w:rsid w:val="00461ACE"/>
    <w:rsid w:val="004625B6"/>
    <w:rsid w:val="00465EDC"/>
    <w:rsid w:val="00466240"/>
    <w:rsid w:val="00466456"/>
    <w:rsid w:val="00467C3A"/>
    <w:rsid w:val="00472417"/>
    <w:rsid w:val="00473826"/>
    <w:rsid w:val="004766E8"/>
    <w:rsid w:val="00482005"/>
    <w:rsid w:val="00484510"/>
    <w:rsid w:val="004845A2"/>
    <w:rsid w:val="00484BBF"/>
    <w:rsid w:val="00485A1E"/>
    <w:rsid w:val="00485CAC"/>
    <w:rsid w:val="00486EF8"/>
    <w:rsid w:val="004877BE"/>
    <w:rsid w:val="004903A9"/>
    <w:rsid w:val="004907B8"/>
    <w:rsid w:val="00491333"/>
    <w:rsid w:val="004913FA"/>
    <w:rsid w:val="00492064"/>
    <w:rsid w:val="004924A7"/>
    <w:rsid w:val="00492776"/>
    <w:rsid w:val="0049455B"/>
    <w:rsid w:val="0049781A"/>
    <w:rsid w:val="004A1A49"/>
    <w:rsid w:val="004A21B8"/>
    <w:rsid w:val="004A3BC4"/>
    <w:rsid w:val="004A3E4F"/>
    <w:rsid w:val="004A7F84"/>
    <w:rsid w:val="004B0408"/>
    <w:rsid w:val="004B2F7E"/>
    <w:rsid w:val="004B31B4"/>
    <w:rsid w:val="004B6D45"/>
    <w:rsid w:val="004C018D"/>
    <w:rsid w:val="004C106E"/>
    <w:rsid w:val="004C36B5"/>
    <w:rsid w:val="004C59F1"/>
    <w:rsid w:val="004C5DEC"/>
    <w:rsid w:val="004C5FE9"/>
    <w:rsid w:val="004C6635"/>
    <w:rsid w:val="004C7C18"/>
    <w:rsid w:val="004D0D9C"/>
    <w:rsid w:val="004D1467"/>
    <w:rsid w:val="004D29FB"/>
    <w:rsid w:val="004D52C4"/>
    <w:rsid w:val="004D751A"/>
    <w:rsid w:val="004D759F"/>
    <w:rsid w:val="004E0DC3"/>
    <w:rsid w:val="004E2F09"/>
    <w:rsid w:val="004E4C58"/>
    <w:rsid w:val="004E52F2"/>
    <w:rsid w:val="004E564B"/>
    <w:rsid w:val="004E6566"/>
    <w:rsid w:val="004E6A2B"/>
    <w:rsid w:val="004E6AA5"/>
    <w:rsid w:val="004E75C3"/>
    <w:rsid w:val="004F2B7A"/>
    <w:rsid w:val="004F5881"/>
    <w:rsid w:val="004F5B76"/>
    <w:rsid w:val="004F645A"/>
    <w:rsid w:val="004F7197"/>
    <w:rsid w:val="005050E9"/>
    <w:rsid w:val="00505858"/>
    <w:rsid w:val="00505A71"/>
    <w:rsid w:val="0050617E"/>
    <w:rsid w:val="00506DD9"/>
    <w:rsid w:val="00507574"/>
    <w:rsid w:val="005107A5"/>
    <w:rsid w:val="00510A26"/>
    <w:rsid w:val="00510A66"/>
    <w:rsid w:val="005110B0"/>
    <w:rsid w:val="00511820"/>
    <w:rsid w:val="005118C7"/>
    <w:rsid w:val="00514B40"/>
    <w:rsid w:val="00515F8D"/>
    <w:rsid w:val="00516834"/>
    <w:rsid w:val="00517987"/>
    <w:rsid w:val="00521C32"/>
    <w:rsid w:val="00522B80"/>
    <w:rsid w:val="00522ED6"/>
    <w:rsid w:val="00522F67"/>
    <w:rsid w:val="005237CC"/>
    <w:rsid w:val="00523CE8"/>
    <w:rsid w:val="00524F3D"/>
    <w:rsid w:val="00525921"/>
    <w:rsid w:val="00525B86"/>
    <w:rsid w:val="005260F6"/>
    <w:rsid w:val="00526158"/>
    <w:rsid w:val="005267D4"/>
    <w:rsid w:val="00527233"/>
    <w:rsid w:val="00530500"/>
    <w:rsid w:val="005317D9"/>
    <w:rsid w:val="00532979"/>
    <w:rsid w:val="00533995"/>
    <w:rsid w:val="00540627"/>
    <w:rsid w:val="0054208E"/>
    <w:rsid w:val="0054346A"/>
    <w:rsid w:val="005437AB"/>
    <w:rsid w:val="00545976"/>
    <w:rsid w:val="00547657"/>
    <w:rsid w:val="00550354"/>
    <w:rsid w:val="00552426"/>
    <w:rsid w:val="0055257C"/>
    <w:rsid w:val="00552AF1"/>
    <w:rsid w:val="0055760D"/>
    <w:rsid w:val="00557828"/>
    <w:rsid w:val="00557F08"/>
    <w:rsid w:val="00561187"/>
    <w:rsid w:val="005615C9"/>
    <w:rsid w:val="00567532"/>
    <w:rsid w:val="00570605"/>
    <w:rsid w:val="00570A5F"/>
    <w:rsid w:val="005714AD"/>
    <w:rsid w:val="00576C2A"/>
    <w:rsid w:val="00580913"/>
    <w:rsid w:val="00580FB9"/>
    <w:rsid w:val="00582AEF"/>
    <w:rsid w:val="00586980"/>
    <w:rsid w:val="005922C8"/>
    <w:rsid w:val="00592992"/>
    <w:rsid w:val="0059325F"/>
    <w:rsid w:val="00595D8C"/>
    <w:rsid w:val="00596934"/>
    <w:rsid w:val="00596A0A"/>
    <w:rsid w:val="00597397"/>
    <w:rsid w:val="005A0BBD"/>
    <w:rsid w:val="005A2683"/>
    <w:rsid w:val="005A3556"/>
    <w:rsid w:val="005A3645"/>
    <w:rsid w:val="005A38EF"/>
    <w:rsid w:val="005A3E94"/>
    <w:rsid w:val="005A56F3"/>
    <w:rsid w:val="005A5B26"/>
    <w:rsid w:val="005B101E"/>
    <w:rsid w:val="005B171A"/>
    <w:rsid w:val="005B202B"/>
    <w:rsid w:val="005B2060"/>
    <w:rsid w:val="005B236C"/>
    <w:rsid w:val="005B7D94"/>
    <w:rsid w:val="005C2884"/>
    <w:rsid w:val="005C5751"/>
    <w:rsid w:val="005C67E1"/>
    <w:rsid w:val="005D12B0"/>
    <w:rsid w:val="005D2EB9"/>
    <w:rsid w:val="005D2EBA"/>
    <w:rsid w:val="005D452C"/>
    <w:rsid w:val="005D5E13"/>
    <w:rsid w:val="005D6CD9"/>
    <w:rsid w:val="005D6F4D"/>
    <w:rsid w:val="005E031E"/>
    <w:rsid w:val="005E1C75"/>
    <w:rsid w:val="005E2D58"/>
    <w:rsid w:val="005E3B5F"/>
    <w:rsid w:val="005E606E"/>
    <w:rsid w:val="005E75FA"/>
    <w:rsid w:val="005F4459"/>
    <w:rsid w:val="005F47A1"/>
    <w:rsid w:val="005F4D52"/>
    <w:rsid w:val="005F523F"/>
    <w:rsid w:val="005F64AD"/>
    <w:rsid w:val="006018B8"/>
    <w:rsid w:val="00602D95"/>
    <w:rsid w:val="00602F4A"/>
    <w:rsid w:val="006040C8"/>
    <w:rsid w:val="00604924"/>
    <w:rsid w:val="0060604C"/>
    <w:rsid w:val="006069EF"/>
    <w:rsid w:val="00611538"/>
    <w:rsid w:val="0061166D"/>
    <w:rsid w:val="00611A05"/>
    <w:rsid w:val="00611BE6"/>
    <w:rsid w:val="00611FC4"/>
    <w:rsid w:val="00612D93"/>
    <w:rsid w:val="0061528E"/>
    <w:rsid w:val="0061571D"/>
    <w:rsid w:val="0061608D"/>
    <w:rsid w:val="00617038"/>
    <w:rsid w:val="00617548"/>
    <w:rsid w:val="006178D0"/>
    <w:rsid w:val="0062129A"/>
    <w:rsid w:val="00621D26"/>
    <w:rsid w:val="00624147"/>
    <w:rsid w:val="00624F92"/>
    <w:rsid w:val="0062506C"/>
    <w:rsid w:val="006320EA"/>
    <w:rsid w:val="00635038"/>
    <w:rsid w:val="00635343"/>
    <w:rsid w:val="006353E1"/>
    <w:rsid w:val="006355A2"/>
    <w:rsid w:val="00637E11"/>
    <w:rsid w:val="00640F6E"/>
    <w:rsid w:val="00641E73"/>
    <w:rsid w:val="00642DE6"/>
    <w:rsid w:val="00643C86"/>
    <w:rsid w:val="0064489F"/>
    <w:rsid w:val="00644AE3"/>
    <w:rsid w:val="006451A7"/>
    <w:rsid w:val="006456B0"/>
    <w:rsid w:val="00645D20"/>
    <w:rsid w:val="00646217"/>
    <w:rsid w:val="006463FA"/>
    <w:rsid w:val="00646ED2"/>
    <w:rsid w:val="00647919"/>
    <w:rsid w:val="00650293"/>
    <w:rsid w:val="0065031F"/>
    <w:rsid w:val="00650D65"/>
    <w:rsid w:val="00653BB1"/>
    <w:rsid w:val="006551C7"/>
    <w:rsid w:val="00656EA1"/>
    <w:rsid w:val="00660678"/>
    <w:rsid w:val="00662ADC"/>
    <w:rsid w:val="00662BFF"/>
    <w:rsid w:val="00666569"/>
    <w:rsid w:val="0066703C"/>
    <w:rsid w:val="00667076"/>
    <w:rsid w:val="006670AC"/>
    <w:rsid w:val="0067076A"/>
    <w:rsid w:val="0067134C"/>
    <w:rsid w:val="00671AD6"/>
    <w:rsid w:val="006759AD"/>
    <w:rsid w:val="00677807"/>
    <w:rsid w:val="006800D4"/>
    <w:rsid w:val="006809A7"/>
    <w:rsid w:val="00684103"/>
    <w:rsid w:val="00687DFA"/>
    <w:rsid w:val="00691A37"/>
    <w:rsid w:val="00692291"/>
    <w:rsid w:val="0069433C"/>
    <w:rsid w:val="00695129"/>
    <w:rsid w:val="006A072C"/>
    <w:rsid w:val="006A1B28"/>
    <w:rsid w:val="006A3364"/>
    <w:rsid w:val="006A3D80"/>
    <w:rsid w:val="006A45D9"/>
    <w:rsid w:val="006B1952"/>
    <w:rsid w:val="006B239D"/>
    <w:rsid w:val="006B2986"/>
    <w:rsid w:val="006B3633"/>
    <w:rsid w:val="006B417F"/>
    <w:rsid w:val="006B6C57"/>
    <w:rsid w:val="006C2DA9"/>
    <w:rsid w:val="006C2E63"/>
    <w:rsid w:val="006C4A5A"/>
    <w:rsid w:val="006C543A"/>
    <w:rsid w:val="006C65DD"/>
    <w:rsid w:val="006C6B9E"/>
    <w:rsid w:val="006D4C0D"/>
    <w:rsid w:val="006D4FD4"/>
    <w:rsid w:val="006D670F"/>
    <w:rsid w:val="006E081C"/>
    <w:rsid w:val="006E14C5"/>
    <w:rsid w:val="006E3BD3"/>
    <w:rsid w:val="006E42D5"/>
    <w:rsid w:val="006E59B2"/>
    <w:rsid w:val="006E5D23"/>
    <w:rsid w:val="006E694A"/>
    <w:rsid w:val="006E6AC5"/>
    <w:rsid w:val="006F1895"/>
    <w:rsid w:val="006F1B9A"/>
    <w:rsid w:val="006F56A6"/>
    <w:rsid w:val="00700405"/>
    <w:rsid w:val="007008B6"/>
    <w:rsid w:val="00703C9C"/>
    <w:rsid w:val="0070496A"/>
    <w:rsid w:val="00704A55"/>
    <w:rsid w:val="00706592"/>
    <w:rsid w:val="007104B7"/>
    <w:rsid w:val="00710CD9"/>
    <w:rsid w:val="00711F76"/>
    <w:rsid w:val="00712318"/>
    <w:rsid w:val="00717891"/>
    <w:rsid w:val="00717BC4"/>
    <w:rsid w:val="007212CE"/>
    <w:rsid w:val="007217DE"/>
    <w:rsid w:val="00721842"/>
    <w:rsid w:val="007235C7"/>
    <w:rsid w:val="0072375B"/>
    <w:rsid w:val="00723F71"/>
    <w:rsid w:val="0072442E"/>
    <w:rsid w:val="007263C5"/>
    <w:rsid w:val="007265DA"/>
    <w:rsid w:val="00727A47"/>
    <w:rsid w:val="0073290A"/>
    <w:rsid w:val="0073323C"/>
    <w:rsid w:val="0073399D"/>
    <w:rsid w:val="00733DE0"/>
    <w:rsid w:val="0073439E"/>
    <w:rsid w:val="00734AD4"/>
    <w:rsid w:val="00735610"/>
    <w:rsid w:val="00735DB7"/>
    <w:rsid w:val="00737FCA"/>
    <w:rsid w:val="0074159C"/>
    <w:rsid w:val="0074174C"/>
    <w:rsid w:val="00744224"/>
    <w:rsid w:val="0074529C"/>
    <w:rsid w:val="00745AC0"/>
    <w:rsid w:val="00747C1E"/>
    <w:rsid w:val="00747F0E"/>
    <w:rsid w:val="00750031"/>
    <w:rsid w:val="00751086"/>
    <w:rsid w:val="00752002"/>
    <w:rsid w:val="00752928"/>
    <w:rsid w:val="00753908"/>
    <w:rsid w:val="00754E87"/>
    <w:rsid w:val="00756145"/>
    <w:rsid w:val="007614F1"/>
    <w:rsid w:val="0076179B"/>
    <w:rsid w:val="00763091"/>
    <w:rsid w:val="0076362A"/>
    <w:rsid w:val="00763ABE"/>
    <w:rsid w:val="00764071"/>
    <w:rsid w:val="00765419"/>
    <w:rsid w:val="00766F42"/>
    <w:rsid w:val="00767FD8"/>
    <w:rsid w:val="00770C09"/>
    <w:rsid w:val="007713AD"/>
    <w:rsid w:val="00771C29"/>
    <w:rsid w:val="00772747"/>
    <w:rsid w:val="00772D6A"/>
    <w:rsid w:val="0077432E"/>
    <w:rsid w:val="007744CF"/>
    <w:rsid w:val="007773C4"/>
    <w:rsid w:val="00777FCE"/>
    <w:rsid w:val="00780274"/>
    <w:rsid w:val="00781DAE"/>
    <w:rsid w:val="0078286E"/>
    <w:rsid w:val="00782D64"/>
    <w:rsid w:val="007834BD"/>
    <w:rsid w:val="007844D1"/>
    <w:rsid w:val="00786BC6"/>
    <w:rsid w:val="007877C1"/>
    <w:rsid w:val="007938BC"/>
    <w:rsid w:val="00793BD3"/>
    <w:rsid w:val="00793C7A"/>
    <w:rsid w:val="00793F9C"/>
    <w:rsid w:val="00794601"/>
    <w:rsid w:val="00794B0A"/>
    <w:rsid w:val="0079693E"/>
    <w:rsid w:val="00796C61"/>
    <w:rsid w:val="007A0D33"/>
    <w:rsid w:val="007A13AC"/>
    <w:rsid w:val="007A169F"/>
    <w:rsid w:val="007A1751"/>
    <w:rsid w:val="007A1D62"/>
    <w:rsid w:val="007A1FE3"/>
    <w:rsid w:val="007A59D1"/>
    <w:rsid w:val="007A6005"/>
    <w:rsid w:val="007A6552"/>
    <w:rsid w:val="007A7C6F"/>
    <w:rsid w:val="007B1C62"/>
    <w:rsid w:val="007B2756"/>
    <w:rsid w:val="007B3B82"/>
    <w:rsid w:val="007B4B99"/>
    <w:rsid w:val="007C7A92"/>
    <w:rsid w:val="007D077D"/>
    <w:rsid w:val="007D0DA3"/>
    <w:rsid w:val="007D267F"/>
    <w:rsid w:val="007D3A2F"/>
    <w:rsid w:val="007D3D12"/>
    <w:rsid w:val="007D417A"/>
    <w:rsid w:val="007D4EB3"/>
    <w:rsid w:val="007D64C6"/>
    <w:rsid w:val="007D7083"/>
    <w:rsid w:val="007E0A18"/>
    <w:rsid w:val="007E0FE6"/>
    <w:rsid w:val="007E3000"/>
    <w:rsid w:val="007E4C7D"/>
    <w:rsid w:val="007E4E64"/>
    <w:rsid w:val="007E5A72"/>
    <w:rsid w:val="007E77D3"/>
    <w:rsid w:val="007F1287"/>
    <w:rsid w:val="007F33F2"/>
    <w:rsid w:val="007F4A57"/>
    <w:rsid w:val="007F613F"/>
    <w:rsid w:val="007F62D8"/>
    <w:rsid w:val="007F7507"/>
    <w:rsid w:val="008004BC"/>
    <w:rsid w:val="008008A5"/>
    <w:rsid w:val="00802429"/>
    <w:rsid w:val="00802FA1"/>
    <w:rsid w:val="00803CA4"/>
    <w:rsid w:val="008105CC"/>
    <w:rsid w:val="0081072D"/>
    <w:rsid w:val="008124B1"/>
    <w:rsid w:val="0081382F"/>
    <w:rsid w:val="00813A69"/>
    <w:rsid w:val="00815CD4"/>
    <w:rsid w:val="00815F36"/>
    <w:rsid w:val="00820E2D"/>
    <w:rsid w:val="00820ECD"/>
    <w:rsid w:val="008214DD"/>
    <w:rsid w:val="00821DB2"/>
    <w:rsid w:val="0082360F"/>
    <w:rsid w:val="008300CD"/>
    <w:rsid w:val="0083134C"/>
    <w:rsid w:val="008338C7"/>
    <w:rsid w:val="008340E9"/>
    <w:rsid w:val="008343BD"/>
    <w:rsid w:val="00834E42"/>
    <w:rsid w:val="0083674B"/>
    <w:rsid w:val="00836DFB"/>
    <w:rsid w:val="00841161"/>
    <w:rsid w:val="00842B1B"/>
    <w:rsid w:val="00842DED"/>
    <w:rsid w:val="00844DBA"/>
    <w:rsid w:val="00845A8F"/>
    <w:rsid w:val="008469AB"/>
    <w:rsid w:val="008518A2"/>
    <w:rsid w:val="00851D68"/>
    <w:rsid w:val="0085231A"/>
    <w:rsid w:val="00853AB5"/>
    <w:rsid w:val="00855A5D"/>
    <w:rsid w:val="00855C6C"/>
    <w:rsid w:val="0085605D"/>
    <w:rsid w:val="00856731"/>
    <w:rsid w:val="00857C10"/>
    <w:rsid w:val="00860C08"/>
    <w:rsid w:val="00861DEF"/>
    <w:rsid w:val="00861E5B"/>
    <w:rsid w:val="00864CCD"/>
    <w:rsid w:val="0086650D"/>
    <w:rsid w:val="00866AB8"/>
    <w:rsid w:val="008670A0"/>
    <w:rsid w:val="0087168F"/>
    <w:rsid w:val="008732E8"/>
    <w:rsid w:val="00874350"/>
    <w:rsid w:val="0087556E"/>
    <w:rsid w:val="00875A2E"/>
    <w:rsid w:val="00877678"/>
    <w:rsid w:val="0088282C"/>
    <w:rsid w:val="00882F2F"/>
    <w:rsid w:val="00886BB5"/>
    <w:rsid w:val="00886D60"/>
    <w:rsid w:val="00886D94"/>
    <w:rsid w:val="0088755A"/>
    <w:rsid w:val="0089118F"/>
    <w:rsid w:val="008920F7"/>
    <w:rsid w:val="008951D7"/>
    <w:rsid w:val="008970E2"/>
    <w:rsid w:val="00897200"/>
    <w:rsid w:val="008A0AC2"/>
    <w:rsid w:val="008A128A"/>
    <w:rsid w:val="008A14FB"/>
    <w:rsid w:val="008A1C59"/>
    <w:rsid w:val="008A1ED6"/>
    <w:rsid w:val="008A222C"/>
    <w:rsid w:val="008A3B7D"/>
    <w:rsid w:val="008A499C"/>
    <w:rsid w:val="008A5194"/>
    <w:rsid w:val="008A6369"/>
    <w:rsid w:val="008A7C34"/>
    <w:rsid w:val="008B0D1D"/>
    <w:rsid w:val="008B36AE"/>
    <w:rsid w:val="008B3C55"/>
    <w:rsid w:val="008B3EFF"/>
    <w:rsid w:val="008B3FB7"/>
    <w:rsid w:val="008B77E2"/>
    <w:rsid w:val="008C10D8"/>
    <w:rsid w:val="008C1EC0"/>
    <w:rsid w:val="008C5088"/>
    <w:rsid w:val="008C6F49"/>
    <w:rsid w:val="008C716F"/>
    <w:rsid w:val="008D0DE3"/>
    <w:rsid w:val="008D27EE"/>
    <w:rsid w:val="008D3432"/>
    <w:rsid w:val="008D4111"/>
    <w:rsid w:val="008D4276"/>
    <w:rsid w:val="008D5803"/>
    <w:rsid w:val="008D5E83"/>
    <w:rsid w:val="008D6452"/>
    <w:rsid w:val="008D7B38"/>
    <w:rsid w:val="008E0E92"/>
    <w:rsid w:val="008E1806"/>
    <w:rsid w:val="008E19F7"/>
    <w:rsid w:val="008E388B"/>
    <w:rsid w:val="008E4AC0"/>
    <w:rsid w:val="008E7340"/>
    <w:rsid w:val="008E739A"/>
    <w:rsid w:val="008E7ED2"/>
    <w:rsid w:val="008F154A"/>
    <w:rsid w:val="008F2F94"/>
    <w:rsid w:val="008F42E9"/>
    <w:rsid w:val="00901EB9"/>
    <w:rsid w:val="0090204B"/>
    <w:rsid w:val="00905056"/>
    <w:rsid w:val="00905986"/>
    <w:rsid w:val="0090781B"/>
    <w:rsid w:val="0090795F"/>
    <w:rsid w:val="00907CB2"/>
    <w:rsid w:val="009145BE"/>
    <w:rsid w:val="009145D4"/>
    <w:rsid w:val="00914F5E"/>
    <w:rsid w:val="0091553E"/>
    <w:rsid w:val="009214E2"/>
    <w:rsid w:val="009220E4"/>
    <w:rsid w:val="00922D0F"/>
    <w:rsid w:val="00925CF5"/>
    <w:rsid w:val="009270FC"/>
    <w:rsid w:val="00932060"/>
    <w:rsid w:val="00933197"/>
    <w:rsid w:val="00933EBC"/>
    <w:rsid w:val="00935B5D"/>
    <w:rsid w:val="009376F6"/>
    <w:rsid w:val="009401D2"/>
    <w:rsid w:val="00942010"/>
    <w:rsid w:val="00944024"/>
    <w:rsid w:val="00944A85"/>
    <w:rsid w:val="0094585E"/>
    <w:rsid w:val="0094590B"/>
    <w:rsid w:val="00945F18"/>
    <w:rsid w:val="00946AF4"/>
    <w:rsid w:val="009472B8"/>
    <w:rsid w:val="00947EC1"/>
    <w:rsid w:val="00950C98"/>
    <w:rsid w:val="009514FC"/>
    <w:rsid w:val="0095425E"/>
    <w:rsid w:val="0095444B"/>
    <w:rsid w:val="00954DC3"/>
    <w:rsid w:val="009578F5"/>
    <w:rsid w:val="00957B3E"/>
    <w:rsid w:val="009601D2"/>
    <w:rsid w:val="00960C24"/>
    <w:rsid w:val="00963198"/>
    <w:rsid w:val="00963342"/>
    <w:rsid w:val="009651FD"/>
    <w:rsid w:val="00965C85"/>
    <w:rsid w:val="00965E4F"/>
    <w:rsid w:val="00967270"/>
    <w:rsid w:val="00972131"/>
    <w:rsid w:val="00975785"/>
    <w:rsid w:val="00976E72"/>
    <w:rsid w:val="0098125A"/>
    <w:rsid w:val="00982E53"/>
    <w:rsid w:val="00983874"/>
    <w:rsid w:val="0098493E"/>
    <w:rsid w:val="00985EC7"/>
    <w:rsid w:val="00992285"/>
    <w:rsid w:val="00992BC1"/>
    <w:rsid w:val="00993660"/>
    <w:rsid w:val="00995F95"/>
    <w:rsid w:val="00996206"/>
    <w:rsid w:val="00996EE6"/>
    <w:rsid w:val="009A21E4"/>
    <w:rsid w:val="009A5493"/>
    <w:rsid w:val="009A6412"/>
    <w:rsid w:val="009A7362"/>
    <w:rsid w:val="009B15B3"/>
    <w:rsid w:val="009B1653"/>
    <w:rsid w:val="009B38B6"/>
    <w:rsid w:val="009B5361"/>
    <w:rsid w:val="009B5E3E"/>
    <w:rsid w:val="009C308C"/>
    <w:rsid w:val="009C3330"/>
    <w:rsid w:val="009C6079"/>
    <w:rsid w:val="009C63CB"/>
    <w:rsid w:val="009D2189"/>
    <w:rsid w:val="009D24EC"/>
    <w:rsid w:val="009D2889"/>
    <w:rsid w:val="009D7AE5"/>
    <w:rsid w:val="009E0391"/>
    <w:rsid w:val="009E1F60"/>
    <w:rsid w:val="009E3B08"/>
    <w:rsid w:val="009E4320"/>
    <w:rsid w:val="009E533D"/>
    <w:rsid w:val="009E5BD4"/>
    <w:rsid w:val="009E6CC7"/>
    <w:rsid w:val="009F03CD"/>
    <w:rsid w:val="009F3576"/>
    <w:rsid w:val="009F3F3F"/>
    <w:rsid w:val="009F57B3"/>
    <w:rsid w:val="009F5A17"/>
    <w:rsid w:val="009F6496"/>
    <w:rsid w:val="009F6738"/>
    <w:rsid w:val="009F6F1C"/>
    <w:rsid w:val="009F7702"/>
    <w:rsid w:val="00A007E4"/>
    <w:rsid w:val="00A018E1"/>
    <w:rsid w:val="00A028CE"/>
    <w:rsid w:val="00A04407"/>
    <w:rsid w:val="00A060F5"/>
    <w:rsid w:val="00A1106C"/>
    <w:rsid w:val="00A11989"/>
    <w:rsid w:val="00A1523F"/>
    <w:rsid w:val="00A2015F"/>
    <w:rsid w:val="00A2078F"/>
    <w:rsid w:val="00A222DD"/>
    <w:rsid w:val="00A22DD9"/>
    <w:rsid w:val="00A26BED"/>
    <w:rsid w:val="00A343AE"/>
    <w:rsid w:val="00A36B03"/>
    <w:rsid w:val="00A422BD"/>
    <w:rsid w:val="00A43189"/>
    <w:rsid w:val="00A44443"/>
    <w:rsid w:val="00A44B05"/>
    <w:rsid w:val="00A466DB"/>
    <w:rsid w:val="00A52ED5"/>
    <w:rsid w:val="00A53BF6"/>
    <w:rsid w:val="00A53DD5"/>
    <w:rsid w:val="00A5598E"/>
    <w:rsid w:val="00A60AF2"/>
    <w:rsid w:val="00A6227E"/>
    <w:rsid w:val="00A6259D"/>
    <w:rsid w:val="00A631E5"/>
    <w:rsid w:val="00A637CE"/>
    <w:rsid w:val="00A639A2"/>
    <w:rsid w:val="00A641DE"/>
    <w:rsid w:val="00A670EB"/>
    <w:rsid w:val="00A6734B"/>
    <w:rsid w:val="00A71105"/>
    <w:rsid w:val="00A711B6"/>
    <w:rsid w:val="00A7183B"/>
    <w:rsid w:val="00A72F65"/>
    <w:rsid w:val="00A85D0A"/>
    <w:rsid w:val="00A86F64"/>
    <w:rsid w:val="00A87F0F"/>
    <w:rsid w:val="00A91AAE"/>
    <w:rsid w:val="00A9263E"/>
    <w:rsid w:val="00A953DB"/>
    <w:rsid w:val="00A95890"/>
    <w:rsid w:val="00AA1D6B"/>
    <w:rsid w:val="00AA4268"/>
    <w:rsid w:val="00AA5412"/>
    <w:rsid w:val="00AA730A"/>
    <w:rsid w:val="00AB2C74"/>
    <w:rsid w:val="00AB52BB"/>
    <w:rsid w:val="00AB56BF"/>
    <w:rsid w:val="00AB571F"/>
    <w:rsid w:val="00AB5935"/>
    <w:rsid w:val="00AC01DE"/>
    <w:rsid w:val="00AC15F9"/>
    <w:rsid w:val="00AC2288"/>
    <w:rsid w:val="00AC2710"/>
    <w:rsid w:val="00AC3BCC"/>
    <w:rsid w:val="00AC49B4"/>
    <w:rsid w:val="00AC66BD"/>
    <w:rsid w:val="00AD0748"/>
    <w:rsid w:val="00AD27B5"/>
    <w:rsid w:val="00AD2A17"/>
    <w:rsid w:val="00AD2E6F"/>
    <w:rsid w:val="00AD5FAA"/>
    <w:rsid w:val="00AD6105"/>
    <w:rsid w:val="00AD737A"/>
    <w:rsid w:val="00AE0038"/>
    <w:rsid w:val="00AE239E"/>
    <w:rsid w:val="00AE26DE"/>
    <w:rsid w:val="00AE298F"/>
    <w:rsid w:val="00AE3561"/>
    <w:rsid w:val="00AE45B7"/>
    <w:rsid w:val="00AF0A95"/>
    <w:rsid w:val="00AF1306"/>
    <w:rsid w:val="00AF1DC2"/>
    <w:rsid w:val="00AF211B"/>
    <w:rsid w:val="00AF2946"/>
    <w:rsid w:val="00AF3081"/>
    <w:rsid w:val="00AF372D"/>
    <w:rsid w:val="00AF4A29"/>
    <w:rsid w:val="00AF5A17"/>
    <w:rsid w:val="00AF70EC"/>
    <w:rsid w:val="00B03110"/>
    <w:rsid w:val="00B03A71"/>
    <w:rsid w:val="00B046A6"/>
    <w:rsid w:val="00B048AF"/>
    <w:rsid w:val="00B05780"/>
    <w:rsid w:val="00B067E7"/>
    <w:rsid w:val="00B06D57"/>
    <w:rsid w:val="00B06DD3"/>
    <w:rsid w:val="00B153F3"/>
    <w:rsid w:val="00B2004B"/>
    <w:rsid w:val="00B2108E"/>
    <w:rsid w:val="00B23ADA"/>
    <w:rsid w:val="00B23B83"/>
    <w:rsid w:val="00B26844"/>
    <w:rsid w:val="00B2703F"/>
    <w:rsid w:val="00B279F3"/>
    <w:rsid w:val="00B302FD"/>
    <w:rsid w:val="00B31040"/>
    <w:rsid w:val="00B32514"/>
    <w:rsid w:val="00B33B61"/>
    <w:rsid w:val="00B361B0"/>
    <w:rsid w:val="00B37527"/>
    <w:rsid w:val="00B403B4"/>
    <w:rsid w:val="00B40B13"/>
    <w:rsid w:val="00B41329"/>
    <w:rsid w:val="00B44570"/>
    <w:rsid w:val="00B45664"/>
    <w:rsid w:val="00B46BAA"/>
    <w:rsid w:val="00B529D6"/>
    <w:rsid w:val="00B54C14"/>
    <w:rsid w:val="00B56321"/>
    <w:rsid w:val="00B5749E"/>
    <w:rsid w:val="00B5751C"/>
    <w:rsid w:val="00B57DE9"/>
    <w:rsid w:val="00B60E93"/>
    <w:rsid w:val="00B61F5F"/>
    <w:rsid w:val="00B62C9B"/>
    <w:rsid w:val="00B63FA7"/>
    <w:rsid w:val="00B64B62"/>
    <w:rsid w:val="00B6590F"/>
    <w:rsid w:val="00B65BB2"/>
    <w:rsid w:val="00B663F1"/>
    <w:rsid w:val="00B67566"/>
    <w:rsid w:val="00B67BFF"/>
    <w:rsid w:val="00B73E13"/>
    <w:rsid w:val="00B73FE5"/>
    <w:rsid w:val="00B7619A"/>
    <w:rsid w:val="00B76F65"/>
    <w:rsid w:val="00B773E5"/>
    <w:rsid w:val="00B77CF5"/>
    <w:rsid w:val="00B816C5"/>
    <w:rsid w:val="00B82F76"/>
    <w:rsid w:val="00B85168"/>
    <w:rsid w:val="00B8583E"/>
    <w:rsid w:val="00B92527"/>
    <w:rsid w:val="00B92BA9"/>
    <w:rsid w:val="00B93411"/>
    <w:rsid w:val="00B9348A"/>
    <w:rsid w:val="00B954E3"/>
    <w:rsid w:val="00B956AB"/>
    <w:rsid w:val="00B967DD"/>
    <w:rsid w:val="00B9715D"/>
    <w:rsid w:val="00B97855"/>
    <w:rsid w:val="00BA27DB"/>
    <w:rsid w:val="00BA4050"/>
    <w:rsid w:val="00BA5AD7"/>
    <w:rsid w:val="00BA7991"/>
    <w:rsid w:val="00BB37E4"/>
    <w:rsid w:val="00BB4550"/>
    <w:rsid w:val="00BB5BA5"/>
    <w:rsid w:val="00BB6176"/>
    <w:rsid w:val="00BB7CB3"/>
    <w:rsid w:val="00BC061E"/>
    <w:rsid w:val="00BC2FD1"/>
    <w:rsid w:val="00BC4569"/>
    <w:rsid w:val="00BC51C0"/>
    <w:rsid w:val="00BC6FBE"/>
    <w:rsid w:val="00BD2B7F"/>
    <w:rsid w:val="00BD35D6"/>
    <w:rsid w:val="00BD4E0F"/>
    <w:rsid w:val="00BE0417"/>
    <w:rsid w:val="00BE17C0"/>
    <w:rsid w:val="00BE2F26"/>
    <w:rsid w:val="00BE327D"/>
    <w:rsid w:val="00BE4FBB"/>
    <w:rsid w:val="00BE63B5"/>
    <w:rsid w:val="00BE6885"/>
    <w:rsid w:val="00BE71A8"/>
    <w:rsid w:val="00BE74DC"/>
    <w:rsid w:val="00BE7ED9"/>
    <w:rsid w:val="00BF1B67"/>
    <w:rsid w:val="00BF2850"/>
    <w:rsid w:val="00BF4CC8"/>
    <w:rsid w:val="00C023DA"/>
    <w:rsid w:val="00C02B51"/>
    <w:rsid w:val="00C038FD"/>
    <w:rsid w:val="00C03A0B"/>
    <w:rsid w:val="00C04111"/>
    <w:rsid w:val="00C053DC"/>
    <w:rsid w:val="00C06307"/>
    <w:rsid w:val="00C10639"/>
    <w:rsid w:val="00C11A83"/>
    <w:rsid w:val="00C12768"/>
    <w:rsid w:val="00C12F29"/>
    <w:rsid w:val="00C13575"/>
    <w:rsid w:val="00C13F23"/>
    <w:rsid w:val="00C14CB4"/>
    <w:rsid w:val="00C17D55"/>
    <w:rsid w:val="00C2013F"/>
    <w:rsid w:val="00C20590"/>
    <w:rsid w:val="00C21021"/>
    <w:rsid w:val="00C21043"/>
    <w:rsid w:val="00C2195B"/>
    <w:rsid w:val="00C22661"/>
    <w:rsid w:val="00C229DC"/>
    <w:rsid w:val="00C24429"/>
    <w:rsid w:val="00C26FBF"/>
    <w:rsid w:val="00C3028C"/>
    <w:rsid w:val="00C30EC1"/>
    <w:rsid w:val="00C30FEB"/>
    <w:rsid w:val="00C32E02"/>
    <w:rsid w:val="00C34B24"/>
    <w:rsid w:val="00C35032"/>
    <w:rsid w:val="00C37E1E"/>
    <w:rsid w:val="00C40063"/>
    <w:rsid w:val="00C407F2"/>
    <w:rsid w:val="00C411B1"/>
    <w:rsid w:val="00C512B9"/>
    <w:rsid w:val="00C514E2"/>
    <w:rsid w:val="00C51588"/>
    <w:rsid w:val="00C524D1"/>
    <w:rsid w:val="00C52CEE"/>
    <w:rsid w:val="00C55B57"/>
    <w:rsid w:val="00C57122"/>
    <w:rsid w:val="00C57433"/>
    <w:rsid w:val="00C576A7"/>
    <w:rsid w:val="00C613F3"/>
    <w:rsid w:val="00C62F7A"/>
    <w:rsid w:val="00C637F6"/>
    <w:rsid w:val="00C63F14"/>
    <w:rsid w:val="00C6672E"/>
    <w:rsid w:val="00C67FA6"/>
    <w:rsid w:val="00C7255A"/>
    <w:rsid w:val="00C742DA"/>
    <w:rsid w:val="00C80FAD"/>
    <w:rsid w:val="00C821B2"/>
    <w:rsid w:val="00C82555"/>
    <w:rsid w:val="00C835F3"/>
    <w:rsid w:val="00C83955"/>
    <w:rsid w:val="00C8396A"/>
    <w:rsid w:val="00C83EC8"/>
    <w:rsid w:val="00C8422A"/>
    <w:rsid w:val="00C87C1B"/>
    <w:rsid w:val="00C92582"/>
    <w:rsid w:val="00C93681"/>
    <w:rsid w:val="00C9411C"/>
    <w:rsid w:val="00C967A2"/>
    <w:rsid w:val="00C978D7"/>
    <w:rsid w:val="00CA1504"/>
    <w:rsid w:val="00CA3D84"/>
    <w:rsid w:val="00CA4D60"/>
    <w:rsid w:val="00CA6EDF"/>
    <w:rsid w:val="00CB0467"/>
    <w:rsid w:val="00CB2483"/>
    <w:rsid w:val="00CB2C0B"/>
    <w:rsid w:val="00CB5880"/>
    <w:rsid w:val="00CC03B7"/>
    <w:rsid w:val="00CC119F"/>
    <w:rsid w:val="00CC1E81"/>
    <w:rsid w:val="00CC246A"/>
    <w:rsid w:val="00CC447C"/>
    <w:rsid w:val="00CC556F"/>
    <w:rsid w:val="00CC56EB"/>
    <w:rsid w:val="00CD1712"/>
    <w:rsid w:val="00CD3646"/>
    <w:rsid w:val="00CD6D90"/>
    <w:rsid w:val="00CD7D19"/>
    <w:rsid w:val="00CE0B56"/>
    <w:rsid w:val="00CE14D2"/>
    <w:rsid w:val="00CE1E2F"/>
    <w:rsid w:val="00CE46C5"/>
    <w:rsid w:val="00CF034E"/>
    <w:rsid w:val="00CF0A5E"/>
    <w:rsid w:val="00CF1212"/>
    <w:rsid w:val="00CF15FA"/>
    <w:rsid w:val="00CF1895"/>
    <w:rsid w:val="00CF4A27"/>
    <w:rsid w:val="00CF4C7D"/>
    <w:rsid w:val="00CF57DC"/>
    <w:rsid w:val="00D005DB"/>
    <w:rsid w:val="00D01B6F"/>
    <w:rsid w:val="00D0324A"/>
    <w:rsid w:val="00D03D8B"/>
    <w:rsid w:val="00D0508B"/>
    <w:rsid w:val="00D0553F"/>
    <w:rsid w:val="00D05DD9"/>
    <w:rsid w:val="00D06AE8"/>
    <w:rsid w:val="00D06B7A"/>
    <w:rsid w:val="00D105B9"/>
    <w:rsid w:val="00D11AE3"/>
    <w:rsid w:val="00D13296"/>
    <w:rsid w:val="00D16477"/>
    <w:rsid w:val="00D20B34"/>
    <w:rsid w:val="00D2178C"/>
    <w:rsid w:val="00D2237C"/>
    <w:rsid w:val="00D23530"/>
    <w:rsid w:val="00D23C23"/>
    <w:rsid w:val="00D23F72"/>
    <w:rsid w:val="00D24712"/>
    <w:rsid w:val="00D25092"/>
    <w:rsid w:val="00D30087"/>
    <w:rsid w:val="00D3062B"/>
    <w:rsid w:val="00D3259F"/>
    <w:rsid w:val="00D357FA"/>
    <w:rsid w:val="00D37807"/>
    <w:rsid w:val="00D40F07"/>
    <w:rsid w:val="00D410C6"/>
    <w:rsid w:val="00D41304"/>
    <w:rsid w:val="00D41465"/>
    <w:rsid w:val="00D44042"/>
    <w:rsid w:val="00D465D3"/>
    <w:rsid w:val="00D514CB"/>
    <w:rsid w:val="00D5160B"/>
    <w:rsid w:val="00D52092"/>
    <w:rsid w:val="00D525C7"/>
    <w:rsid w:val="00D52B11"/>
    <w:rsid w:val="00D543CB"/>
    <w:rsid w:val="00D55718"/>
    <w:rsid w:val="00D55B65"/>
    <w:rsid w:val="00D64A9D"/>
    <w:rsid w:val="00D6517C"/>
    <w:rsid w:val="00D66514"/>
    <w:rsid w:val="00D705B9"/>
    <w:rsid w:val="00D70611"/>
    <w:rsid w:val="00D71FF2"/>
    <w:rsid w:val="00D720B0"/>
    <w:rsid w:val="00D76A94"/>
    <w:rsid w:val="00D76B14"/>
    <w:rsid w:val="00D76FA5"/>
    <w:rsid w:val="00D809F4"/>
    <w:rsid w:val="00D8178B"/>
    <w:rsid w:val="00D8189B"/>
    <w:rsid w:val="00D82428"/>
    <w:rsid w:val="00D8551B"/>
    <w:rsid w:val="00D85B3E"/>
    <w:rsid w:val="00D8608D"/>
    <w:rsid w:val="00D91E06"/>
    <w:rsid w:val="00D93938"/>
    <w:rsid w:val="00D94C34"/>
    <w:rsid w:val="00D9774C"/>
    <w:rsid w:val="00DA1101"/>
    <w:rsid w:val="00DA2512"/>
    <w:rsid w:val="00DA45D5"/>
    <w:rsid w:val="00DA6FEB"/>
    <w:rsid w:val="00DA70FF"/>
    <w:rsid w:val="00DB0912"/>
    <w:rsid w:val="00DB3816"/>
    <w:rsid w:val="00DB39F6"/>
    <w:rsid w:val="00DC1038"/>
    <w:rsid w:val="00DC1450"/>
    <w:rsid w:val="00DC1EF6"/>
    <w:rsid w:val="00DC2C63"/>
    <w:rsid w:val="00DC6487"/>
    <w:rsid w:val="00DD3268"/>
    <w:rsid w:val="00DD4098"/>
    <w:rsid w:val="00DD460A"/>
    <w:rsid w:val="00DD5419"/>
    <w:rsid w:val="00DE19B0"/>
    <w:rsid w:val="00DE6B3C"/>
    <w:rsid w:val="00DE7298"/>
    <w:rsid w:val="00DF2AA5"/>
    <w:rsid w:val="00DF4831"/>
    <w:rsid w:val="00DF5051"/>
    <w:rsid w:val="00DF5CEF"/>
    <w:rsid w:val="00DF78E7"/>
    <w:rsid w:val="00E02682"/>
    <w:rsid w:val="00E02F0D"/>
    <w:rsid w:val="00E11C9C"/>
    <w:rsid w:val="00E12779"/>
    <w:rsid w:val="00E166DB"/>
    <w:rsid w:val="00E2162D"/>
    <w:rsid w:val="00E22A24"/>
    <w:rsid w:val="00E238AD"/>
    <w:rsid w:val="00E23AD8"/>
    <w:rsid w:val="00E23FC6"/>
    <w:rsid w:val="00E2450E"/>
    <w:rsid w:val="00E24CB0"/>
    <w:rsid w:val="00E2530F"/>
    <w:rsid w:val="00E30F23"/>
    <w:rsid w:val="00E31471"/>
    <w:rsid w:val="00E33667"/>
    <w:rsid w:val="00E40737"/>
    <w:rsid w:val="00E41FD2"/>
    <w:rsid w:val="00E4233B"/>
    <w:rsid w:val="00E428D0"/>
    <w:rsid w:val="00E432C5"/>
    <w:rsid w:val="00E44B13"/>
    <w:rsid w:val="00E50EAA"/>
    <w:rsid w:val="00E538C7"/>
    <w:rsid w:val="00E538E9"/>
    <w:rsid w:val="00E53CAE"/>
    <w:rsid w:val="00E57249"/>
    <w:rsid w:val="00E61EA9"/>
    <w:rsid w:val="00E630A7"/>
    <w:rsid w:val="00E65392"/>
    <w:rsid w:val="00E67CC9"/>
    <w:rsid w:val="00E71D65"/>
    <w:rsid w:val="00E72A19"/>
    <w:rsid w:val="00E72E65"/>
    <w:rsid w:val="00E73722"/>
    <w:rsid w:val="00E73BCD"/>
    <w:rsid w:val="00E73E86"/>
    <w:rsid w:val="00E757C9"/>
    <w:rsid w:val="00E76FCC"/>
    <w:rsid w:val="00E81D55"/>
    <w:rsid w:val="00E832FC"/>
    <w:rsid w:val="00E85AF6"/>
    <w:rsid w:val="00E86433"/>
    <w:rsid w:val="00E90CC4"/>
    <w:rsid w:val="00E911C5"/>
    <w:rsid w:val="00E94487"/>
    <w:rsid w:val="00E944AB"/>
    <w:rsid w:val="00E946A9"/>
    <w:rsid w:val="00E96436"/>
    <w:rsid w:val="00EA091A"/>
    <w:rsid w:val="00EA1729"/>
    <w:rsid w:val="00EA1792"/>
    <w:rsid w:val="00EA185F"/>
    <w:rsid w:val="00EA4779"/>
    <w:rsid w:val="00EA4CBE"/>
    <w:rsid w:val="00EA4EA4"/>
    <w:rsid w:val="00EB3125"/>
    <w:rsid w:val="00EB4653"/>
    <w:rsid w:val="00EB67A5"/>
    <w:rsid w:val="00EB6DA9"/>
    <w:rsid w:val="00EB7105"/>
    <w:rsid w:val="00EC206B"/>
    <w:rsid w:val="00EC6E91"/>
    <w:rsid w:val="00ED11BF"/>
    <w:rsid w:val="00ED3AAE"/>
    <w:rsid w:val="00ED3E04"/>
    <w:rsid w:val="00ED651D"/>
    <w:rsid w:val="00ED768B"/>
    <w:rsid w:val="00EE155F"/>
    <w:rsid w:val="00EE1C6C"/>
    <w:rsid w:val="00EE3CBE"/>
    <w:rsid w:val="00EE428B"/>
    <w:rsid w:val="00EE4F35"/>
    <w:rsid w:val="00EE79EA"/>
    <w:rsid w:val="00EF175E"/>
    <w:rsid w:val="00EF19ED"/>
    <w:rsid w:val="00EF2035"/>
    <w:rsid w:val="00EF253B"/>
    <w:rsid w:val="00EF31F2"/>
    <w:rsid w:val="00EF399B"/>
    <w:rsid w:val="00EF76A9"/>
    <w:rsid w:val="00F03CCF"/>
    <w:rsid w:val="00F0553E"/>
    <w:rsid w:val="00F061BD"/>
    <w:rsid w:val="00F07B51"/>
    <w:rsid w:val="00F1400F"/>
    <w:rsid w:val="00F14C83"/>
    <w:rsid w:val="00F1676E"/>
    <w:rsid w:val="00F17A52"/>
    <w:rsid w:val="00F25A80"/>
    <w:rsid w:val="00F26304"/>
    <w:rsid w:val="00F2681B"/>
    <w:rsid w:val="00F26A4C"/>
    <w:rsid w:val="00F3086D"/>
    <w:rsid w:val="00F32471"/>
    <w:rsid w:val="00F3273B"/>
    <w:rsid w:val="00F32AF8"/>
    <w:rsid w:val="00F342E1"/>
    <w:rsid w:val="00F3490F"/>
    <w:rsid w:val="00F362DB"/>
    <w:rsid w:val="00F37215"/>
    <w:rsid w:val="00F41005"/>
    <w:rsid w:val="00F418B1"/>
    <w:rsid w:val="00F42CEA"/>
    <w:rsid w:val="00F42E91"/>
    <w:rsid w:val="00F432D3"/>
    <w:rsid w:val="00F4356B"/>
    <w:rsid w:val="00F43F5A"/>
    <w:rsid w:val="00F444CD"/>
    <w:rsid w:val="00F44D77"/>
    <w:rsid w:val="00F4537A"/>
    <w:rsid w:val="00F50EC5"/>
    <w:rsid w:val="00F51962"/>
    <w:rsid w:val="00F52054"/>
    <w:rsid w:val="00F53F60"/>
    <w:rsid w:val="00F54E5F"/>
    <w:rsid w:val="00F55A1D"/>
    <w:rsid w:val="00F56421"/>
    <w:rsid w:val="00F56E27"/>
    <w:rsid w:val="00F56F63"/>
    <w:rsid w:val="00F6349A"/>
    <w:rsid w:val="00F64327"/>
    <w:rsid w:val="00F65111"/>
    <w:rsid w:val="00F66419"/>
    <w:rsid w:val="00F67577"/>
    <w:rsid w:val="00F67BE1"/>
    <w:rsid w:val="00F70CBF"/>
    <w:rsid w:val="00F72C62"/>
    <w:rsid w:val="00F734EB"/>
    <w:rsid w:val="00F7452D"/>
    <w:rsid w:val="00F770C6"/>
    <w:rsid w:val="00F7757F"/>
    <w:rsid w:val="00F802D2"/>
    <w:rsid w:val="00F8068A"/>
    <w:rsid w:val="00F80DB5"/>
    <w:rsid w:val="00F80E74"/>
    <w:rsid w:val="00F816A5"/>
    <w:rsid w:val="00F81AEE"/>
    <w:rsid w:val="00F8429F"/>
    <w:rsid w:val="00F843BF"/>
    <w:rsid w:val="00F84FF7"/>
    <w:rsid w:val="00F9266D"/>
    <w:rsid w:val="00F93885"/>
    <w:rsid w:val="00F94431"/>
    <w:rsid w:val="00F9627C"/>
    <w:rsid w:val="00FA0AA3"/>
    <w:rsid w:val="00FA29AE"/>
    <w:rsid w:val="00FA2D28"/>
    <w:rsid w:val="00FA56D8"/>
    <w:rsid w:val="00FA6070"/>
    <w:rsid w:val="00FB4405"/>
    <w:rsid w:val="00FB4976"/>
    <w:rsid w:val="00FB4B4B"/>
    <w:rsid w:val="00FB54E2"/>
    <w:rsid w:val="00FB591D"/>
    <w:rsid w:val="00FB7F8A"/>
    <w:rsid w:val="00FC1743"/>
    <w:rsid w:val="00FC1C63"/>
    <w:rsid w:val="00FC458F"/>
    <w:rsid w:val="00FC5439"/>
    <w:rsid w:val="00FC5B1A"/>
    <w:rsid w:val="00FC7D2A"/>
    <w:rsid w:val="00FD0636"/>
    <w:rsid w:val="00FD11FA"/>
    <w:rsid w:val="00FD1D43"/>
    <w:rsid w:val="00FD1D68"/>
    <w:rsid w:val="00FD316F"/>
    <w:rsid w:val="00FD3799"/>
    <w:rsid w:val="00FD39D1"/>
    <w:rsid w:val="00FD4E42"/>
    <w:rsid w:val="00FD4FA0"/>
    <w:rsid w:val="00FD70FB"/>
    <w:rsid w:val="00FE39BD"/>
    <w:rsid w:val="00FE639D"/>
    <w:rsid w:val="00FF0A4B"/>
    <w:rsid w:val="00FF0C13"/>
    <w:rsid w:val="00FF1829"/>
    <w:rsid w:val="00FF2405"/>
    <w:rsid w:val="00FF28EE"/>
    <w:rsid w:val="00FF34ED"/>
    <w:rsid w:val="00FF530C"/>
    <w:rsid w:val="00FF5B27"/>
    <w:rsid w:val="133F13D3"/>
    <w:rsid w:val="59B34EAF"/>
    <w:rsid w:val="708949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994D66F"/>
  <w15:docId w15:val="{81B48D19-DD62-4525-9154-F2EB1A1D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A2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2D58"/>
    <w:rPr>
      <w:color w:val="0000FF"/>
      <w:u w:val="single"/>
    </w:rPr>
  </w:style>
  <w:style w:type="paragraph" w:styleId="NormalWeb">
    <w:name w:val="Normal (Web)"/>
    <w:basedOn w:val="Normal"/>
    <w:uiPriority w:val="99"/>
    <w:unhideWhenUsed/>
    <w:rsid w:val="005E2D5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link w:val="ListParagraphChar"/>
    <w:uiPriority w:val="99"/>
    <w:qFormat/>
    <w:rsid w:val="005E2D58"/>
    <w:pPr>
      <w:ind w:left="720"/>
      <w:contextualSpacing/>
    </w:pPr>
  </w:style>
  <w:style w:type="character" w:customStyle="1" w:styleId="NoSpacingChar">
    <w:name w:val="No Spacing Char"/>
    <w:link w:val="NoSpacing"/>
    <w:locked/>
    <w:rsid w:val="0090781B"/>
    <w:rPr>
      <w:rFonts w:eastAsiaTheme="minorHAnsi"/>
      <w:sz w:val="22"/>
      <w:szCs w:val="22"/>
      <w:lang w:val="en-US" w:eastAsia="en-US"/>
    </w:rPr>
  </w:style>
  <w:style w:type="paragraph" w:styleId="NoSpacing">
    <w:name w:val="No Spacing"/>
    <w:link w:val="NoSpacingChar"/>
    <w:uiPriority w:val="1"/>
    <w:qFormat/>
    <w:rsid w:val="0090781B"/>
    <w:rPr>
      <w:rFonts w:eastAsiaTheme="minorHAnsi"/>
      <w:sz w:val="22"/>
      <w:szCs w:val="22"/>
      <w:lang w:val="en-US" w:eastAsia="en-US"/>
    </w:rPr>
  </w:style>
  <w:style w:type="character" w:customStyle="1" w:styleId="Titlulcrii">
    <w:name w:val="Titlul cărții"/>
    <w:uiPriority w:val="33"/>
    <w:qFormat/>
    <w:rsid w:val="00A343AE"/>
    <w:rPr>
      <w:b/>
      <w:bCs/>
      <w:smallCaps/>
      <w:spacing w:val="5"/>
    </w:rPr>
  </w:style>
  <w:style w:type="paragraph" w:styleId="HTMLPreformatted">
    <w:name w:val="HTML Preformatted"/>
    <w:basedOn w:val="Normal"/>
    <w:link w:val="HTMLPreformattedChar"/>
    <w:uiPriority w:val="99"/>
    <w:unhideWhenUsed/>
    <w:rsid w:val="007B275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B2756"/>
    <w:rPr>
      <w:rFonts w:ascii="Consolas" w:hAnsi="Consolas"/>
      <w:lang w:val="en-US" w:eastAsia="en-US"/>
    </w:rPr>
  </w:style>
  <w:style w:type="paragraph" w:styleId="BalloonText">
    <w:name w:val="Balloon Text"/>
    <w:basedOn w:val="Normal"/>
    <w:link w:val="BalloonTextChar"/>
    <w:uiPriority w:val="99"/>
    <w:semiHidden/>
    <w:unhideWhenUsed/>
    <w:rsid w:val="008E1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06"/>
    <w:rPr>
      <w:rFonts w:ascii="Segoe UI" w:hAnsi="Segoe UI" w:cs="Segoe UI"/>
      <w:sz w:val="18"/>
      <w:szCs w:val="18"/>
      <w:lang w:val="en-US" w:eastAsia="en-US"/>
    </w:rPr>
  </w:style>
  <w:style w:type="paragraph" w:styleId="Header">
    <w:name w:val="header"/>
    <w:basedOn w:val="Normal"/>
    <w:link w:val="HeaderChar"/>
    <w:uiPriority w:val="99"/>
    <w:unhideWhenUsed/>
    <w:rsid w:val="00857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10"/>
    <w:rPr>
      <w:sz w:val="22"/>
      <w:szCs w:val="22"/>
      <w:lang w:val="en-US" w:eastAsia="en-US"/>
    </w:rPr>
  </w:style>
  <w:style w:type="paragraph" w:styleId="Footer">
    <w:name w:val="footer"/>
    <w:basedOn w:val="Normal"/>
    <w:link w:val="FooterChar"/>
    <w:uiPriority w:val="99"/>
    <w:unhideWhenUsed/>
    <w:rsid w:val="00857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10"/>
    <w:rPr>
      <w:sz w:val="22"/>
      <w:szCs w:val="22"/>
      <w:lang w:val="en-US" w:eastAsia="en-US"/>
    </w:rPr>
  </w:style>
  <w:style w:type="paragraph" w:customStyle="1" w:styleId="CharChar">
    <w:name w:val="Char Char"/>
    <w:basedOn w:val="Normal"/>
    <w:rsid w:val="002446B2"/>
    <w:pPr>
      <w:spacing w:after="160" w:line="240" w:lineRule="exact"/>
    </w:pPr>
    <w:rPr>
      <w:rFonts w:ascii="Tahoma" w:eastAsia="Times New Roman" w:hAnsi="Tahoma" w:cs="Times New Roman"/>
      <w:sz w:val="20"/>
      <w:szCs w:val="20"/>
    </w:rPr>
  </w:style>
  <w:style w:type="character" w:styleId="CommentReference">
    <w:name w:val="annotation reference"/>
    <w:basedOn w:val="DefaultParagraphFont"/>
    <w:uiPriority w:val="99"/>
    <w:semiHidden/>
    <w:unhideWhenUsed/>
    <w:rsid w:val="004E4C58"/>
    <w:rPr>
      <w:sz w:val="16"/>
      <w:szCs w:val="16"/>
    </w:rPr>
  </w:style>
  <w:style w:type="paragraph" w:styleId="CommentText">
    <w:name w:val="annotation text"/>
    <w:basedOn w:val="Normal"/>
    <w:link w:val="CommentTextChar"/>
    <w:uiPriority w:val="99"/>
    <w:semiHidden/>
    <w:unhideWhenUsed/>
    <w:rsid w:val="004E4C58"/>
    <w:pPr>
      <w:spacing w:line="240" w:lineRule="auto"/>
    </w:pPr>
    <w:rPr>
      <w:sz w:val="20"/>
      <w:szCs w:val="20"/>
    </w:rPr>
  </w:style>
  <w:style w:type="character" w:customStyle="1" w:styleId="CommentTextChar">
    <w:name w:val="Comment Text Char"/>
    <w:basedOn w:val="DefaultParagraphFont"/>
    <w:link w:val="CommentText"/>
    <w:uiPriority w:val="99"/>
    <w:semiHidden/>
    <w:rsid w:val="004E4C58"/>
    <w:rPr>
      <w:lang w:val="en-US" w:eastAsia="en-US"/>
    </w:rPr>
  </w:style>
  <w:style w:type="paragraph" w:styleId="CommentSubject">
    <w:name w:val="annotation subject"/>
    <w:basedOn w:val="CommentText"/>
    <w:next w:val="CommentText"/>
    <w:link w:val="CommentSubjectChar"/>
    <w:uiPriority w:val="99"/>
    <w:semiHidden/>
    <w:unhideWhenUsed/>
    <w:rsid w:val="004E4C58"/>
    <w:rPr>
      <w:b/>
      <w:bCs/>
    </w:rPr>
  </w:style>
  <w:style w:type="character" w:customStyle="1" w:styleId="CommentSubjectChar">
    <w:name w:val="Comment Subject Char"/>
    <w:basedOn w:val="CommentTextChar"/>
    <w:link w:val="CommentSubject"/>
    <w:uiPriority w:val="99"/>
    <w:semiHidden/>
    <w:rsid w:val="004E4C58"/>
    <w:rPr>
      <w:b/>
      <w:bCs/>
      <w:lang w:val="en-US" w:eastAsia="en-US"/>
    </w:rPr>
  </w:style>
  <w:style w:type="paragraph" w:styleId="BodyText">
    <w:name w:val="Body Text"/>
    <w:basedOn w:val="Normal"/>
    <w:link w:val="BodyTextChar"/>
    <w:unhideWhenUsed/>
    <w:rsid w:val="001759B1"/>
    <w:pPr>
      <w:spacing w:after="0" w:line="240" w:lineRule="auto"/>
      <w:jc w:val="center"/>
    </w:pPr>
    <w:rPr>
      <w:rFonts w:ascii="Times New Roman" w:eastAsia="Times New Roman" w:hAnsi="Times New Roman" w:cs="Times New Roman"/>
      <w:b/>
      <w:sz w:val="32"/>
      <w:szCs w:val="20"/>
    </w:rPr>
  </w:style>
  <w:style w:type="character" w:customStyle="1" w:styleId="BodyTextChar">
    <w:name w:val="Body Text Char"/>
    <w:basedOn w:val="DefaultParagraphFont"/>
    <w:link w:val="BodyText"/>
    <w:rsid w:val="001759B1"/>
    <w:rPr>
      <w:rFonts w:ascii="Times New Roman" w:eastAsia="Times New Roman" w:hAnsi="Times New Roman" w:cs="Times New Roman"/>
      <w:b/>
      <w:sz w:val="32"/>
      <w:lang w:val="en-US" w:eastAsia="en-US"/>
    </w:rPr>
  </w:style>
  <w:style w:type="character" w:customStyle="1" w:styleId="do1">
    <w:name w:val="do1"/>
    <w:rsid w:val="001759B1"/>
    <w:rPr>
      <w:b/>
      <w:bCs/>
      <w:sz w:val="26"/>
      <w:szCs w:val="26"/>
    </w:rPr>
  </w:style>
  <w:style w:type="character" w:customStyle="1" w:styleId="spctbdy">
    <w:name w:val="s_pct_bdy"/>
    <w:basedOn w:val="DefaultParagraphFont"/>
    <w:rsid w:val="00FC5439"/>
  </w:style>
  <w:style w:type="character" w:styleId="Emphasis">
    <w:name w:val="Emphasis"/>
    <w:basedOn w:val="DefaultParagraphFont"/>
    <w:uiPriority w:val="20"/>
    <w:qFormat/>
    <w:rsid w:val="00580FB9"/>
    <w:rPr>
      <w:i/>
      <w:iCs/>
    </w:rPr>
  </w:style>
  <w:style w:type="paragraph" w:customStyle="1" w:styleId="CharChar0">
    <w:name w:val="Char Char"/>
    <w:basedOn w:val="Normal"/>
    <w:rsid w:val="00946AF4"/>
    <w:pPr>
      <w:spacing w:after="160" w:line="240" w:lineRule="exact"/>
    </w:pPr>
    <w:rPr>
      <w:rFonts w:ascii="Tahoma" w:eastAsia="Times New Roman" w:hAnsi="Tahoma" w:cs="Times New Roman"/>
      <w:sz w:val="20"/>
      <w:szCs w:val="20"/>
    </w:rPr>
  </w:style>
  <w:style w:type="character" w:customStyle="1" w:styleId="slitbdy">
    <w:name w:val="s_lit_bdy"/>
    <w:basedOn w:val="DefaultParagraphFont"/>
    <w:rsid w:val="00793C7A"/>
  </w:style>
  <w:style w:type="character" w:customStyle="1" w:styleId="rvts2">
    <w:name w:val="rvts2"/>
    <w:rsid w:val="00E4233B"/>
  </w:style>
  <w:style w:type="character" w:customStyle="1" w:styleId="ListParagraphChar">
    <w:name w:val="List Paragraph Char"/>
    <w:link w:val="ListParagraph"/>
    <w:uiPriority w:val="99"/>
    <w:qFormat/>
    <w:locked/>
    <w:rsid w:val="000A7235"/>
    <w:rPr>
      <w:sz w:val="22"/>
      <w:szCs w:val="22"/>
      <w:lang w:val="en-US" w:eastAsia="en-US"/>
    </w:rPr>
  </w:style>
  <w:style w:type="character" w:customStyle="1" w:styleId="rvts4">
    <w:name w:val="rvts4"/>
    <w:basedOn w:val="DefaultParagraphFont"/>
    <w:rsid w:val="00BE74DC"/>
  </w:style>
  <w:style w:type="character" w:customStyle="1" w:styleId="rvts7">
    <w:name w:val="rvts7"/>
    <w:basedOn w:val="DefaultParagraphFont"/>
    <w:rsid w:val="00BE7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0106">
      <w:bodyDiv w:val="1"/>
      <w:marLeft w:val="0"/>
      <w:marRight w:val="0"/>
      <w:marTop w:val="0"/>
      <w:marBottom w:val="0"/>
      <w:divBdr>
        <w:top w:val="none" w:sz="0" w:space="0" w:color="auto"/>
        <w:left w:val="none" w:sz="0" w:space="0" w:color="auto"/>
        <w:bottom w:val="none" w:sz="0" w:space="0" w:color="auto"/>
        <w:right w:val="none" w:sz="0" w:space="0" w:color="auto"/>
      </w:divBdr>
    </w:div>
    <w:div w:id="19167476">
      <w:bodyDiv w:val="1"/>
      <w:marLeft w:val="0"/>
      <w:marRight w:val="0"/>
      <w:marTop w:val="0"/>
      <w:marBottom w:val="0"/>
      <w:divBdr>
        <w:top w:val="none" w:sz="0" w:space="0" w:color="auto"/>
        <w:left w:val="none" w:sz="0" w:space="0" w:color="auto"/>
        <w:bottom w:val="none" w:sz="0" w:space="0" w:color="auto"/>
        <w:right w:val="none" w:sz="0" w:space="0" w:color="auto"/>
      </w:divBdr>
    </w:div>
    <w:div w:id="23596910">
      <w:bodyDiv w:val="1"/>
      <w:marLeft w:val="0"/>
      <w:marRight w:val="0"/>
      <w:marTop w:val="0"/>
      <w:marBottom w:val="0"/>
      <w:divBdr>
        <w:top w:val="none" w:sz="0" w:space="0" w:color="auto"/>
        <w:left w:val="none" w:sz="0" w:space="0" w:color="auto"/>
        <w:bottom w:val="none" w:sz="0" w:space="0" w:color="auto"/>
        <w:right w:val="none" w:sz="0" w:space="0" w:color="auto"/>
      </w:divBdr>
    </w:div>
    <w:div w:id="31615291">
      <w:bodyDiv w:val="1"/>
      <w:marLeft w:val="0"/>
      <w:marRight w:val="0"/>
      <w:marTop w:val="0"/>
      <w:marBottom w:val="0"/>
      <w:divBdr>
        <w:top w:val="none" w:sz="0" w:space="0" w:color="auto"/>
        <w:left w:val="none" w:sz="0" w:space="0" w:color="auto"/>
        <w:bottom w:val="none" w:sz="0" w:space="0" w:color="auto"/>
        <w:right w:val="none" w:sz="0" w:space="0" w:color="auto"/>
      </w:divBdr>
    </w:div>
    <w:div w:id="48191723">
      <w:bodyDiv w:val="1"/>
      <w:marLeft w:val="0"/>
      <w:marRight w:val="0"/>
      <w:marTop w:val="0"/>
      <w:marBottom w:val="0"/>
      <w:divBdr>
        <w:top w:val="none" w:sz="0" w:space="0" w:color="auto"/>
        <w:left w:val="none" w:sz="0" w:space="0" w:color="auto"/>
        <w:bottom w:val="none" w:sz="0" w:space="0" w:color="auto"/>
        <w:right w:val="none" w:sz="0" w:space="0" w:color="auto"/>
      </w:divBdr>
    </w:div>
    <w:div w:id="52391901">
      <w:bodyDiv w:val="1"/>
      <w:marLeft w:val="0"/>
      <w:marRight w:val="0"/>
      <w:marTop w:val="0"/>
      <w:marBottom w:val="0"/>
      <w:divBdr>
        <w:top w:val="none" w:sz="0" w:space="0" w:color="auto"/>
        <w:left w:val="none" w:sz="0" w:space="0" w:color="auto"/>
        <w:bottom w:val="none" w:sz="0" w:space="0" w:color="auto"/>
        <w:right w:val="none" w:sz="0" w:space="0" w:color="auto"/>
      </w:divBdr>
    </w:div>
    <w:div w:id="74477455">
      <w:bodyDiv w:val="1"/>
      <w:marLeft w:val="0"/>
      <w:marRight w:val="0"/>
      <w:marTop w:val="0"/>
      <w:marBottom w:val="0"/>
      <w:divBdr>
        <w:top w:val="none" w:sz="0" w:space="0" w:color="auto"/>
        <w:left w:val="none" w:sz="0" w:space="0" w:color="auto"/>
        <w:bottom w:val="none" w:sz="0" w:space="0" w:color="auto"/>
        <w:right w:val="none" w:sz="0" w:space="0" w:color="auto"/>
      </w:divBdr>
    </w:div>
    <w:div w:id="83038606">
      <w:bodyDiv w:val="1"/>
      <w:marLeft w:val="0"/>
      <w:marRight w:val="0"/>
      <w:marTop w:val="0"/>
      <w:marBottom w:val="0"/>
      <w:divBdr>
        <w:top w:val="none" w:sz="0" w:space="0" w:color="auto"/>
        <w:left w:val="none" w:sz="0" w:space="0" w:color="auto"/>
        <w:bottom w:val="none" w:sz="0" w:space="0" w:color="auto"/>
        <w:right w:val="none" w:sz="0" w:space="0" w:color="auto"/>
      </w:divBdr>
    </w:div>
    <w:div w:id="99224350">
      <w:bodyDiv w:val="1"/>
      <w:marLeft w:val="0"/>
      <w:marRight w:val="0"/>
      <w:marTop w:val="0"/>
      <w:marBottom w:val="0"/>
      <w:divBdr>
        <w:top w:val="none" w:sz="0" w:space="0" w:color="auto"/>
        <w:left w:val="none" w:sz="0" w:space="0" w:color="auto"/>
        <w:bottom w:val="none" w:sz="0" w:space="0" w:color="auto"/>
        <w:right w:val="none" w:sz="0" w:space="0" w:color="auto"/>
      </w:divBdr>
    </w:div>
    <w:div w:id="106001116">
      <w:bodyDiv w:val="1"/>
      <w:marLeft w:val="0"/>
      <w:marRight w:val="0"/>
      <w:marTop w:val="0"/>
      <w:marBottom w:val="0"/>
      <w:divBdr>
        <w:top w:val="none" w:sz="0" w:space="0" w:color="auto"/>
        <w:left w:val="none" w:sz="0" w:space="0" w:color="auto"/>
        <w:bottom w:val="none" w:sz="0" w:space="0" w:color="auto"/>
        <w:right w:val="none" w:sz="0" w:space="0" w:color="auto"/>
      </w:divBdr>
    </w:div>
    <w:div w:id="110170700">
      <w:bodyDiv w:val="1"/>
      <w:marLeft w:val="0"/>
      <w:marRight w:val="0"/>
      <w:marTop w:val="0"/>
      <w:marBottom w:val="0"/>
      <w:divBdr>
        <w:top w:val="none" w:sz="0" w:space="0" w:color="auto"/>
        <w:left w:val="none" w:sz="0" w:space="0" w:color="auto"/>
        <w:bottom w:val="none" w:sz="0" w:space="0" w:color="auto"/>
        <w:right w:val="none" w:sz="0" w:space="0" w:color="auto"/>
      </w:divBdr>
    </w:div>
    <w:div w:id="124197053">
      <w:bodyDiv w:val="1"/>
      <w:marLeft w:val="0"/>
      <w:marRight w:val="0"/>
      <w:marTop w:val="0"/>
      <w:marBottom w:val="0"/>
      <w:divBdr>
        <w:top w:val="none" w:sz="0" w:space="0" w:color="auto"/>
        <w:left w:val="none" w:sz="0" w:space="0" w:color="auto"/>
        <w:bottom w:val="none" w:sz="0" w:space="0" w:color="auto"/>
        <w:right w:val="none" w:sz="0" w:space="0" w:color="auto"/>
      </w:divBdr>
    </w:div>
    <w:div w:id="147863517">
      <w:bodyDiv w:val="1"/>
      <w:marLeft w:val="0"/>
      <w:marRight w:val="0"/>
      <w:marTop w:val="0"/>
      <w:marBottom w:val="0"/>
      <w:divBdr>
        <w:top w:val="none" w:sz="0" w:space="0" w:color="auto"/>
        <w:left w:val="none" w:sz="0" w:space="0" w:color="auto"/>
        <w:bottom w:val="none" w:sz="0" w:space="0" w:color="auto"/>
        <w:right w:val="none" w:sz="0" w:space="0" w:color="auto"/>
      </w:divBdr>
    </w:div>
    <w:div w:id="166023785">
      <w:bodyDiv w:val="1"/>
      <w:marLeft w:val="0"/>
      <w:marRight w:val="0"/>
      <w:marTop w:val="0"/>
      <w:marBottom w:val="0"/>
      <w:divBdr>
        <w:top w:val="none" w:sz="0" w:space="0" w:color="auto"/>
        <w:left w:val="none" w:sz="0" w:space="0" w:color="auto"/>
        <w:bottom w:val="none" w:sz="0" w:space="0" w:color="auto"/>
        <w:right w:val="none" w:sz="0" w:space="0" w:color="auto"/>
      </w:divBdr>
    </w:div>
    <w:div w:id="168839441">
      <w:bodyDiv w:val="1"/>
      <w:marLeft w:val="0"/>
      <w:marRight w:val="0"/>
      <w:marTop w:val="0"/>
      <w:marBottom w:val="0"/>
      <w:divBdr>
        <w:top w:val="none" w:sz="0" w:space="0" w:color="auto"/>
        <w:left w:val="none" w:sz="0" w:space="0" w:color="auto"/>
        <w:bottom w:val="none" w:sz="0" w:space="0" w:color="auto"/>
        <w:right w:val="none" w:sz="0" w:space="0" w:color="auto"/>
      </w:divBdr>
    </w:div>
    <w:div w:id="172764263">
      <w:bodyDiv w:val="1"/>
      <w:marLeft w:val="0"/>
      <w:marRight w:val="0"/>
      <w:marTop w:val="0"/>
      <w:marBottom w:val="0"/>
      <w:divBdr>
        <w:top w:val="none" w:sz="0" w:space="0" w:color="auto"/>
        <w:left w:val="none" w:sz="0" w:space="0" w:color="auto"/>
        <w:bottom w:val="none" w:sz="0" w:space="0" w:color="auto"/>
        <w:right w:val="none" w:sz="0" w:space="0" w:color="auto"/>
      </w:divBdr>
    </w:div>
    <w:div w:id="177432101">
      <w:bodyDiv w:val="1"/>
      <w:marLeft w:val="0"/>
      <w:marRight w:val="0"/>
      <w:marTop w:val="0"/>
      <w:marBottom w:val="0"/>
      <w:divBdr>
        <w:top w:val="none" w:sz="0" w:space="0" w:color="auto"/>
        <w:left w:val="none" w:sz="0" w:space="0" w:color="auto"/>
        <w:bottom w:val="none" w:sz="0" w:space="0" w:color="auto"/>
        <w:right w:val="none" w:sz="0" w:space="0" w:color="auto"/>
      </w:divBdr>
    </w:div>
    <w:div w:id="183059126">
      <w:bodyDiv w:val="1"/>
      <w:marLeft w:val="0"/>
      <w:marRight w:val="0"/>
      <w:marTop w:val="0"/>
      <w:marBottom w:val="0"/>
      <w:divBdr>
        <w:top w:val="none" w:sz="0" w:space="0" w:color="auto"/>
        <w:left w:val="none" w:sz="0" w:space="0" w:color="auto"/>
        <w:bottom w:val="none" w:sz="0" w:space="0" w:color="auto"/>
        <w:right w:val="none" w:sz="0" w:space="0" w:color="auto"/>
      </w:divBdr>
    </w:div>
    <w:div w:id="196283657">
      <w:bodyDiv w:val="1"/>
      <w:marLeft w:val="0"/>
      <w:marRight w:val="0"/>
      <w:marTop w:val="0"/>
      <w:marBottom w:val="0"/>
      <w:divBdr>
        <w:top w:val="none" w:sz="0" w:space="0" w:color="auto"/>
        <w:left w:val="none" w:sz="0" w:space="0" w:color="auto"/>
        <w:bottom w:val="none" w:sz="0" w:space="0" w:color="auto"/>
        <w:right w:val="none" w:sz="0" w:space="0" w:color="auto"/>
      </w:divBdr>
    </w:div>
    <w:div w:id="196742573">
      <w:bodyDiv w:val="1"/>
      <w:marLeft w:val="0"/>
      <w:marRight w:val="0"/>
      <w:marTop w:val="0"/>
      <w:marBottom w:val="0"/>
      <w:divBdr>
        <w:top w:val="none" w:sz="0" w:space="0" w:color="auto"/>
        <w:left w:val="none" w:sz="0" w:space="0" w:color="auto"/>
        <w:bottom w:val="none" w:sz="0" w:space="0" w:color="auto"/>
        <w:right w:val="none" w:sz="0" w:space="0" w:color="auto"/>
      </w:divBdr>
    </w:div>
    <w:div w:id="215900144">
      <w:bodyDiv w:val="1"/>
      <w:marLeft w:val="0"/>
      <w:marRight w:val="0"/>
      <w:marTop w:val="0"/>
      <w:marBottom w:val="0"/>
      <w:divBdr>
        <w:top w:val="none" w:sz="0" w:space="0" w:color="auto"/>
        <w:left w:val="none" w:sz="0" w:space="0" w:color="auto"/>
        <w:bottom w:val="none" w:sz="0" w:space="0" w:color="auto"/>
        <w:right w:val="none" w:sz="0" w:space="0" w:color="auto"/>
      </w:divBdr>
    </w:div>
    <w:div w:id="234556490">
      <w:bodyDiv w:val="1"/>
      <w:marLeft w:val="0"/>
      <w:marRight w:val="0"/>
      <w:marTop w:val="0"/>
      <w:marBottom w:val="0"/>
      <w:divBdr>
        <w:top w:val="none" w:sz="0" w:space="0" w:color="auto"/>
        <w:left w:val="none" w:sz="0" w:space="0" w:color="auto"/>
        <w:bottom w:val="none" w:sz="0" w:space="0" w:color="auto"/>
        <w:right w:val="none" w:sz="0" w:space="0" w:color="auto"/>
      </w:divBdr>
    </w:div>
    <w:div w:id="235895281">
      <w:bodyDiv w:val="1"/>
      <w:marLeft w:val="0"/>
      <w:marRight w:val="0"/>
      <w:marTop w:val="0"/>
      <w:marBottom w:val="0"/>
      <w:divBdr>
        <w:top w:val="none" w:sz="0" w:space="0" w:color="auto"/>
        <w:left w:val="none" w:sz="0" w:space="0" w:color="auto"/>
        <w:bottom w:val="none" w:sz="0" w:space="0" w:color="auto"/>
        <w:right w:val="none" w:sz="0" w:space="0" w:color="auto"/>
      </w:divBdr>
    </w:div>
    <w:div w:id="243103852">
      <w:bodyDiv w:val="1"/>
      <w:marLeft w:val="0"/>
      <w:marRight w:val="0"/>
      <w:marTop w:val="0"/>
      <w:marBottom w:val="0"/>
      <w:divBdr>
        <w:top w:val="none" w:sz="0" w:space="0" w:color="auto"/>
        <w:left w:val="none" w:sz="0" w:space="0" w:color="auto"/>
        <w:bottom w:val="none" w:sz="0" w:space="0" w:color="auto"/>
        <w:right w:val="none" w:sz="0" w:space="0" w:color="auto"/>
      </w:divBdr>
    </w:div>
    <w:div w:id="245001209">
      <w:bodyDiv w:val="1"/>
      <w:marLeft w:val="0"/>
      <w:marRight w:val="0"/>
      <w:marTop w:val="0"/>
      <w:marBottom w:val="0"/>
      <w:divBdr>
        <w:top w:val="none" w:sz="0" w:space="0" w:color="auto"/>
        <w:left w:val="none" w:sz="0" w:space="0" w:color="auto"/>
        <w:bottom w:val="none" w:sz="0" w:space="0" w:color="auto"/>
        <w:right w:val="none" w:sz="0" w:space="0" w:color="auto"/>
      </w:divBdr>
    </w:div>
    <w:div w:id="255678873">
      <w:bodyDiv w:val="1"/>
      <w:marLeft w:val="0"/>
      <w:marRight w:val="0"/>
      <w:marTop w:val="0"/>
      <w:marBottom w:val="0"/>
      <w:divBdr>
        <w:top w:val="none" w:sz="0" w:space="0" w:color="auto"/>
        <w:left w:val="none" w:sz="0" w:space="0" w:color="auto"/>
        <w:bottom w:val="none" w:sz="0" w:space="0" w:color="auto"/>
        <w:right w:val="none" w:sz="0" w:space="0" w:color="auto"/>
      </w:divBdr>
    </w:div>
    <w:div w:id="267202050">
      <w:bodyDiv w:val="1"/>
      <w:marLeft w:val="0"/>
      <w:marRight w:val="0"/>
      <w:marTop w:val="0"/>
      <w:marBottom w:val="0"/>
      <w:divBdr>
        <w:top w:val="none" w:sz="0" w:space="0" w:color="auto"/>
        <w:left w:val="none" w:sz="0" w:space="0" w:color="auto"/>
        <w:bottom w:val="none" w:sz="0" w:space="0" w:color="auto"/>
        <w:right w:val="none" w:sz="0" w:space="0" w:color="auto"/>
      </w:divBdr>
    </w:div>
    <w:div w:id="272905431">
      <w:bodyDiv w:val="1"/>
      <w:marLeft w:val="0"/>
      <w:marRight w:val="0"/>
      <w:marTop w:val="0"/>
      <w:marBottom w:val="0"/>
      <w:divBdr>
        <w:top w:val="none" w:sz="0" w:space="0" w:color="auto"/>
        <w:left w:val="none" w:sz="0" w:space="0" w:color="auto"/>
        <w:bottom w:val="none" w:sz="0" w:space="0" w:color="auto"/>
        <w:right w:val="none" w:sz="0" w:space="0" w:color="auto"/>
      </w:divBdr>
    </w:div>
    <w:div w:id="276497020">
      <w:bodyDiv w:val="1"/>
      <w:marLeft w:val="0"/>
      <w:marRight w:val="0"/>
      <w:marTop w:val="0"/>
      <w:marBottom w:val="0"/>
      <w:divBdr>
        <w:top w:val="none" w:sz="0" w:space="0" w:color="auto"/>
        <w:left w:val="none" w:sz="0" w:space="0" w:color="auto"/>
        <w:bottom w:val="none" w:sz="0" w:space="0" w:color="auto"/>
        <w:right w:val="none" w:sz="0" w:space="0" w:color="auto"/>
      </w:divBdr>
    </w:div>
    <w:div w:id="286665961">
      <w:bodyDiv w:val="1"/>
      <w:marLeft w:val="0"/>
      <w:marRight w:val="0"/>
      <w:marTop w:val="0"/>
      <w:marBottom w:val="0"/>
      <w:divBdr>
        <w:top w:val="none" w:sz="0" w:space="0" w:color="auto"/>
        <w:left w:val="none" w:sz="0" w:space="0" w:color="auto"/>
        <w:bottom w:val="none" w:sz="0" w:space="0" w:color="auto"/>
        <w:right w:val="none" w:sz="0" w:space="0" w:color="auto"/>
      </w:divBdr>
    </w:div>
    <w:div w:id="288822275">
      <w:bodyDiv w:val="1"/>
      <w:marLeft w:val="0"/>
      <w:marRight w:val="0"/>
      <w:marTop w:val="0"/>
      <w:marBottom w:val="0"/>
      <w:divBdr>
        <w:top w:val="none" w:sz="0" w:space="0" w:color="auto"/>
        <w:left w:val="none" w:sz="0" w:space="0" w:color="auto"/>
        <w:bottom w:val="none" w:sz="0" w:space="0" w:color="auto"/>
        <w:right w:val="none" w:sz="0" w:space="0" w:color="auto"/>
      </w:divBdr>
    </w:div>
    <w:div w:id="292487395">
      <w:bodyDiv w:val="1"/>
      <w:marLeft w:val="0"/>
      <w:marRight w:val="0"/>
      <w:marTop w:val="0"/>
      <w:marBottom w:val="0"/>
      <w:divBdr>
        <w:top w:val="none" w:sz="0" w:space="0" w:color="auto"/>
        <w:left w:val="none" w:sz="0" w:space="0" w:color="auto"/>
        <w:bottom w:val="none" w:sz="0" w:space="0" w:color="auto"/>
        <w:right w:val="none" w:sz="0" w:space="0" w:color="auto"/>
      </w:divBdr>
    </w:div>
    <w:div w:id="313804927">
      <w:bodyDiv w:val="1"/>
      <w:marLeft w:val="0"/>
      <w:marRight w:val="0"/>
      <w:marTop w:val="0"/>
      <w:marBottom w:val="0"/>
      <w:divBdr>
        <w:top w:val="none" w:sz="0" w:space="0" w:color="auto"/>
        <w:left w:val="none" w:sz="0" w:space="0" w:color="auto"/>
        <w:bottom w:val="none" w:sz="0" w:space="0" w:color="auto"/>
        <w:right w:val="none" w:sz="0" w:space="0" w:color="auto"/>
      </w:divBdr>
    </w:div>
    <w:div w:id="314722784">
      <w:bodyDiv w:val="1"/>
      <w:marLeft w:val="0"/>
      <w:marRight w:val="0"/>
      <w:marTop w:val="0"/>
      <w:marBottom w:val="0"/>
      <w:divBdr>
        <w:top w:val="none" w:sz="0" w:space="0" w:color="auto"/>
        <w:left w:val="none" w:sz="0" w:space="0" w:color="auto"/>
        <w:bottom w:val="none" w:sz="0" w:space="0" w:color="auto"/>
        <w:right w:val="none" w:sz="0" w:space="0" w:color="auto"/>
      </w:divBdr>
    </w:div>
    <w:div w:id="331761701">
      <w:bodyDiv w:val="1"/>
      <w:marLeft w:val="0"/>
      <w:marRight w:val="0"/>
      <w:marTop w:val="0"/>
      <w:marBottom w:val="0"/>
      <w:divBdr>
        <w:top w:val="none" w:sz="0" w:space="0" w:color="auto"/>
        <w:left w:val="none" w:sz="0" w:space="0" w:color="auto"/>
        <w:bottom w:val="none" w:sz="0" w:space="0" w:color="auto"/>
        <w:right w:val="none" w:sz="0" w:space="0" w:color="auto"/>
      </w:divBdr>
    </w:div>
    <w:div w:id="371463948">
      <w:bodyDiv w:val="1"/>
      <w:marLeft w:val="0"/>
      <w:marRight w:val="0"/>
      <w:marTop w:val="0"/>
      <w:marBottom w:val="0"/>
      <w:divBdr>
        <w:top w:val="none" w:sz="0" w:space="0" w:color="auto"/>
        <w:left w:val="none" w:sz="0" w:space="0" w:color="auto"/>
        <w:bottom w:val="none" w:sz="0" w:space="0" w:color="auto"/>
        <w:right w:val="none" w:sz="0" w:space="0" w:color="auto"/>
      </w:divBdr>
    </w:div>
    <w:div w:id="374084279">
      <w:bodyDiv w:val="1"/>
      <w:marLeft w:val="0"/>
      <w:marRight w:val="0"/>
      <w:marTop w:val="0"/>
      <w:marBottom w:val="0"/>
      <w:divBdr>
        <w:top w:val="none" w:sz="0" w:space="0" w:color="auto"/>
        <w:left w:val="none" w:sz="0" w:space="0" w:color="auto"/>
        <w:bottom w:val="none" w:sz="0" w:space="0" w:color="auto"/>
        <w:right w:val="none" w:sz="0" w:space="0" w:color="auto"/>
      </w:divBdr>
    </w:div>
    <w:div w:id="382101014">
      <w:bodyDiv w:val="1"/>
      <w:marLeft w:val="0"/>
      <w:marRight w:val="0"/>
      <w:marTop w:val="0"/>
      <w:marBottom w:val="0"/>
      <w:divBdr>
        <w:top w:val="none" w:sz="0" w:space="0" w:color="auto"/>
        <w:left w:val="none" w:sz="0" w:space="0" w:color="auto"/>
        <w:bottom w:val="none" w:sz="0" w:space="0" w:color="auto"/>
        <w:right w:val="none" w:sz="0" w:space="0" w:color="auto"/>
      </w:divBdr>
    </w:div>
    <w:div w:id="404450521">
      <w:bodyDiv w:val="1"/>
      <w:marLeft w:val="0"/>
      <w:marRight w:val="0"/>
      <w:marTop w:val="0"/>
      <w:marBottom w:val="0"/>
      <w:divBdr>
        <w:top w:val="none" w:sz="0" w:space="0" w:color="auto"/>
        <w:left w:val="none" w:sz="0" w:space="0" w:color="auto"/>
        <w:bottom w:val="none" w:sz="0" w:space="0" w:color="auto"/>
        <w:right w:val="none" w:sz="0" w:space="0" w:color="auto"/>
      </w:divBdr>
    </w:div>
    <w:div w:id="410280421">
      <w:bodyDiv w:val="1"/>
      <w:marLeft w:val="0"/>
      <w:marRight w:val="0"/>
      <w:marTop w:val="0"/>
      <w:marBottom w:val="0"/>
      <w:divBdr>
        <w:top w:val="none" w:sz="0" w:space="0" w:color="auto"/>
        <w:left w:val="none" w:sz="0" w:space="0" w:color="auto"/>
        <w:bottom w:val="none" w:sz="0" w:space="0" w:color="auto"/>
        <w:right w:val="none" w:sz="0" w:space="0" w:color="auto"/>
      </w:divBdr>
    </w:div>
    <w:div w:id="428309372">
      <w:bodyDiv w:val="1"/>
      <w:marLeft w:val="0"/>
      <w:marRight w:val="0"/>
      <w:marTop w:val="0"/>
      <w:marBottom w:val="0"/>
      <w:divBdr>
        <w:top w:val="none" w:sz="0" w:space="0" w:color="auto"/>
        <w:left w:val="none" w:sz="0" w:space="0" w:color="auto"/>
        <w:bottom w:val="none" w:sz="0" w:space="0" w:color="auto"/>
        <w:right w:val="none" w:sz="0" w:space="0" w:color="auto"/>
      </w:divBdr>
    </w:div>
    <w:div w:id="451289448">
      <w:bodyDiv w:val="1"/>
      <w:marLeft w:val="0"/>
      <w:marRight w:val="0"/>
      <w:marTop w:val="0"/>
      <w:marBottom w:val="0"/>
      <w:divBdr>
        <w:top w:val="none" w:sz="0" w:space="0" w:color="auto"/>
        <w:left w:val="none" w:sz="0" w:space="0" w:color="auto"/>
        <w:bottom w:val="none" w:sz="0" w:space="0" w:color="auto"/>
        <w:right w:val="none" w:sz="0" w:space="0" w:color="auto"/>
      </w:divBdr>
    </w:div>
    <w:div w:id="451680351">
      <w:bodyDiv w:val="1"/>
      <w:marLeft w:val="0"/>
      <w:marRight w:val="0"/>
      <w:marTop w:val="0"/>
      <w:marBottom w:val="0"/>
      <w:divBdr>
        <w:top w:val="none" w:sz="0" w:space="0" w:color="auto"/>
        <w:left w:val="none" w:sz="0" w:space="0" w:color="auto"/>
        <w:bottom w:val="none" w:sz="0" w:space="0" w:color="auto"/>
        <w:right w:val="none" w:sz="0" w:space="0" w:color="auto"/>
      </w:divBdr>
    </w:div>
    <w:div w:id="471168983">
      <w:bodyDiv w:val="1"/>
      <w:marLeft w:val="0"/>
      <w:marRight w:val="0"/>
      <w:marTop w:val="0"/>
      <w:marBottom w:val="0"/>
      <w:divBdr>
        <w:top w:val="none" w:sz="0" w:space="0" w:color="auto"/>
        <w:left w:val="none" w:sz="0" w:space="0" w:color="auto"/>
        <w:bottom w:val="none" w:sz="0" w:space="0" w:color="auto"/>
        <w:right w:val="none" w:sz="0" w:space="0" w:color="auto"/>
      </w:divBdr>
    </w:div>
    <w:div w:id="477964037">
      <w:bodyDiv w:val="1"/>
      <w:marLeft w:val="0"/>
      <w:marRight w:val="0"/>
      <w:marTop w:val="0"/>
      <w:marBottom w:val="0"/>
      <w:divBdr>
        <w:top w:val="none" w:sz="0" w:space="0" w:color="auto"/>
        <w:left w:val="none" w:sz="0" w:space="0" w:color="auto"/>
        <w:bottom w:val="none" w:sz="0" w:space="0" w:color="auto"/>
        <w:right w:val="none" w:sz="0" w:space="0" w:color="auto"/>
      </w:divBdr>
    </w:div>
    <w:div w:id="493952261">
      <w:bodyDiv w:val="1"/>
      <w:marLeft w:val="0"/>
      <w:marRight w:val="0"/>
      <w:marTop w:val="0"/>
      <w:marBottom w:val="0"/>
      <w:divBdr>
        <w:top w:val="none" w:sz="0" w:space="0" w:color="auto"/>
        <w:left w:val="none" w:sz="0" w:space="0" w:color="auto"/>
        <w:bottom w:val="none" w:sz="0" w:space="0" w:color="auto"/>
        <w:right w:val="none" w:sz="0" w:space="0" w:color="auto"/>
      </w:divBdr>
    </w:div>
    <w:div w:id="508522134">
      <w:bodyDiv w:val="1"/>
      <w:marLeft w:val="0"/>
      <w:marRight w:val="0"/>
      <w:marTop w:val="0"/>
      <w:marBottom w:val="0"/>
      <w:divBdr>
        <w:top w:val="none" w:sz="0" w:space="0" w:color="auto"/>
        <w:left w:val="none" w:sz="0" w:space="0" w:color="auto"/>
        <w:bottom w:val="none" w:sz="0" w:space="0" w:color="auto"/>
        <w:right w:val="none" w:sz="0" w:space="0" w:color="auto"/>
      </w:divBdr>
    </w:div>
    <w:div w:id="517740264">
      <w:bodyDiv w:val="1"/>
      <w:marLeft w:val="0"/>
      <w:marRight w:val="0"/>
      <w:marTop w:val="0"/>
      <w:marBottom w:val="0"/>
      <w:divBdr>
        <w:top w:val="none" w:sz="0" w:space="0" w:color="auto"/>
        <w:left w:val="none" w:sz="0" w:space="0" w:color="auto"/>
        <w:bottom w:val="none" w:sz="0" w:space="0" w:color="auto"/>
        <w:right w:val="none" w:sz="0" w:space="0" w:color="auto"/>
      </w:divBdr>
    </w:div>
    <w:div w:id="541477718">
      <w:bodyDiv w:val="1"/>
      <w:marLeft w:val="0"/>
      <w:marRight w:val="0"/>
      <w:marTop w:val="0"/>
      <w:marBottom w:val="0"/>
      <w:divBdr>
        <w:top w:val="none" w:sz="0" w:space="0" w:color="auto"/>
        <w:left w:val="none" w:sz="0" w:space="0" w:color="auto"/>
        <w:bottom w:val="none" w:sz="0" w:space="0" w:color="auto"/>
        <w:right w:val="none" w:sz="0" w:space="0" w:color="auto"/>
      </w:divBdr>
    </w:div>
    <w:div w:id="547379132">
      <w:bodyDiv w:val="1"/>
      <w:marLeft w:val="0"/>
      <w:marRight w:val="0"/>
      <w:marTop w:val="0"/>
      <w:marBottom w:val="0"/>
      <w:divBdr>
        <w:top w:val="none" w:sz="0" w:space="0" w:color="auto"/>
        <w:left w:val="none" w:sz="0" w:space="0" w:color="auto"/>
        <w:bottom w:val="none" w:sz="0" w:space="0" w:color="auto"/>
        <w:right w:val="none" w:sz="0" w:space="0" w:color="auto"/>
      </w:divBdr>
    </w:div>
    <w:div w:id="549538810">
      <w:bodyDiv w:val="1"/>
      <w:marLeft w:val="0"/>
      <w:marRight w:val="0"/>
      <w:marTop w:val="0"/>
      <w:marBottom w:val="0"/>
      <w:divBdr>
        <w:top w:val="none" w:sz="0" w:space="0" w:color="auto"/>
        <w:left w:val="none" w:sz="0" w:space="0" w:color="auto"/>
        <w:bottom w:val="none" w:sz="0" w:space="0" w:color="auto"/>
        <w:right w:val="none" w:sz="0" w:space="0" w:color="auto"/>
      </w:divBdr>
    </w:div>
    <w:div w:id="558785987">
      <w:bodyDiv w:val="1"/>
      <w:marLeft w:val="0"/>
      <w:marRight w:val="0"/>
      <w:marTop w:val="0"/>
      <w:marBottom w:val="0"/>
      <w:divBdr>
        <w:top w:val="none" w:sz="0" w:space="0" w:color="auto"/>
        <w:left w:val="none" w:sz="0" w:space="0" w:color="auto"/>
        <w:bottom w:val="none" w:sz="0" w:space="0" w:color="auto"/>
        <w:right w:val="none" w:sz="0" w:space="0" w:color="auto"/>
      </w:divBdr>
    </w:div>
    <w:div w:id="569969420">
      <w:bodyDiv w:val="1"/>
      <w:marLeft w:val="0"/>
      <w:marRight w:val="0"/>
      <w:marTop w:val="0"/>
      <w:marBottom w:val="0"/>
      <w:divBdr>
        <w:top w:val="none" w:sz="0" w:space="0" w:color="auto"/>
        <w:left w:val="none" w:sz="0" w:space="0" w:color="auto"/>
        <w:bottom w:val="none" w:sz="0" w:space="0" w:color="auto"/>
        <w:right w:val="none" w:sz="0" w:space="0" w:color="auto"/>
      </w:divBdr>
    </w:div>
    <w:div w:id="570122767">
      <w:bodyDiv w:val="1"/>
      <w:marLeft w:val="0"/>
      <w:marRight w:val="0"/>
      <w:marTop w:val="0"/>
      <w:marBottom w:val="0"/>
      <w:divBdr>
        <w:top w:val="none" w:sz="0" w:space="0" w:color="auto"/>
        <w:left w:val="none" w:sz="0" w:space="0" w:color="auto"/>
        <w:bottom w:val="none" w:sz="0" w:space="0" w:color="auto"/>
        <w:right w:val="none" w:sz="0" w:space="0" w:color="auto"/>
      </w:divBdr>
    </w:div>
    <w:div w:id="574705898">
      <w:bodyDiv w:val="1"/>
      <w:marLeft w:val="0"/>
      <w:marRight w:val="0"/>
      <w:marTop w:val="0"/>
      <w:marBottom w:val="0"/>
      <w:divBdr>
        <w:top w:val="none" w:sz="0" w:space="0" w:color="auto"/>
        <w:left w:val="none" w:sz="0" w:space="0" w:color="auto"/>
        <w:bottom w:val="none" w:sz="0" w:space="0" w:color="auto"/>
        <w:right w:val="none" w:sz="0" w:space="0" w:color="auto"/>
      </w:divBdr>
    </w:div>
    <w:div w:id="583877564">
      <w:bodyDiv w:val="1"/>
      <w:marLeft w:val="0"/>
      <w:marRight w:val="0"/>
      <w:marTop w:val="0"/>
      <w:marBottom w:val="0"/>
      <w:divBdr>
        <w:top w:val="none" w:sz="0" w:space="0" w:color="auto"/>
        <w:left w:val="none" w:sz="0" w:space="0" w:color="auto"/>
        <w:bottom w:val="none" w:sz="0" w:space="0" w:color="auto"/>
        <w:right w:val="none" w:sz="0" w:space="0" w:color="auto"/>
      </w:divBdr>
    </w:div>
    <w:div w:id="603419634">
      <w:bodyDiv w:val="1"/>
      <w:marLeft w:val="0"/>
      <w:marRight w:val="0"/>
      <w:marTop w:val="0"/>
      <w:marBottom w:val="0"/>
      <w:divBdr>
        <w:top w:val="none" w:sz="0" w:space="0" w:color="auto"/>
        <w:left w:val="none" w:sz="0" w:space="0" w:color="auto"/>
        <w:bottom w:val="none" w:sz="0" w:space="0" w:color="auto"/>
        <w:right w:val="none" w:sz="0" w:space="0" w:color="auto"/>
      </w:divBdr>
    </w:div>
    <w:div w:id="614168411">
      <w:bodyDiv w:val="1"/>
      <w:marLeft w:val="0"/>
      <w:marRight w:val="0"/>
      <w:marTop w:val="0"/>
      <w:marBottom w:val="0"/>
      <w:divBdr>
        <w:top w:val="none" w:sz="0" w:space="0" w:color="auto"/>
        <w:left w:val="none" w:sz="0" w:space="0" w:color="auto"/>
        <w:bottom w:val="none" w:sz="0" w:space="0" w:color="auto"/>
        <w:right w:val="none" w:sz="0" w:space="0" w:color="auto"/>
      </w:divBdr>
    </w:div>
    <w:div w:id="620309125">
      <w:bodyDiv w:val="1"/>
      <w:marLeft w:val="0"/>
      <w:marRight w:val="0"/>
      <w:marTop w:val="0"/>
      <w:marBottom w:val="0"/>
      <w:divBdr>
        <w:top w:val="none" w:sz="0" w:space="0" w:color="auto"/>
        <w:left w:val="none" w:sz="0" w:space="0" w:color="auto"/>
        <w:bottom w:val="none" w:sz="0" w:space="0" w:color="auto"/>
        <w:right w:val="none" w:sz="0" w:space="0" w:color="auto"/>
      </w:divBdr>
    </w:div>
    <w:div w:id="622007307">
      <w:bodyDiv w:val="1"/>
      <w:marLeft w:val="0"/>
      <w:marRight w:val="0"/>
      <w:marTop w:val="0"/>
      <w:marBottom w:val="0"/>
      <w:divBdr>
        <w:top w:val="none" w:sz="0" w:space="0" w:color="auto"/>
        <w:left w:val="none" w:sz="0" w:space="0" w:color="auto"/>
        <w:bottom w:val="none" w:sz="0" w:space="0" w:color="auto"/>
        <w:right w:val="none" w:sz="0" w:space="0" w:color="auto"/>
      </w:divBdr>
    </w:div>
    <w:div w:id="623658588">
      <w:bodyDiv w:val="1"/>
      <w:marLeft w:val="0"/>
      <w:marRight w:val="0"/>
      <w:marTop w:val="0"/>
      <w:marBottom w:val="0"/>
      <w:divBdr>
        <w:top w:val="none" w:sz="0" w:space="0" w:color="auto"/>
        <w:left w:val="none" w:sz="0" w:space="0" w:color="auto"/>
        <w:bottom w:val="none" w:sz="0" w:space="0" w:color="auto"/>
        <w:right w:val="none" w:sz="0" w:space="0" w:color="auto"/>
      </w:divBdr>
    </w:div>
    <w:div w:id="623732782">
      <w:bodyDiv w:val="1"/>
      <w:marLeft w:val="0"/>
      <w:marRight w:val="0"/>
      <w:marTop w:val="0"/>
      <w:marBottom w:val="0"/>
      <w:divBdr>
        <w:top w:val="none" w:sz="0" w:space="0" w:color="auto"/>
        <w:left w:val="none" w:sz="0" w:space="0" w:color="auto"/>
        <w:bottom w:val="none" w:sz="0" w:space="0" w:color="auto"/>
        <w:right w:val="none" w:sz="0" w:space="0" w:color="auto"/>
      </w:divBdr>
    </w:div>
    <w:div w:id="648243694">
      <w:bodyDiv w:val="1"/>
      <w:marLeft w:val="0"/>
      <w:marRight w:val="0"/>
      <w:marTop w:val="0"/>
      <w:marBottom w:val="0"/>
      <w:divBdr>
        <w:top w:val="none" w:sz="0" w:space="0" w:color="auto"/>
        <w:left w:val="none" w:sz="0" w:space="0" w:color="auto"/>
        <w:bottom w:val="none" w:sz="0" w:space="0" w:color="auto"/>
        <w:right w:val="none" w:sz="0" w:space="0" w:color="auto"/>
      </w:divBdr>
    </w:div>
    <w:div w:id="657462206">
      <w:bodyDiv w:val="1"/>
      <w:marLeft w:val="0"/>
      <w:marRight w:val="0"/>
      <w:marTop w:val="0"/>
      <w:marBottom w:val="0"/>
      <w:divBdr>
        <w:top w:val="none" w:sz="0" w:space="0" w:color="auto"/>
        <w:left w:val="none" w:sz="0" w:space="0" w:color="auto"/>
        <w:bottom w:val="none" w:sz="0" w:space="0" w:color="auto"/>
        <w:right w:val="none" w:sz="0" w:space="0" w:color="auto"/>
      </w:divBdr>
    </w:div>
    <w:div w:id="660503898">
      <w:bodyDiv w:val="1"/>
      <w:marLeft w:val="0"/>
      <w:marRight w:val="0"/>
      <w:marTop w:val="0"/>
      <w:marBottom w:val="0"/>
      <w:divBdr>
        <w:top w:val="none" w:sz="0" w:space="0" w:color="auto"/>
        <w:left w:val="none" w:sz="0" w:space="0" w:color="auto"/>
        <w:bottom w:val="none" w:sz="0" w:space="0" w:color="auto"/>
        <w:right w:val="none" w:sz="0" w:space="0" w:color="auto"/>
      </w:divBdr>
    </w:div>
    <w:div w:id="674962541">
      <w:bodyDiv w:val="1"/>
      <w:marLeft w:val="0"/>
      <w:marRight w:val="0"/>
      <w:marTop w:val="0"/>
      <w:marBottom w:val="0"/>
      <w:divBdr>
        <w:top w:val="none" w:sz="0" w:space="0" w:color="auto"/>
        <w:left w:val="none" w:sz="0" w:space="0" w:color="auto"/>
        <w:bottom w:val="none" w:sz="0" w:space="0" w:color="auto"/>
        <w:right w:val="none" w:sz="0" w:space="0" w:color="auto"/>
      </w:divBdr>
    </w:div>
    <w:div w:id="677388890">
      <w:bodyDiv w:val="1"/>
      <w:marLeft w:val="0"/>
      <w:marRight w:val="0"/>
      <w:marTop w:val="0"/>
      <w:marBottom w:val="0"/>
      <w:divBdr>
        <w:top w:val="none" w:sz="0" w:space="0" w:color="auto"/>
        <w:left w:val="none" w:sz="0" w:space="0" w:color="auto"/>
        <w:bottom w:val="none" w:sz="0" w:space="0" w:color="auto"/>
        <w:right w:val="none" w:sz="0" w:space="0" w:color="auto"/>
      </w:divBdr>
    </w:div>
    <w:div w:id="678971521">
      <w:bodyDiv w:val="1"/>
      <w:marLeft w:val="0"/>
      <w:marRight w:val="0"/>
      <w:marTop w:val="0"/>
      <w:marBottom w:val="0"/>
      <w:divBdr>
        <w:top w:val="none" w:sz="0" w:space="0" w:color="auto"/>
        <w:left w:val="none" w:sz="0" w:space="0" w:color="auto"/>
        <w:bottom w:val="none" w:sz="0" w:space="0" w:color="auto"/>
        <w:right w:val="none" w:sz="0" w:space="0" w:color="auto"/>
      </w:divBdr>
    </w:div>
    <w:div w:id="695888452">
      <w:bodyDiv w:val="1"/>
      <w:marLeft w:val="0"/>
      <w:marRight w:val="0"/>
      <w:marTop w:val="0"/>
      <w:marBottom w:val="0"/>
      <w:divBdr>
        <w:top w:val="none" w:sz="0" w:space="0" w:color="auto"/>
        <w:left w:val="none" w:sz="0" w:space="0" w:color="auto"/>
        <w:bottom w:val="none" w:sz="0" w:space="0" w:color="auto"/>
        <w:right w:val="none" w:sz="0" w:space="0" w:color="auto"/>
      </w:divBdr>
    </w:div>
    <w:div w:id="710761065">
      <w:bodyDiv w:val="1"/>
      <w:marLeft w:val="0"/>
      <w:marRight w:val="0"/>
      <w:marTop w:val="0"/>
      <w:marBottom w:val="0"/>
      <w:divBdr>
        <w:top w:val="none" w:sz="0" w:space="0" w:color="auto"/>
        <w:left w:val="none" w:sz="0" w:space="0" w:color="auto"/>
        <w:bottom w:val="none" w:sz="0" w:space="0" w:color="auto"/>
        <w:right w:val="none" w:sz="0" w:space="0" w:color="auto"/>
      </w:divBdr>
    </w:div>
    <w:div w:id="716513543">
      <w:bodyDiv w:val="1"/>
      <w:marLeft w:val="0"/>
      <w:marRight w:val="0"/>
      <w:marTop w:val="0"/>
      <w:marBottom w:val="0"/>
      <w:divBdr>
        <w:top w:val="none" w:sz="0" w:space="0" w:color="auto"/>
        <w:left w:val="none" w:sz="0" w:space="0" w:color="auto"/>
        <w:bottom w:val="none" w:sz="0" w:space="0" w:color="auto"/>
        <w:right w:val="none" w:sz="0" w:space="0" w:color="auto"/>
      </w:divBdr>
    </w:div>
    <w:div w:id="719288939">
      <w:bodyDiv w:val="1"/>
      <w:marLeft w:val="0"/>
      <w:marRight w:val="0"/>
      <w:marTop w:val="0"/>
      <w:marBottom w:val="0"/>
      <w:divBdr>
        <w:top w:val="none" w:sz="0" w:space="0" w:color="auto"/>
        <w:left w:val="none" w:sz="0" w:space="0" w:color="auto"/>
        <w:bottom w:val="none" w:sz="0" w:space="0" w:color="auto"/>
        <w:right w:val="none" w:sz="0" w:space="0" w:color="auto"/>
      </w:divBdr>
    </w:div>
    <w:div w:id="726339058">
      <w:bodyDiv w:val="1"/>
      <w:marLeft w:val="0"/>
      <w:marRight w:val="0"/>
      <w:marTop w:val="0"/>
      <w:marBottom w:val="0"/>
      <w:divBdr>
        <w:top w:val="none" w:sz="0" w:space="0" w:color="auto"/>
        <w:left w:val="none" w:sz="0" w:space="0" w:color="auto"/>
        <w:bottom w:val="none" w:sz="0" w:space="0" w:color="auto"/>
        <w:right w:val="none" w:sz="0" w:space="0" w:color="auto"/>
      </w:divBdr>
    </w:div>
    <w:div w:id="731657224">
      <w:bodyDiv w:val="1"/>
      <w:marLeft w:val="0"/>
      <w:marRight w:val="0"/>
      <w:marTop w:val="0"/>
      <w:marBottom w:val="0"/>
      <w:divBdr>
        <w:top w:val="none" w:sz="0" w:space="0" w:color="auto"/>
        <w:left w:val="none" w:sz="0" w:space="0" w:color="auto"/>
        <w:bottom w:val="none" w:sz="0" w:space="0" w:color="auto"/>
        <w:right w:val="none" w:sz="0" w:space="0" w:color="auto"/>
      </w:divBdr>
    </w:div>
    <w:div w:id="756941240">
      <w:bodyDiv w:val="1"/>
      <w:marLeft w:val="0"/>
      <w:marRight w:val="0"/>
      <w:marTop w:val="0"/>
      <w:marBottom w:val="0"/>
      <w:divBdr>
        <w:top w:val="none" w:sz="0" w:space="0" w:color="auto"/>
        <w:left w:val="none" w:sz="0" w:space="0" w:color="auto"/>
        <w:bottom w:val="none" w:sz="0" w:space="0" w:color="auto"/>
        <w:right w:val="none" w:sz="0" w:space="0" w:color="auto"/>
      </w:divBdr>
    </w:div>
    <w:div w:id="760680425">
      <w:bodyDiv w:val="1"/>
      <w:marLeft w:val="0"/>
      <w:marRight w:val="0"/>
      <w:marTop w:val="0"/>
      <w:marBottom w:val="0"/>
      <w:divBdr>
        <w:top w:val="none" w:sz="0" w:space="0" w:color="auto"/>
        <w:left w:val="none" w:sz="0" w:space="0" w:color="auto"/>
        <w:bottom w:val="none" w:sz="0" w:space="0" w:color="auto"/>
        <w:right w:val="none" w:sz="0" w:space="0" w:color="auto"/>
      </w:divBdr>
    </w:div>
    <w:div w:id="762527763">
      <w:bodyDiv w:val="1"/>
      <w:marLeft w:val="0"/>
      <w:marRight w:val="0"/>
      <w:marTop w:val="0"/>
      <w:marBottom w:val="0"/>
      <w:divBdr>
        <w:top w:val="none" w:sz="0" w:space="0" w:color="auto"/>
        <w:left w:val="none" w:sz="0" w:space="0" w:color="auto"/>
        <w:bottom w:val="none" w:sz="0" w:space="0" w:color="auto"/>
        <w:right w:val="none" w:sz="0" w:space="0" w:color="auto"/>
      </w:divBdr>
    </w:div>
    <w:div w:id="765076372">
      <w:bodyDiv w:val="1"/>
      <w:marLeft w:val="0"/>
      <w:marRight w:val="0"/>
      <w:marTop w:val="0"/>
      <w:marBottom w:val="0"/>
      <w:divBdr>
        <w:top w:val="none" w:sz="0" w:space="0" w:color="auto"/>
        <w:left w:val="none" w:sz="0" w:space="0" w:color="auto"/>
        <w:bottom w:val="none" w:sz="0" w:space="0" w:color="auto"/>
        <w:right w:val="none" w:sz="0" w:space="0" w:color="auto"/>
      </w:divBdr>
    </w:div>
    <w:div w:id="772748966">
      <w:bodyDiv w:val="1"/>
      <w:marLeft w:val="0"/>
      <w:marRight w:val="0"/>
      <w:marTop w:val="0"/>
      <w:marBottom w:val="0"/>
      <w:divBdr>
        <w:top w:val="none" w:sz="0" w:space="0" w:color="auto"/>
        <w:left w:val="none" w:sz="0" w:space="0" w:color="auto"/>
        <w:bottom w:val="none" w:sz="0" w:space="0" w:color="auto"/>
        <w:right w:val="none" w:sz="0" w:space="0" w:color="auto"/>
      </w:divBdr>
    </w:div>
    <w:div w:id="774523814">
      <w:bodyDiv w:val="1"/>
      <w:marLeft w:val="0"/>
      <w:marRight w:val="0"/>
      <w:marTop w:val="0"/>
      <w:marBottom w:val="0"/>
      <w:divBdr>
        <w:top w:val="none" w:sz="0" w:space="0" w:color="auto"/>
        <w:left w:val="none" w:sz="0" w:space="0" w:color="auto"/>
        <w:bottom w:val="none" w:sz="0" w:space="0" w:color="auto"/>
        <w:right w:val="none" w:sz="0" w:space="0" w:color="auto"/>
      </w:divBdr>
    </w:div>
    <w:div w:id="781800820">
      <w:bodyDiv w:val="1"/>
      <w:marLeft w:val="0"/>
      <w:marRight w:val="0"/>
      <w:marTop w:val="0"/>
      <w:marBottom w:val="0"/>
      <w:divBdr>
        <w:top w:val="none" w:sz="0" w:space="0" w:color="auto"/>
        <w:left w:val="none" w:sz="0" w:space="0" w:color="auto"/>
        <w:bottom w:val="none" w:sz="0" w:space="0" w:color="auto"/>
        <w:right w:val="none" w:sz="0" w:space="0" w:color="auto"/>
      </w:divBdr>
    </w:div>
    <w:div w:id="782268313">
      <w:bodyDiv w:val="1"/>
      <w:marLeft w:val="0"/>
      <w:marRight w:val="0"/>
      <w:marTop w:val="0"/>
      <w:marBottom w:val="0"/>
      <w:divBdr>
        <w:top w:val="none" w:sz="0" w:space="0" w:color="auto"/>
        <w:left w:val="none" w:sz="0" w:space="0" w:color="auto"/>
        <w:bottom w:val="none" w:sz="0" w:space="0" w:color="auto"/>
        <w:right w:val="none" w:sz="0" w:space="0" w:color="auto"/>
      </w:divBdr>
    </w:div>
    <w:div w:id="788278543">
      <w:bodyDiv w:val="1"/>
      <w:marLeft w:val="0"/>
      <w:marRight w:val="0"/>
      <w:marTop w:val="0"/>
      <w:marBottom w:val="0"/>
      <w:divBdr>
        <w:top w:val="none" w:sz="0" w:space="0" w:color="auto"/>
        <w:left w:val="none" w:sz="0" w:space="0" w:color="auto"/>
        <w:bottom w:val="none" w:sz="0" w:space="0" w:color="auto"/>
        <w:right w:val="none" w:sz="0" w:space="0" w:color="auto"/>
      </w:divBdr>
    </w:div>
    <w:div w:id="794300430">
      <w:bodyDiv w:val="1"/>
      <w:marLeft w:val="0"/>
      <w:marRight w:val="0"/>
      <w:marTop w:val="0"/>
      <w:marBottom w:val="0"/>
      <w:divBdr>
        <w:top w:val="none" w:sz="0" w:space="0" w:color="auto"/>
        <w:left w:val="none" w:sz="0" w:space="0" w:color="auto"/>
        <w:bottom w:val="none" w:sz="0" w:space="0" w:color="auto"/>
        <w:right w:val="none" w:sz="0" w:space="0" w:color="auto"/>
      </w:divBdr>
    </w:div>
    <w:div w:id="796876283">
      <w:bodyDiv w:val="1"/>
      <w:marLeft w:val="0"/>
      <w:marRight w:val="0"/>
      <w:marTop w:val="0"/>
      <w:marBottom w:val="0"/>
      <w:divBdr>
        <w:top w:val="none" w:sz="0" w:space="0" w:color="auto"/>
        <w:left w:val="none" w:sz="0" w:space="0" w:color="auto"/>
        <w:bottom w:val="none" w:sz="0" w:space="0" w:color="auto"/>
        <w:right w:val="none" w:sz="0" w:space="0" w:color="auto"/>
      </w:divBdr>
    </w:div>
    <w:div w:id="796879228">
      <w:bodyDiv w:val="1"/>
      <w:marLeft w:val="0"/>
      <w:marRight w:val="0"/>
      <w:marTop w:val="0"/>
      <w:marBottom w:val="0"/>
      <w:divBdr>
        <w:top w:val="none" w:sz="0" w:space="0" w:color="auto"/>
        <w:left w:val="none" w:sz="0" w:space="0" w:color="auto"/>
        <w:bottom w:val="none" w:sz="0" w:space="0" w:color="auto"/>
        <w:right w:val="none" w:sz="0" w:space="0" w:color="auto"/>
      </w:divBdr>
    </w:div>
    <w:div w:id="810101114">
      <w:bodyDiv w:val="1"/>
      <w:marLeft w:val="0"/>
      <w:marRight w:val="0"/>
      <w:marTop w:val="0"/>
      <w:marBottom w:val="0"/>
      <w:divBdr>
        <w:top w:val="none" w:sz="0" w:space="0" w:color="auto"/>
        <w:left w:val="none" w:sz="0" w:space="0" w:color="auto"/>
        <w:bottom w:val="none" w:sz="0" w:space="0" w:color="auto"/>
        <w:right w:val="none" w:sz="0" w:space="0" w:color="auto"/>
      </w:divBdr>
    </w:div>
    <w:div w:id="811405587">
      <w:bodyDiv w:val="1"/>
      <w:marLeft w:val="0"/>
      <w:marRight w:val="0"/>
      <w:marTop w:val="0"/>
      <w:marBottom w:val="0"/>
      <w:divBdr>
        <w:top w:val="none" w:sz="0" w:space="0" w:color="auto"/>
        <w:left w:val="none" w:sz="0" w:space="0" w:color="auto"/>
        <w:bottom w:val="none" w:sz="0" w:space="0" w:color="auto"/>
        <w:right w:val="none" w:sz="0" w:space="0" w:color="auto"/>
      </w:divBdr>
    </w:div>
    <w:div w:id="826559563">
      <w:bodyDiv w:val="1"/>
      <w:marLeft w:val="0"/>
      <w:marRight w:val="0"/>
      <w:marTop w:val="0"/>
      <w:marBottom w:val="0"/>
      <w:divBdr>
        <w:top w:val="none" w:sz="0" w:space="0" w:color="auto"/>
        <w:left w:val="none" w:sz="0" w:space="0" w:color="auto"/>
        <w:bottom w:val="none" w:sz="0" w:space="0" w:color="auto"/>
        <w:right w:val="none" w:sz="0" w:space="0" w:color="auto"/>
      </w:divBdr>
    </w:div>
    <w:div w:id="829710775">
      <w:bodyDiv w:val="1"/>
      <w:marLeft w:val="0"/>
      <w:marRight w:val="0"/>
      <w:marTop w:val="0"/>
      <w:marBottom w:val="0"/>
      <w:divBdr>
        <w:top w:val="none" w:sz="0" w:space="0" w:color="auto"/>
        <w:left w:val="none" w:sz="0" w:space="0" w:color="auto"/>
        <w:bottom w:val="none" w:sz="0" w:space="0" w:color="auto"/>
        <w:right w:val="none" w:sz="0" w:space="0" w:color="auto"/>
      </w:divBdr>
    </w:div>
    <w:div w:id="830870354">
      <w:bodyDiv w:val="1"/>
      <w:marLeft w:val="0"/>
      <w:marRight w:val="0"/>
      <w:marTop w:val="0"/>
      <w:marBottom w:val="0"/>
      <w:divBdr>
        <w:top w:val="none" w:sz="0" w:space="0" w:color="auto"/>
        <w:left w:val="none" w:sz="0" w:space="0" w:color="auto"/>
        <w:bottom w:val="none" w:sz="0" w:space="0" w:color="auto"/>
        <w:right w:val="none" w:sz="0" w:space="0" w:color="auto"/>
      </w:divBdr>
    </w:div>
    <w:div w:id="835917677">
      <w:bodyDiv w:val="1"/>
      <w:marLeft w:val="0"/>
      <w:marRight w:val="0"/>
      <w:marTop w:val="0"/>
      <w:marBottom w:val="0"/>
      <w:divBdr>
        <w:top w:val="none" w:sz="0" w:space="0" w:color="auto"/>
        <w:left w:val="none" w:sz="0" w:space="0" w:color="auto"/>
        <w:bottom w:val="none" w:sz="0" w:space="0" w:color="auto"/>
        <w:right w:val="none" w:sz="0" w:space="0" w:color="auto"/>
      </w:divBdr>
    </w:div>
    <w:div w:id="837037540">
      <w:bodyDiv w:val="1"/>
      <w:marLeft w:val="0"/>
      <w:marRight w:val="0"/>
      <w:marTop w:val="0"/>
      <w:marBottom w:val="0"/>
      <w:divBdr>
        <w:top w:val="none" w:sz="0" w:space="0" w:color="auto"/>
        <w:left w:val="none" w:sz="0" w:space="0" w:color="auto"/>
        <w:bottom w:val="none" w:sz="0" w:space="0" w:color="auto"/>
        <w:right w:val="none" w:sz="0" w:space="0" w:color="auto"/>
      </w:divBdr>
    </w:div>
    <w:div w:id="840200269">
      <w:bodyDiv w:val="1"/>
      <w:marLeft w:val="0"/>
      <w:marRight w:val="0"/>
      <w:marTop w:val="0"/>
      <w:marBottom w:val="0"/>
      <w:divBdr>
        <w:top w:val="none" w:sz="0" w:space="0" w:color="auto"/>
        <w:left w:val="none" w:sz="0" w:space="0" w:color="auto"/>
        <w:bottom w:val="none" w:sz="0" w:space="0" w:color="auto"/>
        <w:right w:val="none" w:sz="0" w:space="0" w:color="auto"/>
      </w:divBdr>
    </w:div>
    <w:div w:id="872763999">
      <w:bodyDiv w:val="1"/>
      <w:marLeft w:val="0"/>
      <w:marRight w:val="0"/>
      <w:marTop w:val="0"/>
      <w:marBottom w:val="0"/>
      <w:divBdr>
        <w:top w:val="none" w:sz="0" w:space="0" w:color="auto"/>
        <w:left w:val="none" w:sz="0" w:space="0" w:color="auto"/>
        <w:bottom w:val="none" w:sz="0" w:space="0" w:color="auto"/>
        <w:right w:val="none" w:sz="0" w:space="0" w:color="auto"/>
      </w:divBdr>
    </w:div>
    <w:div w:id="875699933">
      <w:bodyDiv w:val="1"/>
      <w:marLeft w:val="0"/>
      <w:marRight w:val="0"/>
      <w:marTop w:val="0"/>
      <w:marBottom w:val="0"/>
      <w:divBdr>
        <w:top w:val="none" w:sz="0" w:space="0" w:color="auto"/>
        <w:left w:val="none" w:sz="0" w:space="0" w:color="auto"/>
        <w:bottom w:val="none" w:sz="0" w:space="0" w:color="auto"/>
        <w:right w:val="none" w:sz="0" w:space="0" w:color="auto"/>
      </w:divBdr>
    </w:div>
    <w:div w:id="884104468">
      <w:bodyDiv w:val="1"/>
      <w:marLeft w:val="0"/>
      <w:marRight w:val="0"/>
      <w:marTop w:val="0"/>
      <w:marBottom w:val="0"/>
      <w:divBdr>
        <w:top w:val="none" w:sz="0" w:space="0" w:color="auto"/>
        <w:left w:val="none" w:sz="0" w:space="0" w:color="auto"/>
        <w:bottom w:val="none" w:sz="0" w:space="0" w:color="auto"/>
        <w:right w:val="none" w:sz="0" w:space="0" w:color="auto"/>
      </w:divBdr>
    </w:div>
    <w:div w:id="885213582">
      <w:bodyDiv w:val="1"/>
      <w:marLeft w:val="0"/>
      <w:marRight w:val="0"/>
      <w:marTop w:val="0"/>
      <w:marBottom w:val="0"/>
      <w:divBdr>
        <w:top w:val="none" w:sz="0" w:space="0" w:color="auto"/>
        <w:left w:val="none" w:sz="0" w:space="0" w:color="auto"/>
        <w:bottom w:val="none" w:sz="0" w:space="0" w:color="auto"/>
        <w:right w:val="none" w:sz="0" w:space="0" w:color="auto"/>
      </w:divBdr>
    </w:div>
    <w:div w:id="895360057">
      <w:bodyDiv w:val="1"/>
      <w:marLeft w:val="0"/>
      <w:marRight w:val="0"/>
      <w:marTop w:val="0"/>
      <w:marBottom w:val="0"/>
      <w:divBdr>
        <w:top w:val="none" w:sz="0" w:space="0" w:color="auto"/>
        <w:left w:val="none" w:sz="0" w:space="0" w:color="auto"/>
        <w:bottom w:val="none" w:sz="0" w:space="0" w:color="auto"/>
        <w:right w:val="none" w:sz="0" w:space="0" w:color="auto"/>
      </w:divBdr>
    </w:div>
    <w:div w:id="915164005">
      <w:bodyDiv w:val="1"/>
      <w:marLeft w:val="0"/>
      <w:marRight w:val="0"/>
      <w:marTop w:val="0"/>
      <w:marBottom w:val="0"/>
      <w:divBdr>
        <w:top w:val="none" w:sz="0" w:space="0" w:color="auto"/>
        <w:left w:val="none" w:sz="0" w:space="0" w:color="auto"/>
        <w:bottom w:val="none" w:sz="0" w:space="0" w:color="auto"/>
        <w:right w:val="none" w:sz="0" w:space="0" w:color="auto"/>
      </w:divBdr>
    </w:div>
    <w:div w:id="931544764">
      <w:bodyDiv w:val="1"/>
      <w:marLeft w:val="0"/>
      <w:marRight w:val="0"/>
      <w:marTop w:val="0"/>
      <w:marBottom w:val="0"/>
      <w:divBdr>
        <w:top w:val="none" w:sz="0" w:space="0" w:color="auto"/>
        <w:left w:val="none" w:sz="0" w:space="0" w:color="auto"/>
        <w:bottom w:val="none" w:sz="0" w:space="0" w:color="auto"/>
        <w:right w:val="none" w:sz="0" w:space="0" w:color="auto"/>
      </w:divBdr>
    </w:div>
    <w:div w:id="936715661">
      <w:bodyDiv w:val="1"/>
      <w:marLeft w:val="0"/>
      <w:marRight w:val="0"/>
      <w:marTop w:val="0"/>
      <w:marBottom w:val="0"/>
      <w:divBdr>
        <w:top w:val="none" w:sz="0" w:space="0" w:color="auto"/>
        <w:left w:val="none" w:sz="0" w:space="0" w:color="auto"/>
        <w:bottom w:val="none" w:sz="0" w:space="0" w:color="auto"/>
        <w:right w:val="none" w:sz="0" w:space="0" w:color="auto"/>
      </w:divBdr>
    </w:div>
    <w:div w:id="959412379">
      <w:bodyDiv w:val="1"/>
      <w:marLeft w:val="0"/>
      <w:marRight w:val="0"/>
      <w:marTop w:val="0"/>
      <w:marBottom w:val="0"/>
      <w:divBdr>
        <w:top w:val="none" w:sz="0" w:space="0" w:color="auto"/>
        <w:left w:val="none" w:sz="0" w:space="0" w:color="auto"/>
        <w:bottom w:val="none" w:sz="0" w:space="0" w:color="auto"/>
        <w:right w:val="none" w:sz="0" w:space="0" w:color="auto"/>
      </w:divBdr>
    </w:div>
    <w:div w:id="971908306">
      <w:bodyDiv w:val="1"/>
      <w:marLeft w:val="0"/>
      <w:marRight w:val="0"/>
      <w:marTop w:val="0"/>
      <w:marBottom w:val="0"/>
      <w:divBdr>
        <w:top w:val="none" w:sz="0" w:space="0" w:color="auto"/>
        <w:left w:val="none" w:sz="0" w:space="0" w:color="auto"/>
        <w:bottom w:val="none" w:sz="0" w:space="0" w:color="auto"/>
        <w:right w:val="none" w:sz="0" w:space="0" w:color="auto"/>
      </w:divBdr>
    </w:div>
    <w:div w:id="972294544">
      <w:bodyDiv w:val="1"/>
      <w:marLeft w:val="0"/>
      <w:marRight w:val="0"/>
      <w:marTop w:val="0"/>
      <w:marBottom w:val="0"/>
      <w:divBdr>
        <w:top w:val="none" w:sz="0" w:space="0" w:color="auto"/>
        <w:left w:val="none" w:sz="0" w:space="0" w:color="auto"/>
        <w:bottom w:val="none" w:sz="0" w:space="0" w:color="auto"/>
        <w:right w:val="none" w:sz="0" w:space="0" w:color="auto"/>
      </w:divBdr>
    </w:div>
    <w:div w:id="1010452369">
      <w:bodyDiv w:val="1"/>
      <w:marLeft w:val="0"/>
      <w:marRight w:val="0"/>
      <w:marTop w:val="0"/>
      <w:marBottom w:val="0"/>
      <w:divBdr>
        <w:top w:val="none" w:sz="0" w:space="0" w:color="auto"/>
        <w:left w:val="none" w:sz="0" w:space="0" w:color="auto"/>
        <w:bottom w:val="none" w:sz="0" w:space="0" w:color="auto"/>
        <w:right w:val="none" w:sz="0" w:space="0" w:color="auto"/>
      </w:divBdr>
    </w:div>
    <w:div w:id="1014260299">
      <w:bodyDiv w:val="1"/>
      <w:marLeft w:val="0"/>
      <w:marRight w:val="0"/>
      <w:marTop w:val="0"/>
      <w:marBottom w:val="0"/>
      <w:divBdr>
        <w:top w:val="none" w:sz="0" w:space="0" w:color="auto"/>
        <w:left w:val="none" w:sz="0" w:space="0" w:color="auto"/>
        <w:bottom w:val="none" w:sz="0" w:space="0" w:color="auto"/>
        <w:right w:val="none" w:sz="0" w:space="0" w:color="auto"/>
      </w:divBdr>
    </w:div>
    <w:div w:id="1026827366">
      <w:bodyDiv w:val="1"/>
      <w:marLeft w:val="0"/>
      <w:marRight w:val="0"/>
      <w:marTop w:val="0"/>
      <w:marBottom w:val="0"/>
      <w:divBdr>
        <w:top w:val="none" w:sz="0" w:space="0" w:color="auto"/>
        <w:left w:val="none" w:sz="0" w:space="0" w:color="auto"/>
        <w:bottom w:val="none" w:sz="0" w:space="0" w:color="auto"/>
        <w:right w:val="none" w:sz="0" w:space="0" w:color="auto"/>
      </w:divBdr>
    </w:div>
    <w:div w:id="1032420196">
      <w:bodyDiv w:val="1"/>
      <w:marLeft w:val="0"/>
      <w:marRight w:val="0"/>
      <w:marTop w:val="0"/>
      <w:marBottom w:val="0"/>
      <w:divBdr>
        <w:top w:val="none" w:sz="0" w:space="0" w:color="auto"/>
        <w:left w:val="none" w:sz="0" w:space="0" w:color="auto"/>
        <w:bottom w:val="none" w:sz="0" w:space="0" w:color="auto"/>
        <w:right w:val="none" w:sz="0" w:space="0" w:color="auto"/>
      </w:divBdr>
    </w:div>
    <w:div w:id="1034118123">
      <w:bodyDiv w:val="1"/>
      <w:marLeft w:val="0"/>
      <w:marRight w:val="0"/>
      <w:marTop w:val="0"/>
      <w:marBottom w:val="0"/>
      <w:divBdr>
        <w:top w:val="none" w:sz="0" w:space="0" w:color="auto"/>
        <w:left w:val="none" w:sz="0" w:space="0" w:color="auto"/>
        <w:bottom w:val="none" w:sz="0" w:space="0" w:color="auto"/>
        <w:right w:val="none" w:sz="0" w:space="0" w:color="auto"/>
      </w:divBdr>
    </w:div>
    <w:div w:id="1038162213">
      <w:bodyDiv w:val="1"/>
      <w:marLeft w:val="0"/>
      <w:marRight w:val="0"/>
      <w:marTop w:val="0"/>
      <w:marBottom w:val="0"/>
      <w:divBdr>
        <w:top w:val="none" w:sz="0" w:space="0" w:color="auto"/>
        <w:left w:val="none" w:sz="0" w:space="0" w:color="auto"/>
        <w:bottom w:val="none" w:sz="0" w:space="0" w:color="auto"/>
        <w:right w:val="none" w:sz="0" w:space="0" w:color="auto"/>
      </w:divBdr>
    </w:div>
    <w:div w:id="1060517539">
      <w:bodyDiv w:val="1"/>
      <w:marLeft w:val="0"/>
      <w:marRight w:val="0"/>
      <w:marTop w:val="0"/>
      <w:marBottom w:val="0"/>
      <w:divBdr>
        <w:top w:val="none" w:sz="0" w:space="0" w:color="auto"/>
        <w:left w:val="none" w:sz="0" w:space="0" w:color="auto"/>
        <w:bottom w:val="none" w:sz="0" w:space="0" w:color="auto"/>
        <w:right w:val="none" w:sz="0" w:space="0" w:color="auto"/>
      </w:divBdr>
    </w:div>
    <w:div w:id="1061296185">
      <w:bodyDiv w:val="1"/>
      <w:marLeft w:val="0"/>
      <w:marRight w:val="0"/>
      <w:marTop w:val="0"/>
      <w:marBottom w:val="0"/>
      <w:divBdr>
        <w:top w:val="none" w:sz="0" w:space="0" w:color="auto"/>
        <w:left w:val="none" w:sz="0" w:space="0" w:color="auto"/>
        <w:bottom w:val="none" w:sz="0" w:space="0" w:color="auto"/>
        <w:right w:val="none" w:sz="0" w:space="0" w:color="auto"/>
      </w:divBdr>
    </w:div>
    <w:div w:id="1068065990">
      <w:bodyDiv w:val="1"/>
      <w:marLeft w:val="0"/>
      <w:marRight w:val="0"/>
      <w:marTop w:val="0"/>
      <w:marBottom w:val="0"/>
      <w:divBdr>
        <w:top w:val="none" w:sz="0" w:space="0" w:color="auto"/>
        <w:left w:val="none" w:sz="0" w:space="0" w:color="auto"/>
        <w:bottom w:val="none" w:sz="0" w:space="0" w:color="auto"/>
        <w:right w:val="none" w:sz="0" w:space="0" w:color="auto"/>
      </w:divBdr>
    </w:div>
    <w:div w:id="1073047974">
      <w:bodyDiv w:val="1"/>
      <w:marLeft w:val="0"/>
      <w:marRight w:val="0"/>
      <w:marTop w:val="0"/>
      <w:marBottom w:val="0"/>
      <w:divBdr>
        <w:top w:val="none" w:sz="0" w:space="0" w:color="auto"/>
        <w:left w:val="none" w:sz="0" w:space="0" w:color="auto"/>
        <w:bottom w:val="none" w:sz="0" w:space="0" w:color="auto"/>
        <w:right w:val="none" w:sz="0" w:space="0" w:color="auto"/>
      </w:divBdr>
    </w:div>
    <w:div w:id="1109813241">
      <w:bodyDiv w:val="1"/>
      <w:marLeft w:val="0"/>
      <w:marRight w:val="0"/>
      <w:marTop w:val="0"/>
      <w:marBottom w:val="0"/>
      <w:divBdr>
        <w:top w:val="none" w:sz="0" w:space="0" w:color="auto"/>
        <w:left w:val="none" w:sz="0" w:space="0" w:color="auto"/>
        <w:bottom w:val="none" w:sz="0" w:space="0" w:color="auto"/>
        <w:right w:val="none" w:sz="0" w:space="0" w:color="auto"/>
      </w:divBdr>
    </w:div>
    <w:div w:id="1156409563">
      <w:bodyDiv w:val="1"/>
      <w:marLeft w:val="0"/>
      <w:marRight w:val="0"/>
      <w:marTop w:val="0"/>
      <w:marBottom w:val="0"/>
      <w:divBdr>
        <w:top w:val="none" w:sz="0" w:space="0" w:color="auto"/>
        <w:left w:val="none" w:sz="0" w:space="0" w:color="auto"/>
        <w:bottom w:val="none" w:sz="0" w:space="0" w:color="auto"/>
        <w:right w:val="none" w:sz="0" w:space="0" w:color="auto"/>
      </w:divBdr>
    </w:div>
    <w:div w:id="1159076661">
      <w:bodyDiv w:val="1"/>
      <w:marLeft w:val="0"/>
      <w:marRight w:val="0"/>
      <w:marTop w:val="0"/>
      <w:marBottom w:val="0"/>
      <w:divBdr>
        <w:top w:val="none" w:sz="0" w:space="0" w:color="auto"/>
        <w:left w:val="none" w:sz="0" w:space="0" w:color="auto"/>
        <w:bottom w:val="none" w:sz="0" w:space="0" w:color="auto"/>
        <w:right w:val="none" w:sz="0" w:space="0" w:color="auto"/>
      </w:divBdr>
    </w:div>
    <w:div w:id="1167745612">
      <w:bodyDiv w:val="1"/>
      <w:marLeft w:val="0"/>
      <w:marRight w:val="0"/>
      <w:marTop w:val="0"/>
      <w:marBottom w:val="0"/>
      <w:divBdr>
        <w:top w:val="none" w:sz="0" w:space="0" w:color="auto"/>
        <w:left w:val="none" w:sz="0" w:space="0" w:color="auto"/>
        <w:bottom w:val="none" w:sz="0" w:space="0" w:color="auto"/>
        <w:right w:val="none" w:sz="0" w:space="0" w:color="auto"/>
      </w:divBdr>
    </w:div>
    <w:div w:id="1170172215">
      <w:bodyDiv w:val="1"/>
      <w:marLeft w:val="0"/>
      <w:marRight w:val="0"/>
      <w:marTop w:val="0"/>
      <w:marBottom w:val="0"/>
      <w:divBdr>
        <w:top w:val="none" w:sz="0" w:space="0" w:color="auto"/>
        <w:left w:val="none" w:sz="0" w:space="0" w:color="auto"/>
        <w:bottom w:val="none" w:sz="0" w:space="0" w:color="auto"/>
        <w:right w:val="none" w:sz="0" w:space="0" w:color="auto"/>
      </w:divBdr>
    </w:div>
    <w:div w:id="1170608949">
      <w:bodyDiv w:val="1"/>
      <w:marLeft w:val="0"/>
      <w:marRight w:val="0"/>
      <w:marTop w:val="0"/>
      <w:marBottom w:val="0"/>
      <w:divBdr>
        <w:top w:val="none" w:sz="0" w:space="0" w:color="auto"/>
        <w:left w:val="none" w:sz="0" w:space="0" w:color="auto"/>
        <w:bottom w:val="none" w:sz="0" w:space="0" w:color="auto"/>
        <w:right w:val="none" w:sz="0" w:space="0" w:color="auto"/>
      </w:divBdr>
    </w:div>
    <w:div w:id="1177648574">
      <w:bodyDiv w:val="1"/>
      <w:marLeft w:val="0"/>
      <w:marRight w:val="0"/>
      <w:marTop w:val="0"/>
      <w:marBottom w:val="0"/>
      <w:divBdr>
        <w:top w:val="none" w:sz="0" w:space="0" w:color="auto"/>
        <w:left w:val="none" w:sz="0" w:space="0" w:color="auto"/>
        <w:bottom w:val="none" w:sz="0" w:space="0" w:color="auto"/>
        <w:right w:val="none" w:sz="0" w:space="0" w:color="auto"/>
      </w:divBdr>
    </w:div>
    <w:div w:id="1182742832">
      <w:bodyDiv w:val="1"/>
      <w:marLeft w:val="0"/>
      <w:marRight w:val="0"/>
      <w:marTop w:val="0"/>
      <w:marBottom w:val="0"/>
      <w:divBdr>
        <w:top w:val="none" w:sz="0" w:space="0" w:color="auto"/>
        <w:left w:val="none" w:sz="0" w:space="0" w:color="auto"/>
        <w:bottom w:val="none" w:sz="0" w:space="0" w:color="auto"/>
        <w:right w:val="none" w:sz="0" w:space="0" w:color="auto"/>
      </w:divBdr>
    </w:div>
    <w:div w:id="1187913444">
      <w:bodyDiv w:val="1"/>
      <w:marLeft w:val="0"/>
      <w:marRight w:val="0"/>
      <w:marTop w:val="0"/>
      <w:marBottom w:val="0"/>
      <w:divBdr>
        <w:top w:val="none" w:sz="0" w:space="0" w:color="auto"/>
        <w:left w:val="none" w:sz="0" w:space="0" w:color="auto"/>
        <w:bottom w:val="none" w:sz="0" w:space="0" w:color="auto"/>
        <w:right w:val="none" w:sz="0" w:space="0" w:color="auto"/>
      </w:divBdr>
    </w:div>
    <w:div w:id="1193306486">
      <w:bodyDiv w:val="1"/>
      <w:marLeft w:val="0"/>
      <w:marRight w:val="0"/>
      <w:marTop w:val="0"/>
      <w:marBottom w:val="0"/>
      <w:divBdr>
        <w:top w:val="none" w:sz="0" w:space="0" w:color="auto"/>
        <w:left w:val="none" w:sz="0" w:space="0" w:color="auto"/>
        <w:bottom w:val="none" w:sz="0" w:space="0" w:color="auto"/>
        <w:right w:val="none" w:sz="0" w:space="0" w:color="auto"/>
      </w:divBdr>
    </w:div>
    <w:div w:id="1193692932">
      <w:bodyDiv w:val="1"/>
      <w:marLeft w:val="0"/>
      <w:marRight w:val="0"/>
      <w:marTop w:val="0"/>
      <w:marBottom w:val="0"/>
      <w:divBdr>
        <w:top w:val="none" w:sz="0" w:space="0" w:color="auto"/>
        <w:left w:val="none" w:sz="0" w:space="0" w:color="auto"/>
        <w:bottom w:val="none" w:sz="0" w:space="0" w:color="auto"/>
        <w:right w:val="none" w:sz="0" w:space="0" w:color="auto"/>
      </w:divBdr>
    </w:div>
    <w:div w:id="1207260853">
      <w:bodyDiv w:val="1"/>
      <w:marLeft w:val="0"/>
      <w:marRight w:val="0"/>
      <w:marTop w:val="0"/>
      <w:marBottom w:val="0"/>
      <w:divBdr>
        <w:top w:val="none" w:sz="0" w:space="0" w:color="auto"/>
        <w:left w:val="none" w:sz="0" w:space="0" w:color="auto"/>
        <w:bottom w:val="none" w:sz="0" w:space="0" w:color="auto"/>
        <w:right w:val="none" w:sz="0" w:space="0" w:color="auto"/>
      </w:divBdr>
    </w:div>
    <w:div w:id="1220281862">
      <w:bodyDiv w:val="1"/>
      <w:marLeft w:val="0"/>
      <w:marRight w:val="0"/>
      <w:marTop w:val="0"/>
      <w:marBottom w:val="0"/>
      <w:divBdr>
        <w:top w:val="none" w:sz="0" w:space="0" w:color="auto"/>
        <w:left w:val="none" w:sz="0" w:space="0" w:color="auto"/>
        <w:bottom w:val="none" w:sz="0" w:space="0" w:color="auto"/>
        <w:right w:val="none" w:sz="0" w:space="0" w:color="auto"/>
      </w:divBdr>
    </w:div>
    <w:div w:id="1235630059">
      <w:bodyDiv w:val="1"/>
      <w:marLeft w:val="0"/>
      <w:marRight w:val="0"/>
      <w:marTop w:val="0"/>
      <w:marBottom w:val="0"/>
      <w:divBdr>
        <w:top w:val="none" w:sz="0" w:space="0" w:color="auto"/>
        <w:left w:val="none" w:sz="0" w:space="0" w:color="auto"/>
        <w:bottom w:val="none" w:sz="0" w:space="0" w:color="auto"/>
        <w:right w:val="none" w:sz="0" w:space="0" w:color="auto"/>
      </w:divBdr>
    </w:div>
    <w:div w:id="1238706170">
      <w:bodyDiv w:val="1"/>
      <w:marLeft w:val="0"/>
      <w:marRight w:val="0"/>
      <w:marTop w:val="0"/>
      <w:marBottom w:val="0"/>
      <w:divBdr>
        <w:top w:val="none" w:sz="0" w:space="0" w:color="auto"/>
        <w:left w:val="none" w:sz="0" w:space="0" w:color="auto"/>
        <w:bottom w:val="none" w:sz="0" w:space="0" w:color="auto"/>
        <w:right w:val="none" w:sz="0" w:space="0" w:color="auto"/>
      </w:divBdr>
    </w:div>
    <w:div w:id="1268581670">
      <w:bodyDiv w:val="1"/>
      <w:marLeft w:val="0"/>
      <w:marRight w:val="0"/>
      <w:marTop w:val="0"/>
      <w:marBottom w:val="0"/>
      <w:divBdr>
        <w:top w:val="none" w:sz="0" w:space="0" w:color="auto"/>
        <w:left w:val="none" w:sz="0" w:space="0" w:color="auto"/>
        <w:bottom w:val="none" w:sz="0" w:space="0" w:color="auto"/>
        <w:right w:val="none" w:sz="0" w:space="0" w:color="auto"/>
      </w:divBdr>
    </w:div>
    <w:div w:id="1289967845">
      <w:bodyDiv w:val="1"/>
      <w:marLeft w:val="0"/>
      <w:marRight w:val="0"/>
      <w:marTop w:val="0"/>
      <w:marBottom w:val="0"/>
      <w:divBdr>
        <w:top w:val="none" w:sz="0" w:space="0" w:color="auto"/>
        <w:left w:val="none" w:sz="0" w:space="0" w:color="auto"/>
        <w:bottom w:val="none" w:sz="0" w:space="0" w:color="auto"/>
        <w:right w:val="none" w:sz="0" w:space="0" w:color="auto"/>
      </w:divBdr>
    </w:div>
    <w:div w:id="1302464448">
      <w:bodyDiv w:val="1"/>
      <w:marLeft w:val="0"/>
      <w:marRight w:val="0"/>
      <w:marTop w:val="0"/>
      <w:marBottom w:val="0"/>
      <w:divBdr>
        <w:top w:val="none" w:sz="0" w:space="0" w:color="auto"/>
        <w:left w:val="none" w:sz="0" w:space="0" w:color="auto"/>
        <w:bottom w:val="none" w:sz="0" w:space="0" w:color="auto"/>
        <w:right w:val="none" w:sz="0" w:space="0" w:color="auto"/>
      </w:divBdr>
    </w:div>
    <w:div w:id="1313103320">
      <w:bodyDiv w:val="1"/>
      <w:marLeft w:val="0"/>
      <w:marRight w:val="0"/>
      <w:marTop w:val="0"/>
      <w:marBottom w:val="0"/>
      <w:divBdr>
        <w:top w:val="none" w:sz="0" w:space="0" w:color="auto"/>
        <w:left w:val="none" w:sz="0" w:space="0" w:color="auto"/>
        <w:bottom w:val="none" w:sz="0" w:space="0" w:color="auto"/>
        <w:right w:val="none" w:sz="0" w:space="0" w:color="auto"/>
      </w:divBdr>
    </w:div>
    <w:div w:id="1321999962">
      <w:bodyDiv w:val="1"/>
      <w:marLeft w:val="0"/>
      <w:marRight w:val="0"/>
      <w:marTop w:val="0"/>
      <w:marBottom w:val="0"/>
      <w:divBdr>
        <w:top w:val="none" w:sz="0" w:space="0" w:color="auto"/>
        <w:left w:val="none" w:sz="0" w:space="0" w:color="auto"/>
        <w:bottom w:val="none" w:sz="0" w:space="0" w:color="auto"/>
        <w:right w:val="none" w:sz="0" w:space="0" w:color="auto"/>
      </w:divBdr>
    </w:div>
    <w:div w:id="1324120798">
      <w:bodyDiv w:val="1"/>
      <w:marLeft w:val="0"/>
      <w:marRight w:val="0"/>
      <w:marTop w:val="0"/>
      <w:marBottom w:val="0"/>
      <w:divBdr>
        <w:top w:val="none" w:sz="0" w:space="0" w:color="auto"/>
        <w:left w:val="none" w:sz="0" w:space="0" w:color="auto"/>
        <w:bottom w:val="none" w:sz="0" w:space="0" w:color="auto"/>
        <w:right w:val="none" w:sz="0" w:space="0" w:color="auto"/>
      </w:divBdr>
    </w:div>
    <w:div w:id="1330596555">
      <w:bodyDiv w:val="1"/>
      <w:marLeft w:val="0"/>
      <w:marRight w:val="0"/>
      <w:marTop w:val="0"/>
      <w:marBottom w:val="0"/>
      <w:divBdr>
        <w:top w:val="none" w:sz="0" w:space="0" w:color="auto"/>
        <w:left w:val="none" w:sz="0" w:space="0" w:color="auto"/>
        <w:bottom w:val="none" w:sz="0" w:space="0" w:color="auto"/>
        <w:right w:val="none" w:sz="0" w:space="0" w:color="auto"/>
      </w:divBdr>
    </w:div>
    <w:div w:id="1331836155">
      <w:bodyDiv w:val="1"/>
      <w:marLeft w:val="0"/>
      <w:marRight w:val="0"/>
      <w:marTop w:val="0"/>
      <w:marBottom w:val="0"/>
      <w:divBdr>
        <w:top w:val="none" w:sz="0" w:space="0" w:color="auto"/>
        <w:left w:val="none" w:sz="0" w:space="0" w:color="auto"/>
        <w:bottom w:val="none" w:sz="0" w:space="0" w:color="auto"/>
        <w:right w:val="none" w:sz="0" w:space="0" w:color="auto"/>
      </w:divBdr>
    </w:div>
    <w:div w:id="1341158694">
      <w:bodyDiv w:val="1"/>
      <w:marLeft w:val="0"/>
      <w:marRight w:val="0"/>
      <w:marTop w:val="0"/>
      <w:marBottom w:val="0"/>
      <w:divBdr>
        <w:top w:val="none" w:sz="0" w:space="0" w:color="auto"/>
        <w:left w:val="none" w:sz="0" w:space="0" w:color="auto"/>
        <w:bottom w:val="none" w:sz="0" w:space="0" w:color="auto"/>
        <w:right w:val="none" w:sz="0" w:space="0" w:color="auto"/>
      </w:divBdr>
    </w:div>
    <w:div w:id="1343556733">
      <w:bodyDiv w:val="1"/>
      <w:marLeft w:val="0"/>
      <w:marRight w:val="0"/>
      <w:marTop w:val="0"/>
      <w:marBottom w:val="0"/>
      <w:divBdr>
        <w:top w:val="none" w:sz="0" w:space="0" w:color="auto"/>
        <w:left w:val="none" w:sz="0" w:space="0" w:color="auto"/>
        <w:bottom w:val="none" w:sz="0" w:space="0" w:color="auto"/>
        <w:right w:val="none" w:sz="0" w:space="0" w:color="auto"/>
      </w:divBdr>
    </w:div>
    <w:div w:id="1344433643">
      <w:bodyDiv w:val="1"/>
      <w:marLeft w:val="0"/>
      <w:marRight w:val="0"/>
      <w:marTop w:val="0"/>
      <w:marBottom w:val="0"/>
      <w:divBdr>
        <w:top w:val="none" w:sz="0" w:space="0" w:color="auto"/>
        <w:left w:val="none" w:sz="0" w:space="0" w:color="auto"/>
        <w:bottom w:val="none" w:sz="0" w:space="0" w:color="auto"/>
        <w:right w:val="none" w:sz="0" w:space="0" w:color="auto"/>
      </w:divBdr>
    </w:div>
    <w:div w:id="1351100064">
      <w:bodyDiv w:val="1"/>
      <w:marLeft w:val="0"/>
      <w:marRight w:val="0"/>
      <w:marTop w:val="0"/>
      <w:marBottom w:val="0"/>
      <w:divBdr>
        <w:top w:val="none" w:sz="0" w:space="0" w:color="auto"/>
        <w:left w:val="none" w:sz="0" w:space="0" w:color="auto"/>
        <w:bottom w:val="none" w:sz="0" w:space="0" w:color="auto"/>
        <w:right w:val="none" w:sz="0" w:space="0" w:color="auto"/>
      </w:divBdr>
    </w:div>
    <w:div w:id="1364940761">
      <w:bodyDiv w:val="1"/>
      <w:marLeft w:val="0"/>
      <w:marRight w:val="0"/>
      <w:marTop w:val="0"/>
      <w:marBottom w:val="0"/>
      <w:divBdr>
        <w:top w:val="none" w:sz="0" w:space="0" w:color="auto"/>
        <w:left w:val="none" w:sz="0" w:space="0" w:color="auto"/>
        <w:bottom w:val="none" w:sz="0" w:space="0" w:color="auto"/>
        <w:right w:val="none" w:sz="0" w:space="0" w:color="auto"/>
      </w:divBdr>
    </w:div>
    <w:div w:id="1371420983">
      <w:bodyDiv w:val="1"/>
      <w:marLeft w:val="0"/>
      <w:marRight w:val="0"/>
      <w:marTop w:val="0"/>
      <w:marBottom w:val="0"/>
      <w:divBdr>
        <w:top w:val="none" w:sz="0" w:space="0" w:color="auto"/>
        <w:left w:val="none" w:sz="0" w:space="0" w:color="auto"/>
        <w:bottom w:val="none" w:sz="0" w:space="0" w:color="auto"/>
        <w:right w:val="none" w:sz="0" w:space="0" w:color="auto"/>
      </w:divBdr>
    </w:div>
    <w:div w:id="1377051286">
      <w:bodyDiv w:val="1"/>
      <w:marLeft w:val="0"/>
      <w:marRight w:val="0"/>
      <w:marTop w:val="0"/>
      <w:marBottom w:val="0"/>
      <w:divBdr>
        <w:top w:val="none" w:sz="0" w:space="0" w:color="auto"/>
        <w:left w:val="none" w:sz="0" w:space="0" w:color="auto"/>
        <w:bottom w:val="none" w:sz="0" w:space="0" w:color="auto"/>
        <w:right w:val="none" w:sz="0" w:space="0" w:color="auto"/>
      </w:divBdr>
    </w:div>
    <w:div w:id="1379820783">
      <w:bodyDiv w:val="1"/>
      <w:marLeft w:val="0"/>
      <w:marRight w:val="0"/>
      <w:marTop w:val="0"/>
      <w:marBottom w:val="0"/>
      <w:divBdr>
        <w:top w:val="none" w:sz="0" w:space="0" w:color="auto"/>
        <w:left w:val="none" w:sz="0" w:space="0" w:color="auto"/>
        <w:bottom w:val="none" w:sz="0" w:space="0" w:color="auto"/>
        <w:right w:val="none" w:sz="0" w:space="0" w:color="auto"/>
      </w:divBdr>
    </w:div>
    <w:div w:id="1380126093">
      <w:bodyDiv w:val="1"/>
      <w:marLeft w:val="0"/>
      <w:marRight w:val="0"/>
      <w:marTop w:val="0"/>
      <w:marBottom w:val="0"/>
      <w:divBdr>
        <w:top w:val="none" w:sz="0" w:space="0" w:color="auto"/>
        <w:left w:val="none" w:sz="0" w:space="0" w:color="auto"/>
        <w:bottom w:val="none" w:sz="0" w:space="0" w:color="auto"/>
        <w:right w:val="none" w:sz="0" w:space="0" w:color="auto"/>
      </w:divBdr>
    </w:div>
    <w:div w:id="1380475168">
      <w:bodyDiv w:val="1"/>
      <w:marLeft w:val="0"/>
      <w:marRight w:val="0"/>
      <w:marTop w:val="0"/>
      <w:marBottom w:val="0"/>
      <w:divBdr>
        <w:top w:val="none" w:sz="0" w:space="0" w:color="auto"/>
        <w:left w:val="none" w:sz="0" w:space="0" w:color="auto"/>
        <w:bottom w:val="none" w:sz="0" w:space="0" w:color="auto"/>
        <w:right w:val="none" w:sz="0" w:space="0" w:color="auto"/>
      </w:divBdr>
    </w:div>
    <w:div w:id="1415475838">
      <w:bodyDiv w:val="1"/>
      <w:marLeft w:val="0"/>
      <w:marRight w:val="0"/>
      <w:marTop w:val="0"/>
      <w:marBottom w:val="0"/>
      <w:divBdr>
        <w:top w:val="none" w:sz="0" w:space="0" w:color="auto"/>
        <w:left w:val="none" w:sz="0" w:space="0" w:color="auto"/>
        <w:bottom w:val="none" w:sz="0" w:space="0" w:color="auto"/>
        <w:right w:val="none" w:sz="0" w:space="0" w:color="auto"/>
      </w:divBdr>
    </w:div>
    <w:div w:id="1436250380">
      <w:bodyDiv w:val="1"/>
      <w:marLeft w:val="0"/>
      <w:marRight w:val="0"/>
      <w:marTop w:val="0"/>
      <w:marBottom w:val="0"/>
      <w:divBdr>
        <w:top w:val="none" w:sz="0" w:space="0" w:color="auto"/>
        <w:left w:val="none" w:sz="0" w:space="0" w:color="auto"/>
        <w:bottom w:val="none" w:sz="0" w:space="0" w:color="auto"/>
        <w:right w:val="none" w:sz="0" w:space="0" w:color="auto"/>
      </w:divBdr>
    </w:div>
    <w:div w:id="1438793650">
      <w:bodyDiv w:val="1"/>
      <w:marLeft w:val="0"/>
      <w:marRight w:val="0"/>
      <w:marTop w:val="0"/>
      <w:marBottom w:val="0"/>
      <w:divBdr>
        <w:top w:val="none" w:sz="0" w:space="0" w:color="auto"/>
        <w:left w:val="none" w:sz="0" w:space="0" w:color="auto"/>
        <w:bottom w:val="none" w:sz="0" w:space="0" w:color="auto"/>
        <w:right w:val="none" w:sz="0" w:space="0" w:color="auto"/>
      </w:divBdr>
    </w:div>
    <w:div w:id="1448239821">
      <w:bodyDiv w:val="1"/>
      <w:marLeft w:val="0"/>
      <w:marRight w:val="0"/>
      <w:marTop w:val="0"/>
      <w:marBottom w:val="0"/>
      <w:divBdr>
        <w:top w:val="none" w:sz="0" w:space="0" w:color="auto"/>
        <w:left w:val="none" w:sz="0" w:space="0" w:color="auto"/>
        <w:bottom w:val="none" w:sz="0" w:space="0" w:color="auto"/>
        <w:right w:val="none" w:sz="0" w:space="0" w:color="auto"/>
      </w:divBdr>
    </w:div>
    <w:div w:id="1458136012">
      <w:bodyDiv w:val="1"/>
      <w:marLeft w:val="0"/>
      <w:marRight w:val="0"/>
      <w:marTop w:val="0"/>
      <w:marBottom w:val="0"/>
      <w:divBdr>
        <w:top w:val="none" w:sz="0" w:space="0" w:color="auto"/>
        <w:left w:val="none" w:sz="0" w:space="0" w:color="auto"/>
        <w:bottom w:val="none" w:sz="0" w:space="0" w:color="auto"/>
        <w:right w:val="none" w:sz="0" w:space="0" w:color="auto"/>
      </w:divBdr>
    </w:div>
    <w:div w:id="1465730430">
      <w:bodyDiv w:val="1"/>
      <w:marLeft w:val="0"/>
      <w:marRight w:val="0"/>
      <w:marTop w:val="0"/>
      <w:marBottom w:val="0"/>
      <w:divBdr>
        <w:top w:val="none" w:sz="0" w:space="0" w:color="auto"/>
        <w:left w:val="none" w:sz="0" w:space="0" w:color="auto"/>
        <w:bottom w:val="none" w:sz="0" w:space="0" w:color="auto"/>
        <w:right w:val="none" w:sz="0" w:space="0" w:color="auto"/>
      </w:divBdr>
    </w:div>
    <w:div w:id="1467115449">
      <w:bodyDiv w:val="1"/>
      <w:marLeft w:val="0"/>
      <w:marRight w:val="0"/>
      <w:marTop w:val="0"/>
      <w:marBottom w:val="0"/>
      <w:divBdr>
        <w:top w:val="none" w:sz="0" w:space="0" w:color="auto"/>
        <w:left w:val="none" w:sz="0" w:space="0" w:color="auto"/>
        <w:bottom w:val="none" w:sz="0" w:space="0" w:color="auto"/>
        <w:right w:val="none" w:sz="0" w:space="0" w:color="auto"/>
      </w:divBdr>
    </w:div>
    <w:div w:id="1483161350">
      <w:bodyDiv w:val="1"/>
      <w:marLeft w:val="0"/>
      <w:marRight w:val="0"/>
      <w:marTop w:val="0"/>
      <w:marBottom w:val="0"/>
      <w:divBdr>
        <w:top w:val="none" w:sz="0" w:space="0" w:color="auto"/>
        <w:left w:val="none" w:sz="0" w:space="0" w:color="auto"/>
        <w:bottom w:val="none" w:sz="0" w:space="0" w:color="auto"/>
        <w:right w:val="none" w:sz="0" w:space="0" w:color="auto"/>
      </w:divBdr>
    </w:div>
    <w:div w:id="1505315059">
      <w:bodyDiv w:val="1"/>
      <w:marLeft w:val="0"/>
      <w:marRight w:val="0"/>
      <w:marTop w:val="0"/>
      <w:marBottom w:val="0"/>
      <w:divBdr>
        <w:top w:val="none" w:sz="0" w:space="0" w:color="auto"/>
        <w:left w:val="none" w:sz="0" w:space="0" w:color="auto"/>
        <w:bottom w:val="none" w:sz="0" w:space="0" w:color="auto"/>
        <w:right w:val="none" w:sz="0" w:space="0" w:color="auto"/>
      </w:divBdr>
    </w:div>
    <w:div w:id="1519005375">
      <w:bodyDiv w:val="1"/>
      <w:marLeft w:val="0"/>
      <w:marRight w:val="0"/>
      <w:marTop w:val="0"/>
      <w:marBottom w:val="0"/>
      <w:divBdr>
        <w:top w:val="none" w:sz="0" w:space="0" w:color="auto"/>
        <w:left w:val="none" w:sz="0" w:space="0" w:color="auto"/>
        <w:bottom w:val="none" w:sz="0" w:space="0" w:color="auto"/>
        <w:right w:val="none" w:sz="0" w:space="0" w:color="auto"/>
      </w:divBdr>
    </w:div>
    <w:div w:id="1529491066">
      <w:bodyDiv w:val="1"/>
      <w:marLeft w:val="0"/>
      <w:marRight w:val="0"/>
      <w:marTop w:val="0"/>
      <w:marBottom w:val="0"/>
      <w:divBdr>
        <w:top w:val="none" w:sz="0" w:space="0" w:color="auto"/>
        <w:left w:val="none" w:sz="0" w:space="0" w:color="auto"/>
        <w:bottom w:val="none" w:sz="0" w:space="0" w:color="auto"/>
        <w:right w:val="none" w:sz="0" w:space="0" w:color="auto"/>
      </w:divBdr>
    </w:div>
    <w:div w:id="1532649361">
      <w:bodyDiv w:val="1"/>
      <w:marLeft w:val="0"/>
      <w:marRight w:val="0"/>
      <w:marTop w:val="0"/>
      <w:marBottom w:val="0"/>
      <w:divBdr>
        <w:top w:val="none" w:sz="0" w:space="0" w:color="auto"/>
        <w:left w:val="none" w:sz="0" w:space="0" w:color="auto"/>
        <w:bottom w:val="none" w:sz="0" w:space="0" w:color="auto"/>
        <w:right w:val="none" w:sz="0" w:space="0" w:color="auto"/>
      </w:divBdr>
    </w:div>
    <w:div w:id="1538083978">
      <w:bodyDiv w:val="1"/>
      <w:marLeft w:val="0"/>
      <w:marRight w:val="0"/>
      <w:marTop w:val="0"/>
      <w:marBottom w:val="0"/>
      <w:divBdr>
        <w:top w:val="none" w:sz="0" w:space="0" w:color="auto"/>
        <w:left w:val="none" w:sz="0" w:space="0" w:color="auto"/>
        <w:bottom w:val="none" w:sz="0" w:space="0" w:color="auto"/>
        <w:right w:val="none" w:sz="0" w:space="0" w:color="auto"/>
      </w:divBdr>
    </w:div>
    <w:div w:id="1541281632">
      <w:bodyDiv w:val="1"/>
      <w:marLeft w:val="0"/>
      <w:marRight w:val="0"/>
      <w:marTop w:val="0"/>
      <w:marBottom w:val="0"/>
      <w:divBdr>
        <w:top w:val="none" w:sz="0" w:space="0" w:color="auto"/>
        <w:left w:val="none" w:sz="0" w:space="0" w:color="auto"/>
        <w:bottom w:val="none" w:sz="0" w:space="0" w:color="auto"/>
        <w:right w:val="none" w:sz="0" w:space="0" w:color="auto"/>
      </w:divBdr>
    </w:div>
    <w:div w:id="1552301332">
      <w:bodyDiv w:val="1"/>
      <w:marLeft w:val="0"/>
      <w:marRight w:val="0"/>
      <w:marTop w:val="0"/>
      <w:marBottom w:val="0"/>
      <w:divBdr>
        <w:top w:val="none" w:sz="0" w:space="0" w:color="auto"/>
        <w:left w:val="none" w:sz="0" w:space="0" w:color="auto"/>
        <w:bottom w:val="none" w:sz="0" w:space="0" w:color="auto"/>
        <w:right w:val="none" w:sz="0" w:space="0" w:color="auto"/>
      </w:divBdr>
    </w:div>
    <w:div w:id="1554612014">
      <w:bodyDiv w:val="1"/>
      <w:marLeft w:val="0"/>
      <w:marRight w:val="0"/>
      <w:marTop w:val="0"/>
      <w:marBottom w:val="0"/>
      <w:divBdr>
        <w:top w:val="none" w:sz="0" w:space="0" w:color="auto"/>
        <w:left w:val="none" w:sz="0" w:space="0" w:color="auto"/>
        <w:bottom w:val="none" w:sz="0" w:space="0" w:color="auto"/>
        <w:right w:val="none" w:sz="0" w:space="0" w:color="auto"/>
      </w:divBdr>
    </w:div>
    <w:div w:id="1554807318">
      <w:bodyDiv w:val="1"/>
      <w:marLeft w:val="0"/>
      <w:marRight w:val="0"/>
      <w:marTop w:val="0"/>
      <w:marBottom w:val="0"/>
      <w:divBdr>
        <w:top w:val="none" w:sz="0" w:space="0" w:color="auto"/>
        <w:left w:val="none" w:sz="0" w:space="0" w:color="auto"/>
        <w:bottom w:val="none" w:sz="0" w:space="0" w:color="auto"/>
        <w:right w:val="none" w:sz="0" w:space="0" w:color="auto"/>
      </w:divBdr>
    </w:div>
    <w:div w:id="1562060797">
      <w:bodyDiv w:val="1"/>
      <w:marLeft w:val="0"/>
      <w:marRight w:val="0"/>
      <w:marTop w:val="0"/>
      <w:marBottom w:val="0"/>
      <w:divBdr>
        <w:top w:val="none" w:sz="0" w:space="0" w:color="auto"/>
        <w:left w:val="none" w:sz="0" w:space="0" w:color="auto"/>
        <w:bottom w:val="none" w:sz="0" w:space="0" w:color="auto"/>
        <w:right w:val="none" w:sz="0" w:space="0" w:color="auto"/>
      </w:divBdr>
    </w:div>
    <w:div w:id="1575704182">
      <w:bodyDiv w:val="1"/>
      <w:marLeft w:val="0"/>
      <w:marRight w:val="0"/>
      <w:marTop w:val="0"/>
      <w:marBottom w:val="0"/>
      <w:divBdr>
        <w:top w:val="none" w:sz="0" w:space="0" w:color="auto"/>
        <w:left w:val="none" w:sz="0" w:space="0" w:color="auto"/>
        <w:bottom w:val="none" w:sz="0" w:space="0" w:color="auto"/>
        <w:right w:val="none" w:sz="0" w:space="0" w:color="auto"/>
      </w:divBdr>
    </w:div>
    <w:div w:id="1581870669">
      <w:bodyDiv w:val="1"/>
      <w:marLeft w:val="0"/>
      <w:marRight w:val="0"/>
      <w:marTop w:val="0"/>
      <w:marBottom w:val="0"/>
      <w:divBdr>
        <w:top w:val="none" w:sz="0" w:space="0" w:color="auto"/>
        <w:left w:val="none" w:sz="0" w:space="0" w:color="auto"/>
        <w:bottom w:val="none" w:sz="0" w:space="0" w:color="auto"/>
        <w:right w:val="none" w:sz="0" w:space="0" w:color="auto"/>
      </w:divBdr>
    </w:div>
    <w:div w:id="1590191831">
      <w:bodyDiv w:val="1"/>
      <w:marLeft w:val="0"/>
      <w:marRight w:val="0"/>
      <w:marTop w:val="0"/>
      <w:marBottom w:val="0"/>
      <w:divBdr>
        <w:top w:val="none" w:sz="0" w:space="0" w:color="auto"/>
        <w:left w:val="none" w:sz="0" w:space="0" w:color="auto"/>
        <w:bottom w:val="none" w:sz="0" w:space="0" w:color="auto"/>
        <w:right w:val="none" w:sz="0" w:space="0" w:color="auto"/>
      </w:divBdr>
    </w:div>
    <w:div w:id="1597135764">
      <w:bodyDiv w:val="1"/>
      <w:marLeft w:val="0"/>
      <w:marRight w:val="0"/>
      <w:marTop w:val="0"/>
      <w:marBottom w:val="0"/>
      <w:divBdr>
        <w:top w:val="none" w:sz="0" w:space="0" w:color="auto"/>
        <w:left w:val="none" w:sz="0" w:space="0" w:color="auto"/>
        <w:bottom w:val="none" w:sz="0" w:space="0" w:color="auto"/>
        <w:right w:val="none" w:sz="0" w:space="0" w:color="auto"/>
      </w:divBdr>
    </w:div>
    <w:div w:id="1604075920">
      <w:bodyDiv w:val="1"/>
      <w:marLeft w:val="0"/>
      <w:marRight w:val="0"/>
      <w:marTop w:val="0"/>
      <w:marBottom w:val="0"/>
      <w:divBdr>
        <w:top w:val="none" w:sz="0" w:space="0" w:color="auto"/>
        <w:left w:val="none" w:sz="0" w:space="0" w:color="auto"/>
        <w:bottom w:val="none" w:sz="0" w:space="0" w:color="auto"/>
        <w:right w:val="none" w:sz="0" w:space="0" w:color="auto"/>
      </w:divBdr>
    </w:div>
    <w:div w:id="1628123997">
      <w:bodyDiv w:val="1"/>
      <w:marLeft w:val="0"/>
      <w:marRight w:val="0"/>
      <w:marTop w:val="0"/>
      <w:marBottom w:val="0"/>
      <w:divBdr>
        <w:top w:val="none" w:sz="0" w:space="0" w:color="auto"/>
        <w:left w:val="none" w:sz="0" w:space="0" w:color="auto"/>
        <w:bottom w:val="none" w:sz="0" w:space="0" w:color="auto"/>
        <w:right w:val="none" w:sz="0" w:space="0" w:color="auto"/>
      </w:divBdr>
    </w:div>
    <w:div w:id="1633830985">
      <w:bodyDiv w:val="1"/>
      <w:marLeft w:val="0"/>
      <w:marRight w:val="0"/>
      <w:marTop w:val="0"/>
      <w:marBottom w:val="0"/>
      <w:divBdr>
        <w:top w:val="none" w:sz="0" w:space="0" w:color="auto"/>
        <w:left w:val="none" w:sz="0" w:space="0" w:color="auto"/>
        <w:bottom w:val="none" w:sz="0" w:space="0" w:color="auto"/>
        <w:right w:val="none" w:sz="0" w:space="0" w:color="auto"/>
      </w:divBdr>
    </w:div>
    <w:div w:id="1636763646">
      <w:bodyDiv w:val="1"/>
      <w:marLeft w:val="0"/>
      <w:marRight w:val="0"/>
      <w:marTop w:val="0"/>
      <w:marBottom w:val="0"/>
      <w:divBdr>
        <w:top w:val="none" w:sz="0" w:space="0" w:color="auto"/>
        <w:left w:val="none" w:sz="0" w:space="0" w:color="auto"/>
        <w:bottom w:val="none" w:sz="0" w:space="0" w:color="auto"/>
        <w:right w:val="none" w:sz="0" w:space="0" w:color="auto"/>
      </w:divBdr>
    </w:div>
    <w:div w:id="1639139986">
      <w:bodyDiv w:val="1"/>
      <w:marLeft w:val="0"/>
      <w:marRight w:val="0"/>
      <w:marTop w:val="0"/>
      <w:marBottom w:val="0"/>
      <w:divBdr>
        <w:top w:val="none" w:sz="0" w:space="0" w:color="auto"/>
        <w:left w:val="none" w:sz="0" w:space="0" w:color="auto"/>
        <w:bottom w:val="none" w:sz="0" w:space="0" w:color="auto"/>
        <w:right w:val="none" w:sz="0" w:space="0" w:color="auto"/>
      </w:divBdr>
    </w:div>
    <w:div w:id="1642878194">
      <w:bodyDiv w:val="1"/>
      <w:marLeft w:val="0"/>
      <w:marRight w:val="0"/>
      <w:marTop w:val="0"/>
      <w:marBottom w:val="0"/>
      <w:divBdr>
        <w:top w:val="none" w:sz="0" w:space="0" w:color="auto"/>
        <w:left w:val="none" w:sz="0" w:space="0" w:color="auto"/>
        <w:bottom w:val="none" w:sz="0" w:space="0" w:color="auto"/>
        <w:right w:val="none" w:sz="0" w:space="0" w:color="auto"/>
      </w:divBdr>
    </w:div>
    <w:div w:id="1646816994">
      <w:bodyDiv w:val="1"/>
      <w:marLeft w:val="0"/>
      <w:marRight w:val="0"/>
      <w:marTop w:val="0"/>
      <w:marBottom w:val="0"/>
      <w:divBdr>
        <w:top w:val="none" w:sz="0" w:space="0" w:color="auto"/>
        <w:left w:val="none" w:sz="0" w:space="0" w:color="auto"/>
        <w:bottom w:val="none" w:sz="0" w:space="0" w:color="auto"/>
        <w:right w:val="none" w:sz="0" w:space="0" w:color="auto"/>
      </w:divBdr>
    </w:div>
    <w:div w:id="1647473338">
      <w:bodyDiv w:val="1"/>
      <w:marLeft w:val="0"/>
      <w:marRight w:val="0"/>
      <w:marTop w:val="0"/>
      <w:marBottom w:val="0"/>
      <w:divBdr>
        <w:top w:val="none" w:sz="0" w:space="0" w:color="auto"/>
        <w:left w:val="none" w:sz="0" w:space="0" w:color="auto"/>
        <w:bottom w:val="none" w:sz="0" w:space="0" w:color="auto"/>
        <w:right w:val="none" w:sz="0" w:space="0" w:color="auto"/>
      </w:divBdr>
    </w:div>
    <w:div w:id="1648628491">
      <w:bodyDiv w:val="1"/>
      <w:marLeft w:val="0"/>
      <w:marRight w:val="0"/>
      <w:marTop w:val="0"/>
      <w:marBottom w:val="0"/>
      <w:divBdr>
        <w:top w:val="none" w:sz="0" w:space="0" w:color="auto"/>
        <w:left w:val="none" w:sz="0" w:space="0" w:color="auto"/>
        <w:bottom w:val="none" w:sz="0" w:space="0" w:color="auto"/>
        <w:right w:val="none" w:sz="0" w:space="0" w:color="auto"/>
      </w:divBdr>
    </w:div>
    <w:div w:id="1662274763">
      <w:bodyDiv w:val="1"/>
      <w:marLeft w:val="0"/>
      <w:marRight w:val="0"/>
      <w:marTop w:val="0"/>
      <w:marBottom w:val="0"/>
      <w:divBdr>
        <w:top w:val="none" w:sz="0" w:space="0" w:color="auto"/>
        <w:left w:val="none" w:sz="0" w:space="0" w:color="auto"/>
        <w:bottom w:val="none" w:sz="0" w:space="0" w:color="auto"/>
        <w:right w:val="none" w:sz="0" w:space="0" w:color="auto"/>
      </w:divBdr>
    </w:div>
    <w:div w:id="1666931646">
      <w:bodyDiv w:val="1"/>
      <w:marLeft w:val="0"/>
      <w:marRight w:val="0"/>
      <w:marTop w:val="0"/>
      <w:marBottom w:val="0"/>
      <w:divBdr>
        <w:top w:val="none" w:sz="0" w:space="0" w:color="auto"/>
        <w:left w:val="none" w:sz="0" w:space="0" w:color="auto"/>
        <w:bottom w:val="none" w:sz="0" w:space="0" w:color="auto"/>
        <w:right w:val="none" w:sz="0" w:space="0" w:color="auto"/>
      </w:divBdr>
    </w:div>
    <w:div w:id="1685284102">
      <w:bodyDiv w:val="1"/>
      <w:marLeft w:val="0"/>
      <w:marRight w:val="0"/>
      <w:marTop w:val="0"/>
      <w:marBottom w:val="0"/>
      <w:divBdr>
        <w:top w:val="none" w:sz="0" w:space="0" w:color="auto"/>
        <w:left w:val="none" w:sz="0" w:space="0" w:color="auto"/>
        <w:bottom w:val="none" w:sz="0" w:space="0" w:color="auto"/>
        <w:right w:val="none" w:sz="0" w:space="0" w:color="auto"/>
      </w:divBdr>
    </w:div>
    <w:div w:id="1696879944">
      <w:bodyDiv w:val="1"/>
      <w:marLeft w:val="0"/>
      <w:marRight w:val="0"/>
      <w:marTop w:val="0"/>
      <w:marBottom w:val="0"/>
      <w:divBdr>
        <w:top w:val="none" w:sz="0" w:space="0" w:color="auto"/>
        <w:left w:val="none" w:sz="0" w:space="0" w:color="auto"/>
        <w:bottom w:val="none" w:sz="0" w:space="0" w:color="auto"/>
        <w:right w:val="none" w:sz="0" w:space="0" w:color="auto"/>
      </w:divBdr>
    </w:div>
    <w:div w:id="1705323310">
      <w:bodyDiv w:val="1"/>
      <w:marLeft w:val="0"/>
      <w:marRight w:val="0"/>
      <w:marTop w:val="0"/>
      <w:marBottom w:val="0"/>
      <w:divBdr>
        <w:top w:val="none" w:sz="0" w:space="0" w:color="auto"/>
        <w:left w:val="none" w:sz="0" w:space="0" w:color="auto"/>
        <w:bottom w:val="none" w:sz="0" w:space="0" w:color="auto"/>
        <w:right w:val="none" w:sz="0" w:space="0" w:color="auto"/>
      </w:divBdr>
    </w:div>
    <w:div w:id="1705521797">
      <w:bodyDiv w:val="1"/>
      <w:marLeft w:val="0"/>
      <w:marRight w:val="0"/>
      <w:marTop w:val="0"/>
      <w:marBottom w:val="0"/>
      <w:divBdr>
        <w:top w:val="none" w:sz="0" w:space="0" w:color="auto"/>
        <w:left w:val="none" w:sz="0" w:space="0" w:color="auto"/>
        <w:bottom w:val="none" w:sz="0" w:space="0" w:color="auto"/>
        <w:right w:val="none" w:sz="0" w:space="0" w:color="auto"/>
      </w:divBdr>
    </w:div>
    <w:div w:id="1719893223">
      <w:bodyDiv w:val="1"/>
      <w:marLeft w:val="0"/>
      <w:marRight w:val="0"/>
      <w:marTop w:val="0"/>
      <w:marBottom w:val="0"/>
      <w:divBdr>
        <w:top w:val="none" w:sz="0" w:space="0" w:color="auto"/>
        <w:left w:val="none" w:sz="0" w:space="0" w:color="auto"/>
        <w:bottom w:val="none" w:sz="0" w:space="0" w:color="auto"/>
        <w:right w:val="none" w:sz="0" w:space="0" w:color="auto"/>
      </w:divBdr>
    </w:div>
    <w:div w:id="1722292938">
      <w:bodyDiv w:val="1"/>
      <w:marLeft w:val="0"/>
      <w:marRight w:val="0"/>
      <w:marTop w:val="0"/>
      <w:marBottom w:val="0"/>
      <w:divBdr>
        <w:top w:val="none" w:sz="0" w:space="0" w:color="auto"/>
        <w:left w:val="none" w:sz="0" w:space="0" w:color="auto"/>
        <w:bottom w:val="none" w:sz="0" w:space="0" w:color="auto"/>
        <w:right w:val="none" w:sz="0" w:space="0" w:color="auto"/>
      </w:divBdr>
    </w:div>
    <w:div w:id="1725788808">
      <w:bodyDiv w:val="1"/>
      <w:marLeft w:val="0"/>
      <w:marRight w:val="0"/>
      <w:marTop w:val="0"/>
      <w:marBottom w:val="0"/>
      <w:divBdr>
        <w:top w:val="none" w:sz="0" w:space="0" w:color="auto"/>
        <w:left w:val="none" w:sz="0" w:space="0" w:color="auto"/>
        <w:bottom w:val="none" w:sz="0" w:space="0" w:color="auto"/>
        <w:right w:val="none" w:sz="0" w:space="0" w:color="auto"/>
      </w:divBdr>
    </w:div>
    <w:div w:id="1727757368">
      <w:bodyDiv w:val="1"/>
      <w:marLeft w:val="0"/>
      <w:marRight w:val="0"/>
      <w:marTop w:val="0"/>
      <w:marBottom w:val="0"/>
      <w:divBdr>
        <w:top w:val="none" w:sz="0" w:space="0" w:color="auto"/>
        <w:left w:val="none" w:sz="0" w:space="0" w:color="auto"/>
        <w:bottom w:val="none" w:sz="0" w:space="0" w:color="auto"/>
        <w:right w:val="none" w:sz="0" w:space="0" w:color="auto"/>
      </w:divBdr>
    </w:div>
    <w:div w:id="1730228270">
      <w:bodyDiv w:val="1"/>
      <w:marLeft w:val="0"/>
      <w:marRight w:val="0"/>
      <w:marTop w:val="0"/>
      <w:marBottom w:val="0"/>
      <w:divBdr>
        <w:top w:val="none" w:sz="0" w:space="0" w:color="auto"/>
        <w:left w:val="none" w:sz="0" w:space="0" w:color="auto"/>
        <w:bottom w:val="none" w:sz="0" w:space="0" w:color="auto"/>
        <w:right w:val="none" w:sz="0" w:space="0" w:color="auto"/>
      </w:divBdr>
    </w:div>
    <w:div w:id="1731029984">
      <w:bodyDiv w:val="1"/>
      <w:marLeft w:val="0"/>
      <w:marRight w:val="0"/>
      <w:marTop w:val="0"/>
      <w:marBottom w:val="0"/>
      <w:divBdr>
        <w:top w:val="none" w:sz="0" w:space="0" w:color="auto"/>
        <w:left w:val="none" w:sz="0" w:space="0" w:color="auto"/>
        <w:bottom w:val="none" w:sz="0" w:space="0" w:color="auto"/>
        <w:right w:val="none" w:sz="0" w:space="0" w:color="auto"/>
      </w:divBdr>
    </w:div>
    <w:div w:id="1754233940">
      <w:bodyDiv w:val="1"/>
      <w:marLeft w:val="0"/>
      <w:marRight w:val="0"/>
      <w:marTop w:val="0"/>
      <w:marBottom w:val="0"/>
      <w:divBdr>
        <w:top w:val="none" w:sz="0" w:space="0" w:color="auto"/>
        <w:left w:val="none" w:sz="0" w:space="0" w:color="auto"/>
        <w:bottom w:val="none" w:sz="0" w:space="0" w:color="auto"/>
        <w:right w:val="none" w:sz="0" w:space="0" w:color="auto"/>
      </w:divBdr>
    </w:div>
    <w:div w:id="1765883206">
      <w:bodyDiv w:val="1"/>
      <w:marLeft w:val="0"/>
      <w:marRight w:val="0"/>
      <w:marTop w:val="0"/>
      <w:marBottom w:val="0"/>
      <w:divBdr>
        <w:top w:val="none" w:sz="0" w:space="0" w:color="auto"/>
        <w:left w:val="none" w:sz="0" w:space="0" w:color="auto"/>
        <w:bottom w:val="none" w:sz="0" w:space="0" w:color="auto"/>
        <w:right w:val="none" w:sz="0" w:space="0" w:color="auto"/>
      </w:divBdr>
    </w:div>
    <w:div w:id="1777099039">
      <w:bodyDiv w:val="1"/>
      <w:marLeft w:val="0"/>
      <w:marRight w:val="0"/>
      <w:marTop w:val="0"/>
      <w:marBottom w:val="0"/>
      <w:divBdr>
        <w:top w:val="none" w:sz="0" w:space="0" w:color="auto"/>
        <w:left w:val="none" w:sz="0" w:space="0" w:color="auto"/>
        <w:bottom w:val="none" w:sz="0" w:space="0" w:color="auto"/>
        <w:right w:val="none" w:sz="0" w:space="0" w:color="auto"/>
      </w:divBdr>
    </w:div>
    <w:div w:id="1803958759">
      <w:bodyDiv w:val="1"/>
      <w:marLeft w:val="0"/>
      <w:marRight w:val="0"/>
      <w:marTop w:val="0"/>
      <w:marBottom w:val="0"/>
      <w:divBdr>
        <w:top w:val="none" w:sz="0" w:space="0" w:color="auto"/>
        <w:left w:val="none" w:sz="0" w:space="0" w:color="auto"/>
        <w:bottom w:val="none" w:sz="0" w:space="0" w:color="auto"/>
        <w:right w:val="none" w:sz="0" w:space="0" w:color="auto"/>
      </w:divBdr>
    </w:div>
    <w:div w:id="1812166220">
      <w:bodyDiv w:val="1"/>
      <w:marLeft w:val="0"/>
      <w:marRight w:val="0"/>
      <w:marTop w:val="0"/>
      <w:marBottom w:val="0"/>
      <w:divBdr>
        <w:top w:val="none" w:sz="0" w:space="0" w:color="auto"/>
        <w:left w:val="none" w:sz="0" w:space="0" w:color="auto"/>
        <w:bottom w:val="none" w:sz="0" w:space="0" w:color="auto"/>
        <w:right w:val="none" w:sz="0" w:space="0" w:color="auto"/>
      </w:divBdr>
    </w:div>
    <w:div w:id="1819958172">
      <w:bodyDiv w:val="1"/>
      <w:marLeft w:val="0"/>
      <w:marRight w:val="0"/>
      <w:marTop w:val="0"/>
      <w:marBottom w:val="0"/>
      <w:divBdr>
        <w:top w:val="none" w:sz="0" w:space="0" w:color="auto"/>
        <w:left w:val="none" w:sz="0" w:space="0" w:color="auto"/>
        <w:bottom w:val="none" w:sz="0" w:space="0" w:color="auto"/>
        <w:right w:val="none" w:sz="0" w:space="0" w:color="auto"/>
      </w:divBdr>
    </w:div>
    <w:div w:id="1820729594">
      <w:bodyDiv w:val="1"/>
      <w:marLeft w:val="0"/>
      <w:marRight w:val="0"/>
      <w:marTop w:val="0"/>
      <w:marBottom w:val="0"/>
      <w:divBdr>
        <w:top w:val="none" w:sz="0" w:space="0" w:color="auto"/>
        <w:left w:val="none" w:sz="0" w:space="0" w:color="auto"/>
        <w:bottom w:val="none" w:sz="0" w:space="0" w:color="auto"/>
        <w:right w:val="none" w:sz="0" w:space="0" w:color="auto"/>
      </w:divBdr>
    </w:div>
    <w:div w:id="1837302219">
      <w:bodyDiv w:val="1"/>
      <w:marLeft w:val="0"/>
      <w:marRight w:val="0"/>
      <w:marTop w:val="0"/>
      <w:marBottom w:val="0"/>
      <w:divBdr>
        <w:top w:val="none" w:sz="0" w:space="0" w:color="auto"/>
        <w:left w:val="none" w:sz="0" w:space="0" w:color="auto"/>
        <w:bottom w:val="none" w:sz="0" w:space="0" w:color="auto"/>
        <w:right w:val="none" w:sz="0" w:space="0" w:color="auto"/>
      </w:divBdr>
    </w:div>
    <w:div w:id="1856994962">
      <w:bodyDiv w:val="1"/>
      <w:marLeft w:val="0"/>
      <w:marRight w:val="0"/>
      <w:marTop w:val="0"/>
      <w:marBottom w:val="0"/>
      <w:divBdr>
        <w:top w:val="none" w:sz="0" w:space="0" w:color="auto"/>
        <w:left w:val="none" w:sz="0" w:space="0" w:color="auto"/>
        <w:bottom w:val="none" w:sz="0" w:space="0" w:color="auto"/>
        <w:right w:val="none" w:sz="0" w:space="0" w:color="auto"/>
      </w:divBdr>
    </w:div>
    <w:div w:id="1858418777">
      <w:bodyDiv w:val="1"/>
      <w:marLeft w:val="0"/>
      <w:marRight w:val="0"/>
      <w:marTop w:val="0"/>
      <w:marBottom w:val="0"/>
      <w:divBdr>
        <w:top w:val="none" w:sz="0" w:space="0" w:color="auto"/>
        <w:left w:val="none" w:sz="0" w:space="0" w:color="auto"/>
        <w:bottom w:val="none" w:sz="0" w:space="0" w:color="auto"/>
        <w:right w:val="none" w:sz="0" w:space="0" w:color="auto"/>
      </w:divBdr>
    </w:div>
    <w:div w:id="1870560974">
      <w:bodyDiv w:val="1"/>
      <w:marLeft w:val="0"/>
      <w:marRight w:val="0"/>
      <w:marTop w:val="0"/>
      <w:marBottom w:val="0"/>
      <w:divBdr>
        <w:top w:val="none" w:sz="0" w:space="0" w:color="auto"/>
        <w:left w:val="none" w:sz="0" w:space="0" w:color="auto"/>
        <w:bottom w:val="none" w:sz="0" w:space="0" w:color="auto"/>
        <w:right w:val="none" w:sz="0" w:space="0" w:color="auto"/>
      </w:divBdr>
    </w:div>
    <w:div w:id="18749250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891649049">
      <w:bodyDiv w:val="1"/>
      <w:marLeft w:val="0"/>
      <w:marRight w:val="0"/>
      <w:marTop w:val="0"/>
      <w:marBottom w:val="0"/>
      <w:divBdr>
        <w:top w:val="none" w:sz="0" w:space="0" w:color="auto"/>
        <w:left w:val="none" w:sz="0" w:space="0" w:color="auto"/>
        <w:bottom w:val="none" w:sz="0" w:space="0" w:color="auto"/>
        <w:right w:val="none" w:sz="0" w:space="0" w:color="auto"/>
      </w:divBdr>
    </w:div>
    <w:div w:id="1903368029">
      <w:bodyDiv w:val="1"/>
      <w:marLeft w:val="0"/>
      <w:marRight w:val="0"/>
      <w:marTop w:val="0"/>
      <w:marBottom w:val="0"/>
      <w:divBdr>
        <w:top w:val="none" w:sz="0" w:space="0" w:color="auto"/>
        <w:left w:val="none" w:sz="0" w:space="0" w:color="auto"/>
        <w:bottom w:val="none" w:sz="0" w:space="0" w:color="auto"/>
        <w:right w:val="none" w:sz="0" w:space="0" w:color="auto"/>
      </w:divBdr>
    </w:div>
    <w:div w:id="1920016635">
      <w:bodyDiv w:val="1"/>
      <w:marLeft w:val="0"/>
      <w:marRight w:val="0"/>
      <w:marTop w:val="0"/>
      <w:marBottom w:val="0"/>
      <w:divBdr>
        <w:top w:val="none" w:sz="0" w:space="0" w:color="auto"/>
        <w:left w:val="none" w:sz="0" w:space="0" w:color="auto"/>
        <w:bottom w:val="none" w:sz="0" w:space="0" w:color="auto"/>
        <w:right w:val="none" w:sz="0" w:space="0" w:color="auto"/>
      </w:divBdr>
    </w:div>
    <w:div w:id="1923173114">
      <w:bodyDiv w:val="1"/>
      <w:marLeft w:val="0"/>
      <w:marRight w:val="0"/>
      <w:marTop w:val="0"/>
      <w:marBottom w:val="0"/>
      <w:divBdr>
        <w:top w:val="none" w:sz="0" w:space="0" w:color="auto"/>
        <w:left w:val="none" w:sz="0" w:space="0" w:color="auto"/>
        <w:bottom w:val="none" w:sz="0" w:space="0" w:color="auto"/>
        <w:right w:val="none" w:sz="0" w:space="0" w:color="auto"/>
      </w:divBdr>
    </w:div>
    <w:div w:id="1933512717">
      <w:bodyDiv w:val="1"/>
      <w:marLeft w:val="0"/>
      <w:marRight w:val="0"/>
      <w:marTop w:val="0"/>
      <w:marBottom w:val="0"/>
      <w:divBdr>
        <w:top w:val="none" w:sz="0" w:space="0" w:color="auto"/>
        <w:left w:val="none" w:sz="0" w:space="0" w:color="auto"/>
        <w:bottom w:val="none" w:sz="0" w:space="0" w:color="auto"/>
        <w:right w:val="none" w:sz="0" w:space="0" w:color="auto"/>
      </w:divBdr>
    </w:div>
    <w:div w:id="1933590566">
      <w:bodyDiv w:val="1"/>
      <w:marLeft w:val="0"/>
      <w:marRight w:val="0"/>
      <w:marTop w:val="0"/>
      <w:marBottom w:val="0"/>
      <w:divBdr>
        <w:top w:val="none" w:sz="0" w:space="0" w:color="auto"/>
        <w:left w:val="none" w:sz="0" w:space="0" w:color="auto"/>
        <w:bottom w:val="none" w:sz="0" w:space="0" w:color="auto"/>
        <w:right w:val="none" w:sz="0" w:space="0" w:color="auto"/>
      </w:divBdr>
    </w:div>
    <w:div w:id="1941906948">
      <w:bodyDiv w:val="1"/>
      <w:marLeft w:val="0"/>
      <w:marRight w:val="0"/>
      <w:marTop w:val="0"/>
      <w:marBottom w:val="0"/>
      <w:divBdr>
        <w:top w:val="none" w:sz="0" w:space="0" w:color="auto"/>
        <w:left w:val="none" w:sz="0" w:space="0" w:color="auto"/>
        <w:bottom w:val="none" w:sz="0" w:space="0" w:color="auto"/>
        <w:right w:val="none" w:sz="0" w:space="0" w:color="auto"/>
      </w:divBdr>
    </w:div>
    <w:div w:id="1956714026">
      <w:bodyDiv w:val="1"/>
      <w:marLeft w:val="0"/>
      <w:marRight w:val="0"/>
      <w:marTop w:val="0"/>
      <w:marBottom w:val="0"/>
      <w:divBdr>
        <w:top w:val="none" w:sz="0" w:space="0" w:color="auto"/>
        <w:left w:val="none" w:sz="0" w:space="0" w:color="auto"/>
        <w:bottom w:val="none" w:sz="0" w:space="0" w:color="auto"/>
        <w:right w:val="none" w:sz="0" w:space="0" w:color="auto"/>
      </w:divBdr>
    </w:div>
    <w:div w:id="1977760057">
      <w:bodyDiv w:val="1"/>
      <w:marLeft w:val="0"/>
      <w:marRight w:val="0"/>
      <w:marTop w:val="0"/>
      <w:marBottom w:val="0"/>
      <w:divBdr>
        <w:top w:val="none" w:sz="0" w:space="0" w:color="auto"/>
        <w:left w:val="none" w:sz="0" w:space="0" w:color="auto"/>
        <w:bottom w:val="none" w:sz="0" w:space="0" w:color="auto"/>
        <w:right w:val="none" w:sz="0" w:space="0" w:color="auto"/>
      </w:divBdr>
    </w:div>
    <w:div w:id="1990328687">
      <w:bodyDiv w:val="1"/>
      <w:marLeft w:val="0"/>
      <w:marRight w:val="0"/>
      <w:marTop w:val="0"/>
      <w:marBottom w:val="0"/>
      <w:divBdr>
        <w:top w:val="none" w:sz="0" w:space="0" w:color="auto"/>
        <w:left w:val="none" w:sz="0" w:space="0" w:color="auto"/>
        <w:bottom w:val="none" w:sz="0" w:space="0" w:color="auto"/>
        <w:right w:val="none" w:sz="0" w:space="0" w:color="auto"/>
      </w:divBdr>
    </w:div>
    <w:div w:id="2010055508">
      <w:bodyDiv w:val="1"/>
      <w:marLeft w:val="0"/>
      <w:marRight w:val="0"/>
      <w:marTop w:val="0"/>
      <w:marBottom w:val="0"/>
      <w:divBdr>
        <w:top w:val="none" w:sz="0" w:space="0" w:color="auto"/>
        <w:left w:val="none" w:sz="0" w:space="0" w:color="auto"/>
        <w:bottom w:val="none" w:sz="0" w:space="0" w:color="auto"/>
        <w:right w:val="none" w:sz="0" w:space="0" w:color="auto"/>
      </w:divBdr>
    </w:div>
    <w:div w:id="2015109531">
      <w:bodyDiv w:val="1"/>
      <w:marLeft w:val="0"/>
      <w:marRight w:val="0"/>
      <w:marTop w:val="0"/>
      <w:marBottom w:val="0"/>
      <w:divBdr>
        <w:top w:val="none" w:sz="0" w:space="0" w:color="auto"/>
        <w:left w:val="none" w:sz="0" w:space="0" w:color="auto"/>
        <w:bottom w:val="none" w:sz="0" w:space="0" w:color="auto"/>
        <w:right w:val="none" w:sz="0" w:space="0" w:color="auto"/>
      </w:divBdr>
    </w:div>
    <w:div w:id="2018799310">
      <w:bodyDiv w:val="1"/>
      <w:marLeft w:val="0"/>
      <w:marRight w:val="0"/>
      <w:marTop w:val="0"/>
      <w:marBottom w:val="0"/>
      <w:divBdr>
        <w:top w:val="none" w:sz="0" w:space="0" w:color="auto"/>
        <w:left w:val="none" w:sz="0" w:space="0" w:color="auto"/>
        <w:bottom w:val="none" w:sz="0" w:space="0" w:color="auto"/>
        <w:right w:val="none" w:sz="0" w:space="0" w:color="auto"/>
      </w:divBdr>
    </w:div>
    <w:div w:id="2020159555">
      <w:bodyDiv w:val="1"/>
      <w:marLeft w:val="0"/>
      <w:marRight w:val="0"/>
      <w:marTop w:val="0"/>
      <w:marBottom w:val="0"/>
      <w:divBdr>
        <w:top w:val="none" w:sz="0" w:space="0" w:color="auto"/>
        <w:left w:val="none" w:sz="0" w:space="0" w:color="auto"/>
        <w:bottom w:val="none" w:sz="0" w:space="0" w:color="auto"/>
        <w:right w:val="none" w:sz="0" w:space="0" w:color="auto"/>
      </w:divBdr>
    </w:div>
    <w:div w:id="2029133694">
      <w:bodyDiv w:val="1"/>
      <w:marLeft w:val="0"/>
      <w:marRight w:val="0"/>
      <w:marTop w:val="0"/>
      <w:marBottom w:val="0"/>
      <w:divBdr>
        <w:top w:val="none" w:sz="0" w:space="0" w:color="auto"/>
        <w:left w:val="none" w:sz="0" w:space="0" w:color="auto"/>
        <w:bottom w:val="none" w:sz="0" w:space="0" w:color="auto"/>
        <w:right w:val="none" w:sz="0" w:space="0" w:color="auto"/>
      </w:divBdr>
    </w:div>
    <w:div w:id="2030598664">
      <w:bodyDiv w:val="1"/>
      <w:marLeft w:val="0"/>
      <w:marRight w:val="0"/>
      <w:marTop w:val="0"/>
      <w:marBottom w:val="0"/>
      <w:divBdr>
        <w:top w:val="none" w:sz="0" w:space="0" w:color="auto"/>
        <w:left w:val="none" w:sz="0" w:space="0" w:color="auto"/>
        <w:bottom w:val="none" w:sz="0" w:space="0" w:color="auto"/>
        <w:right w:val="none" w:sz="0" w:space="0" w:color="auto"/>
      </w:divBdr>
    </w:div>
    <w:div w:id="2036343237">
      <w:bodyDiv w:val="1"/>
      <w:marLeft w:val="0"/>
      <w:marRight w:val="0"/>
      <w:marTop w:val="0"/>
      <w:marBottom w:val="0"/>
      <w:divBdr>
        <w:top w:val="none" w:sz="0" w:space="0" w:color="auto"/>
        <w:left w:val="none" w:sz="0" w:space="0" w:color="auto"/>
        <w:bottom w:val="none" w:sz="0" w:space="0" w:color="auto"/>
        <w:right w:val="none" w:sz="0" w:space="0" w:color="auto"/>
      </w:divBdr>
    </w:div>
    <w:div w:id="2047874662">
      <w:bodyDiv w:val="1"/>
      <w:marLeft w:val="0"/>
      <w:marRight w:val="0"/>
      <w:marTop w:val="0"/>
      <w:marBottom w:val="0"/>
      <w:divBdr>
        <w:top w:val="none" w:sz="0" w:space="0" w:color="auto"/>
        <w:left w:val="none" w:sz="0" w:space="0" w:color="auto"/>
        <w:bottom w:val="none" w:sz="0" w:space="0" w:color="auto"/>
        <w:right w:val="none" w:sz="0" w:space="0" w:color="auto"/>
      </w:divBdr>
    </w:div>
    <w:div w:id="2093233713">
      <w:bodyDiv w:val="1"/>
      <w:marLeft w:val="0"/>
      <w:marRight w:val="0"/>
      <w:marTop w:val="0"/>
      <w:marBottom w:val="0"/>
      <w:divBdr>
        <w:top w:val="none" w:sz="0" w:space="0" w:color="auto"/>
        <w:left w:val="none" w:sz="0" w:space="0" w:color="auto"/>
        <w:bottom w:val="none" w:sz="0" w:space="0" w:color="auto"/>
        <w:right w:val="none" w:sz="0" w:space="0" w:color="auto"/>
      </w:divBdr>
    </w:div>
    <w:div w:id="2095665206">
      <w:bodyDiv w:val="1"/>
      <w:marLeft w:val="0"/>
      <w:marRight w:val="0"/>
      <w:marTop w:val="0"/>
      <w:marBottom w:val="0"/>
      <w:divBdr>
        <w:top w:val="none" w:sz="0" w:space="0" w:color="auto"/>
        <w:left w:val="none" w:sz="0" w:space="0" w:color="auto"/>
        <w:bottom w:val="none" w:sz="0" w:space="0" w:color="auto"/>
        <w:right w:val="none" w:sz="0" w:space="0" w:color="auto"/>
      </w:divBdr>
    </w:div>
    <w:div w:id="2101826147">
      <w:bodyDiv w:val="1"/>
      <w:marLeft w:val="0"/>
      <w:marRight w:val="0"/>
      <w:marTop w:val="0"/>
      <w:marBottom w:val="0"/>
      <w:divBdr>
        <w:top w:val="none" w:sz="0" w:space="0" w:color="auto"/>
        <w:left w:val="none" w:sz="0" w:space="0" w:color="auto"/>
        <w:bottom w:val="none" w:sz="0" w:space="0" w:color="auto"/>
        <w:right w:val="none" w:sz="0" w:space="0" w:color="auto"/>
      </w:divBdr>
    </w:div>
    <w:div w:id="2119399887">
      <w:bodyDiv w:val="1"/>
      <w:marLeft w:val="0"/>
      <w:marRight w:val="0"/>
      <w:marTop w:val="0"/>
      <w:marBottom w:val="0"/>
      <w:divBdr>
        <w:top w:val="none" w:sz="0" w:space="0" w:color="auto"/>
        <w:left w:val="none" w:sz="0" w:space="0" w:color="auto"/>
        <w:bottom w:val="none" w:sz="0" w:space="0" w:color="auto"/>
        <w:right w:val="none" w:sz="0" w:space="0" w:color="auto"/>
      </w:divBdr>
    </w:div>
    <w:div w:id="2122264043">
      <w:bodyDiv w:val="1"/>
      <w:marLeft w:val="0"/>
      <w:marRight w:val="0"/>
      <w:marTop w:val="0"/>
      <w:marBottom w:val="0"/>
      <w:divBdr>
        <w:top w:val="none" w:sz="0" w:space="0" w:color="auto"/>
        <w:left w:val="none" w:sz="0" w:space="0" w:color="auto"/>
        <w:bottom w:val="none" w:sz="0" w:space="0" w:color="auto"/>
        <w:right w:val="none" w:sz="0" w:space="0" w:color="auto"/>
      </w:divBdr>
    </w:div>
    <w:div w:id="2126846824">
      <w:bodyDiv w:val="1"/>
      <w:marLeft w:val="0"/>
      <w:marRight w:val="0"/>
      <w:marTop w:val="0"/>
      <w:marBottom w:val="0"/>
      <w:divBdr>
        <w:top w:val="none" w:sz="0" w:space="0" w:color="auto"/>
        <w:left w:val="none" w:sz="0" w:space="0" w:color="auto"/>
        <w:bottom w:val="none" w:sz="0" w:space="0" w:color="auto"/>
        <w:right w:val="none" w:sz="0" w:space="0" w:color="auto"/>
      </w:divBdr>
    </w:div>
    <w:div w:id="2134470794">
      <w:bodyDiv w:val="1"/>
      <w:marLeft w:val="0"/>
      <w:marRight w:val="0"/>
      <w:marTop w:val="0"/>
      <w:marBottom w:val="0"/>
      <w:divBdr>
        <w:top w:val="none" w:sz="0" w:space="0" w:color="auto"/>
        <w:left w:val="none" w:sz="0" w:space="0" w:color="auto"/>
        <w:bottom w:val="none" w:sz="0" w:space="0" w:color="auto"/>
        <w:right w:val="none" w:sz="0" w:space="0" w:color="auto"/>
      </w:divBdr>
    </w:div>
    <w:div w:id="2136826923">
      <w:bodyDiv w:val="1"/>
      <w:marLeft w:val="0"/>
      <w:marRight w:val="0"/>
      <w:marTop w:val="0"/>
      <w:marBottom w:val="0"/>
      <w:divBdr>
        <w:top w:val="none" w:sz="0" w:space="0" w:color="auto"/>
        <w:left w:val="none" w:sz="0" w:space="0" w:color="auto"/>
        <w:bottom w:val="none" w:sz="0" w:space="0" w:color="auto"/>
        <w:right w:val="none" w:sz="0" w:space="0" w:color="auto"/>
      </w:divBdr>
    </w:div>
    <w:div w:id="2138134731">
      <w:bodyDiv w:val="1"/>
      <w:marLeft w:val="0"/>
      <w:marRight w:val="0"/>
      <w:marTop w:val="0"/>
      <w:marBottom w:val="0"/>
      <w:divBdr>
        <w:top w:val="none" w:sz="0" w:space="0" w:color="auto"/>
        <w:left w:val="none" w:sz="0" w:space="0" w:color="auto"/>
        <w:bottom w:val="none" w:sz="0" w:space="0" w:color="auto"/>
        <w:right w:val="none" w:sz="0" w:space="0" w:color="auto"/>
      </w:divBdr>
    </w:div>
    <w:div w:id="2141878596">
      <w:bodyDiv w:val="1"/>
      <w:marLeft w:val="0"/>
      <w:marRight w:val="0"/>
      <w:marTop w:val="0"/>
      <w:marBottom w:val="0"/>
      <w:divBdr>
        <w:top w:val="none" w:sz="0" w:space="0" w:color="auto"/>
        <w:left w:val="none" w:sz="0" w:space="0" w:color="auto"/>
        <w:bottom w:val="none" w:sz="0" w:space="0" w:color="auto"/>
        <w:right w:val="none" w:sz="0" w:space="0" w:color="auto"/>
      </w:divBdr>
    </w:div>
    <w:div w:id="2144155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5A313C-4E47-4C3D-AE24-E7FE62B9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2702</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3</cp:revision>
  <cp:lastPrinted>2024-05-14T06:08:00Z</cp:lastPrinted>
  <dcterms:created xsi:type="dcterms:W3CDTF">2024-05-17T06:30:00Z</dcterms:created>
  <dcterms:modified xsi:type="dcterms:W3CDTF">2024-05-17T06:32:00Z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1033-11.2.0.10231</vt:lpwstr>
  </property>
</Properties>
</file>