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4" w:rsidRPr="00CB5B8D" w:rsidRDefault="005051FB" w:rsidP="00CB5B8D">
      <w:pPr>
        <w:pStyle w:val="Header"/>
        <w:ind w:left="0"/>
        <w:rPr>
          <w:rFonts w:ascii="Arial" w:hAnsi="Arial" w:cs="Arial"/>
          <w:sz w:val="24"/>
          <w:szCs w:val="24"/>
        </w:rPr>
      </w:pPr>
      <w:r w:rsidRPr="00CB5B8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783922C" wp14:editId="4D8B67E4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057275" cy="1210896"/>
            <wp:effectExtent l="0" t="0" r="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E1B" w:rsidRPr="00CB5B8D">
        <w:rPr>
          <w:rFonts w:ascii="Arial" w:hAnsi="Arial" w:cs="Arial"/>
          <w:b/>
          <w:sz w:val="24"/>
          <w:szCs w:val="24"/>
        </w:rPr>
        <w:t xml:space="preserve">  </w:t>
      </w:r>
      <w:r w:rsidR="00DA30D4" w:rsidRPr="00CB5B8D">
        <w:rPr>
          <w:rFonts w:ascii="Arial" w:hAnsi="Arial" w:cs="Arial"/>
          <w:b/>
          <w:sz w:val="24"/>
          <w:szCs w:val="24"/>
        </w:rPr>
        <w:t xml:space="preserve">                     </w:t>
      </w:r>
      <w:r w:rsidR="00342E1B" w:rsidRPr="00CB5B8D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5051FB" w:rsidRPr="00CB5B8D" w:rsidRDefault="005051FB" w:rsidP="00CB5B8D">
      <w:pPr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B5B8D">
        <w:rPr>
          <w:rFonts w:ascii="Arial" w:eastAsia="Times New Roman" w:hAnsi="Arial" w:cs="Arial"/>
          <w:b/>
          <w:sz w:val="24"/>
          <w:szCs w:val="24"/>
        </w:rPr>
        <w:t xml:space="preserve">                                  </w:t>
      </w:r>
      <w:r w:rsidRPr="00CB5B8D">
        <w:rPr>
          <w:rFonts w:ascii="Arial" w:eastAsia="Times New Roman" w:hAnsi="Arial" w:cs="Arial"/>
          <w:b/>
          <w:sz w:val="24"/>
          <w:szCs w:val="24"/>
          <w:lang w:val="ro-RO"/>
        </w:rPr>
        <w:t>MINISTERUL SÃNÃTÃŢII</w:t>
      </w:r>
    </w:p>
    <w:p w:rsidR="005051FB" w:rsidRPr="00CB5B8D" w:rsidRDefault="005051FB" w:rsidP="00CB5B8D">
      <w:pPr>
        <w:keepNext/>
        <w:spacing w:after="0" w:line="240" w:lineRule="auto"/>
        <w:ind w:left="0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CB5B8D">
        <w:rPr>
          <w:rFonts w:ascii="Arial" w:eastAsia="Times New Roman" w:hAnsi="Arial" w:cs="Arial"/>
          <w:b/>
          <w:bCs/>
          <w:iCs/>
          <w:sz w:val="24"/>
          <w:szCs w:val="24"/>
          <w:lang w:val="ro-RO"/>
        </w:rPr>
        <w:t xml:space="preserve">                             INSPECŢIA SANITARĂ DE STAT</w:t>
      </w:r>
    </w:p>
    <w:p w:rsidR="005051FB" w:rsidRPr="00CB5B8D" w:rsidRDefault="005051FB" w:rsidP="00CB5B8D">
      <w:pPr>
        <w:keepNext/>
        <w:tabs>
          <w:tab w:val="left" w:pos="6240"/>
        </w:tabs>
        <w:spacing w:after="0" w:line="240" w:lineRule="auto"/>
        <w:ind w:left="0"/>
        <w:jc w:val="left"/>
        <w:outlineLvl w:val="1"/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</w:pPr>
      <w:r w:rsidRPr="00CB5B8D">
        <w:rPr>
          <w:rFonts w:ascii="Arial" w:eastAsia="Arial Unicode MS" w:hAnsi="Arial" w:cs="Arial"/>
          <w:b/>
          <w:bCs/>
          <w:iCs/>
          <w:sz w:val="24"/>
          <w:szCs w:val="24"/>
          <w:lang w:val="ro-RO"/>
        </w:rPr>
        <w:tab/>
      </w:r>
    </w:p>
    <w:p w:rsidR="005051FB" w:rsidRPr="00CB5B8D" w:rsidRDefault="005051FB" w:rsidP="00CB5B8D">
      <w:p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ro-RO"/>
        </w:rPr>
      </w:pPr>
      <w:r w:rsidRPr="00CB5B8D">
        <w:rPr>
          <w:rFonts w:ascii="Arial" w:eastAsia="Times New Roman" w:hAnsi="Arial" w:cs="Arial"/>
          <w:sz w:val="24"/>
          <w:szCs w:val="24"/>
          <w:lang w:val="ro-RO"/>
        </w:rPr>
        <w:t xml:space="preserve">     Str. Cristian Popişteanu  nr.1-3, 010024, Bucureşti, ROMANIA</w:t>
      </w:r>
    </w:p>
    <w:p w:rsidR="005051FB" w:rsidRPr="00CB5B8D" w:rsidRDefault="005051FB" w:rsidP="00CB5B8D">
      <w:pPr>
        <w:pStyle w:val="Header"/>
        <w:ind w:left="0"/>
        <w:rPr>
          <w:rFonts w:ascii="Arial" w:eastAsia="Times New Roman" w:hAnsi="Arial" w:cs="Arial"/>
          <w:sz w:val="24"/>
          <w:szCs w:val="24"/>
          <w:lang w:val="ro-RO"/>
        </w:rPr>
      </w:pPr>
      <w:r w:rsidRPr="00CB5B8D">
        <w:rPr>
          <w:rFonts w:ascii="Arial" w:eastAsia="Times New Roman" w:hAnsi="Arial" w:cs="Arial"/>
          <w:sz w:val="24"/>
          <w:szCs w:val="24"/>
          <w:lang w:val="ro-RO"/>
        </w:rPr>
        <w:t xml:space="preserve">                   Telefon: 021</w:t>
      </w:r>
      <w:r w:rsidR="00284966" w:rsidRPr="00CB5B8D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CB5B8D">
        <w:rPr>
          <w:rFonts w:ascii="Arial" w:eastAsia="Times New Roman" w:hAnsi="Arial" w:cs="Arial"/>
          <w:sz w:val="24"/>
          <w:szCs w:val="24"/>
          <w:lang w:val="ro-RO"/>
        </w:rPr>
        <w:t xml:space="preserve">/ 3072557,  </w:t>
      </w:r>
      <w:r w:rsidR="006B42AD" w:rsidRPr="00CB5B8D">
        <w:rPr>
          <w:rFonts w:ascii="Arial" w:eastAsia="Times New Roman" w:hAnsi="Arial" w:cs="Arial"/>
          <w:sz w:val="24"/>
          <w:szCs w:val="24"/>
          <w:lang w:val="ro-RO"/>
        </w:rPr>
        <w:t xml:space="preserve">email </w:t>
      </w:r>
      <w:hyperlink r:id="rId9" w:history="1">
        <w:r w:rsidR="006B42AD" w:rsidRPr="00CB5B8D">
          <w:rPr>
            <w:rStyle w:val="Hyperlink"/>
            <w:rFonts w:ascii="Arial" w:eastAsia="Times New Roman" w:hAnsi="Arial" w:cs="Arial"/>
            <w:sz w:val="24"/>
            <w:szCs w:val="24"/>
            <w:lang w:val="ro-RO"/>
          </w:rPr>
          <w:t>iss@ms.ro</w:t>
        </w:r>
      </w:hyperlink>
    </w:p>
    <w:p w:rsidR="002B7C5D" w:rsidRPr="00CB5B8D" w:rsidRDefault="002B7C5D" w:rsidP="00CB5B8D">
      <w:pPr>
        <w:pStyle w:val="Header"/>
        <w:ind w:left="0"/>
        <w:rPr>
          <w:rFonts w:ascii="Arial" w:hAnsi="Arial" w:cs="Arial"/>
          <w:sz w:val="24"/>
          <w:szCs w:val="24"/>
          <w:lang w:val="ro-RO"/>
        </w:rPr>
      </w:pPr>
    </w:p>
    <w:p w:rsidR="002B7C5D" w:rsidRPr="00CB5B8D" w:rsidRDefault="002B7C5D" w:rsidP="00CB5B8D">
      <w:pPr>
        <w:pStyle w:val="Header"/>
        <w:ind w:left="0"/>
        <w:rPr>
          <w:rFonts w:ascii="Arial" w:hAnsi="Arial" w:cs="Arial"/>
          <w:sz w:val="24"/>
          <w:szCs w:val="24"/>
        </w:rPr>
      </w:pPr>
    </w:p>
    <w:p w:rsidR="005214F6" w:rsidRDefault="003C460A" w:rsidP="00CB5B8D">
      <w:pPr>
        <w:pStyle w:val="Header"/>
        <w:ind w:left="0"/>
        <w:rPr>
          <w:rFonts w:ascii="Arial" w:hAnsi="Arial" w:cs="Arial"/>
          <w:sz w:val="24"/>
          <w:szCs w:val="24"/>
        </w:rPr>
      </w:pPr>
      <w:proofErr w:type="spellStart"/>
      <w:r w:rsidRPr="00CB5B8D">
        <w:rPr>
          <w:rFonts w:ascii="Arial" w:hAnsi="Arial" w:cs="Arial"/>
          <w:sz w:val="24"/>
          <w:szCs w:val="24"/>
        </w:rPr>
        <w:t>Nr</w:t>
      </w:r>
      <w:proofErr w:type="spellEnd"/>
    </w:p>
    <w:p w:rsidR="006B42AD" w:rsidRPr="00CB5B8D" w:rsidRDefault="006B42AD" w:rsidP="00CB5B8D">
      <w:pPr>
        <w:tabs>
          <w:tab w:val="left" w:pos="7260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  <w:lang w:val="ro-RO"/>
        </w:rPr>
      </w:pPr>
    </w:p>
    <w:p w:rsidR="007B4284" w:rsidRPr="00CB5B8D" w:rsidRDefault="007B4284" w:rsidP="00CB5B8D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9951CF" w:rsidRDefault="009951CF" w:rsidP="009951CF">
      <w:pPr>
        <w:tabs>
          <w:tab w:val="left" w:pos="3828"/>
        </w:tabs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RAPORT</w:t>
      </w:r>
      <w:bookmarkStart w:id="0" w:name="OLE_LINK3"/>
      <w:bookmarkStart w:id="1" w:name="OLE_LINK4"/>
    </w:p>
    <w:p w:rsidR="00DD6B1D" w:rsidRPr="00CB5B8D" w:rsidRDefault="007B4284" w:rsidP="009951CF">
      <w:pPr>
        <w:tabs>
          <w:tab w:val="left" w:pos="3828"/>
        </w:tabs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B5B8D">
        <w:rPr>
          <w:rFonts w:ascii="Arial" w:hAnsi="Arial" w:cs="Arial"/>
          <w:b/>
          <w:sz w:val="24"/>
          <w:szCs w:val="24"/>
          <w:lang w:val="ro-RO"/>
        </w:rPr>
        <w:t xml:space="preserve">referitor la acţiunea tematică de control privind condiţiile de aprovizionare cu apă potabilă a localităţilor din </w:t>
      </w:r>
      <w:r w:rsidR="00A95619" w:rsidRPr="00CB5B8D">
        <w:rPr>
          <w:rFonts w:ascii="Arial" w:hAnsi="Arial" w:cs="Arial"/>
          <w:b/>
          <w:sz w:val="24"/>
          <w:szCs w:val="24"/>
          <w:lang w:val="ro-RO"/>
        </w:rPr>
        <w:t>zona urbană</w:t>
      </w:r>
    </w:p>
    <w:p w:rsidR="007B4284" w:rsidRPr="00CB5B8D" w:rsidRDefault="007B4284" w:rsidP="00CB5B8D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A95619" w:rsidRPr="00CB5B8D" w:rsidRDefault="007B4284" w:rsidP="00CB5B8D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CB5B8D">
        <w:rPr>
          <w:rFonts w:ascii="Arial" w:hAnsi="Arial" w:cs="Arial"/>
          <w:sz w:val="24"/>
          <w:szCs w:val="24"/>
          <w:lang w:val="ro-RO"/>
        </w:rPr>
        <w:t>În conformitate cu Planul naţional de acţiuni tematice de control în sănătate publică pentru anul 20</w:t>
      </w:r>
      <w:r w:rsidR="00A95619" w:rsidRPr="00CB5B8D">
        <w:rPr>
          <w:rFonts w:ascii="Arial" w:hAnsi="Arial" w:cs="Arial"/>
          <w:sz w:val="24"/>
          <w:szCs w:val="24"/>
          <w:lang w:val="ro-RO"/>
        </w:rPr>
        <w:t>22</w:t>
      </w:r>
      <w:r w:rsidRPr="00CB5B8D">
        <w:rPr>
          <w:rFonts w:ascii="Arial" w:hAnsi="Arial" w:cs="Arial"/>
          <w:sz w:val="24"/>
          <w:szCs w:val="24"/>
          <w:lang w:val="ro-RO"/>
        </w:rPr>
        <w:t xml:space="preserve"> şi ţinând cont de atribuţiile Ministerului Sănătăţii privind controlul respectării prevederilor legale în vigoare în ceea ce priveşte calitatea apei potabile,</w:t>
      </w:r>
      <w:r w:rsidRPr="00CB5B8D">
        <w:rPr>
          <w:rFonts w:ascii="Arial" w:eastAsia="Calibri" w:hAnsi="Arial" w:cs="Arial"/>
          <w:sz w:val="24"/>
          <w:szCs w:val="24"/>
          <w:lang w:val="ro-RO"/>
        </w:rPr>
        <w:t xml:space="preserve"> în calitate de autoritate competentă în acest domeniu </w:t>
      </w:r>
      <w:r w:rsidRPr="00CB5B8D">
        <w:rPr>
          <w:rFonts w:ascii="Arial" w:eastAsia="Calibri" w:hAnsi="Arial" w:cs="Arial"/>
          <w:i/>
          <w:sz w:val="24"/>
          <w:szCs w:val="24"/>
          <w:lang w:val="ro-RO"/>
        </w:rPr>
        <w:t>(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nr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. 458/2002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calitatea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apei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potabile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republicată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și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>,</w:t>
      </w:r>
      <w:r w:rsidRPr="00CB5B8D">
        <w:rPr>
          <w:rFonts w:ascii="Arial" w:hAnsi="Arial" w:cs="Arial"/>
          <w:sz w:val="24"/>
          <w:szCs w:val="24"/>
        </w:rPr>
        <w:t xml:space="preserve"> </w:t>
      </w:r>
      <w:r w:rsidRPr="00CB5B8D">
        <w:rPr>
          <w:rFonts w:ascii="Arial" w:hAnsi="Arial" w:cs="Arial"/>
          <w:i/>
          <w:sz w:val="24"/>
          <w:szCs w:val="24"/>
        </w:rPr>
        <w:t xml:space="preserve">HG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nr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. 974/2004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supraveghere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inspecţie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sanitară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şi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monitorizare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calităţii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apei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potabile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şi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Procedurii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autorizare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sanitară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producţiei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şi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distribuţiei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apei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potabile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şi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, HG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nr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. 930/2005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speciale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caracterul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şi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mărimea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zonelor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protecţie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sanitară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şi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hidrogeologică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generale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igienă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Ordinul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MS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nr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. 119/2014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Normelor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igienă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şi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sănătate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publică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mediul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viaţă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populaţiei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Ordinul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nr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. 275/2012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Procedurii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reglementare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sanitară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punerea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piaţă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produselor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materialelor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substanţelor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chimice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>/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amestecurilor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şi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echipamentelor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utilizate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în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contact cu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apa</w:t>
      </w:r>
      <w:proofErr w:type="spellEnd"/>
      <w:r w:rsidRPr="00CB5B8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i/>
          <w:sz w:val="24"/>
          <w:szCs w:val="24"/>
        </w:rPr>
        <w:t>potabilă</w:t>
      </w:r>
      <w:proofErr w:type="spellEnd"/>
      <w:r w:rsidRPr="00CB5B8D">
        <w:rPr>
          <w:rFonts w:ascii="Arial" w:eastAsia="Calibri" w:hAnsi="Arial" w:cs="Arial"/>
          <w:i/>
          <w:sz w:val="24"/>
          <w:szCs w:val="24"/>
          <w:lang w:val="ro-RO"/>
        </w:rPr>
        <w:t>)</w:t>
      </w:r>
      <w:r w:rsidRPr="00CB5B8D">
        <w:rPr>
          <w:rFonts w:ascii="Arial" w:hAnsi="Arial" w:cs="Arial"/>
          <w:sz w:val="24"/>
          <w:szCs w:val="24"/>
          <w:lang w:val="ro-RO"/>
        </w:rPr>
        <w:t>, Inspecţia Sanitară de Stat a organizat şi a coordonat în</w:t>
      </w:r>
      <w:r w:rsidR="005A591C" w:rsidRPr="00CB5B8D">
        <w:rPr>
          <w:rFonts w:ascii="Arial" w:hAnsi="Arial" w:cs="Arial"/>
          <w:sz w:val="24"/>
          <w:szCs w:val="24"/>
          <w:lang w:val="ro-RO"/>
        </w:rPr>
        <w:t xml:space="preserve"> perioada </w:t>
      </w:r>
      <w:r w:rsidR="00A95619" w:rsidRPr="00CB5B8D">
        <w:rPr>
          <w:rFonts w:ascii="Arial" w:hAnsi="Arial" w:cs="Arial"/>
          <w:sz w:val="24"/>
          <w:szCs w:val="24"/>
          <w:lang w:val="ro-RO"/>
        </w:rPr>
        <w:t>0</w:t>
      </w:r>
      <w:r w:rsidR="005A591C" w:rsidRPr="00CB5B8D">
        <w:rPr>
          <w:rFonts w:ascii="Arial" w:hAnsi="Arial" w:cs="Arial"/>
          <w:sz w:val="24"/>
          <w:szCs w:val="24"/>
          <w:lang w:val="ro-RO"/>
        </w:rPr>
        <w:t>1</w:t>
      </w:r>
      <w:r w:rsidRPr="00CB5B8D">
        <w:rPr>
          <w:rFonts w:ascii="Arial" w:hAnsi="Arial" w:cs="Arial"/>
          <w:sz w:val="24"/>
          <w:szCs w:val="24"/>
          <w:lang w:val="ro-RO"/>
        </w:rPr>
        <w:t xml:space="preserve"> – 2</w:t>
      </w:r>
      <w:r w:rsidR="00A95619" w:rsidRPr="00CB5B8D">
        <w:rPr>
          <w:rFonts w:ascii="Arial" w:hAnsi="Arial" w:cs="Arial"/>
          <w:sz w:val="24"/>
          <w:szCs w:val="24"/>
          <w:lang w:val="ro-RO"/>
        </w:rPr>
        <w:t>9</w:t>
      </w:r>
      <w:r w:rsidRPr="00CB5B8D">
        <w:rPr>
          <w:rFonts w:ascii="Arial" w:hAnsi="Arial" w:cs="Arial"/>
          <w:sz w:val="24"/>
          <w:szCs w:val="24"/>
          <w:lang w:val="ro-RO"/>
        </w:rPr>
        <w:t>.0</w:t>
      </w:r>
      <w:r w:rsidR="00A95619" w:rsidRPr="00CB5B8D">
        <w:rPr>
          <w:rFonts w:ascii="Arial" w:hAnsi="Arial" w:cs="Arial"/>
          <w:sz w:val="24"/>
          <w:szCs w:val="24"/>
          <w:lang w:val="ro-RO"/>
        </w:rPr>
        <w:t>4</w:t>
      </w:r>
      <w:r w:rsidRPr="00CB5B8D">
        <w:rPr>
          <w:rFonts w:ascii="Arial" w:hAnsi="Arial" w:cs="Arial"/>
          <w:sz w:val="24"/>
          <w:szCs w:val="24"/>
          <w:lang w:val="ro-RO"/>
        </w:rPr>
        <w:t>.20</w:t>
      </w:r>
      <w:r w:rsidR="00A95619" w:rsidRPr="00CB5B8D">
        <w:rPr>
          <w:rFonts w:ascii="Arial" w:hAnsi="Arial" w:cs="Arial"/>
          <w:sz w:val="24"/>
          <w:szCs w:val="24"/>
          <w:lang w:val="ro-RO"/>
        </w:rPr>
        <w:t>22</w:t>
      </w:r>
      <w:r w:rsidRPr="00CB5B8D">
        <w:rPr>
          <w:rFonts w:ascii="Arial" w:hAnsi="Arial" w:cs="Arial"/>
          <w:sz w:val="24"/>
          <w:szCs w:val="24"/>
          <w:lang w:val="ro-RO"/>
        </w:rPr>
        <w:t xml:space="preserve"> acţiunea tematică de control pentru verificarea </w:t>
      </w:r>
      <w:proofErr w:type="spellStart"/>
      <w:r w:rsidRPr="00CB5B8D">
        <w:rPr>
          <w:rFonts w:ascii="Arial" w:hAnsi="Arial" w:cs="Arial"/>
          <w:sz w:val="24"/>
          <w:szCs w:val="24"/>
        </w:rPr>
        <w:t>condiţiilor</w:t>
      </w:r>
      <w:proofErr w:type="spellEnd"/>
      <w:r w:rsidRPr="00CB5B8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B5B8D">
        <w:rPr>
          <w:rFonts w:ascii="Arial" w:hAnsi="Arial" w:cs="Arial"/>
          <w:sz w:val="24"/>
          <w:szCs w:val="24"/>
        </w:rPr>
        <w:t>aprovizionare</w:t>
      </w:r>
      <w:proofErr w:type="spellEnd"/>
      <w:r w:rsidRPr="00CB5B8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B5B8D">
        <w:rPr>
          <w:rFonts w:ascii="Arial" w:hAnsi="Arial" w:cs="Arial"/>
          <w:sz w:val="24"/>
          <w:szCs w:val="24"/>
        </w:rPr>
        <w:t>apă</w:t>
      </w:r>
      <w:proofErr w:type="spellEnd"/>
      <w:r w:rsidRPr="00CB5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sz w:val="24"/>
          <w:szCs w:val="24"/>
        </w:rPr>
        <w:t>potabilă</w:t>
      </w:r>
      <w:proofErr w:type="spellEnd"/>
      <w:r w:rsidRPr="00CB5B8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B5B8D">
        <w:rPr>
          <w:rFonts w:ascii="Arial" w:hAnsi="Arial" w:cs="Arial"/>
          <w:sz w:val="24"/>
          <w:szCs w:val="24"/>
        </w:rPr>
        <w:t>localităţilor</w:t>
      </w:r>
      <w:proofErr w:type="spellEnd"/>
      <w:r w:rsidRPr="00CB5B8D">
        <w:rPr>
          <w:rFonts w:ascii="Arial" w:hAnsi="Arial" w:cs="Arial"/>
          <w:sz w:val="24"/>
          <w:szCs w:val="24"/>
        </w:rPr>
        <w:t xml:space="preserve"> din </w:t>
      </w:r>
      <w:r w:rsidR="00A95619" w:rsidRPr="00CB5B8D">
        <w:rPr>
          <w:rFonts w:ascii="Arial" w:hAnsi="Arial" w:cs="Arial"/>
          <w:sz w:val="24"/>
          <w:szCs w:val="24"/>
        </w:rPr>
        <w:t xml:space="preserve">zona </w:t>
      </w:r>
      <w:r w:rsidRPr="00CB5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sz w:val="24"/>
          <w:szCs w:val="24"/>
        </w:rPr>
        <w:t>urban</w:t>
      </w:r>
      <w:r w:rsidR="00A95619" w:rsidRPr="00CB5B8D">
        <w:rPr>
          <w:rFonts w:ascii="Arial" w:hAnsi="Arial" w:cs="Arial"/>
          <w:sz w:val="24"/>
          <w:szCs w:val="24"/>
        </w:rPr>
        <w:t>ă</w:t>
      </w:r>
      <w:proofErr w:type="spellEnd"/>
      <w:r w:rsidR="00A95619" w:rsidRPr="00CB5B8D">
        <w:rPr>
          <w:rFonts w:ascii="Arial" w:hAnsi="Arial" w:cs="Arial"/>
          <w:sz w:val="24"/>
          <w:szCs w:val="24"/>
        </w:rPr>
        <w:t>.</w:t>
      </w:r>
    </w:p>
    <w:p w:rsidR="007B4284" w:rsidRPr="00CB5B8D" w:rsidRDefault="007B4284" w:rsidP="00CB5B8D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7B4284" w:rsidRPr="00CB5B8D" w:rsidRDefault="007B4284" w:rsidP="00CB5B8D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>Obiectivele acţiunii tematice au constat în:</w:t>
      </w:r>
    </w:p>
    <w:p w:rsidR="00101DAB" w:rsidRPr="00CB5B8D" w:rsidRDefault="00101DAB" w:rsidP="00CB5B8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>Inspecţia sanitară la staţiile de tratare a apei potabile din localităţile din zona urbană;</w:t>
      </w:r>
    </w:p>
    <w:p w:rsidR="00A95619" w:rsidRPr="00CB5B8D" w:rsidRDefault="00101DAB" w:rsidP="00CB5B8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>Inspecţia sanitară la reţelele de distribuţie din localităţile din zona urbană</w:t>
      </w:r>
      <w:r w:rsidR="00A95619" w:rsidRPr="00CB5B8D">
        <w:rPr>
          <w:rFonts w:ascii="Arial" w:hAnsi="Arial" w:cs="Arial"/>
          <w:sz w:val="24"/>
          <w:szCs w:val="24"/>
          <w:lang w:val="ro-RO"/>
        </w:rPr>
        <w:t>.</w:t>
      </w:r>
    </w:p>
    <w:p w:rsidR="00A95619" w:rsidRPr="00CB5B8D" w:rsidRDefault="00A95619" w:rsidP="00CB5B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0"/>
    <w:bookmarkEnd w:id="1"/>
    <w:p w:rsidR="007B4284" w:rsidRPr="00CB5B8D" w:rsidRDefault="007B4284" w:rsidP="00CB5B8D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>În cadrul acestei acţiuni au fost efectuate controale la producătorii și distribuitorii de apă potabilă, fiind verificate staţiile de tratare şi reţelele de distribuţie a apei potabile</w:t>
      </w:r>
      <w:r w:rsidR="00EB2822" w:rsidRPr="00CB5B8D">
        <w:rPr>
          <w:rFonts w:ascii="Arial" w:hAnsi="Arial" w:cs="Arial"/>
          <w:sz w:val="24"/>
          <w:szCs w:val="24"/>
          <w:lang w:val="ro-RO"/>
        </w:rPr>
        <w:t xml:space="preserve">, </w:t>
      </w:r>
      <w:r w:rsidRPr="00CB5B8D">
        <w:rPr>
          <w:rFonts w:ascii="Arial" w:hAnsi="Arial" w:cs="Arial"/>
          <w:sz w:val="24"/>
          <w:szCs w:val="24"/>
          <w:lang w:val="ro-RO"/>
        </w:rPr>
        <w:t xml:space="preserve"> </w:t>
      </w:r>
      <w:r w:rsidR="00EB2822" w:rsidRPr="00CB5B8D">
        <w:rPr>
          <w:rFonts w:ascii="Arial" w:hAnsi="Arial" w:cs="Arial"/>
          <w:sz w:val="24"/>
          <w:szCs w:val="24"/>
          <w:lang w:val="ro-RO"/>
        </w:rPr>
        <w:t xml:space="preserve">inclusiv ansamblurile rezidențiale </w:t>
      </w:r>
      <w:r w:rsidRPr="00CB5B8D">
        <w:rPr>
          <w:rFonts w:ascii="Arial" w:hAnsi="Arial" w:cs="Arial"/>
          <w:sz w:val="24"/>
          <w:szCs w:val="24"/>
          <w:lang w:val="ro-RO"/>
        </w:rPr>
        <w:t>din zona urbană la nivel naţional, astfel:</w:t>
      </w:r>
    </w:p>
    <w:p w:rsidR="007B4284" w:rsidRPr="00CB5B8D" w:rsidRDefault="007B4284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au fost controlați, din punct de vedere al respectării legislației naționale în vigoare în domeniul apei potabile, </w:t>
      </w:r>
      <w:r w:rsidR="00A2285E" w:rsidRPr="00CB5B8D">
        <w:rPr>
          <w:rFonts w:ascii="Arial" w:hAnsi="Arial" w:cs="Arial"/>
          <w:b/>
          <w:sz w:val="24"/>
          <w:szCs w:val="24"/>
          <w:lang w:val="ro-RO"/>
        </w:rPr>
        <w:t>2</w:t>
      </w:r>
      <w:r w:rsidR="00185CB5" w:rsidRPr="00CB5B8D">
        <w:rPr>
          <w:rFonts w:ascii="Arial" w:hAnsi="Arial" w:cs="Arial"/>
          <w:b/>
          <w:sz w:val="24"/>
          <w:szCs w:val="24"/>
          <w:lang w:val="ro-RO"/>
        </w:rPr>
        <w:t>24</w:t>
      </w:r>
      <w:r w:rsidRPr="00CB5B8D">
        <w:rPr>
          <w:rFonts w:ascii="Arial" w:hAnsi="Arial" w:cs="Arial"/>
          <w:b/>
          <w:sz w:val="24"/>
          <w:szCs w:val="24"/>
          <w:lang w:val="ro-RO"/>
        </w:rPr>
        <w:t xml:space="preserve"> producători și distribuitori de apă potabilă</w:t>
      </w:r>
      <w:r w:rsidR="00A2285E" w:rsidRPr="00CB5B8D">
        <w:rPr>
          <w:rFonts w:ascii="Arial" w:hAnsi="Arial" w:cs="Arial"/>
          <w:sz w:val="24"/>
          <w:szCs w:val="24"/>
          <w:lang w:val="ro-RO"/>
        </w:rPr>
        <w:t xml:space="preserve">, care reprezintă </w:t>
      </w:r>
      <w:r w:rsidR="00EF688C" w:rsidRPr="00CB5B8D">
        <w:rPr>
          <w:rFonts w:ascii="Arial" w:hAnsi="Arial" w:cs="Arial"/>
          <w:sz w:val="24"/>
          <w:szCs w:val="24"/>
          <w:lang w:val="ro-RO"/>
        </w:rPr>
        <w:t>7</w:t>
      </w:r>
      <w:r w:rsidR="00185CB5" w:rsidRPr="00CB5B8D">
        <w:rPr>
          <w:rFonts w:ascii="Arial" w:hAnsi="Arial" w:cs="Arial"/>
          <w:sz w:val="24"/>
          <w:szCs w:val="24"/>
          <w:lang w:val="ro-RO"/>
        </w:rPr>
        <w:t>8</w:t>
      </w:r>
      <w:r w:rsidR="00A2285E" w:rsidRPr="00CB5B8D">
        <w:rPr>
          <w:rFonts w:ascii="Arial" w:hAnsi="Arial" w:cs="Arial"/>
          <w:sz w:val="24"/>
          <w:szCs w:val="24"/>
          <w:lang w:val="ro-RO"/>
        </w:rPr>
        <w:t>% din numărul total de producători și distribuitori de apă potabilă catagrafiați</w:t>
      </w:r>
      <w:r w:rsidRPr="00CB5B8D">
        <w:rPr>
          <w:rFonts w:ascii="Arial" w:hAnsi="Arial" w:cs="Arial"/>
          <w:b/>
          <w:sz w:val="24"/>
          <w:szCs w:val="24"/>
          <w:lang w:val="ro-RO"/>
        </w:rPr>
        <w:t>;</w:t>
      </w:r>
    </w:p>
    <w:p w:rsidR="00EF688C" w:rsidRPr="00CB5B8D" w:rsidRDefault="00EF688C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au fost controlate, din punct de vedere al respectării legislației naționale în vigoare în domeniul apei potabile, </w:t>
      </w:r>
      <w:r w:rsidR="00A423A4" w:rsidRPr="00CB5B8D">
        <w:rPr>
          <w:rFonts w:ascii="Arial" w:hAnsi="Arial" w:cs="Arial"/>
          <w:b/>
          <w:sz w:val="24"/>
          <w:szCs w:val="24"/>
          <w:lang w:val="ro-RO"/>
        </w:rPr>
        <w:t>37</w:t>
      </w:r>
      <w:r w:rsidRPr="00CB5B8D">
        <w:rPr>
          <w:rFonts w:ascii="Arial" w:hAnsi="Arial" w:cs="Arial"/>
          <w:b/>
          <w:sz w:val="24"/>
          <w:szCs w:val="24"/>
          <w:lang w:val="ro-RO"/>
        </w:rPr>
        <w:t xml:space="preserve"> ansambluri rezidențiale</w:t>
      </w:r>
      <w:r w:rsidR="00A423A4" w:rsidRPr="00CB5B8D">
        <w:rPr>
          <w:rFonts w:ascii="Arial" w:hAnsi="Arial" w:cs="Arial"/>
          <w:sz w:val="24"/>
          <w:szCs w:val="24"/>
          <w:lang w:val="ro-RO"/>
        </w:rPr>
        <w:t xml:space="preserve">, care reprezintă </w:t>
      </w:r>
      <w:r w:rsidRPr="00CB5B8D">
        <w:rPr>
          <w:rFonts w:ascii="Arial" w:hAnsi="Arial" w:cs="Arial"/>
          <w:sz w:val="24"/>
          <w:szCs w:val="24"/>
          <w:lang w:val="ro-RO"/>
        </w:rPr>
        <w:t>5</w:t>
      </w:r>
      <w:r w:rsidR="00A423A4" w:rsidRPr="00CB5B8D">
        <w:rPr>
          <w:rFonts w:ascii="Arial" w:hAnsi="Arial" w:cs="Arial"/>
          <w:sz w:val="24"/>
          <w:szCs w:val="24"/>
          <w:lang w:val="ro-RO"/>
        </w:rPr>
        <w:t>4</w:t>
      </w:r>
      <w:r w:rsidRPr="00CB5B8D">
        <w:rPr>
          <w:rFonts w:ascii="Arial" w:hAnsi="Arial" w:cs="Arial"/>
          <w:sz w:val="24"/>
          <w:szCs w:val="24"/>
          <w:lang w:val="ro-RO"/>
        </w:rPr>
        <w:t>% din numărul total de ansambluri rezidențiale catagrafiate;</w:t>
      </w:r>
    </w:p>
    <w:p w:rsidR="00E45384" w:rsidRPr="000F7C2D" w:rsidRDefault="00E45384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au fost verificate </w:t>
      </w:r>
      <w:r w:rsidR="00A423A4" w:rsidRPr="00CB5B8D">
        <w:rPr>
          <w:rFonts w:ascii="Arial" w:hAnsi="Arial" w:cs="Arial"/>
          <w:b/>
          <w:sz w:val="24"/>
          <w:szCs w:val="24"/>
          <w:lang w:val="ro-RO"/>
        </w:rPr>
        <w:t>290</w:t>
      </w:r>
      <w:r w:rsidRPr="00CB5B8D">
        <w:rPr>
          <w:rFonts w:ascii="Arial" w:hAnsi="Arial" w:cs="Arial"/>
          <w:b/>
          <w:sz w:val="24"/>
          <w:szCs w:val="24"/>
          <w:lang w:val="ro-RO"/>
        </w:rPr>
        <w:t xml:space="preserve"> stații de tratare apă potabilă</w:t>
      </w:r>
      <w:r w:rsidRPr="00CB5B8D">
        <w:rPr>
          <w:rFonts w:ascii="Arial" w:hAnsi="Arial" w:cs="Arial"/>
          <w:sz w:val="24"/>
          <w:szCs w:val="24"/>
          <w:lang w:val="ro-RO"/>
        </w:rPr>
        <w:t xml:space="preserve">, dintre care </w:t>
      </w:r>
      <w:r w:rsidR="00A423A4" w:rsidRPr="000F7C2D">
        <w:rPr>
          <w:rFonts w:ascii="Arial" w:hAnsi="Arial" w:cs="Arial"/>
          <w:b/>
          <w:sz w:val="24"/>
          <w:szCs w:val="24"/>
          <w:lang w:val="ro-RO"/>
        </w:rPr>
        <w:t>92</w:t>
      </w:r>
      <w:r w:rsidRPr="000F7C2D">
        <w:rPr>
          <w:rFonts w:ascii="Arial" w:hAnsi="Arial" w:cs="Arial"/>
          <w:b/>
          <w:sz w:val="24"/>
          <w:szCs w:val="24"/>
          <w:lang w:val="ro-RO"/>
        </w:rPr>
        <w:t>% au autorizație sanitară de funcționare</w:t>
      </w:r>
      <w:r w:rsidR="006E1CC9" w:rsidRPr="000F7C2D">
        <w:rPr>
          <w:rFonts w:ascii="Arial" w:hAnsi="Arial" w:cs="Arial"/>
          <w:b/>
          <w:sz w:val="24"/>
          <w:szCs w:val="24"/>
          <w:lang w:val="ro-RO"/>
        </w:rPr>
        <w:t xml:space="preserve"> - ASF</w:t>
      </w:r>
      <w:r w:rsidRPr="000F7C2D">
        <w:rPr>
          <w:rFonts w:ascii="Arial" w:hAnsi="Arial" w:cs="Arial"/>
          <w:b/>
          <w:sz w:val="24"/>
          <w:szCs w:val="24"/>
          <w:lang w:val="ro-RO"/>
        </w:rPr>
        <w:t>;</w:t>
      </w:r>
    </w:p>
    <w:p w:rsidR="00EF688C" w:rsidRPr="00CB5B8D" w:rsidRDefault="00EF688C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lastRenderedPageBreak/>
        <w:t xml:space="preserve">populaţia deservită de staţiile de tratare a apei potabile verificate este de </w:t>
      </w:r>
      <w:r w:rsidR="00C31303" w:rsidRPr="00146EA9">
        <w:rPr>
          <w:rFonts w:ascii="Arial" w:hAnsi="Arial" w:cs="Arial"/>
          <w:b/>
          <w:sz w:val="24"/>
          <w:szCs w:val="24"/>
          <w:lang w:val="ro-RO"/>
        </w:rPr>
        <w:t>9</w:t>
      </w:r>
      <w:r w:rsidRPr="00146EA9">
        <w:rPr>
          <w:rFonts w:ascii="Arial" w:hAnsi="Arial" w:cs="Arial"/>
          <w:b/>
          <w:sz w:val="24"/>
          <w:szCs w:val="24"/>
          <w:lang w:val="ro-RO"/>
        </w:rPr>
        <w:t>.</w:t>
      </w:r>
      <w:r w:rsidR="00C31303" w:rsidRPr="00146EA9">
        <w:rPr>
          <w:rFonts w:ascii="Arial" w:hAnsi="Arial" w:cs="Arial"/>
          <w:b/>
          <w:sz w:val="24"/>
          <w:szCs w:val="24"/>
          <w:lang w:val="ro-RO"/>
        </w:rPr>
        <w:t>743</w:t>
      </w:r>
      <w:r w:rsidRPr="00146EA9">
        <w:rPr>
          <w:rFonts w:ascii="Arial" w:hAnsi="Arial" w:cs="Arial"/>
          <w:b/>
          <w:sz w:val="24"/>
          <w:szCs w:val="24"/>
          <w:lang w:val="ro-RO"/>
        </w:rPr>
        <w:t>.1</w:t>
      </w:r>
      <w:r w:rsidR="00C31303" w:rsidRPr="00146EA9">
        <w:rPr>
          <w:rFonts w:ascii="Arial" w:hAnsi="Arial" w:cs="Arial"/>
          <w:b/>
          <w:sz w:val="24"/>
          <w:szCs w:val="24"/>
          <w:lang w:val="ro-RO"/>
        </w:rPr>
        <w:t>43</w:t>
      </w:r>
      <w:r w:rsidRPr="00146EA9">
        <w:rPr>
          <w:rFonts w:ascii="Arial" w:hAnsi="Arial" w:cs="Arial"/>
          <w:b/>
          <w:sz w:val="24"/>
          <w:szCs w:val="24"/>
          <w:lang w:val="ro-RO"/>
        </w:rPr>
        <w:t xml:space="preserve"> locuitori</w:t>
      </w:r>
      <w:r w:rsidRPr="00CB5B8D">
        <w:rPr>
          <w:rFonts w:ascii="Arial" w:hAnsi="Arial" w:cs="Arial"/>
          <w:sz w:val="24"/>
          <w:szCs w:val="24"/>
          <w:lang w:val="ro-RO"/>
        </w:rPr>
        <w:t xml:space="preserve"> din zona urbană;</w:t>
      </w:r>
    </w:p>
    <w:p w:rsidR="009951CF" w:rsidRPr="009951CF" w:rsidRDefault="00146EA9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din cele 290</w:t>
      </w:r>
      <w:r w:rsidR="007B4284" w:rsidRPr="00CB5B8D">
        <w:rPr>
          <w:rFonts w:ascii="Arial" w:hAnsi="Arial" w:cs="Arial"/>
          <w:sz w:val="24"/>
          <w:szCs w:val="24"/>
          <w:lang w:val="ro-RO"/>
        </w:rPr>
        <w:t xml:space="preserve"> staţii de tratare a apei potabile</w:t>
      </w:r>
      <w:r w:rsidR="00EF688C" w:rsidRPr="00CB5B8D">
        <w:rPr>
          <w:rFonts w:ascii="Arial" w:hAnsi="Arial" w:cs="Arial"/>
          <w:sz w:val="24"/>
          <w:szCs w:val="24"/>
          <w:lang w:val="ro-RO"/>
        </w:rPr>
        <w:t>,</w:t>
      </w:r>
      <w:r w:rsidR="007B4284" w:rsidRPr="00CB5B8D">
        <w:rPr>
          <w:rFonts w:ascii="Arial" w:hAnsi="Arial" w:cs="Arial"/>
          <w:sz w:val="24"/>
          <w:szCs w:val="24"/>
          <w:lang w:val="ro-RO"/>
        </w:rPr>
        <w:t xml:space="preserve"> </w:t>
      </w:r>
      <w:r w:rsidR="00EF688C" w:rsidRPr="00715DC4">
        <w:rPr>
          <w:rFonts w:ascii="Arial" w:hAnsi="Arial" w:cs="Arial"/>
          <w:b/>
          <w:sz w:val="24"/>
          <w:szCs w:val="24"/>
          <w:lang w:val="ro-RO"/>
        </w:rPr>
        <w:t xml:space="preserve">99% </w:t>
      </w:r>
      <w:r w:rsidR="007B4284" w:rsidRPr="00715DC4">
        <w:rPr>
          <w:rFonts w:ascii="Arial" w:hAnsi="Arial" w:cs="Arial"/>
          <w:b/>
          <w:sz w:val="24"/>
          <w:szCs w:val="24"/>
          <w:lang w:val="ro-RO"/>
        </w:rPr>
        <w:t xml:space="preserve">au </w:t>
      </w:r>
      <w:r w:rsidR="00E45384" w:rsidRPr="00715DC4">
        <w:rPr>
          <w:rFonts w:ascii="Arial" w:hAnsi="Arial" w:cs="Arial"/>
          <w:b/>
          <w:sz w:val="24"/>
          <w:szCs w:val="24"/>
          <w:lang w:val="ro-RO"/>
        </w:rPr>
        <w:t xml:space="preserve">asigurată </w:t>
      </w:r>
      <w:r w:rsidR="00EF688C" w:rsidRPr="00715DC4">
        <w:rPr>
          <w:rFonts w:ascii="Arial" w:hAnsi="Arial" w:cs="Arial"/>
          <w:b/>
          <w:sz w:val="24"/>
          <w:szCs w:val="24"/>
          <w:lang w:val="ro-RO"/>
        </w:rPr>
        <w:t xml:space="preserve">zonă de protecţie sanitară și 98% </w:t>
      </w:r>
      <w:r w:rsidR="00C31303" w:rsidRPr="00715DC4">
        <w:rPr>
          <w:rFonts w:ascii="Arial" w:hAnsi="Arial" w:cs="Arial"/>
          <w:b/>
          <w:sz w:val="24"/>
          <w:szCs w:val="24"/>
          <w:lang w:val="ro-RO"/>
        </w:rPr>
        <w:t>au un sistem de captare adecvat</w:t>
      </w:r>
      <w:r w:rsidR="009951CF">
        <w:rPr>
          <w:rFonts w:ascii="Arial" w:hAnsi="Arial" w:cs="Arial"/>
          <w:sz w:val="24"/>
          <w:szCs w:val="24"/>
          <w:lang w:val="ro-RO"/>
        </w:rPr>
        <w:t>;</w:t>
      </w:r>
    </w:p>
    <w:p w:rsidR="00BF4854" w:rsidRPr="00715DC4" w:rsidRDefault="007B4284" w:rsidP="00CB5B8D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la </w:t>
      </w:r>
      <w:r w:rsidR="00EF688C" w:rsidRPr="00715DC4">
        <w:rPr>
          <w:rFonts w:ascii="Arial" w:hAnsi="Arial" w:cs="Arial"/>
          <w:b/>
          <w:sz w:val="24"/>
          <w:szCs w:val="24"/>
          <w:lang w:val="ro-RO"/>
        </w:rPr>
        <w:t>4,</w:t>
      </w:r>
      <w:r w:rsidR="009B23CC" w:rsidRPr="00715DC4">
        <w:rPr>
          <w:rFonts w:ascii="Arial" w:hAnsi="Arial" w:cs="Arial"/>
          <w:b/>
          <w:sz w:val="24"/>
          <w:szCs w:val="24"/>
          <w:lang w:val="ro-RO"/>
        </w:rPr>
        <w:t>8</w:t>
      </w:r>
      <w:r w:rsidR="00EF688C" w:rsidRPr="00715DC4">
        <w:rPr>
          <w:rFonts w:ascii="Arial" w:hAnsi="Arial" w:cs="Arial"/>
          <w:b/>
          <w:sz w:val="24"/>
          <w:szCs w:val="24"/>
          <w:lang w:val="ro-RO"/>
        </w:rPr>
        <w:t>%</w:t>
      </w:r>
      <w:r w:rsidRPr="00715DC4">
        <w:rPr>
          <w:rFonts w:ascii="Arial" w:hAnsi="Arial" w:cs="Arial"/>
          <w:b/>
          <w:sz w:val="24"/>
          <w:szCs w:val="24"/>
          <w:lang w:val="ro-RO"/>
        </w:rPr>
        <w:t xml:space="preserve"> din staţiile de tratare a apei potabile s-au înregistrat </w:t>
      </w:r>
      <w:r w:rsidR="009B23CC" w:rsidRPr="00715DC4">
        <w:rPr>
          <w:rFonts w:ascii="Arial" w:hAnsi="Arial" w:cs="Arial"/>
          <w:b/>
          <w:sz w:val="24"/>
          <w:szCs w:val="24"/>
          <w:lang w:val="ro-RO"/>
        </w:rPr>
        <w:t>întreruperi în clorinarea apei</w:t>
      </w:r>
      <w:r w:rsidR="009951CF">
        <w:rPr>
          <w:rFonts w:ascii="Arial" w:hAnsi="Arial" w:cs="Arial"/>
          <w:b/>
          <w:sz w:val="24"/>
          <w:szCs w:val="24"/>
          <w:lang w:val="ro-RO"/>
        </w:rPr>
        <w:t>;</w:t>
      </w:r>
    </w:p>
    <w:p w:rsidR="009951CF" w:rsidRDefault="000C3C82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>înregistr</w:t>
      </w:r>
      <w:r w:rsidR="00022950" w:rsidRPr="00CB5B8D">
        <w:rPr>
          <w:rFonts w:ascii="Arial" w:hAnsi="Arial" w:cs="Arial"/>
          <w:sz w:val="24"/>
          <w:szCs w:val="24"/>
          <w:lang w:val="ro-RO"/>
        </w:rPr>
        <w:t xml:space="preserve">area </w:t>
      </w:r>
      <w:r w:rsidRPr="00CB5B8D">
        <w:rPr>
          <w:rFonts w:ascii="Arial" w:hAnsi="Arial" w:cs="Arial"/>
          <w:sz w:val="24"/>
          <w:szCs w:val="24"/>
          <w:lang w:val="ro-RO"/>
        </w:rPr>
        <w:t xml:space="preserve">documentelor se realizează la </w:t>
      </w:r>
      <w:r w:rsidR="009951CF">
        <w:rPr>
          <w:rFonts w:ascii="Arial" w:hAnsi="Arial" w:cs="Arial"/>
          <w:sz w:val="24"/>
          <w:szCs w:val="24"/>
          <w:lang w:val="ro-RO"/>
        </w:rPr>
        <w:t xml:space="preserve">99% dintre </w:t>
      </w:r>
      <w:r w:rsidRPr="00CB5B8D">
        <w:rPr>
          <w:rFonts w:ascii="Arial" w:hAnsi="Arial" w:cs="Arial"/>
          <w:sz w:val="24"/>
          <w:szCs w:val="24"/>
          <w:lang w:val="ro-RO"/>
        </w:rPr>
        <w:t>stațiile de tratare apă potabilă de către operatorii de apă</w:t>
      </w:r>
      <w:r w:rsidR="009951CF">
        <w:rPr>
          <w:rFonts w:ascii="Arial" w:hAnsi="Arial" w:cs="Arial"/>
          <w:sz w:val="24"/>
          <w:szCs w:val="24"/>
          <w:lang w:val="ro-RO"/>
        </w:rPr>
        <w:t>;</w:t>
      </w:r>
    </w:p>
    <w:p w:rsidR="008359F8" w:rsidRPr="008359F8" w:rsidRDefault="007B4284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pentru </w:t>
      </w:r>
      <w:r w:rsidRPr="00790BD1">
        <w:rPr>
          <w:rFonts w:ascii="Arial" w:hAnsi="Arial" w:cs="Arial"/>
          <w:b/>
          <w:sz w:val="24"/>
          <w:szCs w:val="24"/>
          <w:lang w:val="ro-RO"/>
        </w:rPr>
        <w:t>9</w:t>
      </w:r>
      <w:r w:rsidR="00702A31" w:rsidRPr="00790BD1">
        <w:rPr>
          <w:rFonts w:ascii="Arial" w:hAnsi="Arial" w:cs="Arial"/>
          <w:b/>
          <w:sz w:val="24"/>
          <w:szCs w:val="24"/>
          <w:lang w:val="ro-RO"/>
        </w:rPr>
        <w:t>7,5</w:t>
      </w:r>
      <w:r w:rsidRPr="00790BD1">
        <w:rPr>
          <w:rFonts w:ascii="Arial" w:hAnsi="Arial" w:cs="Arial"/>
          <w:b/>
          <w:sz w:val="24"/>
          <w:szCs w:val="24"/>
          <w:lang w:val="ro-RO"/>
        </w:rPr>
        <w:t>% din staţiile de tratare a apei potabile se realizează monitorizare de control</w:t>
      </w:r>
      <w:r w:rsidR="008359F8">
        <w:rPr>
          <w:rFonts w:ascii="Arial" w:hAnsi="Arial" w:cs="Arial"/>
          <w:b/>
          <w:sz w:val="24"/>
          <w:szCs w:val="24"/>
          <w:lang w:val="ro-RO"/>
        </w:rPr>
        <w:t>;</w:t>
      </w:r>
    </w:p>
    <w:p w:rsidR="008359F8" w:rsidRPr="008359F8" w:rsidRDefault="00855BC2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la </w:t>
      </w:r>
      <w:r w:rsidRPr="007543C5">
        <w:rPr>
          <w:rFonts w:ascii="Arial" w:hAnsi="Arial" w:cs="Arial"/>
          <w:b/>
          <w:sz w:val="24"/>
          <w:szCs w:val="24"/>
          <w:lang w:val="ro-RO"/>
        </w:rPr>
        <w:t>82,4</w:t>
      </w:r>
      <w:r w:rsidR="007B4284" w:rsidRPr="007543C5">
        <w:rPr>
          <w:rFonts w:ascii="Arial" w:hAnsi="Arial" w:cs="Arial"/>
          <w:b/>
          <w:sz w:val="24"/>
          <w:szCs w:val="24"/>
          <w:lang w:val="ro-RO"/>
        </w:rPr>
        <w:t xml:space="preserve">% dintre </w:t>
      </w:r>
      <w:r w:rsidRPr="007543C5">
        <w:rPr>
          <w:rFonts w:ascii="Arial" w:hAnsi="Arial" w:cs="Arial"/>
          <w:b/>
          <w:sz w:val="24"/>
          <w:szCs w:val="24"/>
          <w:lang w:val="ro-RO"/>
        </w:rPr>
        <w:t xml:space="preserve">stațiile de tratare apă potabilă </w:t>
      </w:r>
      <w:r w:rsidR="007B4284" w:rsidRPr="007543C5">
        <w:rPr>
          <w:rFonts w:ascii="Arial" w:hAnsi="Arial" w:cs="Arial"/>
          <w:b/>
          <w:sz w:val="24"/>
          <w:szCs w:val="24"/>
          <w:lang w:val="ro-RO"/>
        </w:rPr>
        <w:t>se efectuează monitorizare de audit</w:t>
      </w:r>
      <w:r w:rsidR="008359F8">
        <w:rPr>
          <w:rFonts w:ascii="Arial" w:hAnsi="Arial" w:cs="Arial"/>
          <w:b/>
          <w:sz w:val="24"/>
          <w:szCs w:val="24"/>
          <w:lang w:val="ro-RO"/>
        </w:rPr>
        <w:t>;</w:t>
      </w:r>
    </w:p>
    <w:p w:rsidR="007B4284" w:rsidRPr="00CB5B8D" w:rsidRDefault="007B4284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>pen</w:t>
      </w:r>
      <w:r w:rsidR="00E45384" w:rsidRPr="00CB5B8D">
        <w:rPr>
          <w:rFonts w:ascii="Arial" w:hAnsi="Arial" w:cs="Arial"/>
          <w:sz w:val="24"/>
          <w:szCs w:val="24"/>
          <w:lang w:val="ro-RO"/>
        </w:rPr>
        <w:t xml:space="preserve">tru cele </w:t>
      </w:r>
      <w:r w:rsidR="0027081B" w:rsidRPr="00CB5B8D">
        <w:rPr>
          <w:rFonts w:ascii="Arial" w:hAnsi="Arial" w:cs="Arial"/>
          <w:sz w:val="24"/>
          <w:szCs w:val="24"/>
          <w:lang w:val="ro-RO"/>
        </w:rPr>
        <w:t>290</w:t>
      </w:r>
      <w:r w:rsidR="00E45384" w:rsidRPr="00CB5B8D">
        <w:rPr>
          <w:rFonts w:ascii="Arial" w:hAnsi="Arial" w:cs="Arial"/>
          <w:sz w:val="24"/>
          <w:szCs w:val="24"/>
          <w:lang w:val="ro-RO"/>
        </w:rPr>
        <w:t xml:space="preserve"> </w:t>
      </w:r>
      <w:r w:rsidRPr="00CB5B8D">
        <w:rPr>
          <w:rFonts w:ascii="Arial" w:hAnsi="Arial" w:cs="Arial"/>
          <w:sz w:val="24"/>
          <w:szCs w:val="24"/>
          <w:lang w:val="ro-RO"/>
        </w:rPr>
        <w:t xml:space="preserve">stații de tratare au fost primite de producătorii de apă: </w:t>
      </w:r>
      <w:r w:rsidR="0027081B" w:rsidRPr="007A5586">
        <w:rPr>
          <w:rFonts w:ascii="Arial" w:hAnsi="Arial" w:cs="Arial"/>
          <w:b/>
          <w:sz w:val="24"/>
          <w:szCs w:val="24"/>
          <w:lang w:val="ro-RO"/>
        </w:rPr>
        <w:t>4</w:t>
      </w:r>
      <w:r w:rsidR="00A249E3" w:rsidRPr="007A558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7A5586">
        <w:rPr>
          <w:rFonts w:ascii="Arial" w:hAnsi="Arial" w:cs="Arial"/>
          <w:b/>
          <w:sz w:val="24"/>
          <w:szCs w:val="24"/>
          <w:lang w:val="ro-RO"/>
        </w:rPr>
        <w:t xml:space="preserve"> reclamații de la </w:t>
      </w:r>
      <w:r w:rsidR="00A249E3" w:rsidRPr="007A5586">
        <w:rPr>
          <w:rFonts w:ascii="Arial" w:hAnsi="Arial" w:cs="Arial"/>
          <w:b/>
          <w:sz w:val="24"/>
          <w:szCs w:val="24"/>
          <w:lang w:val="ro-RO"/>
        </w:rPr>
        <w:t xml:space="preserve">operatori economici și </w:t>
      </w:r>
      <w:r w:rsidR="0027081B" w:rsidRPr="007A5586">
        <w:rPr>
          <w:rFonts w:ascii="Arial" w:hAnsi="Arial" w:cs="Arial"/>
          <w:b/>
          <w:sz w:val="24"/>
          <w:szCs w:val="24"/>
          <w:lang w:val="ro-RO"/>
        </w:rPr>
        <w:t>234</w:t>
      </w:r>
      <w:r w:rsidR="00A249E3" w:rsidRPr="007A5586">
        <w:rPr>
          <w:rFonts w:ascii="Arial" w:hAnsi="Arial" w:cs="Arial"/>
          <w:b/>
          <w:sz w:val="24"/>
          <w:szCs w:val="24"/>
          <w:lang w:val="ro-RO"/>
        </w:rPr>
        <w:t xml:space="preserve"> reclamații de la </w:t>
      </w:r>
      <w:r w:rsidRPr="007A5586">
        <w:rPr>
          <w:rFonts w:ascii="Arial" w:hAnsi="Arial" w:cs="Arial"/>
          <w:b/>
          <w:sz w:val="24"/>
          <w:szCs w:val="24"/>
          <w:lang w:val="ro-RO"/>
        </w:rPr>
        <w:t>consumatori</w:t>
      </w:r>
      <w:r w:rsidRPr="00CB5B8D">
        <w:rPr>
          <w:rFonts w:ascii="Arial" w:hAnsi="Arial" w:cs="Arial"/>
          <w:sz w:val="24"/>
          <w:szCs w:val="24"/>
          <w:lang w:val="ro-RO"/>
        </w:rPr>
        <w:t>;</w:t>
      </w:r>
    </w:p>
    <w:p w:rsidR="007B4284" w:rsidRPr="00DD0ADA" w:rsidRDefault="007B4284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la cele </w:t>
      </w:r>
      <w:r w:rsidR="0027081B" w:rsidRPr="00CB5B8D">
        <w:rPr>
          <w:rFonts w:ascii="Arial" w:hAnsi="Arial" w:cs="Arial"/>
          <w:sz w:val="24"/>
          <w:szCs w:val="24"/>
          <w:lang w:val="ro-RO"/>
        </w:rPr>
        <w:t>290</w:t>
      </w:r>
      <w:r w:rsidRPr="00CB5B8D">
        <w:rPr>
          <w:rFonts w:ascii="Arial" w:hAnsi="Arial" w:cs="Arial"/>
          <w:sz w:val="24"/>
          <w:szCs w:val="24"/>
          <w:lang w:val="ro-RO"/>
        </w:rPr>
        <w:t xml:space="preserve"> stații de tratare au fost raportate probleme, fiind necesar ca </w:t>
      </w:r>
      <w:r w:rsidR="00715DEB" w:rsidRPr="00DD0ADA">
        <w:rPr>
          <w:rFonts w:ascii="Arial" w:hAnsi="Arial" w:cs="Arial"/>
          <w:b/>
          <w:sz w:val="24"/>
          <w:szCs w:val="24"/>
          <w:lang w:val="ro-RO"/>
        </w:rPr>
        <w:t>27</w:t>
      </w:r>
      <w:r w:rsidR="00403CCA" w:rsidRPr="00DD0AD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DD0ADA">
        <w:rPr>
          <w:rFonts w:ascii="Arial" w:hAnsi="Arial" w:cs="Arial"/>
          <w:b/>
          <w:sz w:val="24"/>
          <w:szCs w:val="24"/>
          <w:lang w:val="ro-RO"/>
        </w:rPr>
        <w:t>producători de apă să ia</w:t>
      </w:r>
      <w:r w:rsidR="00403CCA" w:rsidRPr="00DD0ADA">
        <w:rPr>
          <w:rFonts w:ascii="Arial" w:hAnsi="Arial" w:cs="Arial"/>
          <w:b/>
          <w:sz w:val="24"/>
          <w:szCs w:val="24"/>
          <w:lang w:val="ro-RO"/>
        </w:rPr>
        <w:t xml:space="preserve"> măsuri </w:t>
      </w:r>
      <w:r w:rsidRPr="00DD0ADA">
        <w:rPr>
          <w:rFonts w:ascii="Arial" w:hAnsi="Arial" w:cs="Arial"/>
          <w:b/>
          <w:sz w:val="24"/>
          <w:szCs w:val="24"/>
          <w:lang w:val="ro-RO"/>
        </w:rPr>
        <w:t>imediat</w:t>
      </w:r>
      <w:r w:rsidR="00403CCA" w:rsidRPr="00DD0ADA">
        <w:rPr>
          <w:rFonts w:ascii="Arial" w:hAnsi="Arial" w:cs="Arial"/>
          <w:b/>
          <w:sz w:val="24"/>
          <w:szCs w:val="24"/>
          <w:lang w:val="ro-RO"/>
        </w:rPr>
        <w:t>e</w:t>
      </w:r>
      <w:r w:rsidRPr="00CB5B8D">
        <w:rPr>
          <w:rFonts w:ascii="Arial" w:hAnsi="Arial" w:cs="Arial"/>
          <w:sz w:val="24"/>
          <w:szCs w:val="24"/>
          <w:lang w:val="ro-RO"/>
        </w:rPr>
        <w:t>, iar</w:t>
      </w:r>
      <w:r w:rsidR="00A249E3" w:rsidRPr="00CB5B8D">
        <w:rPr>
          <w:rFonts w:ascii="Arial" w:hAnsi="Arial" w:cs="Arial"/>
          <w:sz w:val="24"/>
          <w:szCs w:val="24"/>
          <w:lang w:val="ro-RO"/>
        </w:rPr>
        <w:t xml:space="preserve"> </w:t>
      </w:r>
      <w:r w:rsidR="00715DEB" w:rsidRPr="00DD0ADA">
        <w:rPr>
          <w:rFonts w:ascii="Arial" w:hAnsi="Arial" w:cs="Arial"/>
          <w:b/>
          <w:sz w:val="24"/>
          <w:szCs w:val="24"/>
          <w:lang w:val="ro-RO"/>
        </w:rPr>
        <w:t>53</w:t>
      </w:r>
      <w:r w:rsidR="0078152C" w:rsidRPr="00DD0ADA">
        <w:rPr>
          <w:rFonts w:ascii="Arial" w:hAnsi="Arial" w:cs="Arial"/>
          <w:b/>
          <w:sz w:val="24"/>
          <w:szCs w:val="24"/>
          <w:lang w:val="ro-RO"/>
        </w:rPr>
        <w:t xml:space="preserve"> producători de apă să ia măsuri </w:t>
      </w:r>
      <w:r w:rsidRPr="00DD0ADA">
        <w:rPr>
          <w:rFonts w:ascii="Arial" w:hAnsi="Arial" w:cs="Arial"/>
          <w:b/>
          <w:sz w:val="24"/>
          <w:szCs w:val="24"/>
          <w:lang w:val="ro-RO"/>
        </w:rPr>
        <w:t>pe termen lung;</w:t>
      </w:r>
    </w:p>
    <w:p w:rsidR="00CE2610" w:rsidRPr="00CB5B8D" w:rsidRDefault="00CE2610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au fost verificate </w:t>
      </w:r>
      <w:r w:rsidR="00B86D40" w:rsidRPr="00CB5B8D">
        <w:rPr>
          <w:rFonts w:ascii="Arial" w:hAnsi="Arial" w:cs="Arial"/>
          <w:b/>
          <w:sz w:val="24"/>
          <w:szCs w:val="24"/>
          <w:lang w:val="ro-RO"/>
        </w:rPr>
        <w:t>29</w:t>
      </w:r>
      <w:r w:rsidR="008850C5" w:rsidRPr="00CB5B8D">
        <w:rPr>
          <w:rFonts w:ascii="Arial" w:hAnsi="Arial" w:cs="Arial"/>
          <w:b/>
          <w:sz w:val="24"/>
          <w:szCs w:val="24"/>
          <w:lang w:val="ro-RO"/>
        </w:rPr>
        <w:t>9</w:t>
      </w:r>
      <w:r w:rsidRPr="00CB5B8D">
        <w:rPr>
          <w:rFonts w:ascii="Arial" w:hAnsi="Arial" w:cs="Arial"/>
          <w:b/>
          <w:sz w:val="24"/>
          <w:szCs w:val="24"/>
          <w:lang w:val="ro-RO"/>
        </w:rPr>
        <w:t xml:space="preserve"> rețele de distribuție apă potabilă</w:t>
      </w:r>
      <w:r w:rsidRPr="00CB5B8D">
        <w:rPr>
          <w:rFonts w:ascii="Arial" w:hAnsi="Arial" w:cs="Arial"/>
          <w:sz w:val="24"/>
          <w:szCs w:val="24"/>
          <w:lang w:val="ro-RO"/>
        </w:rPr>
        <w:t xml:space="preserve">, dintre care </w:t>
      </w:r>
      <w:r w:rsidRPr="000F7C2D">
        <w:rPr>
          <w:rFonts w:ascii="Arial" w:hAnsi="Arial" w:cs="Arial"/>
          <w:b/>
          <w:sz w:val="24"/>
          <w:szCs w:val="24"/>
          <w:lang w:val="ro-RO"/>
        </w:rPr>
        <w:t>8</w:t>
      </w:r>
      <w:r w:rsidR="00295DB7" w:rsidRPr="000F7C2D">
        <w:rPr>
          <w:rFonts w:ascii="Arial" w:hAnsi="Arial" w:cs="Arial"/>
          <w:b/>
          <w:sz w:val="24"/>
          <w:szCs w:val="24"/>
          <w:lang w:val="ro-RO"/>
        </w:rPr>
        <w:t>7</w:t>
      </w:r>
      <w:r w:rsidRPr="000F7C2D">
        <w:rPr>
          <w:rFonts w:ascii="Arial" w:hAnsi="Arial" w:cs="Arial"/>
          <w:b/>
          <w:sz w:val="24"/>
          <w:szCs w:val="24"/>
          <w:lang w:val="ro-RO"/>
        </w:rPr>
        <w:t>% au autorizație sanitară de funcționare</w:t>
      </w:r>
      <w:r w:rsidR="00CF65F1" w:rsidRPr="000F7C2D">
        <w:rPr>
          <w:rFonts w:ascii="Arial" w:hAnsi="Arial" w:cs="Arial"/>
          <w:b/>
          <w:sz w:val="24"/>
          <w:szCs w:val="24"/>
          <w:lang w:val="ro-RO"/>
        </w:rPr>
        <w:t xml:space="preserve"> (ASF)</w:t>
      </w:r>
      <w:r w:rsidRPr="00CB5B8D">
        <w:rPr>
          <w:rFonts w:ascii="Arial" w:hAnsi="Arial" w:cs="Arial"/>
          <w:sz w:val="24"/>
          <w:szCs w:val="24"/>
          <w:lang w:val="ro-RO"/>
        </w:rPr>
        <w:t>;</w:t>
      </w:r>
    </w:p>
    <w:p w:rsidR="00294008" w:rsidRDefault="007B4284" w:rsidP="0029400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pentru </w:t>
      </w:r>
      <w:r w:rsidR="00E123C8" w:rsidRPr="005B3E5F">
        <w:rPr>
          <w:rFonts w:ascii="Arial" w:hAnsi="Arial" w:cs="Arial"/>
          <w:b/>
          <w:sz w:val="24"/>
          <w:szCs w:val="24"/>
          <w:lang w:val="ro-RO"/>
        </w:rPr>
        <w:t>76</w:t>
      </w:r>
      <w:r w:rsidRPr="005B3E5F">
        <w:rPr>
          <w:rFonts w:ascii="Arial" w:hAnsi="Arial" w:cs="Arial"/>
          <w:b/>
          <w:sz w:val="24"/>
          <w:szCs w:val="24"/>
          <w:lang w:val="ro-RO"/>
        </w:rPr>
        <w:t>% din</w:t>
      </w:r>
      <w:r w:rsidR="00E123C8" w:rsidRPr="005B3E5F">
        <w:rPr>
          <w:rFonts w:ascii="Arial" w:hAnsi="Arial" w:cs="Arial"/>
          <w:b/>
          <w:sz w:val="24"/>
          <w:szCs w:val="24"/>
          <w:lang w:val="ro-RO"/>
        </w:rPr>
        <w:t>tre</w:t>
      </w:r>
      <w:r w:rsidRPr="005B3E5F">
        <w:rPr>
          <w:rFonts w:ascii="Arial" w:hAnsi="Arial" w:cs="Arial"/>
          <w:b/>
          <w:sz w:val="24"/>
          <w:szCs w:val="24"/>
          <w:lang w:val="ro-RO"/>
        </w:rPr>
        <w:t xml:space="preserve"> reţelele de distribuţie se realizează monitorizare de control</w:t>
      </w:r>
      <w:r w:rsidR="00294008">
        <w:rPr>
          <w:rFonts w:ascii="Arial" w:hAnsi="Arial" w:cs="Arial"/>
          <w:sz w:val="24"/>
          <w:szCs w:val="24"/>
          <w:lang w:val="ro-RO"/>
        </w:rPr>
        <w:t>;</w:t>
      </w:r>
    </w:p>
    <w:p w:rsidR="00294008" w:rsidRDefault="007B4284" w:rsidP="0029400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294008">
        <w:rPr>
          <w:rFonts w:ascii="Arial" w:hAnsi="Arial" w:cs="Arial"/>
          <w:sz w:val="24"/>
          <w:szCs w:val="24"/>
          <w:lang w:val="ro-RO"/>
        </w:rPr>
        <w:t xml:space="preserve">pentru </w:t>
      </w:r>
      <w:r w:rsidR="00E123C8" w:rsidRPr="00294008">
        <w:rPr>
          <w:rFonts w:ascii="Arial" w:hAnsi="Arial" w:cs="Arial"/>
          <w:b/>
          <w:sz w:val="24"/>
          <w:szCs w:val="24"/>
          <w:lang w:val="ro-RO"/>
        </w:rPr>
        <w:t>84</w:t>
      </w:r>
      <w:r w:rsidRPr="00294008">
        <w:rPr>
          <w:rFonts w:ascii="Arial" w:hAnsi="Arial" w:cs="Arial"/>
          <w:b/>
          <w:sz w:val="24"/>
          <w:szCs w:val="24"/>
          <w:lang w:val="ro-RO"/>
        </w:rPr>
        <w:t xml:space="preserve">% dintre </w:t>
      </w:r>
      <w:r w:rsidR="00E123C8" w:rsidRPr="00294008">
        <w:rPr>
          <w:rFonts w:ascii="Arial" w:hAnsi="Arial" w:cs="Arial"/>
          <w:b/>
          <w:sz w:val="24"/>
          <w:szCs w:val="24"/>
          <w:lang w:val="ro-RO"/>
        </w:rPr>
        <w:t xml:space="preserve">reţelele de distribuţie </w:t>
      </w:r>
      <w:r w:rsidRPr="00294008">
        <w:rPr>
          <w:rFonts w:ascii="Arial" w:hAnsi="Arial" w:cs="Arial"/>
          <w:b/>
          <w:sz w:val="24"/>
          <w:szCs w:val="24"/>
          <w:lang w:val="ro-RO"/>
        </w:rPr>
        <w:t>acestea se efectuează monitorizare de audit</w:t>
      </w:r>
      <w:r w:rsidR="00294008">
        <w:rPr>
          <w:rFonts w:ascii="Arial" w:hAnsi="Arial" w:cs="Arial"/>
          <w:sz w:val="24"/>
          <w:szCs w:val="24"/>
          <w:lang w:val="ro-RO"/>
        </w:rPr>
        <w:t>;</w:t>
      </w:r>
    </w:p>
    <w:p w:rsidR="007B4284" w:rsidRPr="00CB5B8D" w:rsidRDefault="007B4284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>monitorizarea de control a apei potabile s-a efectuat de către producătorii de apă în anul 20</w:t>
      </w:r>
      <w:r w:rsidR="00161826" w:rsidRPr="00CB5B8D">
        <w:rPr>
          <w:rFonts w:ascii="Arial" w:hAnsi="Arial" w:cs="Arial"/>
          <w:sz w:val="24"/>
          <w:szCs w:val="24"/>
          <w:lang w:val="ro-RO"/>
        </w:rPr>
        <w:t>21</w:t>
      </w:r>
      <w:r w:rsidR="00B86D40" w:rsidRPr="00CB5B8D">
        <w:rPr>
          <w:rFonts w:ascii="Arial" w:hAnsi="Arial" w:cs="Arial"/>
          <w:sz w:val="24"/>
          <w:szCs w:val="24"/>
          <w:lang w:val="ro-RO"/>
        </w:rPr>
        <w:t>, la nivel național,</w:t>
      </w:r>
      <w:r w:rsidRPr="00CB5B8D">
        <w:rPr>
          <w:rFonts w:ascii="Arial" w:hAnsi="Arial" w:cs="Arial"/>
          <w:sz w:val="24"/>
          <w:szCs w:val="24"/>
          <w:lang w:val="ro-RO"/>
        </w:rPr>
        <w:t xml:space="preserve"> astfel:</w:t>
      </w:r>
    </w:p>
    <w:p w:rsidR="007B4284" w:rsidRPr="00CB5B8D" w:rsidRDefault="007B4284" w:rsidP="00CB5B8D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Nr. </w:t>
      </w:r>
      <w:r w:rsidR="00B86D40" w:rsidRPr="00CB5B8D">
        <w:rPr>
          <w:rFonts w:ascii="Arial" w:hAnsi="Arial" w:cs="Arial"/>
          <w:sz w:val="24"/>
          <w:szCs w:val="24"/>
          <w:lang w:val="ro-RO"/>
        </w:rPr>
        <w:t xml:space="preserve">total </w:t>
      </w:r>
      <w:r w:rsidRPr="00CB5B8D">
        <w:rPr>
          <w:rFonts w:ascii="Arial" w:hAnsi="Arial" w:cs="Arial"/>
          <w:sz w:val="24"/>
          <w:szCs w:val="24"/>
          <w:lang w:val="ro-RO"/>
        </w:rPr>
        <w:t>analize planificate:</w:t>
      </w:r>
    </w:p>
    <w:p w:rsidR="007B4284" w:rsidRPr="00CB5B8D" w:rsidRDefault="007B4284" w:rsidP="00CB5B8D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parametrii microbiologici: </w:t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="00161826" w:rsidRPr="00CB5B8D">
        <w:rPr>
          <w:rFonts w:ascii="Arial" w:hAnsi="Arial" w:cs="Arial"/>
          <w:sz w:val="24"/>
          <w:szCs w:val="24"/>
          <w:lang w:val="ro-RO"/>
        </w:rPr>
        <w:t>91050</w:t>
      </w:r>
    </w:p>
    <w:p w:rsidR="00CE2610" w:rsidRPr="00CB5B8D" w:rsidRDefault="00CE2610" w:rsidP="00CB5B8D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parametrii chimici: </w:t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="00161826" w:rsidRPr="00CB5B8D">
        <w:rPr>
          <w:rFonts w:ascii="Arial" w:hAnsi="Arial" w:cs="Arial"/>
          <w:sz w:val="24"/>
          <w:szCs w:val="24"/>
          <w:lang w:val="ro-RO"/>
        </w:rPr>
        <w:t>113642</w:t>
      </w:r>
    </w:p>
    <w:p w:rsidR="007B4284" w:rsidRPr="00CB5B8D" w:rsidRDefault="007B4284" w:rsidP="00CB5B8D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parametrii indicatori: </w:t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="00161826" w:rsidRPr="00CB5B8D">
        <w:rPr>
          <w:rFonts w:ascii="Arial" w:hAnsi="Arial" w:cs="Arial"/>
          <w:sz w:val="24"/>
          <w:szCs w:val="24"/>
          <w:lang w:val="ro-RO"/>
        </w:rPr>
        <w:t>528566</w:t>
      </w:r>
    </w:p>
    <w:p w:rsidR="007B4284" w:rsidRPr="00CB5B8D" w:rsidRDefault="007B4284" w:rsidP="00CB5B8D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Nr. </w:t>
      </w:r>
      <w:r w:rsidR="00B86D40" w:rsidRPr="00CB5B8D">
        <w:rPr>
          <w:rFonts w:ascii="Arial" w:hAnsi="Arial" w:cs="Arial"/>
          <w:sz w:val="24"/>
          <w:szCs w:val="24"/>
          <w:lang w:val="ro-RO"/>
        </w:rPr>
        <w:t xml:space="preserve">total </w:t>
      </w:r>
      <w:r w:rsidRPr="00CB5B8D">
        <w:rPr>
          <w:rFonts w:ascii="Arial" w:hAnsi="Arial" w:cs="Arial"/>
          <w:sz w:val="24"/>
          <w:szCs w:val="24"/>
          <w:lang w:val="ro-RO"/>
        </w:rPr>
        <w:t>analize realizate:</w:t>
      </w:r>
    </w:p>
    <w:p w:rsidR="007B4284" w:rsidRPr="00CB5B8D" w:rsidRDefault="007B4284" w:rsidP="00CB5B8D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>pa</w:t>
      </w:r>
      <w:r w:rsidR="00CE2610" w:rsidRPr="00CB5B8D">
        <w:rPr>
          <w:rFonts w:ascii="Arial" w:hAnsi="Arial" w:cs="Arial"/>
          <w:sz w:val="24"/>
          <w:szCs w:val="24"/>
          <w:lang w:val="ro-RO"/>
        </w:rPr>
        <w:t xml:space="preserve">rametrii microbiologici: </w:t>
      </w:r>
      <w:r w:rsidR="00CE2610" w:rsidRPr="00CB5B8D">
        <w:rPr>
          <w:rFonts w:ascii="Arial" w:hAnsi="Arial" w:cs="Arial"/>
          <w:sz w:val="24"/>
          <w:szCs w:val="24"/>
          <w:lang w:val="ro-RO"/>
        </w:rPr>
        <w:tab/>
        <w:t>1</w:t>
      </w:r>
      <w:r w:rsidR="00161826" w:rsidRPr="00CB5B8D">
        <w:rPr>
          <w:rFonts w:ascii="Arial" w:hAnsi="Arial" w:cs="Arial"/>
          <w:sz w:val="24"/>
          <w:szCs w:val="24"/>
          <w:lang w:val="ro-RO"/>
        </w:rPr>
        <w:t>04446</w:t>
      </w:r>
    </w:p>
    <w:p w:rsidR="007B4284" w:rsidRPr="00CB5B8D" w:rsidRDefault="00CE2610" w:rsidP="00CB5B8D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parametrii chimici: </w:t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="00161826" w:rsidRPr="00CB5B8D">
        <w:rPr>
          <w:rFonts w:ascii="Arial" w:hAnsi="Arial" w:cs="Arial"/>
          <w:sz w:val="24"/>
          <w:szCs w:val="24"/>
          <w:lang w:val="ro-RO"/>
        </w:rPr>
        <w:t>137905</w:t>
      </w:r>
    </w:p>
    <w:p w:rsidR="007B4284" w:rsidRPr="00CB5B8D" w:rsidRDefault="007B4284" w:rsidP="00CB5B8D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parametrii indicatori: </w:t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="00161826" w:rsidRPr="00CB5B8D">
        <w:rPr>
          <w:rFonts w:ascii="Arial" w:hAnsi="Arial" w:cs="Arial"/>
          <w:sz w:val="24"/>
          <w:szCs w:val="24"/>
          <w:lang w:val="ro-RO"/>
        </w:rPr>
        <w:t>683317</w:t>
      </w:r>
    </w:p>
    <w:p w:rsidR="00FA3685" w:rsidRPr="006D0D47" w:rsidRDefault="00613FC8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lang w:val="ro-RO"/>
        </w:rPr>
      </w:pPr>
      <w:r w:rsidRPr="006D0D47">
        <w:rPr>
          <w:rFonts w:ascii="Arial" w:hAnsi="Arial" w:cs="Arial"/>
          <w:b/>
          <w:sz w:val="24"/>
          <w:szCs w:val="24"/>
          <w:lang w:val="ro-RO"/>
        </w:rPr>
        <w:t xml:space="preserve">monitorizarea de control a apei potabile se realizează lunar </w:t>
      </w:r>
      <w:r w:rsidR="00FA3685" w:rsidRPr="006D0D47">
        <w:rPr>
          <w:rFonts w:ascii="Arial" w:hAnsi="Arial" w:cs="Arial"/>
          <w:b/>
          <w:sz w:val="24"/>
          <w:szCs w:val="24"/>
          <w:lang w:val="ro-RO"/>
        </w:rPr>
        <w:t xml:space="preserve">în proporție de </w:t>
      </w:r>
      <w:r w:rsidR="00F664F6" w:rsidRPr="006D0D47">
        <w:rPr>
          <w:rFonts w:ascii="Arial" w:hAnsi="Arial" w:cs="Arial"/>
          <w:b/>
          <w:sz w:val="24"/>
          <w:szCs w:val="24"/>
          <w:lang w:val="ro-RO"/>
        </w:rPr>
        <w:t>6</w:t>
      </w:r>
      <w:r w:rsidR="00FD067A" w:rsidRPr="006D0D47">
        <w:rPr>
          <w:rFonts w:ascii="Arial" w:hAnsi="Arial" w:cs="Arial"/>
          <w:b/>
          <w:sz w:val="24"/>
          <w:szCs w:val="24"/>
          <w:lang w:val="ro-RO"/>
        </w:rPr>
        <w:t>0</w:t>
      </w:r>
      <w:r w:rsidR="00F664F6" w:rsidRPr="006D0D47">
        <w:rPr>
          <w:rFonts w:ascii="Arial" w:hAnsi="Arial" w:cs="Arial"/>
          <w:b/>
          <w:sz w:val="24"/>
          <w:szCs w:val="24"/>
          <w:lang w:val="ro-RO"/>
        </w:rPr>
        <w:t>%</w:t>
      </w:r>
      <w:r w:rsidR="00FA3685" w:rsidRPr="006D0D47">
        <w:rPr>
          <w:rFonts w:ascii="Arial" w:hAnsi="Arial" w:cs="Arial"/>
          <w:b/>
          <w:sz w:val="24"/>
          <w:szCs w:val="24"/>
          <w:lang w:val="ro-RO"/>
        </w:rPr>
        <w:t xml:space="preserve"> și trimes</w:t>
      </w:r>
      <w:r w:rsidR="002617EF" w:rsidRPr="006D0D47">
        <w:rPr>
          <w:rFonts w:ascii="Arial" w:hAnsi="Arial" w:cs="Arial"/>
          <w:b/>
          <w:sz w:val="24"/>
          <w:szCs w:val="24"/>
          <w:lang w:val="ro-RO"/>
        </w:rPr>
        <w:t>t</w:t>
      </w:r>
      <w:r w:rsidR="00FA3685" w:rsidRPr="006D0D47">
        <w:rPr>
          <w:rFonts w:ascii="Arial" w:hAnsi="Arial" w:cs="Arial"/>
          <w:b/>
          <w:sz w:val="24"/>
          <w:szCs w:val="24"/>
          <w:lang w:val="ro-RO"/>
        </w:rPr>
        <w:t>rial sau anual în 3</w:t>
      </w:r>
      <w:r w:rsidR="00FD067A" w:rsidRPr="006D0D47">
        <w:rPr>
          <w:rFonts w:ascii="Arial" w:hAnsi="Arial" w:cs="Arial"/>
          <w:b/>
          <w:sz w:val="24"/>
          <w:szCs w:val="24"/>
          <w:lang w:val="ro-RO"/>
        </w:rPr>
        <w:t>7</w:t>
      </w:r>
      <w:r w:rsidR="00FA3685" w:rsidRPr="006D0D47">
        <w:rPr>
          <w:rFonts w:ascii="Arial" w:hAnsi="Arial" w:cs="Arial"/>
          <w:b/>
          <w:sz w:val="24"/>
          <w:szCs w:val="24"/>
          <w:lang w:val="ro-RO"/>
        </w:rPr>
        <w:t>% din cazuri;</w:t>
      </w:r>
    </w:p>
    <w:p w:rsidR="00CE2610" w:rsidRPr="00CB5B8D" w:rsidRDefault="00CE2610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>monitorizarea de audit a apei potabile s-a efectuat de către personalul din cadrul direcțiilor de sănătate publică județene și a municipiului București în anul 20</w:t>
      </w:r>
      <w:r w:rsidR="00991059" w:rsidRPr="00CB5B8D">
        <w:rPr>
          <w:rFonts w:ascii="Arial" w:hAnsi="Arial" w:cs="Arial"/>
          <w:sz w:val="24"/>
          <w:szCs w:val="24"/>
          <w:lang w:val="ro-RO"/>
        </w:rPr>
        <w:t>21</w:t>
      </w:r>
      <w:r w:rsidR="00213309" w:rsidRPr="00CB5B8D">
        <w:rPr>
          <w:rFonts w:ascii="Arial" w:hAnsi="Arial" w:cs="Arial"/>
          <w:sz w:val="24"/>
          <w:szCs w:val="24"/>
          <w:lang w:val="ro-RO"/>
        </w:rPr>
        <w:t>, la nivel național,</w:t>
      </w:r>
      <w:r w:rsidRPr="00CB5B8D">
        <w:rPr>
          <w:rFonts w:ascii="Arial" w:hAnsi="Arial" w:cs="Arial"/>
          <w:sz w:val="24"/>
          <w:szCs w:val="24"/>
          <w:lang w:val="ro-RO"/>
        </w:rPr>
        <w:t xml:space="preserve"> astfel:</w:t>
      </w:r>
    </w:p>
    <w:p w:rsidR="00CE2610" w:rsidRPr="00CB5B8D" w:rsidRDefault="00CE2610" w:rsidP="00CB5B8D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Nr. </w:t>
      </w:r>
      <w:r w:rsidR="00213309" w:rsidRPr="00CB5B8D">
        <w:rPr>
          <w:rFonts w:ascii="Arial" w:hAnsi="Arial" w:cs="Arial"/>
          <w:sz w:val="24"/>
          <w:szCs w:val="24"/>
          <w:lang w:val="ro-RO"/>
        </w:rPr>
        <w:t xml:space="preserve">total </w:t>
      </w:r>
      <w:r w:rsidRPr="00CB5B8D">
        <w:rPr>
          <w:rFonts w:ascii="Arial" w:hAnsi="Arial" w:cs="Arial"/>
          <w:sz w:val="24"/>
          <w:szCs w:val="24"/>
          <w:lang w:val="ro-RO"/>
        </w:rPr>
        <w:t>analize planificate:</w:t>
      </w:r>
    </w:p>
    <w:p w:rsidR="00CE2610" w:rsidRPr="00CB5B8D" w:rsidRDefault="00CE2610" w:rsidP="00CB5B8D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parametrii microbiologici: </w:t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="00991059" w:rsidRPr="00CB5B8D">
        <w:rPr>
          <w:rFonts w:ascii="Arial" w:hAnsi="Arial" w:cs="Arial"/>
          <w:sz w:val="24"/>
          <w:szCs w:val="24"/>
          <w:lang w:val="ro-RO"/>
        </w:rPr>
        <w:t>36303</w:t>
      </w:r>
    </w:p>
    <w:p w:rsidR="00CE2610" w:rsidRPr="00CB5B8D" w:rsidRDefault="00CE2610" w:rsidP="00CB5B8D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parametrii chimici: </w:t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="00991059" w:rsidRPr="00CB5B8D">
        <w:rPr>
          <w:rFonts w:ascii="Arial" w:hAnsi="Arial" w:cs="Arial"/>
          <w:sz w:val="24"/>
          <w:szCs w:val="24"/>
          <w:lang w:val="ro-RO"/>
        </w:rPr>
        <w:t>24882</w:t>
      </w:r>
    </w:p>
    <w:p w:rsidR="00CE2610" w:rsidRPr="00CB5B8D" w:rsidRDefault="00CE2610" w:rsidP="00CB5B8D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parametrii indicatori: </w:t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="00991059" w:rsidRPr="00CB5B8D">
        <w:rPr>
          <w:rFonts w:ascii="Arial" w:hAnsi="Arial" w:cs="Arial"/>
          <w:sz w:val="24"/>
          <w:szCs w:val="24"/>
          <w:lang w:val="ro-RO"/>
        </w:rPr>
        <w:t>48428</w:t>
      </w:r>
    </w:p>
    <w:p w:rsidR="00CE2610" w:rsidRPr="00CB5B8D" w:rsidRDefault="00CE2610" w:rsidP="00CB5B8D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Nr. </w:t>
      </w:r>
      <w:r w:rsidR="00213309" w:rsidRPr="00CB5B8D">
        <w:rPr>
          <w:rFonts w:ascii="Arial" w:hAnsi="Arial" w:cs="Arial"/>
          <w:sz w:val="24"/>
          <w:szCs w:val="24"/>
          <w:lang w:val="ro-RO"/>
        </w:rPr>
        <w:t xml:space="preserve">total </w:t>
      </w:r>
      <w:r w:rsidRPr="00CB5B8D">
        <w:rPr>
          <w:rFonts w:ascii="Arial" w:hAnsi="Arial" w:cs="Arial"/>
          <w:sz w:val="24"/>
          <w:szCs w:val="24"/>
          <w:lang w:val="ro-RO"/>
        </w:rPr>
        <w:t>analize realizate:</w:t>
      </w:r>
    </w:p>
    <w:p w:rsidR="00CE2610" w:rsidRPr="00CB5B8D" w:rsidRDefault="00CE2610" w:rsidP="00CB5B8D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parametrii microbiologici: </w:t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="002E5C0F" w:rsidRPr="00CB5B8D">
        <w:rPr>
          <w:rFonts w:ascii="Arial" w:hAnsi="Arial" w:cs="Arial"/>
          <w:sz w:val="24"/>
          <w:szCs w:val="24"/>
          <w:lang w:val="ro-RO"/>
        </w:rPr>
        <w:t>32089</w:t>
      </w:r>
    </w:p>
    <w:p w:rsidR="00CE2610" w:rsidRPr="00CB5B8D" w:rsidRDefault="00CE2610" w:rsidP="00CB5B8D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parametrii chimici: </w:t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="002E5C0F" w:rsidRPr="00CB5B8D">
        <w:rPr>
          <w:rFonts w:ascii="Arial" w:hAnsi="Arial" w:cs="Arial"/>
          <w:sz w:val="24"/>
          <w:szCs w:val="24"/>
          <w:lang w:val="ro-RO"/>
        </w:rPr>
        <w:t>19271</w:t>
      </w:r>
    </w:p>
    <w:p w:rsidR="00CE2610" w:rsidRPr="00CB5B8D" w:rsidRDefault="00CE2610" w:rsidP="00CB5B8D">
      <w:pPr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parametrii indicatori: </w:t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Pr="00CB5B8D">
        <w:rPr>
          <w:rFonts w:ascii="Arial" w:hAnsi="Arial" w:cs="Arial"/>
          <w:sz w:val="24"/>
          <w:szCs w:val="24"/>
          <w:lang w:val="ro-RO"/>
        </w:rPr>
        <w:tab/>
      </w:r>
      <w:r w:rsidR="002E5C0F" w:rsidRPr="00CB5B8D">
        <w:rPr>
          <w:rFonts w:ascii="Arial" w:hAnsi="Arial" w:cs="Arial"/>
          <w:sz w:val="24"/>
          <w:szCs w:val="24"/>
          <w:lang w:val="ro-RO"/>
        </w:rPr>
        <w:t>44116</w:t>
      </w:r>
    </w:p>
    <w:p w:rsidR="002342EA" w:rsidRPr="002342EA" w:rsidRDefault="002342EA" w:rsidP="002342EA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din cele </w:t>
      </w:r>
      <w:r w:rsidRPr="002342EA">
        <w:rPr>
          <w:rFonts w:ascii="Arial" w:hAnsi="Arial" w:cs="Arial"/>
          <w:b/>
          <w:sz w:val="24"/>
          <w:szCs w:val="24"/>
          <w:lang w:val="ro-RO"/>
        </w:rPr>
        <w:t>2426 incidente înregistrate, 2233 incidente au fost aduse la cun</w:t>
      </w:r>
      <w:r w:rsidR="007D4B81">
        <w:rPr>
          <w:rFonts w:ascii="Arial" w:hAnsi="Arial" w:cs="Arial"/>
          <w:b/>
          <w:sz w:val="24"/>
          <w:szCs w:val="24"/>
          <w:lang w:val="ro-RO"/>
        </w:rPr>
        <w:t>oștința DSP-urilor și primăriei;</w:t>
      </w:r>
    </w:p>
    <w:p w:rsidR="002A4890" w:rsidRPr="002A4890" w:rsidRDefault="00B4008B" w:rsidP="00CB5B8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în </w:t>
      </w:r>
      <w:r w:rsidR="000616AD" w:rsidRPr="006D0D47">
        <w:rPr>
          <w:rFonts w:ascii="Arial" w:hAnsi="Arial" w:cs="Arial"/>
          <w:b/>
          <w:sz w:val="24"/>
          <w:szCs w:val="24"/>
          <w:lang w:val="ro-RO"/>
        </w:rPr>
        <w:t>37</w:t>
      </w:r>
      <w:r w:rsidRPr="006D0D47">
        <w:rPr>
          <w:rFonts w:ascii="Arial" w:hAnsi="Arial" w:cs="Arial"/>
          <w:b/>
          <w:sz w:val="24"/>
          <w:szCs w:val="24"/>
          <w:lang w:val="ro-RO"/>
        </w:rPr>
        <w:t xml:space="preserve"> zone de aprovizionare cu apă </w:t>
      </w:r>
      <w:r w:rsidRPr="006D0D47">
        <w:rPr>
          <w:rFonts w:ascii="Arial" w:hAnsi="Arial" w:cs="Arial"/>
          <w:sz w:val="24"/>
          <w:szCs w:val="24"/>
          <w:lang w:val="ro-RO"/>
        </w:rPr>
        <w:t>s-au identificat</w:t>
      </w:r>
      <w:r w:rsidRPr="006D0D47">
        <w:rPr>
          <w:rFonts w:ascii="Arial" w:hAnsi="Arial" w:cs="Arial"/>
          <w:b/>
          <w:sz w:val="24"/>
          <w:szCs w:val="24"/>
          <w:lang w:val="ro-RO"/>
        </w:rPr>
        <w:t xml:space="preserve"> parametrii care au înregistrat un grad</w:t>
      </w:r>
      <w:r w:rsidR="000B3A1C" w:rsidRPr="006D0D47">
        <w:rPr>
          <w:rFonts w:ascii="Arial" w:hAnsi="Arial" w:cs="Arial"/>
          <w:b/>
          <w:sz w:val="24"/>
          <w:szCs w:val="24"/>
          <w:lang w:val="ro-RO"/>
        </w:rPr>
        <w:t xml:space="preserve"> de neconformare mai mare de 5%</w:t>
      </w:r>
      <w:r w:rsidR="007D4B81">
        <w:rPr>
          <w:rFonts w:ascii="Arial" w:hAnsi="Arial" w:cs="Arial"/>
          <w:b/>
          <w:sz w:val="24"/>
          <w:szCs w:val="24"/>
          <w:lang w:val="ro-RO"/>
        </w:rPr>
        <w:t>.</w:t>
      </w:r>
    </w:p>
    <w:p w:rsidR="007B4284" w:rsidRPr="00CB5B8D" w:rsidRDefault="007B4284" w:rsidP="00CB5B8D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7B4284" w:rsidRPr="00CB5B8D" w:rsidRDefault="007B4284" w:rsidP="00CB5B8D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lastRenderedPageBreak/>
        <w:t xml:space="preserve">Pentru deficienţele constatate în cadrul controalelor au fost aplicate următoarele </w:t>
      </w:r>
      <w:r w:rsidRPr="00CB5B8D">
        <w:rPr>
          <w:rFonts w:ascii="Arial" w:hAnsi="Arial" w:cs="Arial"/>
          <w:b/>
          <w:sz w:val="24"/>
          <w:szCs w:val="24"/>
          <w:lang w:val="ro-RO"/>
        </w:rPr>
        <w:t xml:space="preserve"> sancţiuni contravenţionale</w:t>
      </w:r>
      <w:r w:rsidRPr="00CB5B8D">
        <w:rPr>
          <w:rFonts w:ascii="Arial" w:hAnsi="Arial" w:cs="Arial"/>
          <w:sz w:val="24"/>
          <w:szCs w:val="24"/>
          <w:lang w:val="ro-RO"/>
        </w:rPr>
        <w:t>:</w:t>
      </w:r>
    </w:p>
    <w:p w:rsidR="007B4284" w:rsidRPr="002342EA" w:rsidRDefault="003B06A4" w:rsidP="00CB5B8D">
      <w:pPr>
        <w:spacing w:after="0" w:line="240" w:lineRule="auto"/>
        <w:ind w:left="-540" w:firstLine="540"/>
        <w:rPr>
          <w:rFonts w:ascii="Arial" w:hAnsi="Arial" w:cs="Arial"/>
          <w:b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- </w:t>
      </w:r>
      <w:r w:rsidRPr="002342EA">
        <w:rPr>
          <w:rFonts w:ascii="Arial" w:hAnsi="Arial" w:cs="Arial"/>
          <w:b/>
          <w:sz w:val="24"/>
          <w:szCs w:val="24"/>
          <w:lang w:val="ro-RO"/>
        </w:rPr>
        <w:t>4</w:t>
      </w:r>
      <w:r w:rsidR="00C12D0F" w:rsidRPr="002342EA">
        <w:rPr>
          <w:rFonts w:ascii="Arial" w:hAnsi="Arial" w:cs="Arial"/>
          <w:b/>
          <w:sz w:val="24"/>
          <w:szCs w:val="24"/>
          <w:lang w:val="ro-RO"/>
        </w:rPr>
        <w:t>0</w:t>
      </w:r>
      <w:r w:rsidR="007B4284" w:rsidRPr="002342EA">
        <w:rPr>
          <w:rFonts w:ascii="Arial" w:hAnsi="Arial" w:cs="Arial"/>
          <w:b/>
          <w:sz w:val="24"/>
          <w:szCs w:val="24"/>
          <w:lang w:val="ro-RO"/>
        </w:rPr>
        <w:t xml:space="preserve"> avertismente</w:t>
      </w:r>
    </w:p>
    <w:p w:rsidR="00F0427D" w:rsidRPr="002342EA" w:rsidRDefault="007B4284" w:rsidP="00CB5B8D">
      <w:pPr>
        <w:spacing w:after="0" w:line="240" w:lineRule="auto"/>
        <w:ind w:left="-540" w:firstLine="540"/>
        <w:rPr>
          <w:rFonts w:ascii="Arial" w:hAnsi="Arial" w:cs="Arial"/>
          <w:b/>
          <w:sz w:val="24"/>
          <w:szCs w:val="24"/>
          <w:lang w:val="ro-RO"/>
        </w:rPr>
      </w:pPr>
      <w:r w:rsidRPr="002342EA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3B06A4" w:rsidRPr="002342EA">
        <w:rPr>
          <w:rFonts w:ascii="Arial" w:hAnsi="Arial" w:cs="Arial"/>
          <w:b/>
          <w:sz w:val="24"/>
          <w:szCs w:val="24"/>
          <w:lang w:val="ro-RO"/>
        </w:rPr>
        <w:t>1</w:t>
      </w:r>
      <w:r w:rsidR="002455B1" w:rsidRPr="002342EA">
        <w:rPr>
          <w:rFonts w:ascii="Arial" w:hAnsi="Arial" w:cs="Arial"/>
          <w:b/>
          <w:sz w:val="24"/>
          <w:szCs w:val="24"/>
          <w:lang w:val="ro-RO"/>
        </w:rPr>
        <w:t>8</w:t>
      </w:r>
      <w:r w:rsidR="003B06A4" w:rsidRPr="002342E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2342EA">
        <w:rPr>
          <w:rFonts w:ascii="Arial" w:hAnsi="Arial" w:cs="Arial"/>
          <w:b/>
          <w:sz w:val="24"/>
          <w:szCs w:val="24"/>
          <w:lang w:val="ro-RO"/>
        </w:rPr>
        <w:t xml:space="preserve">amenzi în valoare totală de </w:t>
      </w:r>
      <w:r w:rsidR="00C12D0F" w:rsidRPr="002342EA">
        <w:rPr>
          <w:rFonts w:ascii="Arial" w:hAnsi="Arial" w:cs="Arial"/>
          <w:b/>
          <w:sz w:val="24"/>
          <w:szCs w:val="24"/>
          <w:lang w:val="ro-RO"/>
        </w:rPr>
        <w:t>134</w:t>
      </w:r>
      <w:r w:rsidRPr="002342EA">
        <w:rPr>
          <w:rFonts w:ascii="Arial" w:hAnsi="Arial" w:cs="Arial"/>
          <w:b/>
          <w:sz w:val="24"/>
          <w:szCs w:val="24"/>
          <w:lang w:val="ro-RO"/>
        </w:rPr>
        <w:t>.</w:t>
      </w:r>
      <w:r w:rsidR="00C12D0F" w:rsidRPr="002342EA">
        <w:rPr>
          <w:rFonts w:ascii="Arial" w:hAnsi="Arial" w:cs="Arial"/>
          <w:b/>
          <w:sz w:val="24"/>
          <w:szCs w:val="24"/>
          <w:lang w:val="ro-RO"/>
        </w:rPr>
        <w:t>6</w:t>
      </w:r>
      <w:r w:rsidRPr="002342EA">
        <w:rPr>
          <w:rFonts w:ascii="Arial" w:hAnsi="Arial" w:cs="Arial"/>
          <w:b/>
          <w:sz w:val="24"/>
          <w:szCs w:val="24"/>
          <w:lang w:val="ro-RO"/>
        </w:rPr>
        <w:t>00 lei</w:t>
      </w:r>
      <w:r w:rsidR="00C12D0F" w:rsidRPr="002342EA">
        <w:rPr>
          <w:rFonts w:ascii="Arial" w:hAnsi="Arial" w:cs="Arial"/>
          <w:b/>
          <w:sz w:val="24"/>
          <w:szCs w:val="24"/>
          <w:lang w:val="ro-RO"/>
        </w:rPr>
        <w:t>.</w:t>
      </w:r>
    </w:p>
    <w:p w:rsidR="007B4284" w:rsidRPr="00CB5B8D" w:rsidRDefault="007B4284" w:rsidP="00CB5B8D">
      <w:pPr>
        <w:spacing w:after="0" w:line="240" w:lineRule="auto"/>
        <w:ind w:left="-540" w:firstLine="540"/>
        <w:rPr>
          <w:rFonts w:ascii="Arial" w:hAnsi="Arial" w:cs="Arial"/>
          <w:sz w:val="24"/>
          <w:szCs w:val="24"/>
          <w:lang w:val="ro-RO"/>
        </w:rPr>
      </w:pPr>
    </w:p>
    <w:p w:rsidR="007B4284" w:rsidRPr="00CB5B8D" w:rsidRDefault="00F3125C" w:rsidP="00CB5B8D">
      <w:pPr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ro-RO"/>
        </w:rPr>
      </w:pPr>
      <w:r w:rsidRPr="00CB5B8D">
        <w:rPr>
          <w:rFonts w:ascii="Arial" w:hAnsi="Arial" w:cs="Arial"/>
          <w:sz w:val="24"/>
          <w:szCs w:val="24"/>
          <w:lang w:val="ro-RO"/>
        </w:rPr>
        <w:t>N</w:t>
      </w:r>
      <w:r w:rsidR="007B4284" w:rsidRPr="00CB5B8D">
        <w:rPr>
          <w:rFonts w:ascii="Arial" w:hAnsi="Arial" w:cs="Arial"/>
          <w:sz w:val="24"/>
          <w:szCs w:val="24"/>
          <w:lang w:val="ro-RO"/>
        </w:rPr>
        <w:t>econformităţi identificate de inspectorii sanitari în cadrul acţiunii tematice de control:</w:t>
      </w:r>
    </w:p>
    <w:p w:rsidR="007D4B81" w:rsidRDefault="007D4B81" w:rsidP="00CB5B8D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lipsa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autorizației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funcționare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000CD" w:rsidRDefault="007D4B81" w:rsidP="00E000CD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lipsa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anuale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autorizației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sanitare</w:t>
      </w:r>
      <w:proofErr w:type="spellEnd"/>
      <w:r>
        <w:rPr>
          <w:rFonts w:ascii="Arial" w:hAnsi="Arial" w:cs="Arial"/>
          <w:sz w:val="24"/>
          <w:szCs w:val="24"/>
        </w:rPr>
        <w:t xml:space="preserve"> de</w:t>
      </w:r>
      <w:r w:rsidR="003259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funcționare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000CD" w:rsidRPr="00E000CD" w:rsidRDefault="00E000CD" w:rsidP="00E000CD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E000CD">
        <w:rPr>
          <w:rFonts w:ascii="Arial" w:hAnsi="Arial" w:cs="Arial"/>
          <w:color w:val="000000"/>
          <w:sz w:val="24"/>
          <w:szCs w:val="24"/>
          <w:shd w:val="clear" w:color="auto" w:fill="FFFFFF"/>
        </w:rPr>
        <w:t>neasigurarea</w:t>
      </w:r>
      <w:proofErr w:type="spellEnd"/>
      <w:r w:rsidRPr="00E00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00CD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conformării</w:t>
      </w:r>
      <w:proofErr w:type="spellEnd"/>
      <w:r w:rsidRPr="00E00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E000CD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parametrii</w:t>
      </w:r>
      <w:proofErr w:type="spellEnd"/>
      <w:r w:rsidRPr="00E00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000CD">
        <w:rPr>
          <w:rFonts w:ascii="Arial" w:hAnsi="Arial" w:cs="Arial"/>
          <w:color w:val="000000"/>
          <w:sz w:val="24"/>
          <w:szCs w:val="24"/>
          <w:shd w:val="clear" w:color="auto" w:fill="FFFFFF"/>
        </w:rPr>
        <w:t>calitate</w:t>
      </w:r>
      <w:proofErr w:type="spellEnd"/>
      <w:r w:rsidRPr="00E00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E000CD">
        <w:rPr>
          <w:rFonts w:ascii="Arial" w:hAnsi="Arial" w:cs="Arial"/>
          <w:color w:val="000000"/>
          <w:sz w:val="24"/>
          <w:szCs w:val="24"/>
          <w:shd w:val="clear" w:color="auto" w:fill="FFFFFF"/>
        </w:rPr>
        <w:t>apei</w:t>
      </w:r>
      <w:proofErr w:type="spellEnd"/>
      <w:r w:rsidRPr="00E000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00CD">
        <w:rPr>
          <w:rFonts w:ascii="Arial" w:hAnsi="Arial" w:cs="Arial"/>
          <w:color w:val="000000"/>
          <w:sz w:val="24"/>
          <w:szCs w:val="24"/>
          <w:shd w:val="clear" w:color="auto" w:fill="FFFFFF"/>
        </w:rPr>
        <w:t>potabile</w:t>
      </w:r>
      <w:proofErr w:type="spellEnd"/>
      <w:r w:rsidRPr="00E000CD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7D4B81" w:rsidRDefault="007D4B81" w:rsidP="00CB5B8D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="00FF7B06" w:rsidRPr="00CB5B8D">
        <w:rPr>
          <w:rFonts w:ascii="Arial" w:hAnsi="Arial" w:cs="Arial"/>
          <w:sz w:val="24"/>
          <w:szCs w:val="24"/>
        </w:rPr>
        <w:t>ezervor</w:t>
      </w:r>
      <w:proofErr w:type="spellEnd"/>
      <w:r w:rsidR="00FF7B06" w:rsidRPr="00CB5B8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F7B06" w:rsidRPr="00CB5B8D">
        <w:rPr>
          <w:rFonts w:ascii="Arial" w:hAnsi="Arial" w:cs="Arial"/>
          <w:sz w:val="24"/>
          <w:szCs w:val="24"/>
        </w:rPr>
        <w:t>înmagazinare</w:t>
      </w:r>
      <w:proofErr w:type="spellEnd"/>
      <w:r w:rsidR="00FF7B06" w:rsidRPr="00CB5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77E">
        <w:rPr>
          <w:rFonts w:ascii="Arial" w:hAnsi="Arial" w:cs="Arial"/>
          <w:sz w:val="24"/>
          <w:szCs w:val="24"/>
        </w:rPr>
        <w:t>apă</w:t>
      </w:r>
      <w:proofErr w:type="spellEnd"/>
      <w:r w:rsidR="009C17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77E">
        <w:rPr>
          <w:rFonts w:ascii="Arial" w:hAnsi="Arial" w:cs="Arial"/>
          <w:sz w:val="24"/>
          <w:szCs w:val="24"/>
        </w:rPr>
        <w:t>potabilă</w:t>
      </w:r>
      <w:proofErr w:type="spellEnd"/>
      <w:r w:rsidR="009C17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B06" w:rsidRPr="00CB5B8D">
        <w:rPr>
          <w:rFonts w:ascii="Arial" w:hAnsi="Arial" w:cs="Arial"/>
          <w:sz w:val="24"/>
          <w:szCs w:val="24"/>
        </w:rPr>
        <w:t>şi</w:t>
      </w:r>
      <w:proofErr w:type="spellEnd"/>
      <w:r w:rsidR="00FF7B06" w:rsidRPr="00CB5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B06" w:rsidRPr="00CB5B8D">
        <w:rPr>
          <w:rFonts w:ascii="Arial" w:hAnsi="Arial" w:cs="Arial"/>
          <w:sz w:val="24"/>
          <w:szCs w:val="24"/>
        </w:rPr>
        <w:t>clădiri</w:t>
      </w:r>
      <w:proofErr w:type="spellEnd"/>
      <w:r w:rsidR="00FF7B06" w:rsidRPr="00CB5B8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FF7B06" w:rsidRPr="00CB5B8D">
        <w:rPr>
          <w:rFonts w:ascii="Arial" w:hAnsi="Arial" w:cs="Arial"/>
          <w:sz w:val="24"/>
          <w:szCs w:val="24"/>
        </w:rPr>
        <w:t>finisaje</w:t>
      </w:r>
      <w:proofErr w:type="spellEnd"/>
      <w:r w:rsidR="00FF7B06" w:rsidRPr="00CB5B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B06" w:rsidRPr="00CB5B8D">
        <w:rPr>
          <w:rFonts w:ascii="Arial" w:hAnsi="Arial" w:cs="Arial"/>
          <w:sz w:val="24"/>
          <w:szCs w:val="24"/>
        </w:rPr>
        <w:t>degradate</w:t>
      </w:r>
      <w:proofErr w:type="spellEnd"/>
      <w:r w:rsidR="009C177E">
        <w:rPr>
          <w:rFonts w:ascii="Arial" w:hAnsi="Arial" w:cs="Arial"/>
          <w:sz w:val="24"/>
          <w:szCs w:val="24"/>
        </w:rPr>
        <w:t>;</w:t>
      </w:r>
    </w:p>
    <w:p w:rsidR="007D4B81" w:rsidRDefault="007D4B81" w:rsidP="00CB5B8D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neefectuarea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B06" w:rsidRPr="00CB5B8D">
        <w:rPr>
          <w:rFonts w:ascii="Arial" w:hAnsi="Arial" w:cs="Arial"/>
          <w:sz w:val="24"/>
          <w:szCs w:val="24"/>
        </w:rPr>
        <w:t>monitoriz</w:t>
      </w:r>
      <w:r>
        <w:rPr>
          <w:rFonts w:ascii="Arial" w:hAnsi="Arial" w:cs="Arial"/>
          <w:sz w:val="24"/>
          <w:szCs w:val="24"/>
        </w:rPr>
        <w:t>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F7B06" w:rsidRPr="00CB5B8D">
        <w:rPr>
          <w:rFonts w:ascii="Arial" w:hAnsi="Arial" w:cs="Arial"/>
          <w:sz w:val="24"/>
          <w:szCs w:val="24"/>
        </w:rPr>
        <w:t>de audit</w:t>
      </w:r>
      <w:r w:rsid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DF0">
        <w:rPr>
          <w:rFonts w:ascii="Arial" w:hAnsi="Arial" w:cs="Arial"/>
          <w:sz w:val="24"/>
          <w:szCs w:val="24"/>
        </w:rPr>
        <w:t>și</w:t>
      </w:r>
      <w:proofErr w:type="spellEnd"/>
      <w:r w:rsidR="00CC4DF0">
        <w:rPr>
          <w:rFonts w:ascii="Arial" w:hAnsi="Arial" w:cs="Arial"/>
          <w:sz w:val="24"/>
          <w:szCs w:val="24"/>
        </w:rPr>
        <w:t>/</w:t>
      </w:r>
      <w:proofErr w:type="spellStart"/>
      <w:r w:rsidR="00CC4DF0">
        <w:rPr>
          <w:rFonts w:ascii="Arial" w:hAnsi="Arial" w:cs="Arial"/>
          <w:sz w:val="24"/>
          <w:szCs w:val="24"/>
        </w:rPr>
        <w:t>sau</w:t>
      </w:r>
      <w:proofErr w:type="spellEnd"/>
      <w:r w:rsidR="00CC4D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C4DF0">
        <w:rPr>
          <w:rFonts w:ascii="Arial" w:hAnsi="Arial" w:cs="Arial"/>
          <w:sz w:val="24"/>
          <w:szCs w:val="24"/>
        </w:rPr>
        <w:t>monitorizării</w:t>
      </w:r>
      <w:proofErr w:type="spellEnd"/>
      <w:r w:rsidR="00CC4DF0">
        <w:rPr>
          <w:rFonts w:ascii="Arial" w:hAnsi="Arial" w:cs="Arial"/>
          <w:sz w:val="24"/>
          <w:szCs w:val="24"/>
        </w:rPr>
        <w:t xml:space="preserve"> de control;</w:t>
      </w:r>
    </w:p>
    <w:p w:rsidR="007D4B81" w:rsidRDefault="007D4B81" w:rsidP="00CB5B8D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neefectuarea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B06" w:rsidRPr="00CB5B8D">
        <w:rPr>
          <w:rFonts w:ascii="Arial" w:hAnsi="Arial" w:cs="Arial"/>
          <w:sz w:val="24"/>
          <w:szCs w:val="24"/>
        </w:rPr>
        <w:t>cursuril</w:t>
      </w:r>
      <w:r>
        <w:rPr>
          <w:rFonts w:ascii="Arial" w:hAnsi="Arial" w:cs="Arial"/>
          <w:sz w:val="24"/>
          <w:szCs w:val="24"/>
        </w:rPr>
        <w:t>or</w:t>
      </w:r>
      <w:proofErr w:type="spellEnd"/>
      <w:r w:rsidR="00FF7B06" w:rsidRPr="00CB5B8D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FF7B06" w:rsidRPr="00CB5B8D">
        <w:rPr>
          <w:rFonts w:ascii="Arial" w:hAnsi="Arial" w:cs="Arial"/>
          <w:sz w:val="24"/>
          <w:szCs w:val="24"/>
        </w:rPr>
        <w:t>oțiuni</w:t>
      </w:r>
      <w:proofErr w:type="spellEnd"/>
      <w:r w:rsidR="00FF7B06" w:rsidRPr="00CB5B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FF7B06" w:rsidRPr="00CB5B8D">
        <w:rPr>
          <w:rFonts w:ascii="Arial" w:hAnsi="Arial" w:cs="Arial"/>
          <w:sz w:val="24"/>
          <w:szCs w:val="24"/>
        </w:rPr>
        <w:t>undamentale</w:t>
      </w:r>
      <w:proofErr w:type="spellEnd"/>
      <w:r w:rsidR="00FF7B06" w:rsidRPr="00CB5B8D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FF7B06" w:rsidRPr="00CB5B8D">
        <w:rPr>
          <w:rFonts w:ascii="Arial" w:hAnsi="Arial" w:cs="Arial"/>
          <w:sz w:val="24"/>
          <w:szCs w:val="24"/>
        </w:rPr>
        <w:t>gienă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D4B81" w:rsidRDefault="007D4B81" w:rsidP="00CB5B8D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produse</w:t>
      </w:r>
      <w:proofErr w:type="spellEnd"/>
      <w:r>
        <w:rPr>
          <w:rFonts w:ascii="Arial" w:hAnsi="Arial" w:cs="Arial"/>
          <w:sz w:val="24"/>
          <w:szCs w:val="24"/>
        </w:rPr>
        <w:t xml:space="preserve"> biocide </w:t>
      </w:r>
      <w:proofErr w:type="spellStart"/>
      <w:r>
        <w:rPr>
          <w:rFonts w:ascii="Arial" w:hAnsi="Arial" w:cs="Arial"/>
          <w:sz w:val="24"/>
          <w:szCs w:val="24"/>
        </w:rPr>
        <w:t>neavizate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neautorizate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45EC6" w:rsidRDefault="00445EC6" w:rsidP="00445EC6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325924">
        <w:rPr>
          <w:rFonts w:ascii="Arial" w:hAnsi="Arial" w:cs="Arial"/>
          <w:sz w:val="24"/>
          <w:szCs w:val="24"/>
        </w:rPr>
        <w:t>utilizarea</w:t>
      </w:r>
      <w:proofErr w:type="spellEnd"/>
      <w:r w:rsidRPr="003259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25924">
        <w:rPr>
          <w:rFonts w:ascii="Arial" w:hAnsi="Arial" w:cs="Arial"/>
          <w:sz w:val="24"/>
          <w:szCs w:val="24"/>
        </w:rPr>
        <w:t>produse</w:t>
      </w:r>
      <w:proofErr w:type="spellEnd"/>
      <w:r w:rsidRPr="00325924">
        <w:rPr>
          <w:rFonts w:ascii="Arial" w:hAnsi="Arial" w:cs="Arial"/>
          <w:sz w:val="24"/>
          <w:szCs w:val="24"/>
        </w:rPr>
        <w:t xml:space="preserve"> biocide cu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valabilitate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expirat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D4B81" w:rsidRPr="007D4B81" w:rsidRDefault="00CB5B8D" w:rsidP="00CB5B8D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D4B81">
        <w:rPr>
          <w:rFonts w:ascii="Arial" w:eastAsia="Times New Roman" w:hAnsi="Arial" w:cs="Arial"/>
          <w:sz w:val="24"/>
          <w:szCs w:val="24"/>
          <w:lang w:val="ro-RO"/>
        </w:rPr>
        <w:t>curățenie superficială în vestiar și grupul sanitar</w:t>
      </w:r>
      <w:r w:rsidR="007D4B81">
        <w:rPr>
          <w:rFonts w:ascii="Arial" w:eastAsia="Times New Roman" w:hAnsi="Arial" w:cs="Arial"/>
          <w:sz w:val="24"/>
          <w:szCs w:val="24"/>
          <w:lang w:val="ro-RO"/>
        </w:rPr>
        <w:t>;</w:t>
      </w:r>
    </w:p>
    <w:p w:rsidR="007D4B81" w:rsidRPr="007D4B81" w:rsidRDefault="00CB5B8D" w:rsidP="00CB5B8D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D4B81">
        <w:rPr>
          <w:rFonts w:ascii="Arial" w:eastAsia="Times New Roman" w:hAnsi="Arial" w:cs="Arial"/>
          <w:sz w:val="24"/>
          <w:szCs w:val="24"/>
          <w:lang w:val="ro-RO"/>
        </w:rPr>
        <w:t>starea de igienă necorespunzătoare în bazinele de reacție</w:t>
      </w:r>
      <w:r w:rsidR="007D4B81">
        <w:rPr>
          <w:rFonts w:ascii="Arial" w:eastAsia="Times New Roman" w:hAnsi="Arial" w:cs="Arial"/>
          <w:sz w:val="24"/>
          <w:szCs w:val="24"/>
          <w:lang w:val="ro-RO"/>
        </w:rPr>
        <w:t>;</w:t>
      </w:r>
    </w:p>
    <w:p w:rsidR="009C177E" w:rsidRDefault="00AF3D7B" w:rsidP="00BE3650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861B2">
        <w:rPr>
          <w:rFonts w:ascii="Arial" w:hAnsi="Arial" w:cs="Arial"/>
          <w:sz w:val="24"/>
          <w:szCs w:val="24"/>
        </w:rPr>
        <w:t>neîntocmirea</w:t>
      </w:r>
      <w:proofErr w:type="spellEnd"/>
      <w:r w:rsidRPr="00A861B2">
        <w:rPr>
          <w:rFonts w:ascii="Arial" w:hAnsi="Arial" w:cs="Arial"/>
          <w:sz w:val="24"/>
          <w:szCs w:val="24"/>
        </w:rPr>
        <w:t xml:space="preserve"> </w:t>
      </w:r>
      <w:r w:rsidR="009C177E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9C177E">
        <w:rPr>
          <w:rFonts w:ascii="Arial" w:hAnsi="Arial" w:cs="Arial"/>
          <w:sz w:val="24"/>
          <w:szCs w:val="24"/>
        </w:rPr>
        <w:t>nerespectarea</w:t>
      </w:r>
      <w:proofErr w:type="spellEnd"/>
      <w:r w:rsidR="009C177E">
        <w:rPr>
          <w:rFonts w:ascii="Arial" w:hAnsi="Arial" w:cs="Arial"/>
          <w:sz w:val="24"/>
          <w:szCs w:val="24"/>
        </w:rPr>
        <w:t xml:space="preserve"> </w:t>
      </w:r>
      <w:r w:rsidRPr="00A861B2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861B2">
        <w:rPr>
          <w:rFonts w:ascii="Arial" w:hAnsi="Arial" w:cs="Arial"/>
          <w:sz w:val="24"/>
          <w:szCs w:val="24"/>
        </w:rPr>
        <w:t>către</w:t>
      </w:r>
      <w:proofErr w:type="spellEnd"/>
      <w:r w:rsidRPr="00A86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1B2">
        <w:rPr>
          <w:rFonts w:ascii="Arial" w:hAnsi="Arial" w:cs="Arial"/>
          <w:sz w:val="24"/>
          <w:szCs w:val="24"/>
        </w:rPr>
        <w:t>producător</w:t>
      </w:r>
      <w:r w:rsidR="007D4B81" w:rsidRPr="00A861B2">
        <w:rPr>
          <w:rFonts w:ascii="Arial" w:hAnsi="Arial" w:cs="Arial"/>
          <w:sz w:val="24"/>
          <w:szCs w:val="24"/>
        </w:rPr>
        <w:t>ul</w:t>
      </w:r>
      <w:proofErr w:type="spellEnd"/>
      <w:r w:rsidR="007D4B81" w:rsidRPr="00A861B2">
        <w:rPr>
          <w:rFonts w:ascii="Arial" w:hAnsi="Arial" w:cs="Arial"/>
          <w:sz w:val="24"/>
          <w:szCs w:val="24"/>
        </w:rPr>
        <w:t>/</w:t>
      </w:r>
      <w:proofErr w:type="spellStart"/>
      <w:r w:rsidR="007D4B81" w:rsidRPr="00A861B2">
        <w:rPr>
          <w:rFonts w:ascii="Arial" w:hAnsi="Arial" w:cs="Arial"/>
          <w:sz w:val="24"/>
          <w:szCs w:val="24"/>
        </w:rPr>
        <w:t>distribuitorul</w:t>
      </w:r>
      <w:proofErr w:type="spellEnd"/>
      <w:r w:rsidR="007D4B81" w:rsidRPr="00A861B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861B2">
        <w:rPr>
          <w:rFonts w:ascii="Arial" w:hAnsi="Arial" w:cs="Arial"/>
          <w:sz w:val="24"/>
          <w:szCs w:val="24"/>
        </w:rPr>
        <w:t>apă</w:t>
      </w:r>
      <w:proofErr w:type="spellEnd"/>
      <w:r w:rsidRPr="00A861B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861B2">
        <w:rPr>
          <w:rFonts w:ascii="Arial" w:hAnsi="Arial" w:cs="Arial"/>
          <w:sz w:val="24"/>
          <w:szCs w:val="24"/>
        </w:rPr>
        <w:t>regulamentului</w:t>
      </w:r>
      <w:proofErr w:type="spellEnd"/>
      <w:r w:rsidRPr="00A861B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861B2">
        <w:rPr>
          <w:rFonts w:ascii="Arial" w:hAnsi="Arial" w:cs="Arial"/>
          <w:sz w:val="24"/>
          <w:szCs w:val="24"/>
        </w:rPr>
        <w:t>exploatare</w:t>
      </w:r>
      <w:proofErr w:type="spellEnd"/>
      <w:r w:rsidRPr="00A861B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61B2">
        <w:rPr>
          <w:rFonts w:ascii="Arial" w:hAnsi="Arial" w:cs="Arial"/>
          <w:sz w:val="24"/>
          <w:szCs w:val="24"/>
        </w:rPr>
        <w:t>funcţionare</w:t>
      </w:r>
      <w:proofErr w:type="spellEnd"/>
      <w:r w:rsidRPr="00A86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1B2">
        <w:rPr>
          <w:rFonts w:ascii="Arial" w:hAnsi="Arial" w:cs="Arial"/>
          <w:sz w:val="24"/>
          <w:szCs w:val="24"/>
        </w:rPr>
        <w:t>şi</w:t>
      </w:r>
      <w:proofErr w:type="spellEnd"/>
      <w:r w:rsidRPr="00A86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1B2">
        <w:rPr>
          <w:rFonts w:ascii="Arial" w:hAnsi="Arial" w:cs="Arial"/>
          <w:sz w:val="24"/>
          <w:szCs w:val="24"/>
        </w:rPr>
        <w:t>întreţinere</w:t>
      </w:r>
      <w:proofErr w:type="spellEnd"/>
      <w:r w:rsidRPr="00A861B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861B2">
        <w:rPr>
          <w:rFonts w:ascii="Arial" w:hAnsi="Arial" w:cs="Arial"/>
          <w:sz w:val="24"/>
          <w:szCs w:val="24"/>
        </w:rPr>
        <w:t>instalaţiilor</w:t>
      </w:r>
      <w:proofErr w:type="spellEnd"/>
      <w:r w:rsidRPr="00A86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1B2">
        <w:rPr>
          <w:rFonts w:ascii="Arial" w:hAnsi="Arial" w:cs="Arial"/>
          <w:sz w:val="24"/>
          <w:szCs w:val="24"/>
        </w:rPr>
        <w:t>centrale</w:t>
      </w:r>
      <w:proofErr w:type="spellEnd"/>
      <w:r w:rsidRPr="00A861B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861B2">
        <w:rPr>
          <w:rFonts w:ascii="Arial" w:hAnsi="Arial" w:cs="Arial"/>
          <w:sz w:val="24"/>
          <w:szCs w:val="24"/>
        </w:rPr>
        <w:t>aprovizio</w:t>
      </w:r>
      <w:r w:rsidR="00325924" w:rsidRPr="00A861B2">
        <w:rPr>
          <w:rFonts w:ascii="Arial" w:hAnsi="Arial" w:cs="Arial"/>
          <w:sz w:val="24"/>
          <w:szCs w:val="24"/>
        </w:rPr>
        <w:t>nare</w:t>
      </w:r>
      <w:proofErr w:type="spellEnd"/>
      <w:r w:rsidR="00325924" w:rsidRPr="00A861B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325924" w:rsidRPr="00A861B2">
        <w:rPr>
          <w:rFonts w:ascii="Arial" w:hAnsi="Arial" w:cs="Arial"/>
          <w:sz w:val="24"/>
          <w:szCs w:val="24"/>
        </w:rPr>
        <w:t>apă</w:t>
      </w:r>
      <w:proofErr w:type="spellEnd"/>
      <w:r w:rsidR="00325924" w:rsidRPr="00A861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924" w:rsidRPr="00A861B2">
        <w:rPr>
          <w:rFonts w:ascii="Arial" w:hAnsi="Arial" w:cs="Arial"/>
          <w:sz w:val="24"/>
          <w:szCs w:val="24"/>
        </w:rPr>
        <w:t>pentru</w:t>
      </w:r>
      <w:proofErr w:type="spellEnd"/>
      <w:r w:rsidR="00325924" w:rsidRPr="00A861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924" w:rsidRPr="00A861B2">
        <w:rPr>
          <w:rFonts w:ascii="Arial" w:hAnsi="Arial" w:cs="Arial"/>
          <w:sz w:val="24"/>
          <w:szCs w:val="24"/>
        </w:rPr>
        <w:t>consum</w:t>
      </w:r>
      <w:proofErr w:type="spellEnd"/>
      <w:r w:rsidR="00325924" w:rsidRPr="00A861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924" w:rsidRPr="00A861B2">
        <w:rPr>
          <w:rFonts w:ascii="Arial" w:hAnsi="Arial" w:cs="Arial"/>
          <w:sz w:val="24"/>
          <w:szCs w:val="24"/>
        </w:rPr>
        <w:t>uman</w:t>
      </w:r>
      <w:proofErr w:type="spellEnd"/>
      <w:r w:rsidR="00325924" w:rsidRPr="00A861B2">
        <w:rPr>
          <w:rFonts w:ascii="Arial" w:hAnsi="Arial" w:cs="Arial"/>
          <w:sz w:val="24"/>
          <w:szCs w:val="24"/>
        </w:rPr>
        <w:t>;</w:t>
      </w:r>
      <w:r w:rsidR="00A861B2" w:rsidRPr="00A861B2">
        <w:rPr>
          <w:rFonts w:ascii="Arial" w:hAnsi="Arial" w:cs="Arial"/>
          <w:sz w:val="24"/>
          <w:szCs w:val="24"/>
        </w:rPr>
        <w:t xml:space="preserve"> </w:t>
      </w:r>
    </w:p>
    <w:p w:rsidR="00325924" w:rsidRPr="00325924" w:rsidRDefault="00A763DF" w:rsidP="00CB5B8D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25924">
        <w:rPr>
          <w:rFonts w:ascii="Arial" w:hAnsi="Arial" w:cs="Arial"/>
          <w:bCs/>
          <w:sz w:val="24"/>
          <w:szCs w:val="24"/>
          <w:lang w:val="ro-RO"/>
        </w:rPr>
        <w:t>neremedierea deficienţelor tehnice</w:t>
      </w:r>
      <w:r w:rsidR="00325924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325924" w:rsidRPr="00325924" w:rsidRDefault="00A763DF" w:rsidP="008A0B60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25924">
        <w:rPr>
          <w:rFonts w:ascii="Arial" w:hAnsi="Arial" w:cs="Arial"/>
          <w:bCs/>
          <w:sz w:val="24"/>
          <w:szCs w:val="24"/>
          <w:lang w:val="ro-RO"/>
        </w:rPr>
        <w:t>neîntreţinerea salubrităţii rezervoarelor de înmagazinare, a hidranţilor, staţiilor de pompare, clorinare şi a reţelelor de distribuţie din unităţile de producere sau de distribuţie a apei pentru consum uman</w:t>
      </w:r>
      <w:r w:rsidR="00325924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8A0B60" w:rsidRPr="00325924" w:rsidRDefault="008A0B60" w:rsidP="008A0B60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25924">
        <w:rPr>
          <w:rFonts w:ascii="Arial" w:hAnsi="Arial" w:cs="Arial"/>
          <w:sz w:val="24"/>
          <w:szCs w:val="24"/>
          <w:lang w:val="ro-RO"/>
        </w:rPr>
        <w:t>neluarea măsurilor pentru remedierea neconformităților (efectuare reparații) la rezervoarele de înmagazinare</w:t>
      </w:r>
      <w:r w:rsidR="00325924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325924" w:rsidRPr="00325924" w:rsidRDefault="008A0B60" w:rsidP="008A0B60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25924">
        <w:rPr>
          <w:rFonts w:ascii="Arial" w:hAnsi="Arial" w:cs="Arial"/>
          <w:sz w:val="24"/>
          <w:szCs w:val="24"/>
          <w:lang w:val="ro-RO"/>
        </w:rPr>
        <w:t>neprezentarea tuturor documentelor specifice funcționării sistemului de aprovizionare cu apă</w:t>
      </w:r>
      <w:r w:rsidR="00325924">
        <w:rPr>
          <w:rFonts w:ascii="Arial" w:hAnsi="Arial" w:cs="Arial"/>
          <w:sz w:val="24"/>
          <w:szCs w:val="24"/>
          <w:lang w:val="ro-RO"/>
        </w:rPr>
        <w:t>;</w:t>
      </w:r>
    </w:p>
    <w:p w:rsidR="00325924" w:rsidRPr="00325924" w:rsidRDefault="006B26D3" w:rsidP="00CB5B8D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25924">
        <w:rPr>
          <w:rFonts w:ascii="Arial" w:hAnsi="Arial" w:cs="Arial"/>
          <w:sz w:val="24"/>
          <w:szCs w:val="24"/>
          <w:lang w:val="ro-RO"/>
        </w:rPr>
        <w:t>nerespectarea în totalitate a f</w:t>
      </w:r>
      <w:r w:rsidR="003B12EC">
        <w:rPr>
          <w:rFonts w:ascii="Arial" w:hAnsi="Arial" w:cs="Arial"/>
          <w:sz w:val="24"/>
          <w:szCs w:val="24"/>
          <w:lang w:val="ro-RO"/>
        </w:rPr>
        <w:t>r</w:t>
      </w:r>
      <w:r w:rsidRPr="00325924">
        <w:rPr>
          <w:rFonts w:ascii="Arial" w:hAnsi="Arial" w:cs="Arial"/>
          <w:sz w:val="24"/>
          <w:szCs w:val="24"/>
          <w:lang w:val="ro-RO"/>
        </w:rPr>
        <w:t>ecvenței de recoltare a probelor de apă și a pa</w:t>
      </w:r>
      <w:r w:rsidR="00325924">
        <w:rPr>
          <w:rFonts w:ascii="Arial" w:hAnsi="Arial" w:cs="Arial"/>
          <w:sz w:val="24"/>
          <w:szCs w:val="24"/>
          <w:lang w:val="ro-RO"/>
        </w:rPr>
        <w:t>rametrilor analizați;</w:t>
      </w:r>
    </w:p>
    <w:p w:rsidR="00AF3D7B" w:rsidRPr="00325924" w:rsidRDefault="004F4BFD" w:rsidP="00CB5B8D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25924">
        <w:rPr>
          <w:rFonts w:ascii="Arial" w:hAnsi="Arial" w:cs="Arial"/>
          <w:sz w:val="24"/>
          <w:szCs w:val="24"/>
          <w:lang w:val="ro-RO"/>
        </w:rPr>
        <w:t>neinformarea populației privind calitatea apei prin postarea acesto</w:t>
      </w:r>
      <w:r w:rsidR="00325924">
        <w:rPr>
          <w:rFonts w:ascii="Arial" w:hAnsi="Arial" w:cs="Arial"/>
          <w:sz w:val="24"/>
          <w:szCs w:val="24"/>
          <w:lang w:val="ro-RO"/>
        </w:rPr>
        <w:t>r informații pe site-ul propriu;</w:t>
      </w:r>
    </w:p>
    <w:p w:rsidR="00325924" w:rsidRDefault="00325924" w:rsidP="0045533C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</w:t>
      </w:r>
      <w:r w:rsidR="00C9332F" w:rsidRPr="00325924">
        <w:rPr>
          <w:rFonts w:ascii="Arial" w:hAnsi="Arial" w:cs="Arial"/>
          <w:sz w:val="24"/>
          <w:szCs w:val="24"/>
        </w:rPr>
        <w:t>respecta</w:t>
      </w:r>
      <w:r>
        <w:rPr>
          <w:rFonts w:ascii="Arial" w:hAnsi="Arial" w:cs="Arial"/>
          <w:sz w:val="24"/>
          <w:szCs w:val="24"/>
        </w:rPr>
        <w:t>rea</w:t>
      </w:r>
      <w:proofErr w:type="spellEnd"/>
      <w:r w:rsidR="00C9332F" w:rsidRPr="00325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32F" w:rsidRPr="00325924">
        <w:rPr>
          <w:rFonts w:ascii="Arial" w:hAnsi="Arial" w:cs="Arial"/>
          <w:sz w:val="24"/>
          <w:szCs w:val="24"/>
        </w:rPr>
        <w:t>monitoriz</w:t>
      </w:r>
      <w:r>
        <w:rPr>
          <w:rFonts w:ascii="Arial" w:hAnsi="Arial" w:cs="Arial"/>
          <w:sz w:val="24"/>
          <w:szCs w:val="24"/>
        </w:rPr>
        <w:t>ării</w:t>
      </w:r>
      <w:proofErr w:type="spellEnd"/>
      <w:r w:rsidR="00C9332F" w:rsidRPr="00325924">
        <w:rPr>
          <w:rFonts w:ascii="Arial" w:hAnsi="Arial" w:cs="Arial"/>
          <w:sz w:val="24"/>
          <w:szCs w:val="24"/>
        </w:rPr>
        <w:t xml:space="preserve"> de control </w:t>
      </w:r>
      <w:proofErr w:type="spellStart"/>
      <w:r w:rsidR="00C9332F" w:rsidRPr="00325924">
        <w:rPr>
          <w:rFonts w:ascii="Arial" w:hAnsi="Arial" w:cs="Arial"/>
          <w:sz w:val="24"/>
          <w:szCs w:val="24"/>
        </w:rPr>
        <w:t>si</w:t>
      </w:r>
      <w:proofErr w:type="spellEnd"/>
      <w:r w:rsidR="00C9332F" w:rsidRPr="00325924">
        <w:rPr>
          <w:rFonts w:ascii="Arial" w:hAnsi="Arial" w:cs="Arial"/>
          <w:sz w:val="24"/>
          <w:szCs w:val="24"/>
        </w:rPr>
        <w:t xml:space="preserve"> audit </w:t>
      </w:r>
      <w:proofErr w:type="spellStart"/>
      <w:r w:rsidR="00C9332F" w:rsidRPr="00325924">
        <w:rPr>
          <w:rFonts w:ascii="Arial" w:hAnsi="Arial" w:cs="Arial"/>
          <w:sz w:val="24"/>
          <w:szCs w:val="24"/>
        </w:rPr>
        <w:t>privind</w:t>
      </w:r>
      <w:proofErr w:type="spellEnd"/>
      <w:r w:rsidR="00C9332F" w:rsidRPr="00325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32F" w:rsidRPr="00325924">
        <w:rPr>
          <w:rFonts w:ascii="Arial" w:hAnsi="Arial" w:cs="Arial"/>
          <w:sz w:val="24"/>
          <w:szCs w:val="24"/>
        </w:rPr>
        <w:t>frecven</w:t>
      </w:r>
      <w:r>
        <w:rPr>
          <w:rFonts w:ascii="Arial" w:hAnsi="Arial" w:cs="Arial"/>
          <w:sz w:val="24"/>
          <w:szCs w:val="24"/>
        </w:rPr>
        <w:t>ț</w:t>
      </w:r>
      <w:r w:rsidR="00C9332F" w:rsidRPr="00325924">
        <w:rPr>
          <w:rFonts w:ascii="Arial" w:hAnsi="Arial" w:cs="Arial"/>
          <w:sz w:val="24"/>
          <w:szCs w:val="24"/>
        </w:rPr>
        <w:t>a</w:t>
      </w:r>
      <w:proofErr w:type="spellEnd"/>
      <w:r w:rsidR="00C9332F" w:rsidRPr="0032592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</w:t>
      </w:r>
      <w:r w:rsidR="00C9332F" w:rsidRPr="00325924">
        <w:rPr>
          <w:rFonts w:ascii="Arial" w:hAnsi="Arial" w:cs="Arial"/>
          <w:sz w:val="24"/>
          <w:szCs w:val="24"/>
        </w:rPr>
        <w:t>i</w:t>
      </w:r>
      <w:proofErr w:type="spellEnd"/>
      <w:r w:rsidR="00C9332F" w:rsidRPr="00325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32F" w:rsidRPr="00325924">
        <w:rPr>
          <w:rFonts w:ascii="Arial" w:hAnsi="Arial" w:cs="Arial"/>
          <w:sz w:val="24"/>
          <w:szCs w:val="24"/>
        </w:rPr>
        <w:t>parametrii</w:t>
      </w:r>
      <w:proofErr w:type="spellEnd"/>
      <w:r w:rsidR="00C9332F" w:rsidRPr="003259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9332F" w:rsidRPr="00325924">
        <w:rPr>
          <w:rFonts w:ascii="Arial" w:hAnsi="Arial" w:cs="Arial"/>
          <w:sz w:val="24"/>
          <w:szCs w:val="24"/>
        </w:rPr>
        <w:t>analizat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217E4F" w:rsidRDefault="00C9332F" w:rsidP="0045533C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325924">
        <w:rPr>
          <w:rFonts w:ascii="Arial" w:hAnsi="Arial" w:cs="Arial"/>
          <w:sz w:val="24"/>
          <w:szCs w:val="24"/>
        </w:rPr>
        <w:t>clorinarea</w:t>
      </w:r>
      <w:proofErr w:type="spellEnd"/>
      <w:r w:rsidRPr="00325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5924">
        <w:rPr>
          <w:rFonts w:ascii="Arial" w:hAnsi="Arial" w:cs="Arial"/>
          <w:sz w:val="24"/>
          <w:szCs w:val="24"/>
        </w:rPr>
        <w:t>apei</w:t>
      </w:r>
      <w:proofErr w:type="spellEnd"/>
      <w:r w:rsidRPr="00325924">
        <w:rPr>
          <w:rFonts w:ascii="Arial" w:hAnsi="Arial" w:cs="Arial"/>
          <w:sz w:val="24"/>
          <w:szCs w:val="24"/>
        </w:rPr>
        <w:t xml:space="preserve"> se face </w:t>
      </w:r>
      <w:proofErr w:type="spellStart"/>
      <w:r w:rsidRPr="00325924">
        <w:rPr>
          <w:rFonts w:ascii="Arial" w:hAnsi="Arial" w:cs="Arial"/>
          <w:sz w:val="24"/>
          <w:szCs w:val="24"/>
        </w:rPr>
        <w:t>defectuos</w:t>
      </w:r>
      <w:proofErr w:type="spellEnd"/>
      <w:r w:rsidR="00217E4F">
        <w:rPr>
          <w:rFonts w:ascii="Arial" w:hAnsi="Arial" w:cs="Arial"/>
          <w:sz w:val="24"/>
          <w:szCs w:val="24"/>
        </w:rPr>
        <w:t>;</w:t>
      </w:r>
    </w:p>
    <w:p w:rsidR="00995DCF" w:rsidRPr="00E9639A" w:rsidRDefault="00CB5B8D" w:rsidP="00E9639A">
      <w:pPr>
        <w:pStyle w:val="ListParagraph"/>
        <w:numPr>
          <w:ilvl w:val="0"/>
          <w:numId w:val="22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9639A">
        <w:rPr>
          <w:rFonts w:ascii="Arial" w:hAnsi="Arial" w:cs="Arial"/>
          <w:sz w:val="24"/>
          <w:szCs w:val="24"/>
          <w:lang w:val="ro-RO"/>
        </w:rPr>
        <w:t>n</w:t>
      </w:r>
      <w:r w:rsidR="00995DCF" w:rsidRPr="00E9639A">
        <w:rPr>
          <w:rFonts w:ascii="Arial" w:hAnsi="Arial" w:cs="Arial"/>
          <w:sz w:val="24"/>
          <w:szCs w:val="24"/>
          <w:lang w:val="ro-RO"/>
        </w:rPr>
        <w:t>u se respectă prevederile privind golirea, curăţarea, spălarea şi dezinfecţia componentelor reţelelor de distribuţie înainte de a fi utilizate după remediere, precum şi controlul eficienţei acestor operaţiuni prin analize de laborator</w:t>
      </w:r>
      <w:r w:rsidR="00AD27E0" w:rsidRPr="00E9639A">
        <w:rPr>
          <w:rFonts w:ascii="Arial" w:hAnsi="Arial" w:cs="Arial"/>
          <w:sz w:val="24"/>
          <w:szCs w:val="24"/>
          <w:lang w:val="ro-RO"/>
        </w:rPr>
        <w:t>;</w:t>
      </w:r>
    </w:p>
    <w:p w:rsidR="00995DCF" w:rsidRPr="00CB5B8D" w:rsidRDefault="00AD27E0" w:rsidP="00CB5B8D">
      <w:pPr>
        <w:pStyle w:val="ListParagraph"/>
        <w:numPr>
          <w:ilvl w:val="0"/>
          <w:numId w:val="19"/>
        </w:numPr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</w:t>
      </w:r>
      <w:r w:rsidR="00995DCF" w:rsidRPr="00CB5B8D">
        <w:rPr>
          <w:rFonts w:ascii="Arial" w:hAnsi="Arial" w:cs="Arial"/>
          <w:sz w:val="24"/>
          <w:szCs w:val="24"/>
          <w:lang w:val="ro-RO"/>
        </w:rPr>
        <w:t>eefectuarea bilanţului referitor la funcţionarea sistemului, în sensul că nu se face referire la rezultatele supravegherii calităţii apei potabile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995DCF" w:rsidRPr="00CB5B8D" w:rsidRDefault="00AD27E0" w:rsidP="00CB5B8D">
      <w:pPr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</w:t>
      </w:r>
      <w:r w:rsidR="00995DCF" w:rsidRPr="00CB5B8D">
        <w:rPr>
          <w:rFonts w:ascii="Arial" w:hAnsi="Arial" w:cs="Arial"/>
          <w:sz w:val="24"/>
          <w:szCs w:val="24"/>
          <w:lang w:val="ro-RO"/>
        </w:rPr>
        <w:t>u se respectă prevederile referito</w:t>
      </w:r>
      <w:r>
        <w:rPr>
          <w:rFonts w:ascii="Arial" w:hAnsi="Arial" w:cs="Arial"/>
          <w:sz w:val="24"/>
          <w:szCs w:val="24"/>
          <w:lang w:val="ro-RO"/>
        </w:rPr>
        <w:t>a</w:t>
      </w:r>
      <w:r w:rsidR="00995DCF" w:rsidRPr="00CB5B8D">
        <w:rPr>
          <w:rFonts w:ascii="Arial" w:hAnsi="Arial" w:cs="Arial"/>
          <w:sz w:val="24"/>
          <w:szCs w:val="24"/>
          <w:lang w:val="ro-RO"/>
        </w:rPr>
        <w:t>r</w:t>
      </w:r>
      <w:r>
        <w:rPr>
          <w:rFonts w:ascii="Arial" w:hAnsi="Arial" w:cs="Arial"/>
          <w:sz w:val="24"/>
          <w:szCs w:val="24"/>
          <w:lang w:val="ro-RO"/>
        </w:rPr>
        <w:t>e</w:t>
      </w:r>
      <w:r w:rsidR="00995DCF" w:rsidRPr="00CB5B8D">
        <w:rPr>
          <w:rFonts w:ascii="Arial" w:hAnsi="Arial" w:cs="Arial"/>
          <w:sz w:val="24"/>
          <w:szCs w:val="24"/>
          <w:lang w:val="ro-RO"/>
        </w:rPr>
        <w:t xml:space="preserve"> la obligativitatea transmiterii de către laboratorul efectuează monitorizarea calităţii apei potabile a rezultatelor analizelor în maxim 10 zile calendaristice de la aflarea acestora sau imediat în cazul în care rezultatele analizelor indică un grad mare de neconformare la parame</w:t>
      </w:r>
      <w:r>
        <w:rPr>
          <w:rFonts w:ascii="Arial" w:hAnsi="Arial" w:cs="Arial"/>
          <w:sz w:val="24"/>
          <w:szCs w:val="24"/>
          <w:lang w:val="ro-RO"/>
        </w:rPr>
        <w:t>tri de calitate a apei potabile;</w:t>
      </w:r>
    </w:p>
    <w:p w:rsidR="00995DCF" w:rsidRDefault="00AD27E0" w:rsidP="00CB5B8D">
      <w:pPr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</w:t>
      </w:r>
      <w:r w:rsidR="00995DCF" w:rsidRPr="00CB5B8D">
        <w:rPr>
          <w:rFonts w:ascii="Arial" w:hAnsi="Arial" w:cs="Arial"/>
          <w:sz w:val="24"/>
          <w:szCs w:val="24"/>
          <w:lang w:val="ro-RO"/>
        </w:rPr>
        <w:t xml:space="preserve">u se respectă </w:t>
      </w:r>
      <w:r w:rsidR="00535A99">
        <w:rPr>
          <w:rFonts w:ascii="Arial" w:hAnsi="Arial" w:cs="Arial"/>
          <w:sz w:val="24"/>
          <w:szCs w:val="24"/>
          <w:lang w:val="ro-RO"/>
        </w:rPr>
        <w:t xml:space="preserve">prevederile </w:t>
      </w:r>
      <w:r w:rsidR="00995DCF" w:rsidRPr="00CB5B8D">
        <w:rPr>
          <w:rFonts w:ascii="Arial" w:hAnsi="Arial" w:cs="Arial"/>
          <w:sz w:val="24"/>
          <w:szCs w:val="24"/>
          <w:lang w:val="ro-RO"/>
        </w:rPr>
        <w:t>referito</w:t>
      </w:r>
      <w:r w:rsidR="00535A99">
        <w:rPr>
          <w:rFonts w:ascii="Arial" w:hAnsi="Arial" w:cs="Arial"/>
          <w:sz w:val="24"/>
          <w:szCs w:val="24"/>
          <w:lang w:val="ro-RO"/>
        </w:rPr>
        <w:t>a</w:t>
      </w:r>
      <w:r w:rsidR="00995DCF" w:rsidRPr="00CB5B8D">
        <w:rPr>
          <w:rFonts w:ascii="Arial" w:hAnsi="Arial" w:cs="Arial"/>
          <w:sz w:val="24"/>
          <w:szCs w:val="24"/>
          <w:lang w:val="ro-RO"/>
        </w:rPr>
        <w:t>r</w:t>
      </w:r>
      <w:r w:rsidR="00535A99">
        <w:rPr>
          <w:rFonts w:ascii="Arial" w:hAnsi="Arial" w:cs="Arial"/>
          <w:sz w:val="24"/>
          <w:szCs w:val="24"/>
          <w:lang w:val="ro-RO"/>
        </w:rPr>
        <w:t>e</w:t>
      </w:r>
      <w:r w:rsidR="00995DCF" w:rsidRPr="00CB5B8D">
        <w:rPr>
          <w:rFonts w:ascii="Arial" w:hAnsi="Arial" w:cs="Arial"/>
          <w:sz w:val="24"/>
          <w:szCs w:val="24"/>
          <w:lang w:val="ro-RO"/>
        </w:rPr>
        <w:t xml:space="preserve"> la obligativitatea informării de îndată a </w:t>
      </w:r>
      <w:proofErr w:type="spellStart"/>
      <w:r w:rsidR="00535A99">
        <w:rPr>
          <w:rFonts w:ascii="Arial" w:hAnsi="Arial" w:cs="Arial"/>
          <w:sz w:val="24"/>
          <w:szCs w:val="24"/>
        </w:rPr>
        <w:t>direcției</w:t>
      </w:r>
      <w:proofErr w:type="spellEnd"/>
      <w:r w:rsidR="00535A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35A99">
        <w:rPr>
          <w:rFonts w:ascii="Arial" w:hAnsi="Arial" w:cs="Arial"/>
          <w:sz w:val="24"/>
          <w:szCs w:val="24"/>
        </w:rPr>
        <w:t>sănătate</w:t>
      </w:r>
      <w:proofErr w:type="spellEnd"/>
      <w:r w:rsid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A99">
        <w:rPr>
          <w:rFonts w:ascii="Arial" w:hAnsi="Arial" w:cs="Arial"/>
          <w:sz w:val="24"/>
          <w:szCs w:val="24"/>
        </w:rPr>
        <w:t>publică</w:t>
      </w:r>
      <w:proofErr w:type="spellEnd"/>
      <w:r w:rsid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A99">
        <w:rPr>
          <w:rFonts w:ascii="Arial" w:hAnsi="Arial" w:cs="Arial"/>
          <w:sz w:val="24"/>
          <w:szCs w:val="24"/>
        </w:rPr>
        <w:t>județene</w:t>
      </w:r>
      <w:proofErr w:type="spellEnd"/>
      <w:r w:rsidR="00995DCF" w:rsidRPr="00CB5B8D">
        <w:rPr>
          <w:rFonts w:ascii="Arial" w:hAnsi="Arial" w:cs="Arial"/>
          <w:sz w:val="24"/>
          <w:szCs w:val="24"/>
          <w:lang w:val="ro-RO"/>
        </w:rPr>
        <w:t xml:space="preserve"> şi a primăriei din cadrul unităţii administrativ teritoriale a neconformităţilor constatate, precum şi planul măsurilor necesare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E9639A">
        <w:rPr>
          <w:rFonts w:ascii="Arial" w:hAnsi="Arial" w:cs="Arial"/>
          <w:sz w:val="24"/>
          <w:szCs w:val="24"/>
          <w:lang w:val="ro-RO"/>
        </w:rPr>
        <w:t>de remediere;</w:t>
      </w:r>
    </w:p>
    <w:p w:rsidR="00E9639A" w:rsidRDefault="00E9639A" w:rsidP="00DB67E0">
      <w:pPr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E9639A">
        <w:rPr>
          <w:rFonts w:ascii="Arial" w:hAnsi="Arial" w:cs="Arial"/>
          <w:sz w:val="24"/>
          <w:szCs w:val="24"/>
        </w:rPr>
        <w:t>neasigurarea</w:t>
      </w:r>
      <w:proofErr w:type="spellEnd"/>
      <w:r w:rsidRPr="00E963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39A">
        <w:rPr>
          <w:rFonts w:ascii="Arial" w:hAnsi="Arial" w:cs="Arial"/>
          <w:sz w:val="24"/>
          <w:szCs w:val="24"/>
        </w:rPr>
        <w:t>perimetrului</w:t>
      </w:r>
      <w:proofErr w:type="spellEnd"/>
      <w:r w:rsidRPr="00E963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9639A">
        <w:rPr>
          <w:rFonts w:ascii="Arial" w:hAnsi="Arial" w:cs="Arial"/>
          <w:sz w:val="24"/>
          <w:szCs w:val="24"/>
        </w:rPr>
        <w:t>protecţie</w:t>
      </w:r>
      <w:proofErr w:type="spellEnd"/>
      <w:r w:rsidRPr="00E963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39A">
        <w:rPr>
          <w:rFonts w:ascii="Arial" w:hAnsi="Arial" w:cs="Arial"/>
          <w:sz w:val="24"/>
          <w:szCs w:val="24"/>
        </w:rPr>
        <w:t>sanitară</w:t>
      </w:r>
      <w:proofErr w:type="spellEnd"/>
      <w:r w:rsidRPr="00E963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39A">
        <w:rPr>
          <w:rFonts w:ascii="Arial" w:hAnsi="Arial" w:cs="Arial"/>
          <w:sz w:val="24"/>
          <w:szCs w:val="24"/>
        </w:rPr>
        <w:t>şi</w:t>
      </w:r>
      <w:proofErr w:type="spellEnd"/>
      <w:r w:rsidRPr="00E9639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9639A">
        <w:rPr>
          <w:rFonts w:ascii="Arial" w:hAnsi="Arial" w:cs="Arial"/>
          <w:sz w:val="24"/>
          <w:szCs w:val="24"/>
        </w:rPr>
        <w:t>robinetului</w:t>
      </w:r>
      <w:proofErr w:type="spellEnd"/>
      <w:r w:rsidRPr="00E963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9639A">
        <w:rPr>
          <w:rFonts w:ascii="Arial" w:hAnsi="Arial" w:cs="Arial"/>
          <w:sz w:val="24"/>
          <w:szCs w:val="24"/>
        </w:rPr>
        <w:t>prelevare</w:t>
      </w:r>
      <w:proofErr w:type="spellEnd"/>
      <w:r w:rsidRPr="00E9639A">
        <w:rPr>
          <w:rFonts w:ascii="Arial" w:hAnsi="Arial" w:cs="Arial"/>
          <w:sz w:val="24"/>
          <w:szCs w:val="24"/>
        </w:rPr>
        <w:t xml:space="preserve"> probe la un </w:t>
      </w:r>
      <w:proofErr w:type="spellStart"/>
      <w:r w:rsidRPr="00E9639A">
        <w:rPr>
          <w:rFonts w:ascii="Arial" w:hAnsi="Arial" w:cs="Arial"/>
          <w:sz w:val="24"/>
          <w:szCs w:val="24"/>
        </w:rPr>
        <w:t>rezervor</w:t>
      </w:r>
      <w:proofErr w:type="spellEnd"/>
      <w:r w:rsidRPr="00E9639A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Pr="00E9639A">
        <w:rPr>
          <w:rFonts w:ascii="Arial" w:hAnsi="Arial" w:cs="Arial"/>
          <w:sz w:val="24"/>
          <w:szCs w:val="24"/>
        </w:rPr>
        <w:t>înmagazinare</w:t>
      </w:r>
      <w:proofErr w:type="spellEnd"/>
      <w:r w:rsidRPr="00E9639A">
        <w:rPr>
          <w:rFonts w:ascii="Arial" w:hAnsi="Arial" w:cs="Arial"/>
          <w:sz w:val="24"/>
          <w:szCs w:val="24"/>
        </w:rPr>
        <w:t xml:space="preserve">; </w:t>
      </w:r>
    </w:p>
    <w:p w:rsidR="00995DCF" w:rsidRDefault="00930A53" w:rsidP="00DB67E0">
      <w:pPr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9639A">
        <w:rPr>
          <w:rFonts w:ascii="Arial" w:hAnsi="Arial" w:cs="Arial"/>
          <w:sz w:val="24"/>
          <w:szCs w:val="24"/>
        </w:rPr>
        <w:lastRenderedPageBreak/>
        <w:t>n</w:t>
      </w:r>
      <w:r w:rsidR="00995DCF" w:rsidRPr="00E9639A">
        <w:rPr>
          <w:rFonts w:ascii="Arial" w:hAnsi="Arial" w:cs="Arial"/>
          <w:sz w:val="24"/>
          <w:szCs w:val="24"/>
        </w:rPr>
        <w:t xml:space="preserve">u se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respectă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prevederile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privind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prelevarea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39A">
        <w:rPr>
          <w:rFonts w:ascii="Arial" w:hAnsi="Arial" w:cs="Arial"/>
          <w:sz w:val="24"/>
          <w:szCs w:val="24"/>
        </w:rPr>
        <w:t>p</w:t>
      </w:r>
      <w:r w:rsidR="00995DCF" w:rsidRPr="00E9639A">
        <w:rPr>
          <w:rFonts w:ascii="Arial" w:hAnsi="Arial" w:cs="Arial"/>
          <w:sz w:val="24"/>
          <w:szCs w:val="24"/>
        </w:rPr>
        <w:t>robelor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apă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ieşirea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fiecare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rezervor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înmagazinare</w:t>
      </w:r>
      <w:proofErr w:type="spellEnd"/>
      <w:r w:rsidR="00E9639A">
        <w:rPr>
          <w:rFonts w:ascii="Arial" w:hAnsi="Arial" w:cs="Arial"/>
          <w:sz w:val="24"/>
          <w:szCs w:val="24"/>
        </w:rPr>
        <w:t>;</w:t>
      </w:r>
    </w:p>
    <w:p w:rsidR="00535A99" w:rsidRDefault="00930A53" w:rsidP="00CB5B8D">
      <w:pPr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E9639A">
        <w:rPr>
          <w:rFonts w:ascii="Arial" w:hAnsi="Arial" w:cs="Arial"/>
          <w:sz w:val="24"/>
          <w:szCs w:val="24"/>
        </w:rPr>
        <w:t>n</w:t>
      </w:r>
      <w:r w:rsidR="00995DCF" w:rsidRPr="00E9639A">
        <w:rPr>
          <w:rFonts w:ascii="Arial" w:hAnsi="Arial" w:cs="Arial"/>
          <w:sz w:val="24"/>
          <w:szCs w:val="24"/>
        </w:rPr>
        <w:t>easigurarea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conformării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calităţii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apei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parametrii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</w:t>
      </w:r>
      <w:r w:rsidR="00E9639A">
        <w:rPr>
          <w:rFonts w:ascii="Arial" w:hAnsi="Arial" w:cs="Arial"/>
          <w:sz w:val="24"/>
          <w:szCs w:val="24"/>
        </w:rPr>
        <w:t xml:space="preserve">(de ex.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clor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DCF" w:rsidRPr="00E9639A">
        <w:rPr>
          <w:rFonts w:ascii="Arial" w:hAnsi="Arial" w:cs="Arial"/>
          <w:sz w:val="24"/>
          <w:szCs w:val="24"/>
        </w:rPr>
        <w:t>rezidual</w:t>
      </w:r>
      <w:proofErr w:type="spellEnd"/>
      <w:r w:rsidR="00995DCF" w:rsidRPr="00E9639A">
        <w:rPr>
          <w:rFonts w:ascii="Arial" w:hAnsi="Arial" w:cs="Arial"/>
          <w:sz w:val="24"/>
          <w:szCs w:val="24"/>
        </w:rPr>
        <w:t xml:space="preserve"> liber</w:t>
      </w:r>
      <w:r w:rsidR="00E963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639A">
        <w:rPr>
          <w:rFonts w:ascii="Arial" w:hAnsi="Arial" w:cs="Arial"/>
          <w:sz w:val="24"/>
          <w:szCs w:val="24"/>
        </w:rPr>
        <w:t>aluminiu</w:t>
      </w:r>
      <w:proofErr w:type="spellEnd"/>
      <w:r w:rsidR="00E963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639A">
        <w:rPr>
          <w:rFonts w:ascii="Arial" w:hAnsi="Arial" w:cs="Arial"/>
          <w:sz w:val="24"/>
          <w:szCs w:val="24"/>
        </w:rPr>
        <w:t>cloruri</w:t>
      </w:r>
      <w:proofErr w:type="spellEnd"/>
      <w:r w:rsidR="00E9639A">
        <w:rPr>
          <w:rFonts w:ascii="Arial" w:hAnsi="Arial" w:cs="Arial"/>
          <w:sz w:val="24"/>
          <w:szCs w:val="24"/>
        </w:rPr>
        <w:t>);</w:t>
      </w:r>
    </w:p>
    <w:p w:rsidR="00535A99" w:rsidRPr="00535A99" w:rsidRDefault="00995DCF" w:rsidP="00CB5B8D">
      <w:pPr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535A99">
        <w:rPr>
          <w:rFonts w:ascii="Arial" w:hAnsi="Arial" w:cs="Arial"/>
          <w:iCs/>
          <w:sz w:val="24"/>
          <w:szCs w:val="24"/>
          <w:lang w:val="ro-RO"/>
        </w:rPr>
        <w:t>neasigurarea menținerii stării de curățenie pe întreg teritoriul stației de apă</w:t>
      </w:r>
      <w:r w:rsidR="00535A99">
        <w:rPr>
          <w:rFonts w:ascii="Arial" w:hAnsi="Arial" w:cs="Arial"/>
          <w:iCs/>
          <w:sz w:val="24"/>
          <w:szCs w:val="24"/>
          <w:lang w:val="ro-RO"/>
        </w:rPr>
        <w:t>;</w:t>
      </w:r>
    </w:p>
    <w:p w:rsidR="00535A99" w:rsidRDefault="006C33A1" w:rsidP="00DD3536">
      <w:pPr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535A99">
        <w:rPr>
          <w:rFonts w:ascii="Arial" w:hAnsi="Arial" w:cs="Arial"/>
          <w:sz w:val="24"/>
          <w:szCs w:val="24"/>
        </w:rPr>
        <w:t>modificarea</w:t>
      </w:r>
      <w:proofErr w:type="spellEnd"/>
      <w:r w:rsidR="00DD3536" w:rsidRPr="00535A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35A99">
        <w:rPr>
          <w:rFonts w:ascii="Arial" w:hAnsi="Arial" w:cs="Arial"/>
          <w:sz w:val="24"/>
          <w:szCs w:val="24"/>
        </w:rPr>
        <w:t>fără</w:t>
      </w:r>
      <w:proofErr w:type="spellEnd"/>
      <w:r w:rsid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A99">
        <w:rPr>
          <w:rFonts w:ascii="Arial" w:hAnsi="Arial" w:cs="Arial"/>
          <w:sz w:val="24"/>
          <w:szCs w:val="24"/>
        </w:rPr>
        <w:t>acordul</w:t>
      </w:r>
      <w:proofErr w:type="spellEnd"/>
      <w:r w:rsid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A99">
        <w:rPr>
          <w:rFonts w:ascii="Arial" w:hAnsi="Arial" w:cs="Arial"/>
          <w:sz w:val="24"/>
          <w:szCs w:val="24"/>
        </w:rPr>
        <w:t>direcției</w:t>
      </w:r>
      <w:proofErr w:type="spellEnd"/>
      <w:r w:rsidR="00535A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35A99">
        <w:rPr>
          <w:rFonts w:ascii="Arial" w:hAnsi="Arial" w:cs="Arial"/>
          <w:sz w:val="24"/>
          <w:szCs w:val="24"/>
        </w:rPr>
        <w:t>sănătate</w:t>
      </w:r>
      <w:proofErr w:type="spellEnd"/>
      <w:r w:rsid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A99">
        <w:rPr>
          <w:rFonts w:ascii="Arial" w:hAnsi="Arial" w:cs="Arial"/>
          <w:sz w:val="24"/>
          <w:szCs w:val="24"/>
        </w:rPr>
        <w:t>publică</w:t>
      </w:r>
      <w:proofErr w:type="spellEnd"/>
      <w:r w:rsid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A99">
        <w:rPr>
          <w:rFonts w:ascii="Arial" w:hAnsi="Arial" w:cs="Arial"/>
          <w:sz w:val="24"/>
          <w:szCs w:val="24"/>
        </w:rPr>
        <w:t>județene</w:t>
      </w:r>
      <w:proofErr w:type="spellEnd"/>
      <w:r w:rsidRPr="00535A99">
        <w:rPr>
          <w:rFonts w:ascii="Arial" w:hAnsi="Arial" w:cs="Arial"/>
          <w:sz w:val="24"/>
          <w:szCs w:val="24"/>
        </w:rPr>
        <w:t>,</w:t>
      </w:r>
      <w:r w:rsidR="00535A99">
        <w:rPr>
          <w:rFonts w:ascii="Arial" w:hAnsi="Arial" w:cs="Arial"/>
          <w:sz w:val="24"/>
          <w:szCs w:val="24"/>
        </w:rPr>
        <w:t xml:space="preserve"> </w:t>
      </w:r>
      <w:r w:rsidRPr="00535A9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35A99">
        <w:rPr>
          <w:rFonts w:ascii="Arial" w:hAnsi="Arial" w:cs="Arial"/>
          <w:sz w:val="24"/>
          <w:szCs w:val="24"/>
        </w:rPr>
        <w:t>condițiilor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535A99">
        <w:rPr>
          <w:rFonts w:ascii="Arial" w:hAnsi="Arial" w:cs="Arial"/>
          <w:sz w:val="24"/>
          <w:szCs w:val="24"/>
        </w:rPr>
        <w:t>baza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A99">
        <w:rPr>
          <w:rFonts w:ascii="Arial" w:hAnsi="Arial" w:cs="Arial"/>
          <w:sz w:val="24"/>
          <w:szCs w:val="24"/>
        </w:rPr>
        <w:t>eliberării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A99">
        <w:rPr>
          <w:rFonts w:ascii="Arial" w:hAnsi="Arial" w:cs="Arial"/>
          <w:sz w:val="24"/>
          <w:szCs w:val="24"/>
        </w:rPr>
        <w:t>ultimelor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A99">
        <w:rPr>
          <w:rFonts w:ascii="Arial" w:hAnsi="Arial" w:cs="Arial"/>
          <w:sz w:val="24"/>
          <w:szCs w:val="24"/>
        </w:rPr>
        <w:t>documente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35A99">
        <w:rPr>
          <w:rFonts w:ascii="Arial" w:hAnsi="Arial" w:cs="Arial"/>
          <w:sz w:val="24"/>
          <w:szCs w:val="24"/>
        </w:rPr>
        <w:t>reglementare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A99">
        <w:rPr>
          <w:rFonts w:ascii="Arial" w:hAnsi="Arial" w:cs="Arial"/>
          <w:sz w:val="24"/>
          <w:szCs w:val="24"/>
        </w:rPr>
        <w:t>sanitară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5A99">
        <w:rPr>
          <w:rFonts w:ascii="Arial" w:hAnsi="Arial" w:cs="Arial"/>
          <w:sz w:val="24"/>
          <w:szCs w:val="24"/>
        </w:rPr>
        <w:t>respectiv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A99">
        <w:rPr>
          <w:rFonts w:ascii="Arial" w:hAnsi="Arial" w:cs="Arial"/>
          <w:sz w:val="24"/>
          <w:szCs w:val="24"/>
        </w:rPr>
        <w:t>vize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A99">
        <w:rPr>
          <w:rFonts w:ascii="Arial" w:hAnsi="Arial" w:cs="Arial"/>
          <w:sz w:val="24"/>
          <w:szCs w:val="24"/>
        </w:rPr>
        <w:t>anuale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9C177E">
        <w:rPr>
          <w:rFonts w:ascii="Arial" w:hAnsi="Arial" w:cs="Arial"/>
          <w:sz w:val="24"/>
          <w:szCs w:val="24"/>
        </w:rPr>
        <w:t>autorizației</w:t>
      </w:r>
      <w:proofErr w:type="spellEnd"/>
      <w:r w:rsidR="009C17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177E">
        <w:rPr>
          <w:rFonts w:ascii="Arial" w:hAnsi="Arial" w:cs="Arial"/>
          <w:sz w:val="24"/>
          <w:szCs w:val="24"/>
        </w:rPr>
        <w:t>sanitare</w:t>
      </w:r>
      <w:proofErr w:type="spellEnd"/>
      <w:r w:rsidR="009C177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C177E">
        <w:rPr>
          <w:rFonts w:ascii="Arial" w:hAnsi="Arial" w:cs="Arial"/>
          <w:sz w:val="24"/>
          <w:szCs w:val="24"/>
        </w:rPr>
        <w:t>funcționare</w:t>
      </w:r>
      <w:proofErr w:type="spellEnd"/>
      <w:r w:rsidR="00535A99">
        <w:rPr>
          <w:rFonts w:ascii="Arial" w:hAnsi="Arial" w:cs="Arial"/>
          <w:sz w:val="24"/>
          <w:szCs w:val="24"/>
        </w:rPr>
        <w:t>;</w:t>
      </w:r>
    </w:p>
    <w:p w:rsidR="00DD3536" w:rsidRDefault="006C33A1" w:rsidP="00DD3536">
      <w:pPr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535A99">
        <w:rPr>
          <w:rFonts w:ascii="Arial" w:hAnsi="Arial" w:cs="Arial"/>
          <w:sz w:val="24"/>
          <w:szCs w:val="24"/>
        </w:rPr>
        <w:t>neȋndeplinirea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A99">
        <w:rPr>
          <w:rFonts w:ascii="Arial" w:hAnsi="Arial" w:cs="Arial"/>
          <w:sz w:val="24"/>
          <w:szCs w:val="24"/>
        </w:rPr>
        <w:t>măsurilor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35A99">
        <w:rPr>
          <w:rFonts w:ascii="Arial" w:hAnsi="Arial" w:cs="Arial"/>
          <w:sz w:val="24"/>
          <w:szCs w:val="24"/>
        </w:rPr>
        <w:t>termenele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5A99">
        <w:rPr>
          <w:rFonts w:ascii="Arial" w:hAnsi="Arial" w:cs="Arial"/>
          <w:sz w:val="24"/>
          <w:szCs w:val="24"/>
        </w:rPr>
        <w:t>stabilite</w:t>
      </w:r>
      <w:proofErr w:type="spellEnd"/>
      <w:r w:rsidRPr="00535A99">
        <w:rPr>
          <w:rFonts w:ascii="Arial" w:hAnsi="Arial" w:cs="Arial"/>
          <w:sz w:val="24"/>
          <w:szCs w:val="24"/>
        </w:rPr>
        <w:t xml:space="preserve"> anterior</w:t>
      </w:r>
      <w:r w:rsidR="00C64D9F">
        <w:rPr>
          <w:rFonts w:ascii="Arial" w:hAnsi="Arial" w:cs="Arial"/>
          <w:sz w:val="24"/>
          <w:szCs w:val="24"/>
        </w:rPr>
        <w:t>;</w:t>
      </w:r>
    </w:p>
    <w:p w:rsidR="00C64D9F" w:rsidRPr="00C64D9F" w:rsidRDefault="00C009EE" w:rsidP="00C64D9F">
      <w:pPr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C64D9F">
        <w:rPr>
          <w:rFonts w:ascii="Arial" w:hAnsi="Arial" w:cs="Arial"/>
          <w:sz w:val="24"/>
          <w:szCs w:val="24"/>
          <w:lang w:val="fr-FR"/>
        </w:rPr>
        <w:t>neefectuarea</w:t>
      </w:r>
      <w:proofErr w:type="spellEnd"/>
      <w:r w:rsidRPr="00C64D9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64D9F">
        <w:rPr>
          <w:rFonts w:ascii="Arial" w:hAnsi="Arial" w:cs="Arial"/>
          <w:sz w:val="24"/>
          <w:szCs w:val="24"/>
          <w:lang w:val="fr-FR"/>
        </w:rPr>
        <w:t>lucrărilor</w:t>
      </w:r>
      <w:proofErr w:type="spellEnd"/>
      <w:r w:rsidRPr="00C64D9F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C64D9F">
        <w:rPr>
          <w:rFonts w:ascii="Arial" w:hAnsi="Arial" w:cs="Arial"/>
          <w:sz w:val="24"/>
          <w:szCs w:val="24"/>
          <w:lang w:val="fr-FR"/>
        </w:rPr>
        <w:t>reparații</w:t>
      </w:r>
      <w:proofErr w:type="spellEnd"/>
      <w:r w:rsidRPr="00C64D9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64D9F">
        <w:rPr>
          <w:rFonts w:ascii="Arial" w:hAnsi="Arial" w:cs="Arial"/>
          <w:sz w:val="24"/>
          <w:szCs w:val="24"/>
          <w:lang w:val="fr-FR"/>
        </w:rPr>
        <w:t>necesare</w:t>
      </w:r>
      <w:proofErr w:type="spellEnd"/>
      <w:r w:rsidRPr="00C64D9F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C64D9F">
        <w:rPr>
          <w:rFonts w:ascii="Arial" w:hAnsi="Arial" w:cs="Arial"/>
          <w:sz w:val="24"/>
          <w:szCs w:val="24"/>
          <w:lang w:val="fr-FR"/>
        </w:rPr>
        <w:t>gardul</w:t>
      </w:r>
      <w:proofErr w:type="spellEnd"/>
      <w:r w:rsidRPr="00C64D9F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C64D9F">
        <w:rPr>
          <w:rFonts w:ascii="Arial" w:hAnsi="Arial" w:cs="Arial"/>
          <w:sz w:val="24"/>
          <w:szCs w:val="24"/>
          <w:lang w:val="fr-FR"/>
        </w:rPr>
        <w:t>îm</w:t>
      </w:r>
      <w:r w:rsidR="00535A99" w:rsidRPr="00C64D9F">
        <w:rPr>
          <w:rFonts w:ascii="Arial" w:hAnsi="Arial" w:cs="Arial"/>
          <w:sz w:val="24"/>
          <w:szCs w:val="24"/>
          <w:lang w:val="fr-FR"/>
        </w:rPr>
        <w:t>p</w:t>
      </w:r>
      <w:r w:rsidRPr="00C64D9F">
        <w:rPr>
          <w:rFonts w:ascii="Arial" w:hAnsi="Arial" w:cs="Arial"/>
          <w:sz w:val="24"/>
          <w:szCs w:val="24"/>
          <w:lang w:val="fr-FR"/>
        </w:rPr>
        <w:t>rejmuire</w:t>
      </w:r>
      <w:proofErr w:type="spellEnd"/>
      <w:r w:rsidRPr="00C64D9F">
        <w:rPr>
          <w:rFonts w:ascii="Arial" w:hAnsi="Arial" w:cs="Arial"/>
          <w:sz w:val="24"/>
          <w:szCs w:val="24"/>
          <w:lang w:val="fr-FR"/>
        </w:rPr>
        <w:t xml:space="preserve"> al </w:t>
      </w:r>
      <w:proofErr w:type="spellStart"/>
      <w:r w:rsidRPr="00C64D9F">
        <w:rPr>
          <w:rFonts w:ascii="Arial" w:hAnsi="Arial" w:cs="Arial"/>
          <w:sz w:val="24"/>
          <w:szCs w:val="24"/>
          <w:lang w:val="fr-FR"/>
        </w:rPr>
        <w:t>perimetrului</w:t>
      </w:r>
      <w:proofErr w:type="spellEnd"/>
      <w:r w:rsidRPr="00C64D9F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C64D9F">
        <w:rPr>
          <w:rFonts w:ascii="Arial" w:hAnsi="Arial" w:cs="Arial"/>
          <w:sz w:val="24"/>
          <w:szCs w:val="24"/>
          <w:lang w:val="fr-FR"/>
        </w:rPr>
        <w:t>protecție</w:t>
      </w:r>
      <w:proofErr w:type="spellEnd"/>
      <w:r w:rsidRPr="00C64D9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64D9F">
        <w:rPr>
          <w:rFonts w:ascii="Arial" w:hAnsi="Arial" w:cs="Arial"/>
          <w:sz w:val="24"/>
          <w:szCs w:val="24"/>
          <w:lang w:val="fr-FR"/>
        </w:rPr>
        <w:t>sanitară</w:t>
      </w:r>
      <w:proofErr w:type="spellEnd"/>
      <w:r w:rsidRPr="00C64D9F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C64D9F">
        <w:rPr>
          <w:rFonts w:ascii="Arial" w:hAnsi="Arial" w:cs="Arial"/>
          <w:sz w:val="24"/>
          <w:szCs w:val="24"/>
          <w:lang w:val="fr-FR"/>
        </w:rPr>
        <w:t>a</w:t>
      </w:r>
      <w:proofErr w:type="gramEnd"/>
      <w:r w:rsidRPr="00C64D9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64D9F">
        <w:rPr>
          <w:rFonts w:ascii="Arial" w:hAnsi="Arial" w:cs="Arial"/>
          <w:sz w:val="24"/>
          <w:szCs w:val="24"/>
          <w:lang w:val="fr-FR"/>
        </w:rPr>
        <w:t>stației</w:t>
      </w:r>
      <w:proofErr w:type="spellEnd"/>
      <w:r w:rsidR="00C64D9F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C64D9F">
        <w:rPr>
          <w:rFonts w:ascii="Arial" w:hAnsi="Arial" w:cs="Arial"/>
          <w:sz w:val="24"/>
          <w:szCs w:val="24"/>
          <w:lang w:val="fr-FR"/>
        </w:rPr>
        <w:t>tratare</w:t>
      </w:r>
      <w:proofErr w:type="spellEnd"/>
      <w:r w:rsidR="00C64D9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64D9F">
        <w:rPr>
          <w:rFonts w:ascii="Arial" w:hAnsi="Arial" w:cs="Arial"/>
          <w:sz w:val="24"/>
          <w:szCs w:val="24"/>
          <w:lang w:val="fr-FR"/>
        </w:rPr>
        <w:t>apă</w:t>
      </w:r>
      <w:proofErr w:type="spellEnd"/>
      <w:r w:rsidR="00C64D9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64D9F">
        <w:rPr>
          <w:rFonts w:ascii="Arial" w:hAnsi="Arial" w:cs="Arial"/>
          <w:sz w:val="24"/>
          <w:szCs w:val="24"/>
          <w:lang w:val="fr-FR"/>
        </w:rPr>
        <w:t>potabilă</w:t>
      </w:r>
      <w:proofErr w:type="spellEnd"/>
      <w:r w:rsidR="00C64D9F">
        <w:rPr>
          <w:rFonts w:ascii="Arial" w:hAnsi="Arial" w:cs="Arial"/>
          <w:sz w:val="24"/>
          <w:szCs w:val="24"/>
          <w:lang w:val="fr-FR"/>
        </w:rPr>
        <w:t>;</w:t>
      </w:r>
    </w:p>
    <w:p w:rsidR="00CC4DF0" w:rsidRDefault="00C009EE" w:rsidP="00CC4DF0">
      <w:pPr>
        <w:pStyle w:val="ListParagraph"/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fr-FR"/>
        </w:rPr>
      </w:pPr>
      <w:proofErr w:type="spellStart"/>
      <w:r w:rsidRPr="00CB5B8D">
        <w:rPr>
          <w:rFonts w:ascii="Arial" w:hAnsi="Arial" w:cs="Arial"/>
          <w:sz w:val="24"/>
          <w:szCs w:val="24"/>
          <w:lang w:val="fr-FR"/>
        </w:rPr>
        <w:t>neefectuarea</w:t>
      </w:r>
      <w:proofErr w:type="spellEnd"/>
      <w:r w:rsidRPr="00CB5B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B5B8D">
        <w:rPr>
          <w:rFonts w:ascii="Arial" w:hAnsi="Arial" w:cs="Arial"/>
          <w:sz w:val="24"/>
          <w:szCs w:val="24"/>
          <w:lang w:val="fr-FR"/>
        </w:rPr>
        <w:t>determinărilor</w:t>
      </w:r>
      <w:proofErr w:type="spellEnd"/>
      <w:r w:rsidRPr="00CB5B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B5B8D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CB5B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B5B8D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CB5B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B5B8D">
        <w:rPr>
          <w:rFonts w:ascii="Arial" w:hAnsi="Arial" w:cs="Arial"/>
          <w:sz w:val="24"/>
          <w:szCs w:val="24"/>
          <w:lang w:val="fr-FR"/>
        </w:rPr>
        <w:t>monitorizării</w:t>
      </w:r>
      <w:proofErr w:type="spellEnd"/>
      <w:r w:rsidRPr="00CB5B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B5B8D">
        <w:rPr>
          <w:rFonts w:ascii="Arial" w:hAnsi="Arial" w:cs="Arial"/>
          <w:sz w:val="24"/>
          <w:szCs w:val="24"/>
          <w:lang w:val="fr-FR"/>
        </w:rPr>
        <w:t>operaționale</w:t>
      </w:r>
      <w:proofErr w:type="spellEnd"/>
      <w:r w:rsidRPr="00CB5B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B5B8D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CB5B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EA5AF4">
        <w:rPr>
          <w:rFonts w:ascii="Arial" w:hAnsi="Arial" w:cs="Arial"/>
          <w:sz w:val="24"/>
          <w:szCs w:val="24"/>
          <w:lang w:val="fr-FR"/>
        </w:rPr>
        <w:t>diverși</w:t>
      </w:r>
      <w:proofErr w:type="spellEnd"/>
      <w:r w:rsidR="00EA5AF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B5B8D">
        <w:rPr>
          <w:rFonts w:ascii="Arial" w:hAnsi="Arial" w:cs="Arial"/>
          <w:sz w:val="24"/>
          <w:szCs w:val="24"/>
          <w:lang w:val="fr-FR"/>
        </w:rPr>
        <w:t>parametrii</w:t>
      </w:r>
      <w:proofErr w:type="spellEnd"/>
      <w:r w:rsidRPr="00CB5B8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CB5B8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CB5B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B5B8D">
        <w:rPr>
          <w:rFonts w:ascii="Arial" w:hAnsi="Arial" w:cs="Arial"/>
          <w:sz w:val="24"/>
          <w:szCs w:val="24"/>
          <w:lang w:val="fr-FR"/>
        </w:rPr>
        <w:t>laboratoare</w:t>
      </w:r>
      <w:proofErr w:type="spellEnd"/>
      <w:r w:rsidRPr="00CB5B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B5B8D">
        <w:rPr>
          <w:rFonts w:ascii="Arial" w:hAnsi="Arial" w:cs="Arial"/>
          <w:sz w:val="24"/>
          <w:szCs w:val="24"/>
          <w:lang w:val="fr-FR"/>
        </w:rPr>
        <w:t>înregistrate</w:t>
      </w:r>
      <w:proofErr w:type="spellEnd"/>
      <w:r w:rsidRPr="00CB5B8D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CB5B8D">
        <w:rPr>
          <w:rFonts w:ascii="Arial" w:hAnsi="Arial" w:cs="Arial"/>
          <w:sz w:val="24"/>
          <w:szCs w:val="24"/>
          <w:lang w:val="fr-FR"/>
        </w:rPr>
        <w:t>Ministerul</w:t>
      </w:r>
      <w:proofErr w:type="spellEnd"/>
      <w:r w:rsidRPr="00CB5B8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B5B8D">
        <w:rPr>
          <w:rFonts w:ascii="Arial" w:hAnsi="Arial" w:cs="Arial"/>
          <w:sz w:val="24"/>
          <w:szCs w:val="24"/>
          <w:lang w:val="fr-FR"/>
        </w:rPr>
        <w:t>Sănătății</w:t>
      </w:r>
      <w:proofErr w:type="spellEnd"/>
      <w:r w:rsidR="00EA5AF4">
        <w:rPr>
          <w:rFonts w:ascii="Arial" w:hAnsi="Arial" w:cs="Arial"/>
          <w:sz w:val="24"/>
          <w:szCs w:val="24"/>
          <w:lang w:val="fr-FR"/>
        </w:rPr>
        <w:t>;</w:t>
      </w:r>
      <w:r w:rsidRPr="00CB5B8D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C4DF0" w:rsidRDefault="00C009EE" w:rsidP="00CC4DF0">
      <w:pPr>
        <w:pStyle w:val="ListParagraph"/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fr-FR"/>
        </w:rPr>
      </w:pPr>
      <w:proofErr w:type="spellStart"/>
      <w:r w:rsidRPr="00CC4DF0">
        <w:rPr>
          <w:rFonts w:ascii="Arial" w:hAnsi="Arial" w:cs="Arial"/>
          <w:sz w:val="24"/>
          <w:szCs w:val="24"/>
          <w:lang w:val="fr-FR"/>
        </w:rPr>
        <w:t>neefectuarea</w:t>
      </w:r>
      <w:proofErr w:type="spellEnd"/>
      <w:r w:rsidRPr="00CC4DF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  <w:lang w:val="fr-FR"/>
        </w:rPr>
        <w:t>lucrărilor</w:t>
      </w:r>
      <w:proofErr w:type="spellEnd"/>
      <w:r w:rsidRPr="00CC4DF0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CC4DF0">
        <w:rPr>
          <w:rFonts w:ascii="Arial" w:hAnsi="Arial" w:cs="Arial"/>
          <w:sz w:val="24"/>
          <w:szCs w:val="24"/>
          <w:lang w:val="fr-FR"/>
        </w:rPr>
        <w:t>reparație</w:t>
      </w:r>
      <w:proofErr w:type="spellEnd"/>
      <w:r w:rsidRPr="00CC4DF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Pr="00CC4DF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  <w:lang w:val="fr-FR"/>
        </w:rPr>
        <w:t>igienizare</w:t>
      </w:r>
      <w:proofErr w:type="spellEnd"/>
      <w:r w:rsidRPr="00CC4DF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  <w:lang w:val="fr-FR"/>
        </w:rPr>
        <w:t>necesare</w:t>
      </w:r>
      <w:proofErr w:type="spellEnd"/>
      <w:r w:rsidRPr="00CC4DF0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CC4DF0">
        <w:rPr>
          <w:rFonts w:ascii="Arial" w:hAnsi="Arial" w:cs="Arial"/>
          <w:sz w:val="24"/>
          <w:szCs w:val="24"/>
          <w:lang w:val="fr-FR"/>
        </w:rPr>
        <w:t>stația</w:t>
      </w:r>
      <w:proofErr w:type="spellEnd"/>
      <w:r w:rsidRPr="00CC4DF0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CC4DF0">
        <w:rPr>
          <w:rFonts w:ascii="Arial" w:hAnsi="Arial" w:cs="Arial"/>
          <w:sz w:val="24"/>
          <w:szCs w:val="24"/>
          <w:lang w:val="fr-FR"/>
        </w:rPr>
        <w:t>tratare</w:t>
      </w:r>
      <w:proofErr w:type="spellEnd"/>
      <w:r w:rsidRPr="00CC4DF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CC4DF0">
        <w:rPr>
          <w:rFonts w:ascii="Arial" w:hAnsi="Arial" w:cs="Arial"/>
          <w:sz w:val="24"/>
          <w:szCs w:val="24"/>
          <w:lang w:val="fr-FR"/>
        </w:rPr>
        <w:t>a</w:t>
      </w:r>
      <w:proofErr w:type="spellEnd"/>
      <w:proofErr w:type="gramEnd"/>
      <w:r w:rsidRPr="00CC4DF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  <w:lang w:val="fr-FR"/>
        </w:rPr>
        <w:t>apei</w:t>
      </w:r>
      <w:proofErr w:type="spellEnd"/>
      <w:r w:rsidR="00CC4DF0">
        <w:rPr>
          <w:rFonts w:ascii="Arial" w:hAnsi="Arial" w:cs="Arial"/>
          <w:sz w:val="24"/>
          <w:szCs w:val="24"/>
          <w:lang w:val="fr-FR"/>
        </w:rPr>
        <w:t> ;</w:t>
      </w:r>
    </w:p>
    <w:p w:rsidR="00CC4DF0" w:rsidRDefault="00C009EE" w:rsidP="00843B3D">
      <w:pPr>
        <w:pStyle w:val="ListParagraph"/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fr-FR"/>
        </w:rPr>
      </w:pPr>
      <w:proofErr w:type="spellStart"/>
      <w:r w:rsidRPr="00843B3D">
        <w:rPr>
          <w:rFonts w:ascii="Arial" w:hAnsi="Arial" w:cs="Arial"/>
          <w:sz w:val="24"/>
          <w:szCs w:val="24"/>
          <w:lang w:val="fr-FR"/>
        </w:rPr>
        <w:t>nerespectarea</w:t>
      </w:r>
      <w:proofErr w:type="spellEnd"/>
      <w:r w:rsidRPr="00843B3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B3D">
        <w:rPr>
          <w:rFonts w:ascii="Arial" w:hAnsi="Arial" w:cs="Arial"/>
          <w:sz w:val="24"/>
          <w:szCs w:val="24"/>
          <w:lang w:val="fr-FR"/>
        </w:rPr>
        <w:t>programului</w:t>
      </w:r>
      <w:proofErr w:type="spellEnd"/>
      <w:r w:rsidRPr="00843B3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843B3D">
        <w:rPr>
          <w:rFonts w:ascii="Arial" w:hAnsi="Arial" w:cs="Arial"/>
          <w:sz w:val="24"/>
          <w:szCs w:val="24"/>
          <w:lang w:val="fr-FR"/>
        </w:rPr>
        <w:t>spălare</w:t>
      </w:r>
      <w:proofErr w:type="spellEnd"/>
      <w:r w:rsidRPr="00843B3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843B3D">
        <w:rPr>
          <w:rFonts w:ascii="Arial" w:hAnsi="Arial" w:cs="Arial"/>
          <w:sz w:val="24"/>
          <w:szCs w:val="24"/>
          <w:lang w:val="fr-FR"/>
        </w:rPr>
        <w:t>a</w:t>
      </w:r>
      <w:proofErr w:type="spellEnd"/>
      <w:proofErr w:type="gramEnd"/>
      <w:r w:rsidRPr="00843B3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43B3D">
        <w:rPr>
          <w:rFonts w:ascii="Arial" w:hAnsi="Arial" w:cs="Arial"/>
          <w:sz w:val="24"/>
          <w:szCs w:val="24"/>
          <w:lang w:val="fr-FR"/>
        </w:rPr>
        <w:t>filtrelor</w:t>
      </w:r>
      <w:proofErr w:type="spellEnd"/>
      <w:r w:rsidR="00CC4DF0">
        <w:rPr>
          <w:rFonts w:ascii="Arial" w:hAnsi="Arial" w:cs="Arial"/>
          <w:sz w:val="24"/>
          <w:szCs w:val="24"/>
          <w:lang w:val="fr-FR"/>
        </w:rPr>
        <w:t> ;</w:t>
      </w:r>
    </w:p>
    <w:p w:rsidR="00843B3D" w:rsidRPr="00CC4DF0" w:rsidRDefault="00843B3D" w:rsidP="00843B3D">
      <w:pPr>
        <w:pStyle w:val="ListParagraph"/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fr-FR"/>
        </w:rPr>
      </w:pPr>
      <w:proofErr w:type="spellStart"/>
      <w:r w:rsidRPr="00CC4DF0">
        <w:rPr>
          <w:rFonts w:ascii="Arial" w:hAnsi="Arial" w:cs="Arial"/>
          <w:sz w:val="24"/>
          <w:szCs w:val="24"/>
        </w:rPr>
        <w:t>darea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în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consum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public ca </w:t>
      </w:r>
      <w:proofErr w:type="spellStart"/>
      <w:r w:rsidRPr="00CC4DF0">
        <w:rPr>
          <w:rFonts w:ascii="Arial" w:hAnsi="Arial" w:cs="Arial"/>
          <w:sz w:val="24"/>
          <w:szCs w:val="24"/>
        </w:rPr>
        <w:t>apă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pentru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consum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uman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C4DF0">
        <w:rPr>
          <w:rFonts w:ascii="Arial" w:hAnsi="Arial" w:cs="Arial"/>
          <w:sz w:val="24"/>
          <w:szCs w:val="24"/>
        </w:rPr>
        <w:t>apei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care nu </w:t>
      </w:r>
      <w:proofErr w:type="spellStart"/>
      <w:r w:rsidRPr="00CC4DF0">
        <w:rPr>
          <w:rFonts w:ascii="Arial" w:hAnsi="Arial" w:cs="Arial"/>
          <w:sz w:val="24"/>
          <w:szCs w:val="24"/>
        </w:rPr>
        <w:t>corespunde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condițiilor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4DF0">
        <w:rPr>
          <w:rFonts w:ascii="Arial" w:hAnsi="Arial" w:cs="Arial"/>
          <w:sz w:val="24"/>
          <w:szCs w:val="24"/>
        </w:rPr>
        <w:t>potabilitate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prevăzute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în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reglementările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legale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în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vigoare</w:t>
      </w:r>
      <w:proofErr w:type="spellEnd"/>
      <w:r w:rsidR="00CC4DF0">
        <w:rPr>
          <w:rFonts w:ascii="Arial" w:hAnsi="Arial" w:cs="Arial"/>
          <w:sz w:val="24"/>
          <w:szCs w:val="24"/>
        </w:rPr>
        <w:t>;</w:t>
      </w:r>
    </w:p>
    <w:p w:rsidR="00CC4DF0" w:rsidRPr="00CC4DF0" w:rsidRDefault="004022C5" w:rsidP="00843B3D">
      <w:pPr>
        <w:pStyle w:val="ListParagraph"/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fr-FR"/>
        </w:rPr>
      </w:pPr>
      <w:proofErr w:type="spellStart"/>
      <w:r w:rsidRPr="00CC4DF0">
        <w:rPr>
          <w:rFonts w:ascii="Arial" w:hAnsi="Arial" w:cs="Arial"/>
          <w:sz w:val="24"/>
          <w:szCs w:val="24"/>
        </w:rPr>
        <w:t>nerespectarea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regimului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produselor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biocide</w:t>
      </w:r>
      <w:r w:rsidR="00CC4DF0">
        <w:rPr>
          <w:rFonts w:ascii="Arial" w:hAnsi="Arial" w:cs="Arial"/>
          <w:sz w:val="24"/>
          <w:szCs w:val="24"/>
        </w:rPr>
        <w:t>;</w:t>
      </w:r>
    </w:p>
    <w:p w:rsidR="00843B3D" w:rsidRPr="00CC4DF0" w:rsidRDefault="004022C5" w:rsidP="00CC4DF0">
      <w:pPr>
        <w:pStyle w:val="ListParagraph"/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fr-FR"/>
        </w:rPr>
      </w:pPr>
      <w:proofErr w:type="spellStart"/>
      <w:r w:rsidRPr="00CC4DF0">
        <w:rPr>
          <w:rFonts w:ascii="Arial" w:hAnsi="Arial" w:cs="Arial"/>
          <w:sz w:val="24"/>
          <w:szCs w:val="24"/>
        </w:rPr>
        <w:t>neanunțarea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autorității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4DF0">
        <w:rPr>
          <w:rFonts w:ascii="Arial" w:hAnsi="Arial" w:cs="Arial"/>
          <w:sz w:val="24"/>
          <w:szCs w:val="24"/>
        </w:rPr>
        <w:t>sănătate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publică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despre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întreruperile</w:t>
      </w:r>
      <w:proofErr w:type="spellEnd"/>
      <w:r w:rsidRPr="00CC4DF0">
        <w:rPr>
          <w:rFonts w:ascii="Arial" w:hAnsi="Arial" w:cs="Arial"/>
          <w:sz w:val="24"/>
          <w:szCs w:val="24"/>
        </w:rPr>
        <w:t>/</w:t>
      </w:r>
      <w:proofErr w:type="spellStart"/>
      <w:r w:rsidRPr="00CC4DF0">
        <w:rPr>
          <w:rFonts w:ascii="Arial" w:hAnsi="Arial" w:cs="Arial"/>
          <w:sz w:val="24"/>
          <w:szCs w:val="24"/>
        </w:rPr>
        <w:t>intervențiile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efectuate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pe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DF0">
        <w:rPr>
          <w:rFonts w:ascii="Arial" w:hAnsi="Arial" w:cs="Arial"/>
          <w:sz w:val="24"/>
          <w:szCs w:val="24"/>
        </w:rPr>
        <w:t>rețeaua</w:t>
      </w:r>
      <w:proofErr w:type="spellEnd"/>
      <w:r w:rsidRPr="00CC4D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4DF0">
        <w:rPr>
          <w:rFonts w:ascii="Arial" w:hAnsi="Arial" w:cs="Arial"/>
          <w:sz w:val="24"/>
          <w:szCs w:val="24"/>
        </w:rPr>
        <w:t>distribuție</w:t>
      </w:r>
      <w:proofErr w:type="spellEnd"/>
      <w:r w:rsidR="00CC4DF0">
        <w:rPr>
          <w:rFonts w:ascii="Arial" w:hAnsi="Arial" w:cs="Arial"/>
          <w:sz w:val="24"/>
          <w:szCs w:val="24"/>
        </w:rPr>
        <w:t>;</w:t>
      </w:r>
    </w:p>
    <w:p w:rsidR="007D2B76" w:rsidRPr="007D2B76" w:rsidRDefault="00C7597A" w:rsidP="00CB5B8D">
      <w:pPr>
        <w:pStyle w:val="ListParagraph"/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fr-FR"/>
        </w:rPr>
      </w:pPr>
      <w:r w:rsidRPr="00CC4DF0">
        <w:rPr>
          <w:rFonts w:ascii="Arial" w:hAnsi="Arial" w:cs="Arial"/>
          <w:sz w:val="24"/>
          <w:szCs w:val="24"/>
        </w:rPr>
        <w:t>l</w:t>
      </w:r>
      <w:r w:rsidR="00AC59FC" w:rsidRPr="00CC4DF0">
        <w:rPr>
          <w:rFonts w:ascii="Arial" w:hAnsi="Arial" w:cs="Arial"/>
          <w:sz w:val="24"/>
          <w:szCs w:val="24"/>
        </w:rPr>
        <w:t>ips</w:t>
      </w:r>
      <w:r w:rsidRPr="00CC4DF0">
        <w:rPr>
          <w:rFonts w:ascii="Arial" w:hAnsi="Arial" w:cs="Arial"/>
          <w:sz w:val="24"/>
          <w:szCs w:val="24"/>
          <w:lang w:val="ro-RO"/>
        </w:rPr>
        <w:t>ă</w:t>
      </w:r>
      <w:r w:rsidR="00AC59FC"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9FC" w:rsidRPr="00CC4DF0">
        <w:rPr>
          <w:rFonts w:ascii="Arial" w:hAnsi="Arial" w:cs="Arial"/>
          <w:sz w:val="24"/>
          <w:szCs w:val="24"/>
        </w:rPr>
        <w:t>registru</w:t>
      </w:r>
      <w:proofErr w:type="spellEnd"/>
      <w:r w:rsidR="00AC59FC" w:rsidRPr="00CC4DF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C59FC" w:rsidRPr="00CC4DF0">
        <w:rPr>
          <w:rFonts w:ascii="Arial" w:hAnsi="Arial" w:cs="Arial"/>
          <w:sz w:val="24"/>
          <w:szCs w:val="24"/>
        </w:rPr>
        <w:t>evidență</w:t>
      </w:r>
      <w:proofErr w:type="spellEnd"/>
      <w:r w:rsidR="00AC59FC" w:rsidRP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DF0">
        <w:rPr>
          <w:rFonts w:ascii="Arial" w:hAnsi="Arial" w:cs="Arial"/>
          <w:sz w:val="24"/>
          <w:szCs w:val="24"/>
        </w:rPr>
        <w:t>intervenții</w:t>
      </w:r>
      <w:proofErr w:type="spellEnd"/>
      <w:r w:rsid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DF0">
        <w:rPr>
          <w:rFonts w:ascii="Arial" w:hAnsi="Arial" w:cs="Arial"/>
          <w:sz w:val="24"/>
          <w:szCs w:val="24"/>
        </w:rPr>
        <w:t>scurtă</w:t>
      </w:r>
      <w:proofErr w:type="spellEnd"/>
      <w:r w:rsidR="00CC4DF0">
        <w:rPr>
          <w:rFonts w:ascii="Arial" w:hAnsi="Arial" w:cs="Arial"/>
          <w:sz w:val="24"/>
          <w:szCs w:val="24"/>
        </w:rPr>
        <w:t>/</w:t>
      </w:r>
      <w:proofErr w:type="spellStart"/>
      <w:r w:rsidR="00CC4DF0">
        <w:rPr>
          <w:rFonts w:ascii="Arial" w:hAnsi="Arial" w:cs="Arial"/>
          <w:sz w:val="24"/>
          <w:szCs w:val="24"/>
        </w:rPr>
        <w:t>lungă</w:t>
      </w:r>
      <w:proofErr w:type="spellEnd"/>
      <w:r w:rsidR="00CC4D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DF0">
        <w:rPr>
          <w:rFonts w:ascii="Arial" w:hAnsi="Arial" w:cs="Arial"/>
          <w:sz w:val="24"/>
          <w:szCs w:val="24"/>
        </w:rPr>
        <w:t>durată</w:t>
      </w:r>
      <w:proofErr w:type="spellEnd"/>
      <w:r w:rsidR="00CC4DF0">
        <w:rPr>
          <w:rFonts w:ascii="Arial" w:hAnsi="Arial" w:cs="Arial"/>
          <w:sz w:val="24"/>
          <w:szCs w:val="24"/>
        </w:rPr>
        <w:t>;</w:t>
      </w:r>
    </w:p>
    <w:p w:rsidR="00AC59FC" w:rsidRPr="007D2B76" w:rsidRDefault="00020C7C" w:rsidP="00CB5B8D">
      <w:pPr>
        <w:pStyle w:val="ListParagraph"/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fr-FR"/>
        </w:rPr>
      </w:pPr>
      <w:proofErr w:type="spellStart"/>
      <w:r w:rsidRPr="007D2B76">
        <w:rPr>
          <w:rFonts w:ascii="Arial" w:hAnsi="Arial" w:cs="Arial"/>
          <w:sz w:val="24"/>
          <w:szCs w:val="24"/>
        </w:rPr>
        <w:t>ne</w:t>
      </w:r>
      <w:r w:rsidR="00AC59FC" w:rsidRPr="007D2B76">
        <w:rPr>
          <w:rFonts w:ascii="Arial" w:hAnsi="Arial" w:cs="Arial"/>
          <w:sz w:val="24"/>
          <w:szCs w:val="24"/>
        </w:rPr>
        <w:t>efectuarea</w:t>
      </w:r>
      <w:proofErr w:type="spellEnd"/>
      <w:r w:rsidR="00AC59FC" w:rsidRPr="007D2B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9FC" w:rsidRPr="007D2B76">
        <w:rPr>
          <w:rFonts w:ascii="Arial" w:hAnsi="Arial" w:cs="Arial"/>
          <w:sz w:val="24"/>
          <w:szCs w:val="24"/>
        </w:rPr>
        <w:t>lucrărilor</w:t>
      </w:r>
      <w:proofErr w:type="spellEnd"/>
      <w:r w:rsidR="00AC59FC" w:rsidRPr="007D2B7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C59FC" w:rsidRPr="007D2B76">
        <w:rPr>
          <w:rFonts w:ascii="Arial" w:hAnsi="Arial" w:cs="Arial"/>
          <w:sz w:val="24"/>
          <w:szCs w:val="24"/>
        </w:rPr>
        <w:t>recondiționare</w:t>
      </w:r>
      <w:proofErr w:type="spellEnd"/>
      <w:r w:rsidR="00AC59FC" w:rsidRPr="007D2B76">
        <w:rPr>
          <w:rFonts w:ascii="Arial" w:hAnsi="Arial" w:cs="Arial"/>
          <w:sz w:val="24"/>
          <w:szCs w:val="24"/>
        </w:rPr>
        <w:t>/</w:t>
      </w:r>
      <w:proofErr w:type="spellStart"/>
      <w:r w:rsidR="00AC59FC" w:rsidRPr="007D2B76">
        <w:rPr>
          <w:rFonts w:ascii="Arial" w:hAnsi="Arial" w:cs="Arial"/>
          <w:sz w:val="24"/>
          <w:szCs w:val="24"/>
        </w:rPr>
        <w:t>reparații</w:t>
      </w:r>
      <w:proofErr w:type="spellEnd"/>
      <w:r w:rsidR="00AC59FC" w:rsidRPr="007D2B76">
        <w:rPr>
          <w:rFonts w:ascii="Arial" w:hAnsi="Arial" w:cs="Arial"/>
          <w:sz w:val="24"/>
          <w:szCs w:val="24"/>
        </w:rPr>
        <w:t>/</w:t>
      </w:r>
      <w:proofErr w:type="spellStart"/>
      <w:r w:rsidR="00AC59FC" w:rsidRPr="007D2B76">
        <w:rPr>
          <w:rFonts w:ascii="Arial" w:hAnsi="Arial" w:cs="Arial"/>
          <w:sz w:val="24"/>
          <w:szCs w:val="24"/>
        </w:rPr>
        <w:t>igienizare</w:t>
      </w:r>
      <w:proofErr w:type="spellEnd"/>
      <w:r w:rsidR="00AC59FC" w:rsidRPr="007D2B7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C59FC" w:rsidRPr="007D2B76">
        <w:rPr>
          <w:rFonts w:ascii="Arial" w:hAnsi="Arial" w:cs="Arial"/>
          <w:sz w:val="24"/>
          <w:szCs w:val="24"/>
        </w:rPr>
        <w:t>rezervorul</w:t>
      </w:r>
      <w:proofErr w:type="spellEnd"/>
      <w:r w:rsidR="00AC59FC" w:rsidRPr="007D2B7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C59FC" w:rsidRPr="007D2B76">
        <w:rPr>
          <w:rFonts w:ascii="Arial" w:hAnsi="Arial" w:cs="Arial"/>
          <w:sz w:val="24"/>
          <w:szCs w:val="24"/>
        </w:rPr>
        <w:t>înmagazinare</w:t>
      </w:r>
      <w:proofErr w:type="spellEnd"/>
      <w:r w:rsidR="00AC59FC" w:rsidRPr="007D2B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9FC" w:rsidRPr="007D2B76">
        <w:rPr>
          <w:rFonts w:ascii="Arial" w:hAnsi="Arial" w:cs="Arial"/>
          <w:sz w:val="24"/>
          <w:szCs w:val="24"/>
        </w:rPr>
        <w:t>apă</w:t>
      </w:r>
      <w:proofErr w:type="spellEnd"/>
      <w:r w:rsidR="00AC59FC" w:rsidRPr="007D2B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9FC" w:rsidRPr="007D2B76">
        <w:rPr>
          <w:rFonts w:ascii="Arial" w:hAnsi="Arial" w:cs="Arial"/>
          <w:sz w:val="24"/>
          <w:szCs w:val="24"/>
        </w:rPr>
        <w:t>potabilă</w:t>
      </w:r>
      <w:proofErr w:type="spellEnd"/>
      <w:r w:rsidR="007D2B76">
        <w:rPr>
          <w:rFonts w:ascii="Arial" w:hAnsi="Arial" w:cs="Arial"/>
          <w:sz w:val="24"/>
          <w:szCs w:val="24"/>
        </w:rPr>
        <w:t>;</w:t>
      </w:r>
    </w:p>
    <w:p w:rsidR="002455B1" w:rsidRPr="00A536AB" w:rsidRDefault="00D1426B" w:rsidP="00A536AB">
      <w:pPr>
        <w:pStyle w:val="ListParagraph"/>
        <w:numPr>
          <w:ilvl w:val="0"/>
          <w:numId w:val="19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fr-FR"/>
        </w:rPr>
      </w:pPr>
      <w:proofErr w:type="spellStart"/>
      <w:r w:rsidRPr="007D2B76">
        <w:rPr>
          <w:rFonts w:ascii="Arial" w:hAnsi="Arial" w:cs="Arial"/>
          <w:sz w:val="24"/>
          <w:szCs w:val="24"/>
        </w:rPr>
        <w:t>ne</w:t>
      </w:r>
      <w:r w:rsidR="00AC59FC" w:rsidRPr="007D2B76">
        <w:rPr>
          <w:rFonts w:ascii="Arial" w:hAnsi="Arial" w:cs="Arial"/>
          <w:sz w:val="24"/>
          <w:szCs w:val="24"/>
        </w:rPr>
        <w:t>igienizarea</w:t>
      </w:r>
      <w:proofErr w:type="spellEnd"/>
      <w:r w:rsidR="00AC59FC" w:rsidRPr="007D2B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9FC" w:rsidRPr="007D2B76">
        <w:rPr>
          <w:rFonts w:ascii="Arial" w:hAnsi="Arial" w:cs="Arial"/>
          <w:sz w:val="24"/>
          <w:szCs w:val="24"/>
        </w:rPr>
        <w:t>generală</w:t>
      </w:r>
      <w:proofErr w:type="spellEnd"/>
      <w:r w:rsidR="00AC59FC" w:rsidRPr="007D2B7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C59FC" w:rsidRPr="007D2B76">
        <w:rPr>
          <w:rFonts w:ascii="Arial" w:hAnsi="Arial" w:cs="Arial"/>
          <w:sz w:val="24"/>
          <w:szCs w:val="24"/>
        </w:rPr>
        <w:t>stației</w:t>
      </w:r>
      <w:proofErr w:type="spellEnd"/>
      <w:r w:rsidR="00AC59FC" w:rsidRPr="007D2B7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C59FC" w:rsidRPr="007D2B76">
        <w:rPr>
          <w:rFonts w:ascii="Arial" w:hAnsi="Arial" w:cs="Arial"/>
          <w:sz w:val="24"/>
          <w:szCs w:val="24"/>
        </w:rPr>
        <w:t>tratare</w:t>
      </w:r>
      <w:proofErr w:type="spellEnd"/>
      <w:r w:rsidR="00AC59FC" w:rsidRPr="007D2B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9FC" w:rsidRPr="007D2B76">
        <w:rPr>
          <w:rFonts w:ascii="Arial" w:hAnsi="Arial" w:cs="Arial"/>
          <w:sz w:val="24"/>
          <w:szCs w:val="24"/>
        </w:rPr>
        <w:t>apă</w:t>
      </w:r>
      <w:proofErr w:type="spellEnd"/>
      <w:r w:rsidR="00AC59FC" w:rsidRPr="007D2B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9FC" w:rsidRPr="007D2B76">
        <w:rPr>
          <w:rFonts w:ascii="Arial" w:hAnsi="Arial" w:cs="Arial"/>
          <w:sz w:val="24"/>
          <w:szCs w:val="24"/>
        </w:rPr>
        <w:t>potabilă</w:t>
      </w:r>
      <w:proofErr w:type="spellEnd"/>
      <w:r w:rsidR="00A536AB">
        <w:rPr>
          <w:rFonts w:ascii="Arial" w:hAnsi="Arial" w:cs="Arial"/>
          <w:sz w:val="24"/>
          <w:szCs w:val="24"/>
        </w:rPr>
        <w:t>.</w:t>
      </w:r>
    </w:p>
    <w:p w:rsidR="00D668FA" w:rsidRPr="00CB5B8D" w:rsidRDefault="00D668FA" w:rsidP="00CB5B8D">
      <w:pPr>
        <w:spacing w:after="0" w:line="240" w:lineRule="auto"/>
        <w:ind w:left="720"/>
        <w:rPr>
          <w:rFonts w:ascii="Arial" w:hAnsi="Arial" w:cs="Arial"/>
          <w:sz w:val="24"/>
          <w:szCs w:val="24"/>
          <w:lang w:val="ro-RO"/>
        </w:rPr>
      </w:pPr>
    </w:p>
    <w:p w:rsidR="007B4284" w:rsidRPr="00CB5B8D" w:rsidRDefault="007B4284" w:rsidP="00CB5B8D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CB5B8D">
        <w:rPr>
          <w:rFonts w:ascii="Arial" w:hAnsi="Arial" w:cs="Arial"/>
          <w:sz w:val="24"/>
          <w:szCs w:val="24"/>
          <w:lang w:val="ro-RO"/>
        </w:rPr>
        <w:t xml:space="preserve">Pentru asigurarea </w:t>
      </w:r>
      <w:r w:rsidRPr="00CB5B8D">
        <w:rPr>
          <w:rFonts w:ascii="Arial" w:hAnsi="Arial" w:cs="Arial"/>
          <w:bCs/>
          <w:sz w:val="24"/>
          <w:szCs w:val="24"/>
          <w:lang w:val="ro-RO"/>
        </w:rPr>
        <w:t>protecţiei sănătăţii,</w:t>
      </w:r>
      <w:r w:rsidRPr="00CB5B8D">
        <w:rPr>
          <w:rFonts w:ascii="Arial" w:hAnsi="Arial" w:cs="Arial"/>
          <w:sz w:val="24"/>
          <w:szCs w:val="24"/>
          <w:lang w:val="ro-RO"/>
        </w:rPr>
        <w:t xml:space="preserve"> inspectorii sanitari vor continua acţiunile de control privind verificarea </w:t>
      </w:r>
      <w:proofErr w:type="spellStart"/>
      <w:r w:rsidRPr="00CB5B8D">
        <w:rPr>
          <w:rFonts w:ascii="Arial" w:hAnsi="Arial" w:cs="Arial"/>
          <w:sz w:val="24"/>
          <w:szCs w:val="24"/>
        </w:rPr>
        <w:t>condiţiilor</w:t>
      </w:r>
      <w:proofErr w:type="spellEnd"/>
      <w:r w:rsidRPr="00CB5B8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B5B8D">
        <w:rPr>
          <w:rFonts w:ascii="Arial" w:hAnsi="Arial" w:cs="Arial"/>
          <w:sz w:val="24"/>
          <w:szCs w:val="24"/>
        </w:rPr>
        <w:t>aprovizionare</w:t>
      </w:r>
      <w:proofErr w:type="spellEnd"/>
      <w:r w:rsidRPr="00CB5B8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B5B8D">
        <w:rPr>
          <w:rFonts w:ascii="Arial" w:hAnsi="Arial" w:cs="Arial"/>
          <w:sz w:val="24"/>
          <w:szCs w:val="24"/>
        </w:rPr>
        <w:t>apă</w:t>
      </w:r>
      <w:proofErr w:type="spellEnd"/>
      <w:r w:rsidRPr="00CB5B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5B8D">
        <w:rPr>
          <w:rFonts w:ascii="Arial" w:hAnsi="Arial" w:cs="Arial"/>
          <w:sz w:val="24"/>
          <w:szCs w:val="24"/>
        </w:rPr>
        <w:t>potabilă</w:t>
      </w:r>
      <w:proofErr w:type="spellEnd"/>
      <w:r w:rsidRPr="00CB5B8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B5B8D">
        <w:rPr>
          <w:rFonts w:ascii="Arial" w:hAnsi="Arial" w:cs="Arial"/>
          <w:sz w:val="24"/>
          <w:szCs w:val="24"/>
        </w:rPr>
        <w:t>localităţilor</w:t>
      </w:r>
      <w:proofErr w:type="spellEnd"/>
      <w:r w:rsidRPr="00CB5B8D">
        <w:rPr>
          <w:rFonts w:ascii="Arial" w:hAnsi="Arial" w:cs="Arial"/>
          <w:sz w:val="24"/>
          <w:szCs w:val="24"/>
        </w:rPr>
        <w:t xml:space="preserve"> din zona </w:t>
      </w:r>
      <w:proofErr w:type="spellStart"/>
      <w:r w:rsidRPr="00CB5B8D">
        <w:rPr>
          <w:rFonts w:ascii="Arial" w:hAnsi="Arial" w:cs="Arial"/>
          <w:sz w:val="24"/>
          <w:szCs w:val="24"/>
        </w:rPr>
        <w:t>urbană</w:t>
      </w:r>
      <w:proofErr w:type="spellEnd"/>
      <w:r w:rsidRPr="00CB5B8D">
        <w:rPr>
          <w:rFonts w:ascii="Arial" w:hAnsi="Arial" w:cs="Arial"/>
          <w:sz w:val="24"/>
          <w:szCs w:val="24"/>
          <w:lang w:val="ro-RO"/>
        </w:rPr>
        <w:t xml:space="preserve">, </w:t>
      </w:r>
      <w:r w:rsidR="002C4FE2" w:rsidRPr="00CB5B8D">
        <w:rPr>
          <w:rFonts w:ascii="Arial" w:hAnsi="Arial" w:cs="Arial"/>
          <w:sz w:val="24"/>
          <w:szCs w:val="24"/>
          <w:lang w:val="ro-RO"/>
        </w:rPr>
        <w:t xml:space="preserve">inclusiv a ansamblurilor rezidențiale </w:t>
      </w:r>
      <w:r w:rsidRPr="00CB5B8D">
        <w:rPr>
          <w:rFonts w:ascii="Arial" w:hAnsi="Arial" w:cs="Arial"/>
          <w:sz w:val="24"/>
          <w:szCs w:val="24"/>
          <w:lang w:val="ro-RO"/>
        </w:rPr>
        <w:t>la care au fost depistate deficienţe şi abateri de la prevederile legislative în vigoare.</w:t>
      </w:r>
    </w:p>
    <w:p w:rsidR="00404F91" w:rsidRDefault="00404F91" w:rsidP="00CB5B8D">
      <w:pPr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Cs/>
          <w:sz w:val="24"/>
          <w:szCs w:val="24"/>
          <w:lang w:val="ro-RO"/>
        </w:rPr>
      </w:pPr>
      <w:bookmarkStart w:id="2" w:name="_GoBack"/>
      <w:bookmarkEnd w:id="2"/>
    </w:p>
    <w:sectPr w:rsidR="00404F91" w:rsidSect="005051FB">
      <w:headerReference w:type="default" r:id="rId10"/>
      <w:footerReference w:type="default" r:id="rId11"/>
      <w:pgSz w:w="11906" w:h="16838"/>
      <w:pgMar w:top="108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EF" w:rsidRDefault="007B24EF" w:rsidP="0018515F">
      <w:pPr>
        <w:spacing w:after="0" w:line="240" w:lineRule="auto"/>
      </w:pPr>
      <w:r>
        <w:separator/>
      </w:r>
    </w:p>
  </w:endnote>
  <w:endnote w:type="continuationSeparator" w:id="0">
    <w:p w:rsidR="007B24EF" w:rsidRDefault="007B24EF" w:rsidP="0018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B6" w:rsidRPr="00F4579D" w:rsidRDefault="003716B6" w:rsidP="00CA5FAA">
    <w:pPr>
      <w:pStyle w:val="NoSpacing"/>
      <w:jc w:val="right"/>
      <w:rPr>
        <w:rFonts w:ascii="Arial" w:hAnsi="Arial" w:cs="Arial"/>
        <w:i/>
        <w:sz w:val="20"/>
        <w:szCs w:val="20"/>
        <w:lang w:val="ro-RO"/>
      </w:rPr>
    </w:pPr>
  </w:p>
  <w:p w:rsidR="003716B6" w:rsidRDefault="003716B6" w:rsidP="00186EB3">
    <w:pPr>
      <w:pStyle w:val="Footer"/>
      <w:rPr>
        <w:sz w:val="24"/>
        <w:szCs w:val="24"/>
      </w:rPr>
    </w:pPr>
  </w:p>
  <w:p w:rsidR="003716B6" w:rsidRDefault="00371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EF" w:rsidRDefault="007B24EF" w:rsidP="0018515F">
      <w:pPr>
        <w:spacing w:after="0" w:line="240" w:lineRule="auto"/>
      </w:pPr>
      <w:r>
        <w:separator/>
      </w:r>
    </w:p>
  </w:footnote>
  <w:footnote w:type="continuationSeparator" w:id="0">
    <w:p w:rsidR="007B24EF" w:rsidRDefault="007B24EF" w:rsidP="0018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B6" w:rsidRDefault="003716B6" w:rsidP="005051FB">
    <w:pPr>
      <w:spacing w:after="0" w:line="240" w:lineRule="auto"/>
      <w:ind w:left="0"/>
    </w:pPr>
  </w:p>
  <w:p w:rsidR="003716B6" w:rsidRDefault="00371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5F7B00"/>
    <w:multiLevelType w:val="hybridMultilevel"/>
    <w:tmpl w:val="9258D58C"/>
    <w:lvl w:ilvl="0" w:tplc="C9847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363B"/>
    <w:multiLevelType w:val="hybridMultilevel"/>
    <w:tmpl w:val="B74E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566"/>
    <w:multiLevelType w:val="hybridMultilevel"/>
    <w:tmpl w:val="1004AB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8DFFA">
      <w:start w:val="496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6EF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BF2482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2C6A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420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246F2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CC6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8F8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ACF5BBA"/>
    <w:multiLevelType w:val="hybridMultilevel"/>
    <w:tmpl w:val="9F388E00"/>
    <w:lvl w:ilvl="0" w:tplc="0DF255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4ED1"/>
    <w:multiLevelType w:val="hybridMultilevel"/>
    <w:tmpl w:val="CEEA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231D"/>
    <w:multiLevelType w:val="hybridMultilevel"/>
    <w:tmpl w:val="430A5262"/>
    <w:lvl w:ilvl="0" w:tplc="A57AB5D6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B34C2"/>
    <w:multiLevelType w:val="hybridMultilevel"/>
    <w:tmpl w:val="D262749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642F"/>
    <w:multiLevelType w:val="hybridMultilevel"/>
    <w:tmpl w:val="280EE53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0C2E"/>
    <w:multiLevelType w:val="hybridMultilevel"/>
    <w:tmpl w:val="E4E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B7EC8"/>
    <w:multiLevelType w:val="hybridMultilevel"/>
    <w:tmpl w:val="14CA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E7876"/>
    <w:multiLevelType w:val="hybridMultilevel"/>
    <w:tmpl w:val="3CB68294"/>
    <w:lvl w:ilvl="0" w:tplc="7708F6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5B5705"/>
    <w:multiLevelType w:val="hybridMultilevel"/>
    <w:tmpl w:val="082CC4EE"/>
    <w:lvl w:ilvl="0" w:tplc="76EA8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A3A"/>
    <w:multiLevelType w:val="hybridMultilevel"/>
    <w:tmpl w:val="ECAE55F8"/>
    <w:lvl w:ilvl="0" w:tplc="9C4C87E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1666DC"/>
    <w:multiLevelType w:val="hybridMultilevel"/>
    <w:tmpl w:val="800CBB9A"/>
    <w:lvl w:ilvl="0" w:tplc="4656B7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13F6C"/>
    <w:multiLevelType w:val="hybridMultilevel"/>
    <w:tmpl w:val="CA8E2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D37DE"/>
    <w:multiLevelType w:val="hybridMultilevel"/>
    <w:tmpl w:val="D2604CC4"/>
    <w:lvl w:ilvl="0" w:tplc="FE0A6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E36C9"/>
    <w:multiLevelType w:val="hybridMultilevel"/>
    <w:tmpl w:val="D3AC1350"/>
    <w:lvl w:ilvl="0" w:tplc="8ECE0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1782F"/>
    <w:multiLevelType w:val="hybridMultilevel"/>
    <w:tmpl w:val="F9B411E2"/>
    <w:lvl w:ilvl="0" w:tplc="BFB043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1166C8"/>
    <w:multiLevelType w:val="hybridMultilevel"/>
    <w:tmpl w:val="D13ED7D6"/>
    <w:lvl w:ilvl="0" w:tplc="EFF633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D64E3F"/>
    <w:multiLevelType w:val="hybridMultilevel"/>
    <w:tmpl w:val="9CDE6ED2"/>
    <w:lvl w:ilvl="0" w:tplc="B10CA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01FDE"/>
    <w:multiLevelType w:val="hybridMultilevel"/>
    <w:tmpl w:val="97ECE870"/>
    <w:lvl w:ilvl="0" w:tplc="8ECE0A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296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E9B20">
      <w:start w:val="16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68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39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EF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2EE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E6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CB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0"/>
  </w:num>
  <w:num w:numId="5">
    <w:abstractNumId w:val="21"/>
  </w:num>
  <w:num w:numId="6">
    <w:abstractNumId w:val="17"/>
  </w:num>
  <w:num w:numId="7">
    <w:abstractNumId w:val="1"/>
  </w:num>
  <w:num w:numId="8">
    <w:abstractNumId w:val="10"/>
  </w:num>
  <w:num w:numId="9">
    <w:abstractNumId w:val="19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15"/>
  </w:num>
  <w:num w:numId="15">
    <w:abstractNumId w:val="6"/>
  </w:num>
  <w:num w:numId="16">
    <w:abstractNumId w:val="5"/>
  </w:num>
  <w:num w:numId="17">
    <w:abstractNumId w:val="2"/>
  </w:num>
  <w:num w:numId="18">
    <w:abstractNumId w:val="9"/>
  </w:num>
  <w:num w:numId="19">
    <w:abstractNumId w:val="14"/>
  </w:num>
  <w:num w:numId="20">
    <w:abstractNumId w:val="8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B"/>
    <w:rsid w:val="0000726F"/>
    <w:rsid w:val="0001088C"/>
    <w:rsid w:val="00017ED5"/>
    <w:rsid w:val="00020C7C"/>
    <w:rsid w:val="00022950"/>
    <w:rsid w:val="000238A1"/>
    <w:rsid w:val="0002609C"/>
    <w:rsid w:val="00037BAB"/>
    <w:rsid w:val="00046CCD"/>
    <w:rsid w:val="000478DC"/>
    <w:rsid w:val="000616AD"/>
    <w:rsid w:val="00084E1E"/>
    <w:rsid w:val="00087712"/>
    <w:rsid w:val="00087CCA"/>
    <w:rsid w:val="00091962"/>
    <w:rsid w:val="000923C9"/>
    <w:rsid w:val="00096CFE"/>
    <w:rsid w:val="000A1EF1"/>
    <w:rsid w:val="000B3A1C"/>
    <w:rsid w:val="000C3C82"/>
    <w:rsid w:val="000F7C2D"/>
    <w:rsid w:val="00101DAB"/>
    <w:rsid w:val="00113BE7"/>
    <w:rsid w:val="001273C3"/>
    <w:rsid w:val="00131F7B"/>
    <w:rsid w:val="001369AD"/>
    <w:rsid w:val="00146865"/>
    <w:rsid w:val="00146EA9"/>
    <w:rsid w:val="00161826"/>
    <w:rsid w:val="001650E4"/>
    <w:rsid w:val="00182386"/>
    <w:rsid w:val="0018515F"/>
    <w:rsid w:val="00185CB5"/>
    <w:rsid w:val="00186EB3"/>
    <w:rsid w:val="00194D1B"/>
    <w:rsid w:val="00195189"/>
    <w:rsid w:val="001B0458"/>
    <w:rsid w:val="001B19FE"/>
    <w:rsid w:val="001B56C4"/>
    <w:rsid w:val="001D08B9"/>
    <w:rsid w:val="001E3678"/>
    <w:rsid w:val="001E425A"/>
    <w:rsid w:val="001F147F"/>
    <w:rsid w:val="001F6F63"/>
    <w:rsid w:val="00213309"/>
    <w:rsid w:val="00216F49"/>
    <w:rsid w:val="00217E4F"/>
    <w:rsid w:val="0022643C"/>
    <w:rsid w:val="00230A0F"/>
    <w:rsid w:val="002317E3"/>
    <w:rsid w:val="002342EA"/>
    <w:rsid w:val="0024163B"/>
    <w:rsid w:val="002455B1"/>
    <w:rsid w:val="002470C8"/>
    <w:rsid w:val="002617EF"/>
    <w:rsid w:val="0026528D"/>
    <w:rsid w:val="0027081B"/>
    <w:rsid w:val="0028322C"/>
    <w:rsid w:val="00284966"/>
    <w:rsid w:val="002873BD"/>
    <w:rsid w:val="00294008"/>
    <w:rsid w:val="00295DB7"/>
    <w:rsid w:val="002A4890"/>
    <w:rsid w:val="002B049C"/>
    <w:rsid w:val="002B7C5D"/>
    <w:rsid w:val="002C1E28"/>
    <w:rsid w:val="002C2C07"/>
    <w:rsid w:val="002C4FE2"/>
    <w:rsid w:val="002D0482"/>
    <w:rsid w:val="002E5C0F"/>
    <w:rsid w:val="002F11B5"/>
    <w:rsid w:val="002F4F97"/>
    <w:rsid w:val="00303D3D"/>
    <w:rsid w:val="00316BE5"/>
    <w:rsid w:val="003202ED"/>
    <w:rsid w:val="00325924"/>
    <w:rsid w:val="00326020"/>
    <w:rsid w:val="003312E2"/>
    <w:rsid w:val="00335B3C"/>
    <w:rsid w:val="00342E1B"/>
    <w:rsid w:val="00344FFE"/>
    <w:rsid w:val="00351EE5"/>
    <w:rsid w:val="00360A26"/>
    <w:rsid w:val="00365FDE"/>
    <w:rsid w:val="003670CD"/>
    <w:rsid w:val="003716B6"/>
    <w:rsid w:val="003853DE"/>
    <w:rsid w:val="003B06A4"/>
    <w:rsid w:val="003B12EC"/>
    <w:rsid w:val="003C460A"/>
    <w:rsid w:val="003D1E91"/>
    <w:rsid w:val="003F3D60"/>
    <w:rsid w:val="004022C5"/>
    <w:rsid w:val="00403CCA"/>
    <w:rsid w:val="00404F91"/>
    <w:rsid w:val="00412911"/>
    <w:rsid w:val="00416451"/>
    <w:rsid w:val="00416A23"/>
    <w:rsid w:val="0042511D"/>
    <w:rsid w:val="00427900"/>
    <w:rsid w:val="0043436A"/>
    <w:rsid w:val="00445EC6"/>
    <w:rsid w:val="0045128C"/>
    <w:rsid w:val="00451740"/>
    <w:rsid w:val="0045533C"/>
    <w:rsid w:val="00465DFF"/>
    <w:rsid w:val="004703AD"/>
    <w:rsid w:val="00481A18"/>
    <w:rsid w:val="00495D3E"/>
    <w:rsid w:val="0049683C"/>
    <w:rsid w:val="004D522B"/>
    <w:rsid w:val="004F4BFD"/>
    <w:rsid w:val="005051FB"/>
    <w:rsid w:val="00512D32"/>
    <w:rsid w:val="00516865"/>
    <w:rsid w:val="005214F6"/>
    <w:rsid w:val="00535A99"/>
    <w:rsid w:val="00542AFC"/>
    <w:rsid w:val="00554F86"/>
    <w:rsid w:val="0056360E"/>
    <w:rsid w:val="005711FA"/>
    <w:rsid w:val="00577869"/>
    <w:rsid w:val="00586D2A"/>
    <w:rsid w:val="00595A68"/>
    <w:rsid w:val="005A591C"/>
    <w:rsid w:val="005A75C5"/>
    <w:rsid w:val="005B3E5F"/>
    <w:rsid w:val="005C6EDD"/>
    <w:rsid w:val="005D2E87"/>
    <w:rsid w:val="005E0BA6"/>
    <w:rsid w:val="00600DB4"/>
    <w:rsid w:val="006113D3"/>
    <w:rsid w:val="0061177B"/>
    <w:rsid w:val="00613FC8"/>
    <w:rsid w:val="00673491"/>
    <w:rsid w:val="00674134"/>
    <w:rsid w:val="00675A01"/>
    <w:rsid w:val="006A463D"/>
    <w:rsid w:val="006A7688"/>
    <w:rsid w:val="006B26D3"/>
    <w:rsid w:val="006B42AD"/>
    <w:rsid w:val="006C27E1"/>
    <w:rsid w:val="006C33A1"/>
    <w:rsid w:val="006D0D47"/>
    <w:rsid w:val="006D3AC4"/>
    <w:rsid w:val="006D501B"/>
    <w:rsid w:val="006E1CC9"/>
    <w:rsid w:val="006E7D3E"/>
    <w:rsid w:val="006F2F1E"/>
    <w:rsid w:val="006F61CF"/>
    <w:rsid w:val="007010B9"/>
    <w:rsid w:val="00702A31"/>
    <w:rsid w:val="0071574A"/>
    <w:rsid w:val="00715DC4"/>
    <w:rsid w:val="00715DEB"/>
    <w:rsid w:val="00724039"/>
    <w:rsid w:val="007267BB"/>
    <w:rsid w:val="007543C5"/>
    <w:rsid w:val="007642C3"/>
    <w:rsid w:val="0078152C"/>
    <w:rsid w:val="00790BD1"/>
    <w:rsid w:val="007943D4"/>
    <w:rsid w:val="007A0934"/>
    <w:rsid w:val="007A542F"/>
    <w:rsid w:val="007A5586"/>
    <w:rsid w:val="007B040B"/>
    <w:rsid w:val="007B1C71"/>
    <w:rsid w:val="007B1F41"/>
    <w:rsid w:val="007B24EF"/>
    <w:rsid w:val="007B4284"/>
    <w:rsid w:val="007B5772"/>
    <w:rsid w:val="007D2B76"/>
    <w:rsid w:val="007D4B81"/>
    <w:rsid w:val="007E4372"/>
    <w:rsid w:val="007E464A"/>
    <w:rsid w:val="008262B4"/>
    <w:rsid w:val="008359F8"/>
    <w:rsid w:val="00836CE9"/>
    <w:rsid w:val="008411D3"/>
    <w:rsid w:val="00843B3D"/>
    <w:rsid w:val="0084708C"/>
    <w:rsid w:val="0085116E"/>
    <w:rsid w:val="0085502C"/>
    <w:rsid w:val="00855BC2"/>
    <w:rsid w:val="00857955"/>
    <w:rsid w:val="008850C5"/>
    <w:rsid w:val="008A0B60"/>
    <w:rsid w:val="008F4F76"/>
    <w:rsid w:val="008F734D"/>
    <w:rsid w:val="00912D14"/>
    <w:rsid w:val="00930A53"/>
    <w:rsid w:val="00935F68"/>
    <w:rsid w:val="00947566"/>
    <w:rsid w:val="009503DE"/>
    <w:rsid w:val="009521C3"/>
    <w:rsid w:val="00961FAC"/>
    <w:rsid w:val="0097353C"/>
    <w:rsid w:val="00991059"/>
    <w:rsid w:val="0099441B"/>
    <w:rsid w:val="009951CF"/>
    <w:rsid w:val="00995DCF"/>
    <w:rsid w:val="009B1F46"/>
    <w:rsid w:val="009B23CC"/>
    <w:rsid w:val="009C177E"/>
    <w:rsid w:val="009C2B64"/>
    <w:rsid w:val="009D0B8C"/>
    <w:rsid w:val="009F226B"/>
    <w:rsid w:val="009F6E7D"/>
    <w:rsid w:val="00A0582E"/>
    <w:rsid w:val="00A11634"/>
    <w:rsid w:val="00A14015"/>
    <w:rsid w:val="00A14978"/>
    <w:rsid w:val="00A17508"/>
    <w:rsid w:val="00A17AEC"/>
    <w:rsid w:val="00A2285E"/>
    <w:rsid w:val="00A249E3"/>
    <w:rsid w:val="00A32958"/>
    <w:rsid w:val="00A33D62"/>
    <w:rsid w:val="00A41433"/>
    <w:rsid w:val="00A41942"/>
    <w:rsid w:val="00A423A4"/>
    <w:rsid w:val="00A51946"/>
    <w:rsid w:val="00A536AB"/>
    <w:rsid w:val="00A616FC"/>
    <w:rsid w:val="00A646B2"/>
    <w:rsid w:val="00A713D8"/>
    <w:rsid w:val="00A73165"/>
    <w:rsid w:val="00A763DF"/>
    <w:rsid w:val="00A77128"/>
    <w:rsid w:val="00A861B2"/>
    <w:rsid w:val="00A95619"/>
    <w:rsid w:val="00AC59FC"/>
    <w:rsid w:val="00AD27E0"/>
    <w:rsid w:val="00AE4E1B"/>
    <w:rsid w:val="00AF3BC4"/>
    <w:rsid w:val="00AF3D7B"/>
    <w:rsid w:val="00AF555E"/>
    <w:rsid w:val="00B064E3"/>
    <w:rsid w:val="00B16280"/>
    <w:rsid w:val="00B2337C"/>
    <w:rsid w:val="00B357D4"/>
    <w:rsid w:val="00B4008B"/>
    <w:rsid w:val="00B423C5"/>
    <w:rsid w:val="00B50949"/>
    <w:rsid w:val="00B642E5"/>
    <w:rsid w:val="00B738DA"/>
    <w:rsid w:val="00B800A7"/>
    <w:rsid w:val="00B86D40"/>
    <w:rsid w:val="00B87599"/>
    <w:rsid w:val="00BC7825"/>
    <w:rsid w:val="00BE40F7"/>
    <w:rsid w:val="00BF1CD3"/>
    <w:rsid w:val="00BF4854"/>
    <w:rsid w:val="00C009EE"/>
    <w:rsid w:val="00C0562C"/>
    <w:rsid w:val="00C12D0F"/>
    <w:rsid w:val="00C24371"/>
    <w:rsid w:val="00C26A69"/>
    <w:rsid w:val="00C31303"/>
    <w:rsid w:val="00C40250"/>
    <w:rsid w:val="00C61807"/>
    <w:rsid w:val="00C64D9F"/>
    <w:rsid w:val="00C64F76"/>
    <w:rsid w:val="00C7597A"/>
    <w:rsid w:val="00C83215"/>
    <w:rsid w:val="00C904CF"/>
    <w:rsid w:val="00C9332F"/>
    <w:rsid w:val="00CA5FAA"/>
    <w:rsid w:val="00CB5B8D"/>
    <w:rsid w:val="00CC4DF0"/>
    <w:rsid w:val="00CD0EFE"/>
    <w:rsid w:val="00CD1827"/>
    <w:rsid w:val="00CD3652"/>
    <w:rsid w:val="00CE1BA2"/>
    <w:rsid w:val="00CE2610"/>
    <w:rsid w:val="00CF28BC"/>
    <w:rsid w:val="00CF65F1"/>
    <w:rsid w:val="00CF67F3"/>
    <w:rsid w:val="00D04218"/>
    <w:rsid w:val="00D1426B"/>
    <w:rsid w:val="00D260AD"/>
    <w:rsid w:val="00D668FA"/>
    <w:rsid w:val="00D7573A"/>
    <w:rsid w:val="00D83BB3"/>
    <w:rsid w:val="00D8705D"/>
    <w:rsid w:val="00D9656A"/>
    <w:rsid w:val="00DA30D4"/>
    <w:rsid w:val="00DA5755"/>
    <w:rsid w:val="00DB2412"/>
    <w:rsid w:val="00DB5DE6"/>
    <w:rsid w:val="00DD0ADA"/>
    <w:rsid w:val="00DD3536"/>
    <w:rsid w:val="00DD6B1D"/>
    <w:rsid w:val="00DD7977"/>
    <w:rsid w:val="00DF32D7"/>
    <w:rsid w:val="00E000CD"/>
    <w:rsid w:val="00E022DC"/>
    <w:rsid w:val="00E123C8"/>
    <w:rsid w:val="00E27E5F"/>
    <w:rsid w:val="00E45384"/>
    <w:rsid w:val="00E82F82"/>
    <w:rsid w:val="00E872B8"/>
    <w:rsid w:val="00E90860"/>
    <w:rsid w:val="00E930FA"/>
    <w:rsid w:val="00E9639A"/>
    <w:rsid w:val="00EA5AF4"/>
    <w:rsid w:val="00EB2822"/>
    <w:rsid w:val="00EB2F32"/>
    <w:rsid w:val="00EC28E1"/>
    <w:rsid w:val="00ED261E"/>
    <w:rsid w:val="00EE47B8"/>
    <w:rsid w:val="00EF5113"/>
    <w:rsid w:val="00EF688C"/>
    <w:rsid w:val="00F0427D"/>
    <w:rsid w:val="00F212BE"/>
    <w:rsid w:val="00F3125C"/>
    <w:rsid w:val="00F4579D"/>
    <w:rsid w:val="00F51A58"/>
    <w:rsid w:val="00F55776"/>
    <w:rsid w:val="00F664F6"/>
    <w:rsid w:val="00F74D4C"/>
    <w:rsid w:val="00F76399"/>
    <w:rsid w:val="00F810EB"/>
    <w:rsid w:val="00F84B7F"/>
    <w:rsid w:val="00FA2B7A"/>
    <w:rsid w:val="00FA3685"/>
    <w:rsid w:val="00FB6FE1"/>
    <w:rsid w:val="00FD067A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FBF67F-319C-4D40-A2C8-FE6A2F0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1B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5F"/>
    <w:rPr>
      <w:rFonts w:ascii="Trebuchet MS" w:eastAsia="MS Mincho" w:hAnsi="Trebuchet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5F"/>
    <w:rPr>
      <w:rFonts w:ascii="Tahoma" w:eastAsia="MS Mincho" w:hAnsi="Tahoma" w:cs="Tahoma"/>
      <w:sz w:val="16"/>
      <w:szCs w:val="16"/>
      <w:lang w:val="en-US"/>
    </w:rPr>
  </w:style>
  <w:style w:type="paragraph" w:customStyle="1" w:styleId="yiv7325925236msonormal">
    <w:name w:val="yiv7325925236msonormal"/>
    <w:basedOn w:val="Normal"/>
    <w:rsid w:val="002D048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5FAA"/>
    <w:pPr>
      <w:spacing w:after="0" w:line="240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D3AC4"/>
    <w:rPr>
      <w:color w:val="0000FF" w:themeColor="hyperlink"/>
      <w:u w:val="single"/>
    </w:rPr>
  </w:style>
  <w:style w:type="paragraph" w:customStyle="1" w:styleId="Default">
    <w:name w:val="Default"/>
    <w:rsid w:val="00675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675A01"/>
    <w:rPr>
      <w:color w:val="auto"/>
    </w:rPr>
  </w:style>
  <w:style w:type="character" w:customStyle="1" w:styleId="slitbdy">
    <w:name w:val="s_lit_bdy"/>
    <w:basedOn w:val="DefaultParagraphFont"/>
    <w:rsid w:val="0024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s@m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5500-C863-4744-918D-CB33ABFB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Sorana Lixandru Dohotariu</dc:creator>
  <cp:lastModifiedBy>user</cp:lastModifiedBy>
  <cp:revision>270</cp:revision>
  <cp:lastPrinted>2019-04-17T08:54:00Z</cp:lastPrinted>
  <dcterms:created xsi:type="dcterms:W3CDTF">2017-10-18T12:34:00Z</dcterms:created>
  <dcterms:modified xsi:type="dcterms:W3CDTF">2022-10-25T11:54:00Z</dcterms:modified>
</cp:coreProperties>
</file>