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C7C3" w14:textId="77777777" w:rsidR="00DA30D4" w:rsidRPr="00110436" w:rsidRDefault="00DA30D4" w:rsidP="00333EC0">
      <w:pPr>
        <w:pStyle w:val="Antet"/>
        <w:spacing w:after="60"/>
        <w:ind w:left="0"/>
        <w:rPr>
          <w:rFonts w:ascii="Arial" w:hAnsi="Arial" w:cs="Arial"/>
          <w:sz w:val="24"/>
          <w:szCs w:val="24"/>
        </w:rPr>
      </w:pPr>
    </w:p>
    <w:p w14:paraId="6E3978E2" w14:textId="77777777" w:rsidR="00182F9C" w:rsidRPr="00110436" w:rsidRDefault="00182F9C" w:rsidP="00333EC0">
      <w:pPr>
        <w:tabs>
          <w:tab w:val="left" w:pos="7260"/>
        </w:tabs>
        <w:spacing w:after="60" w:line="240" w:lineRule="auto"/>
        <w:ind w:left="0"/>
        <w:jc w:val="center"/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14:paraId="2DDF69B8" w14:textId="77777777" w:rsidR="00E76642" w:rsidRPr="00110436" w:rsidRDefault="00E76642" w:rsidP="00333EC0">
      <w:pPr>
        <w:tabs>
          <w:tab w:val="left" w:pos="7260"/>
        </w:tabs>
        <w:spacing w:after="6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110436">
        <w:rPr>
          <w:rFonts w:ascii="Arial" w:hAnsi="Arial" w:cs="Arial"/>
          <w:b/>
          <w:sz w:val="24"/>
          <w:szCs w:val="24"/>
        </w:rPr>
        <w:t>RAPORT</w:t>
      </w:r>
    </w:p>
    <w:p w14:paraId="6EE775CF" w14:textId="77777777" w:rsidR="00F67491" w:rsidRPr="00110436" w:rsidRDefault="00E76642" w:rsidP="00333EC0">
      <w:pPr>
        <w:spacing w:after="6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0" w:name="OLE_LINK3"/>
      <w:bookmarkStart w:id="1" w:name="OLE_LINK4"/>
      <w:proofErr w:type="spellStart"/>
      <w:r w:rsidRPr="00110436">
        <w:rPr>
          <w:rFonts w:ascii="Arial" w:hAnsi="Arial" w:cs="Arial"/>
          <w:b/>
          <w:sz w:val="24"/>
          <w:szCs w:val="24"/>
        </w:rPr>
        <w:t>referitor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acţiunea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tematică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de control</w:t>
      </w:r>
      <w:r w:rsidR="00E85FB5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centre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rezidențiale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pentru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persoanele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vârstnice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centre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rezidențiale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destinate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persoanelor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dizabilități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și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centre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rezidențiale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pentru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copii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și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67F8" w:rsidRPr="00110436">
        <w:rPr>
          <w:rFonts w:ascii="Arial" w:hAnsi="Arial" w:cs="Arial"/>
          <w:b/>
          <w:sz w:val="24"/>
          <w:szCs w:val="24"/>
        </w:rPr>
        <w:t>tineri</w:t>
      </w:r>
      <w:proofErr w:type="spellEnd"/>
    </w:p>
    <w:p w14:paraId="409F685B" w14:textId="77777777" w:rsidR="00D50EDE" w:rsidRPr="00110436" w:rsidRDefault="00D50EDE" w:rsidP="00333EC0">
      <w:pPr>
        <w:spacing w:after="6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E73431A" w14:textId="77777777" w:rsidR="00E471A9" w:rsidRPr="00110436" w:rsidRDefault="00E471A9" w:rsidP="00333EC0">
      <w:pPr>
        <w:spacing w:after="60" w:line="24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66E20054" w14:textId="2E292D85" w:rsidR="00D5381B" w:rsidRPr="00110436" w:rsidRDefault="0049080B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Având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în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vedere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Planul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naţional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acţiuni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tematice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de control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în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sănătate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publică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pentru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anul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2025,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Inspecția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Sanitară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de Stat</w:t>
      </w:r>
      <w:r w:rsidR="00E62DB4">
        <w:rPr>
          <w:rFonts w:ascii="Arial" w:hAnsi="Arial" w:cs="Arial"/>
          <w:sz w:val="24"/>
          <w:szCs w:val="24"/>
        </w:rPr>
        <w:t xml:space="preserve"> a</w:t>
      </w:r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dispu</w:t>
      </w:r>
      <w:r w:rsidR="00E62DB4">
        <w:rPr>
          <w:rFonts w:ascii="Arial" w:hAnsi="Arial" w:cs="Arial"/>
          <w:sz w:val="24"/>
          <w:szCs w:val="24"/>
        </w:rPr>
        <w:t>s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efectuarea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acțiunii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tematice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de control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pentru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verificarea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respectării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legislatiei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sanitare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în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vigoare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în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centrele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rezidențiale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pentru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persoanele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vârstnice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centrele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rezidențiale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destinate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persoanelor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adulte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dizabilități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și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în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centrele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rezidențiale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pentru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copii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și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tineri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în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perioada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01.10.2025 – 31. 10.2025.</w:t>
      </w:r>
    </w:p>
    <w:p w14:paraId="07338616" w14:textId="77777777" w:rsidR="008D2B62" w:rsidRPr="00110436" w:rsidRDefault="008D2B62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</w:rPr>
      </w:pPr>
    </w:p>
    <w:p w14:paraId="5EABBF39" w14:textId="34AC2041" w:rsidR="00162535" w:rsidRPr="00110436" w:rsidRDefault="008D2B62" w:rsidP="00333EC0">
      <w:pPr>
        <w:spacing w:after="60" w:line="240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Pr="00110436">
        <w:rPr>
          <w:rFonts w:ascii="Arial" w:hAnsi="Arial" w:cs="Arial"/>
          <w:sz w:val="24"/>
          <w:szCs w:val="24"/>
        </w:rPr>
        <w:t>Obiectivele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acţiunii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tematice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contr</w:t>
      </w:r>
      <w:r w:rsidR="000E2256" w:rsidRPr="00110436">
        <w:rPr>
          <w:rFonts w:ascii="Arial" w:hAnsi="Arial" w:cs="Arial"/>
          <w:sz w:val="24"/>
          <w:szCs w:val="24"/>
        </w:rPr>
        <w:t xml:space="preserve">ol </w:t>
      </w:r>
      <w:proofErr w:type="spellStart"/>
      <w:r w:rsidR="000E2256" w:rsidRPr="00110436">
        <w:rPr>
          <w:rFonts w:ascii="Arial" w:hAnsi="Arial" w:cs="Arial"/>
          <w:sz w:val="24"/>
          <w:szCs w:val="24"/>
        </w:rPr>
        <w:t>în</w:t>
      </w:r>
      <w:proofErr w:type="spellEnd"/>
      <w:r w:rsidR="000E2256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256" w:rsidRPr="00110436">
        <w:rPr>
          <w:rFonts w:ascii="Arial" w:hAnsi="Arial" w:cs="Arial"/>
          <w:sz w:val="24"/>
          <w:szCs w:val="24"/>
        </w:rPr>
        <w:t>centrele</w:t>
      </w:r>
      <w:proofErr w:type="spellEnd"/>
      <w:r w:rsidR="000E2256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256" w:rsidRPr="00110436">
        <w:rPr>
          <w:rFonts w:ascii="Arial" w:hAnsi="Arial" w:cs="Arial"/>
          <w:sz w:val="24"/>
          <w:szCs w:val="24"/>
        </w:rPr>
        <w:t>rezidențiale</w:t>
      </w:r>
      <w:proofErr w:type="spellEnd"/>
      <w:r w:rsidR="000E2256" w:rsidRPr="00110436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110436">
        <w:rPr>
          <w:rFonts w:ascii="Arial" w:hAnsi="Arial" w:cs="Arial"/>
          <w:sz w:val="24"/>
          <w:szCs w:val="24"/>
        </w:rPr>
        <w:t>vizat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verificarea</w:t>
      </w:r>
      <w:proofErr w:type="spellEnd"/>
      <w:r w:rsidR="004F3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004" w:rsidRPr="00110436">
        <w:rPr>
          <w:rFonts w:ascii="Arial" w:hAnsi="Arial" w:cs="Arial"/>
          <w:sz w:val="24"/>
          <w:szCs w:val="24"/>
        </w:rPr>
        <w:t>respectării</w:t>
      </w:r>
      <w:proofErr w:type="spellEnd"/>
      <w:r w:rsidRPr="00110436">
        <w:rPr>
          <w:rFonts w:ascii="Arial" w:hAnsi="Arial" w:cs="Arial"/>
          <w:sz w:val="24"/>
          <w:szCs w:val="24"/>
        </w:rPr>
        <w:t>:</w:t>
      </w:r>
    </w:p>
    <w:p w14:paraId="1B65C96B" w14:textId="4A5E3DE5" w:rsidR="003A583B" w:rsidRPr="00110436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>-</w:t>
      </w: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Pr="00110436">
        <w:rPr>
          <w:rFonts w:ascii="Arial" w:hAnsi="Arial" w:cs="Arial"/>
          <w:sz w:val="24"/>
          <w:szCs w:val="24"/>
        </w:rPr>
        <w:t>Legii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nr. 95/2006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reforma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în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domeniul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sănătăţii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republicată</w:t>
      </w:r>
      <w:proofErr w:type="spellEnd"/>
      <w:r w:rsidRPr="00110436">
        <w:rPr>
          <w:rFonts w:ascii="Arial" w:hAnsi="Arial" w:cs="Arial"/>
          <w:sz w:val="24"/>
          <w:szCs w:val="24"/>
        </w:rPr>
        <w:t>;</w:t>
      </w:r>
    </w:p>
    <w:p w14:paraId="2AECD581" w14:textId="1C7963B1" w:rsidR="003A583B" w:rsidRPr="00110436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>-</w:t>
      </w: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Pr="00110436">
        <w:rPr>
          <w:rFonts w:ascii="Arial" w:hAnsi="Arial" w:cs="Arial"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M.S.nr. 1.030/2009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aprobarea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procedurilor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reglementare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sanitară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proiectele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amplasare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amenajare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construire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funcţionarea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obiectivelor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desfăşoară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activităţi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10436">
        <w:rPr>
          <w:rFonts w:ascii="Arial" w:hAnsi="Arial" w:cs="Arial"/>
          <w:sz w:val="24"/>
          <w:szCs w:val="24"/>
        </w:rPr>
        <w:t>risc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starea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sănătate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0436">
        <w:rPr>
          <w:rFonts w:ascii="Arial" w:hAnsi="Arial" w:cs="Arial"/>
          <w:sz w:val="24"/>
          <w:szCs w:val="24"/>
        </w:rPr>
        <w:t>populaţiei</w:t>
      </w:r>
      <w:proofErr w:type="spellEnd"/>
      <w:r w:rsidRPr="00110436">
        <w:rPr>
          <w:rFonts w:ascii="Arial" w:hAnsi="Arial" w:cs="Arial"/>
          <w:sz w:val="24"/>
          <w:szCs w:val="24"/>
        </w:rPr>
        <w:t>,</w:t>
      </w:r>
      <w:r w:rsidR="00F55679" w:rsidRPr="00110436">
        <w:rPr>
          <w:rFonts w:ascii="Arial" w:hAnsi="Arial" w:cs="Arial"/>
          <w:sz w:val="24"/>
          <w:szCs w:val="24"/>
        </w:rPr>
        <w:t xml:space="preserve"> </w:t>
      </w:r>
      <w:r w:rsidRPr="00110436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110436">
        <w:rPr>
          <w:rFonts w:ascii="Arial" w:hAnsi="Arial" w:cs="Arial"/>
          <w:sz w:val="24"/>
          <w:szCs w:val="24"/>
        </w:rPr>
        <w:t>modificările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și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completările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ulterioare</w:t>
      </w:r>
      <w:proofErr w:type="spellEnd"/>
      <w:r w:rsidRPr="00110436">
        <w:rPr>
          <w:rFonts w:ascii="Arial" w:hAnsi="Arial" w:cs="Arial"/>
          <w:sz w:val="24"/>
          <w:szCs w:val="24"/>
        </w:rPr>
        <w:t>;</w:t>
      </w:r>
    </w:p>
    <w:p w14:paraId="5AC78237" w14:textId="77F24D8C" w:rsidR="003A583B" w:rsidRPr="00110436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>-</w:t>
      </w: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Pr="00110436">
        <w:rPr>
          <w:rFonts w:ascii="Arial" w:hAnsi="Arial" w:cs="Arial"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MS nr.119/2014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aprobarea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Normelor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igienă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sănătate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publică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mediul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viaţă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10436">
        <w:rPr>
          <w:rFonts w:ascii="Arial" w:hAnsi="Arial" w:cs="Arial"/>
          <w:sz w:val="24"/>
          <w:szCs w:val="24"/>
        </w:rPr>
        <w:t>populaţiei</w:t>
      </w:r>
      <w:proofErr w:type="spellEnd"/>
      <w:r w:rsidRPr="00110436">
        <w:rPr>
          <w:rFonts w:ascii="Arial" w:hAnsi="Arial" w:cs="Arial"/>
          <w:sz w:val="24"/>
          <w:szCs w:val="24"/>
        </w:rPr>
        <w:t>,</w:t>
      </w:r>
      <w:r w:rsidR="00F55679" w:rsidRPr="00110436">
        <w:rPr>
          <w:rFonts w:ascii="Arial" w:hAnsi="Arial" w:cs="Arial"/>
          <w:sz w:val="24"/>
          <w:szCs w:val="24"/>
        </w:rPr>
        <w:t xml:space="preserve"> </w:t>
      </w:r>
      <w:r w:rsidRPr="00110436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110436">
        <w:rPr>
          <w:rFonts w:ascii="Arial" w:hAnsi="Arial" w:cs="Arial"/>
          <w:sz w:val="24"/>
          <w:szCs w:val="24"/>
        </w:rPr>
        <w:t>modificările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și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completările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ulterioare</w:t>
      </w:r>
      <w:proofErr w:type="spellEnd"/>
      <w:r w:rsidRPr="00110436">
        <w:rPr>
          <w:rFonts w:ascii="Arial" w:hAnsi="Arial" w:cs="Arial"/>
          <w:sz w:val="24"/>
          <w:szCs w:val="24"/>
        </w:rPr>
        <w:t>;</w:t>
      </w:r>
    </w:p>
    <w:p w14:paraId="32DB5558" w14:textId="2595E24E" w:rsidR="003A583B" w:rsidRPr="00110436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>-</w:t>
      </w: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Pr="00110436">
        <w:rPr>
          <w:rFonts w:ascii="Arial" w:hAnsi="Arial" w:cs="Arial"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HGR nr. 355/2007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supravegherea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sănătăţii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lucrătorilor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10436">
        <w:rPr>
          <w:rFonts w:ascii="Arial" w:hAnsi="Arial" w:cs="Arial"/>
          <w:sz w:val="24"/>
          <w:szCs w:val="24"/>
        </w:rPr>
        <w:t>modificările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și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completările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ulterioare</w:t>
      </w:r>
      <w:proofErr w:type="spellEnd"/>
      <w:r w:rsidRPr="00110436">
        <w:rPr>
          <w:rFonts w:ascii="Arial" w:hAnsi="Arial" w:cs="Arial"/>
          <w:sz w:val="24"/>
          <w:szCs w:val="24"/>
        </w:rPr>
        <w:t>;</w:t>
      </w:r>
    </w:p>
    <w:p w14:paraId="6D794A25" w14:textId="40B4BC64" w:rsidR="004611E5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ab/>
      </w:r>
    </w:p>
    <w:p w14:paraId="2365D0E2" w14:textId="32E7A109" w:rsidR="003A583B" w:rsidRPr="00110436" w:rsidRDefault="004611E5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  </w:t>
      </w:r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prevederilor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O.M.S./O.M.E. nr.2209/4469/2022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privind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aprobarea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Metodologiei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pentru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organizarea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şi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certificarea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instruirii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profesionale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personalului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privind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însuşirea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noţiunilor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fundamentale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igienă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modificările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și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completările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83B" w:rsidRPr="00110436">
        <w:rPr>
          <w:rFonts w:ascii="Arial" w:hAnsi="Arial" w:cs="Arial"/>
          <w:sz w:val="24"/>
          <w:szCs w:val="24"/>
        </w:rPr>
        <w:t>ulterioare</w:t>
      </w:r>
      <w:proofErr w:type="spellEnd"/>
      <w:r w:rsidR="003A583B" w:rsidRPr="00110436">
        <w:rPr>
          <w:rFonts w:ascii="Arial" w:hAnsi="Arial" w:cs="Arial"/>
          <w:sz w:val="24"/>
          <w:szCs w:val="24"/>
        </w:rPr>
        <w:t>;</w:t>
      </w:r>
    </w:p>
    <w:p w14:paraId="140B459F" w14:textId="70DE13A3" w:rsidR="003A583B" w:rsidRPr="00110436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>-</w:t>
      </w: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Pr="00110436">
        <w:rPr>
          <w:rFonts w:ascii="Arial" w:hAnsi="Arial" w:cs="Arial"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M.S.nr. 1761/2021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aprobarea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Normelor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tehnice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curăţarea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dezinfecţia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sterilizarea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în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unităţile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sanitare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publice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private, </w:t>
      </w:r>
      <w:proofErr w:type="spellStart"/>
      <w:r w:rsidRPr="00110436">
        <w:rPr>
          <w:rFonts w:ascii="Arial" w:hAnsi="Arial" w:cs="Arial"/>
          <w:sz w:val="24"/>
          <w:szCs w:val="24"/>
        </w:rPr>
        <w:t>evaluarea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eficacităţii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procedurilor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curăţenie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dezinfecţie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efectuate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în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cadrul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acestora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procedurile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recomandate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dezinfecţia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mâinilor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în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funcţie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nivelul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risc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metodele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evaluare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0436">
        <w:rPr>
          <w:rFonts w:ascii="Arial" w:hAnsi="Arial" w:cs="Arial"/>
          <w:sz w:val="24"/>
          <w:szCs w:val="24"/>
        </w:rPr>
        <w:t>derulării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procesului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sterilizare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controlul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eficienţei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acestuia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10436">
        <w:rPr>
          <w:rFonts w:ascii="Arial" w:hAnsi="Arial" w:cs="Arial"/>
          <w:sz w:val="24"/>
          <w:szCs w:val="24"/>
        </w:rPr>
        <w:t>modificările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și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completările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ulterioare</w:t>
      </w:r>
      <w:proofErr w:type="spellEnd"/>
      <w:r w:rsidRPr="00110436">
        <w:rPr>
          <w:rFonts w:ascii="Arial" w:hAnsi="Arial" w:cs="Arial"/>
          <w:sz w:val="24"/>
          <w:szCs w:val="24"/>
        </w:rPr>
        <w:t>;</w:t>
      </w:r>
    </w:p>
    <w:p w14:paraId="0F7A9E3C" w14:textId="12A454B8" w:rsidR="003A583B" w:rsidRPr="00110436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>-</w:t>
      </w: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Pr="00110436">
        <w:rPr>
          <w:rFonts w:ascii="Arial" w:hAnsi="Arial" w:cs="Arial"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M.S.nr. 976/1998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aprobarea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Normelor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igienă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producţia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prelucrarea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depozitarea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păstrarea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transportul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desfacerea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alimentelor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10436">
        <w:rPr>
          <w:rFonts w:ascii="Arial" w:hAnsi="Arial" w:cs="Arial"/>
          <w:sz w:val="24"/>
          <w:szCs w:val="24"/>
        </w:rPr>
        <w:t>modificările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și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completările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ulterioare</w:t>
      </w:r>
      <w:proofErr w:type="spellEnd"/>
      <w:r w:rsidRPr="00110436">
        <w:rPr>
          <w:rFonts w:ascii="Arial" w:hAnsi="Arial" w:cs="Arial"/>
          <w:sz w:val="24"/>
          <w:szCs w:val="24"/>
        </w:rPr>
        <w:t>;</w:t>
      </w:r>
    </w:p>
    <w:p w14:paraId="6E15237C" w14:textId="4552DE1A" w:rsidR="003A583B" w:rsidRPr="00110436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lastRenderedPageBreak/>
        <w:t>-</w:t>
      </w:r>
      <w:r w:rsidRPr="00110436">
        <w:rPr>
          <w:rFonts w:ascii="Arial" w:hAnsi="Arial" w:cs="Arial"/>
          <w:sz w:val="24"/>
          <w:szCs w:val="24"/>
        </w:rPr>
        <w:tab/>
      </w:r>
      <w:proofErr w:type="spellStart"/>
      <w:r w:rsidRPr="00110436">
        <w:rPr>
          <w:rFonts w:ascii="Arial" w:hAnsi="Arial" w:cs="Arial"/>
          <w:sz w:val="24"/>
          <w:szCs w:val="24"/>
        </w:rPr>
        <w:t>condiţiilor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funcţionare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110436">
        <w:rPr>
          <w:rFonts w:ascii="Arial" w:hAnsi="Arial" w:cs="Arial"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nr. 1338/2007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aprobarea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Normelor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structura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funcţională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0436">
        <w:rPr>
          <w:rFonts w:ascii="Arial" w:hAnsi="Arial" w:cs="Arial"/>
          <w:sz w:val="24"/>
          <w:szCs w:val="24"/>
        </w:rPr>
        <w:t>cabinetelor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medicale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medicină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dentară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10436">
        <w:rPr>
          <w:rFonts w:ascii="Arial" w:hAnsi="Arial" w:cs="Arial"/>
          <w:sz w:val="24"/>
          <w:szCs w:val="24"/>
        </w:rPr>
        <w:t>modificăriel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și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completările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ulterioare</w:t>
      </w:r>
      <w:proofErr w:type="spellEnd"/>
      <w:r w:rsidRPr="00110436">
        <w:rPr>
          <w:rFonts w:ascii="Arial" w:hAnsi="Arial" w:cs="Arial"/>
          <w:sz w:val="24"/>
          <w:szCs w:val="24"/>
        </w:rPr>
        <w:t>;</w:t>
      </w:r>
    </w:p>
    <w:p w14:paraId="4E7E0132" w14:textId="28FF2465" w:rsidR="00937A9A" w:rsidRPr="00110436" w:rsidRDefault="003A583B" w:rsidP="004611E5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sz w:val="24"/>
          <w:szCs w:val="24"/>
        </w:rPr>
        <w:t>-</w:t>
      </w:r>
      <w:r w:rsidRPr="00110436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M.S.nr. 1226/2012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aprobarea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Normelor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tehnice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gestionarea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deşeurilor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rezultate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10436">
        <w:rPr>
          <w:rFonts w:ascii="Arial" w:hAnsi="Arial" w:cs="Arial"/>
          <w:sz w:val="24"/>
          <w:szCs w:val="24"/>
        </w:rPr>
        <w:t>activităţile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medicale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0436">
        <w:rPr>
          <w:rFonts w:ascii="Arial" w:hAnsi="Arial" w:cs="Arial"/>
          <w:sz w:val="24"/>
          <w:szCs w:val="24"/>
        </w:rPr>
        <w:t>Metodologiei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sz w:val="24"/>
          <w:szCs w:val="24"/>
        </w:rPr>
        <w:t>culegere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0436">
        <w:rPr>
          <w:rFonts w:ascii="Arial" w:hAnsi="Arial" w:cs="Arial"/>
          <w:sz w:val="24"/>
          <w:szCs w:val="24"/>
        </w:rPr>
        <w:t>datelor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baza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naţională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de date </w:t>
      </w:r>
      <w:proofErr w:type="spellStart"/>
      <w:r w:rsidRPr="00110436">
        <w:rPr>
          <w:rFonts w:ascii="Arial" w:hAnsi="Arial" w:cs="Arial"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deşeurile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rezultate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10436">
        <w:rPr>
          <w:rFonts w:ascii="Arial" w:hAnsi="Arial" w:cs="Arial"/>
          <w:sz w:val="24"/>
          <w:szCs w:val="24"/>
        </w:rPr>
        <w:t>activităţile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medicale</w:t>
      </w:r>
      <w:proofErr w:type="spellEnd"/>
      <w:r w:rsidRPr="00110436">
        <w:rPr>
          <w:rFonts w:ascii="Arial" w:hAnsi="Arial" w:cs="Arial"/>
          <w:sz w:val="24"/>
          <w:szCs w:val="24"/>
        </w:rPr>
        <w:t>.</w:t>
      </w:r>
    </w:p>
    <w:p w14:paraId="071150E5" w14:textId="77777777" w:rsidR="003A583B" w:rsidRPr="00110436" w:rsidRDefault="003A583B" w:rsidP="00333EC0">
      <w:pPr>
        <w:autoSpaceDE w:val="0"/>
        <w:autoSpaceDN w:val="0"/>
        <w:adjustRightInd w:val="0"/>
        <w:spacing w:after="60" w:line="240" w:lineRule="auto"/>
        <w:ind w:left="0"/>
        <w:rPr>
          <w:rFonts w:ascii="Arial" w:hAnsi="Arial" w:cs="Arial"/>
          <w:b/>
          <w:sz w:val="24"/>
          <w:szCs w:val="24"/>
          <w:lang w:val="x-none"/>
        </w:rPr>
      </w:pPr>
    </w:p>
    <w:p w14:paraId="5300C3FD" w14:textId="198FD4F3" w:rsidR="00A37319" w:rsidRPr="00110436" w:rsidRDefault="00312855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ab/>
      </w:r>
      <w:r w:rsidR="00A37319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Pentru </w:t>
      </w:r>
      <w:r w:rsidR="004F300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neconformitățile</w:t>
      </w:r>
      <w:r w:rsidR="00A37319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constatate în cadrul acțiunii de control </w:t>
      </w:r>
      <w:proofErr w:type="spellStart"/>
      <w:r w:rsidR="004B1BC2" w:rsidRPr="00110436">
        <w:rPr>
          <w:rFonts w:ascii="Arial" w:hAnsi="Arial" w:cs="Arial"/>
          <w:b/>
          <w:color w:val="000000" w:themeColor="text1"/>
          <w:sz w:val="24"/>
          <w:szCs w:val="24"/>
        </w:rPr>
        <w:t>pentru</w:t>
      </w:r>
      <w:proofErr w:type="spellEnd"/>
      <w:r w:rsidR="004B1BC2" w:rsidRPr="0011043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4B1BC2" w:rsidRPr="00110436">
        <w:rPr>
          <w:rFonts w:ascii="Arial" w:hAnsi="Arial" w:cs="Arial"/>
          <w:b/>
          <w:color w:val="000000" w:themeColor="text1"/>
          <w:sz w:val="24"/>
          <w:szCs w:val="24"/>
        </w:rPr>
        <w:t>verificarea</w:t>
      </w:r>
      <w:proofErr w:type="spellEnd"/>
      <w:r w:rsidR="004B1BC2" w:rsidRPr="0011043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respectării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legislației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sanitare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vigoare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centrele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rezidențiale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pentru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copii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și</w:t>
      </w:r>
      <w:proofErr w:type="spellEnd"/>
      <w:r w:rsidR="00937A9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7A9A" w:rsidRPr="00110436">
        <w:rPr>
          <w:rFonts w:ascii="Arial" w:hAnsi="Arial" w:cs="Arial"/>
          <w:b/>
          <w:sz w:val="24"/>
          <w:szCs w:val="24"/>
        </w:rPr>
        <w:t>adulți</w:t>
      </w:r>
      <w:proofErr w:type="spellEnd"/>
      <w:r w:rsidR="00937A9A" w:rsidRPr="0011043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37319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au fost aplicate</w:t>
      </w:r>
      <w:r w:rsidR="00253383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38</w:t>
      </w:r>
      <w:r w:rsidR="00EE52DD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5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920DC7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de </w:t>
      </w:r>
      <w:proofErr w:type="spellStart"/>
      <w:r w:rsidR="00A37319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sancţiuni</w:t>
      </w:r>
      <w:proofErr w:type="spellEnd"/>
      <w:r w:rsidR="00A37319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37319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contravenţionale</w:t>
      </w:r>
      <w:proofErr w:type="spellEnd"/>
      <w:r w:rsidR="00C86181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,</w:t>
      </w:r>
      <w:r w:rsidR="00920DC7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din care</w:t>
      </w:r>
      <w:r w:rsidR="00A37319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:</w:t>
      </w:r>
    </w:p>
    <w:p w14:paraId="5F6B9F2B" w14:textId="50194F75" w:rsidR="004A0007" w:rsidRPr="00110436" w:rsidRDefault="003C46CA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-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16</w:t>
      </w:r>
      <w:r w:rsidR="00AA5682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9</w:t>
      </w:r>
      <w:r w:rsidR="00A072AB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4A0007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avertismente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;</w:t>
      </w:r>
    </w:p>
    <w:p w14:paraId="3EC621CB" w14:textId="53FC066B" w:rsidR="004A0007" w:rsidRPr="00110436" w:rsidRDefault="003C46CA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-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212</w:t>
      </w:r>
      <w:r w:rsidR="00045B4B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amenzi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4A0007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în valoare totală de</w:t>
      </w:r>
      <w:r w:rsidR="00A072AB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EE52DD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881100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lei;</w:t>
      </w:r>
    </w:p>
    <w:p w14:paraId="520B352C" w14:textId="2263A0E8" w:rsidR="006767F8" w:rsidRPr="00110436" w:rsidRDefault="003C46CA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-</w:t>
      </w:r>
      <w:r w:rsidR="00110436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decizi</w:t>
      </w:r>
      <w:r w:rsidR="004611E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i</w:t>
      </w:r>
      <w:r w:rsidR="006767F8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de suspendare a activității</w:t>
      </w:r>
      <w:r w:rsidR="00110436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;</w:t>
      </w:r>
    </w:p>
    <w:p w14:paraId="2EDD8013" w14:textId="7879CB2D" w:rsidR="00110436" w:rsidRPr="00110436" w:rsidRDefault="00110436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-2 deciz</w:t>
      </w:r>
      <w:r w:rsidR="004611E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ii</w:t>
      </w: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de închidere a unității.</w:t>
      </w:r>
    </w:p>
    <w:p w14:paraId="1303BD51" w14:textId="77777777" w:rsidR="00FA2FFB" w:rsidRPr="00110436" w:rsidRDefault="00FA2FFB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78CB5E00" w14:textId="3DE91F0E" w:rsidR="00F55679" w:rsidRPr="00110436" w:rsidRDefault="00F55679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Neconformitățile pentru care au fost dispuse deciziile de suspendare a activității:</w:t>
      </w:r>
    </w:p>
    <w:p w14:paraId="615C177D" w14:textId="09EB6BBC" w:rsidR="00110436" w:rsidRPr="00110436" w:rsidRDefault="00110436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sz w:val="24"/>
          <w:szCs w:val="24"/>
        </w:rPr>
        <w:t xml:space="preserve">Alba – 1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unitate</w:t>
      </w:r>
      <w:proofErr w:type="spellEnd"/>
    </w:p>
    <w:p w14:paraId="6FFB6E75" w14:textId="57406C99" w:rsidR="00F55679" w:rsidRPr="00110436" w:rsidRDefault="00F55679" w:rsidP="00333EC0">
      <w:pPr>
        <w:pStyle w:val="Listparagraf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Arial" w:hAnsi="Arial" w:cs="Arial"/>
          <w:bCs/>
          <w:color w:val="000000" w:themeColor="text1"/>
          <w:sz w:val="24"/>
          <w:szCs w:val="24"/>
          <w:lang w:val="ro-RO"/>
        </w:rPr>
      </w:pPr>
      <w:proofErr w:type="spellStart"/>
      <w:r w:rsidRPr="00110436">
        <w:rPr>
          <w:rFonts w:ascii="Arial" w:hAnsi="Arial" w:cs="Arial"/>
          <w:bCs/>
          <w:sz w:val="24"/>
          <w:szCs w:val="24"/>
        </w:rPr>
        <w:t>Funcționarea</w:t>
      </w:r>
      <w:proofErr w:type="spellEnd"/>
      <w:r w:rsidRPr="001104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1104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Cs/>
          <w:sz w:val="24"/>
          <w:szCs w:val="24"/>
        </w:rPr>
        <w:t>autorizație</w:t>
      </w:r>
      <w:proofErr w:type="spellEnd"/>
      <w:r w:rsidRPr="001104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110436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bCs/>
          <w:sz w:val="24"/>
          <w:szCs w:val="24"/>
        </w:rPr>
        <w:t>funcționare</w:t>
      </w:r>
      <w:proofErr w:type="spellEnd"/>
      <w:r w:rsidR="00110436">
        <w:rPr>
          <w:rFonts w:ascii="Arial" w:hAnsi="Arial" w:cs="Arial"/>
          <w:bCs/>
          <w:sz w:val="24"/>
          <w:szCs w:val="24"/>
        </w:rPr>
        <w:t>.</w:t>
      </w:r>
    </w:p>
    <w:p w14:paraId="447A3890" w14:textId="1E0701CE" w:rsidR="00110436" w:rsidRPr="00110436" w:rsidRDefault="00110436" w:rsidP="00333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Botoșani – 1 unitate</w:t>
      </w:r>
    </w:p>
    <w:p w14:paraId="1886DFBD" w14:textId="15716513" w:rsidR="00110436" w:rsidRPr="00110436" w:rsidRDefault="00110436" w:rsidP="00333EC0">
      <w:pPr>
        <w:numPr>
          <w:ilvl w:val="0"/>
          <w:numId w:val="41"/>
        </w:numPr>
        <w:suppressAutoHyphens/>
        <w:spacing w:after="60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Fonts w:ascii="Arial" w:hAnsi="Arial" w:cs="Arial"/>
          <w:sz w:val="24"/>
          <w:szCs w:val="24"/>
        </w:rPr>
        <w:t>Nerespectarea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structurii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funcționale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autorizat</w:t>
      </w:r>
      <w:r w:rsidR="004F3004">
        <w:rPr>
          <w:rFonts w:ascii="Arial" w:hAnsi="Arial" w:cs="Arial"/>
          <w:sz w:val="24"/>
          <w:szCs w:val="24"/>
        </w:rPr>
        <w:t>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sanitar</w:t>
      </w:r>
      <w:proofErr w:type="spellEnd"/>
      <w:r w:rsidRPr="00110436">
        <w:rPr>
          <w:rFonts w:ascii="Arial" w:hAnsi="Arial" w:cs="Arial"/>
          <w:sz w:val="24"/>
          <w:szCs w:val="24"/>
        </w:rPr>
        <w:t>;</w:t>
      </w:r>
    </w:p>
    <w:p w14:paraId="48E06D4C" w14:textId="7F494C66" w:rsidR="00110436" w:rsidRPr="00110436" w:rsidRDefault="00110436" w:rsidP="00333EC0">
      <w:pPr>
        <w:numPr>
          <w:ilvl w:val="0"/>
          <w:numId w:val="41"/>
        </w:numPr>
        <w:suppressAutoHyphens/>
        <w:spacing w:after="60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Fonts w:ascii="Arial" w:hAnsi="Arial" w:cs="Arial"/>
          <w:sz w:val="24"/>
          <w:szCs w:val="24"/>
        </w:rPr>
        <w:t>Starea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igienico-sanitară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necorespunzătoare</w:t>
      </w:r>
      <w:proofErr w:type="spellEnd"/>
      <w:r w:rsidRPr="00110436">
        <w:rPr>
          <w:rFonts w:ascii="Arial" w:hAnsi="Arial" w:cs="Arial"/>
          <w:sz w:val="24"/>
          <w:szCs w:val="24"/>
        </w:rPr>
        <w:t>.</w:t>
      </w:r>
    </w:p>
    <w:p w14:paraId="5D4FF3EA" w14:textId="77777777" w:rsidR="00110436" w:rsidRDefault="00110436" w:rsidP="00333EC0">
      <w:pPr>
        <w:suppressAutoHyphens/>
        <w:spacing w:after="60"/>
        <w:ind w:left="720"/>
        <w:rPr>
          <w:rFonts w:ascii="Arial" w:hAnsi="Arial" w:cs="Arial"/>
          <w:sz w:val="24"/>
          <w:szCs w:val="24"/>
        </w:rPr>
      </w:pPr>
    </w:p>
    <w:p w14:paraId="58D75427" w14:textId="77777777" w:rsidR="004611E5" w:rsidRDefault="004611E5" w:rsidP="00333EC0">
      <w:pPr>
        <w:suppressAutoHyphens/>
        <w:spacing w:after="60"/>
        <w:ind w:left="720"/>
        <w:rPr>
          <w:rFonts w:ascii="Arial" w:hAnsi="Arial" w:cs="Arial"/>
          <w:sz w:val="24"/>
          <w:szCs w:val="24"/>
        </w:rPr>
      </w:pPr>
    </w:p>
    <w:p w14:paraId="1FFC3E02" w14:textId="77777777" w:rsidR="004611E5" w:rsidRDefault="004611E5" w:rsidP="00333EC0">
      <w:pPr>
        <w:suppressAutoHyphens/>
        <w:spacing w:after="60"/>
        <w:ind w:left="720"/>
        <w:rPr>
          <w:rFonts w:ascii="Arial" w:hAnsi="Arial" w:cs="Arial"/>
          <w:sz w:val="24"/>
          <w:szCs w:val="24"/>
        </w:rPr>
      </w:pPr>
    </w:p>
    <w:p w14:paraId="79E77949" w14:textId="77777777" w:rsidR="004611E5" w:rsidRDefault="004611E5" w:rsidP="00333EC0">
      <w:pPr>
        <w:suppressAutoHyphens/>
        <w:spacing w:after="60"/>
        <w:ind w:left="720"/>
        <w:rPr>
          <w:rFonts w:ascii="Arial" w:hAnsi="Arial" w:cs="Arial"/>
          <w:sz w:val="24"/>
          <w:szCs w:val="24"/>
        </w:rPr>
      </w:pPr>
    </w:p>
    <w:p w14:paraId="62E6D805" w14:textId="77777777" w:rsidR="004611E5" w:rsidRDefault="004611E5" w:rsidP="00333EC0">
      <w:pPr>
        <w:suppressAutoHyphens/>
        <w:spacing w:after="60"/>
        <w:ind w:left="720"/>
        <w:rPr>
          <w:rFonts w:ascii="Arial" w:hAnsi="Arial" w:cs="Arial"/>
          <w:sz w:val="24"/>
          <w:szCs w:val="24"/>
        </w:rPr>
      </w:pPr>
    </w:p>
    <w:p w14:paraId="469A461D" w14:textId="77777777" w:rsidR="004611E5" w:rsidRPr="00110436" w:rsidRDefault="004611E5" w:rsidP="004611E5">
      <w:pPr>
        <w:suppressAutoHyphens/>
        <w:spacing w:after="60"/>
        <w:ind w:left="0"/>
        <w:rPr>
          <w:rFonts w:ascii="Arial" w:hAnsi="Arial" w:cs="Arial"/>
          <w:sz w:val="24"/>
          <w:szCs w:val="24"/>
        </w:rPr>
      </w:pPr>
    </w:p>
    <w:p w14:paraId="41BB9299" w14:textId="6154C3F2" w:rsidR="00110436" w:rsidRPr="00110436" w:rsidRDefault="00110436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Neconformitățile pentru care au fost dispuse deciziile de închidere a unităților:</w:t>
      </w:r>
    </w:p>
    <w:p w14:paraId="4E1793F0" w14:textId="04DD6F9C" w:rsidR="00F55679" w:rsidRPr="00110436" w:rsidRDefault="00110436" w:rsidP="00333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Vaslui – 2 uni</w:t>
      </w:r>
      <w:r w:rsidR="002D6E9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t</w:t>
      </w: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ăți</w:t>
      </w:r>
    </w:p>
    <w:p w14:paraId="78347480" w14:textId="10CB3844" w:rsidR="00F55679" w:rsidRPr="00110436" w:rsidRDefault="00110436" w:rsidP="00333EC0">
      <w:pPr>
        <w:pStyle w:val="Listparagraf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Arial" w:hAnsi="Arial" w:cs="Arial"/>
          <w:bCs/>
          <w:color w:val="000000" w:themeColor="text1"/>
          <w:sz w:val="24"/>
          <w:szCs w:val="24"/>
          <w:lang w:val="ro-RO"/>
        </w:rPr>
      </w:pPr>
      <w:proofErr w:type="spellStart"/>
      <w:r w:rsidRPr="00110436">
        <w:rPr>
          <w:rFonts w:ascii="Arial" w:hAnsi="Arial" w:cs="Arial"/>
          <w:bCs/>
          <w:sz w:val="24"/>
          <w:szCs w:val="24"/>
        </w:rPr>
        <w:t>Funcționarea</w:t>
      </w:r>
      <w:proofErr w:type="spellEnd"/>
      <w:r w:rsidRPr="001104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1104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Cs/>
          <w:sz w:val="24"/>
          <w:szCs w:val="24"/>
        </w:rPr>
        <w:t>autorizație</w:t>
      </w:r>
      <w:proofErr w:type="spellEnd"/>
      <w:r w:rsidRPr="001104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Cs/>
          <w:sz w:val="24"/>
          <w:szCs w:val="24"/>
        </w:rPr>
        <w:t>sanitară</w:t>
      </w:r>
      <w:proofErr w:type="spellEnd"/>
      <w:r w:rsidRPr="00110436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bCs/>
          <w:sz w:val="24"/>
          <w:szCs w:val="24"/>
        </w:rPr>
        <w:t>funcționare</w:t>
      </w:r>
      <w:proofErr w:type="spellEnd"/>
      <w:r>
        <w:rPr>
          <w:rFonts w:ascii="Arial" w:hAnsi="Arial" w:cs="Arial"/>
          <w:bCs/>
          <w:sz w:val="24"/>
          <w:szCs w:val="24"/>
        </w:rPr>
        <w:t>;</w:t>
      </w:r>
    </w:p>
    <w:p w14:paraId="404744C6" w14:textId="2689D55E" w:rsidR="00110436" w:rsidRPr="00110436" w:rsidRDefault="00110436" w:rsidP="00333EC0">
      <w:pPr>
        <w:numPr>
          <w:ilvl w:val="0"/>
          <w:numId w:val="41"/>
        </w:numPr>
        <w:suppressAutoHyphens/>
        <w:spacing w:after="60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Fonts w:ascii="Arial" w:hAnsi="Arial" w:cs="Arial"/>
          <w:sz w:val="24"/>
          <w:szCs w:val="24"/>
        </w:rPr>
        <w:t>Starea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igienico-sanitară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necorespunzătoare</w:t>
      </w:r>
      <w:proofErr w:type="spellEnd"/>
      <w:r w:rsidRPr="00110436">
        <w:rPr>
          <w:rFonts w:ascii="Arial" w:hAnsi="Arial" w:cs="Arial"/>
          <w:sz w:val="24"/>
          <w:szCs w:val="24"/>
        </w:rPr>
        <w:t>.</w:t>
      </w:r>
    </w:p>
    <w:p w14:paraId="48394761" w14:textId="77777777" w:rsidR="00333EC0" w:rsidRDefault="00333EC0" w:rsidP="00333EC0">
      <w:pPr>
        <w:spacing w:after="60" w:line="240" w:lineRule="auto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996E1C" w14:textId="771DAB15" w:rsidR="00E11C21" w:rsidRDefault="002D6E98" w:rsidP="00333EC0">
      <w:pPr>
        <w:spacing w:after="6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D6E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Cele </w:t>
      </w:r>
      <w:proofErr w:type="spellStart"/>
      <w:r w:rsidRPr="002D6E98">
        <w:rPr>
          <w:rFonts w:ascii="Arial" w:hAnsi="Arial" w:cs="Arial"/>
          <w:b/>
          <w:bCs/>
          <w:color w:val="000000" w:themeColor="text1"/>
          <w:sz w:val="24"/>
          <w:szCs w:val="24"/>
        </w:rPr>
        <w:t>mai</w:t>
      </w:r>
      <w:proofErr w:type="spellEnd"/>
      <w:r w:rsidRPr="002D6E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D6E98">
        <w:rPr>
          <w:rFonts w:ascii="Arial" w:hAnsi="Arial" w:cs="Arial"/>
          <w:b/>
          <w:bCs/>
          <w:color w:val="000000" w:themeColor="text1"/>
          <w:sz w:val="24"/>
          <w:szCs w:val="24"/>
        </w:rPr>
        <w:t>frecvente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neconformități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identificate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către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inspectorii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sanitari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unitățile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controlate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cu </w:t>
      </w:r>
      <w:proofErr w:type="spellStart"/>
      <w:r w:rsidR="000B41C5" w:rsidRPr="002D6E98">
        <w:rPr>
          <w:rFonts w:ascii="Arial" w:hAnsi="Arial" w:cs="Arial"/>
          <w:b/>
          <w:bCs/>
          <w:sz w:val="24"/>
          <w:szCs w:val="24"/>
        </w:rPr>
        <w:t>privire</w:t>
      </w:r>
      <w:proofErr w:type="spellEnd"/>
      <w:r w:rsidR="000B41C5" w:rsidRPr="002D6E98">
        <w:rPr>
          <w:rFonts w:ascii="Arial" w:hAnsi="Arial" w:cs="Arial"/>
          <w:b/>
          <w:bCs/>
          <w:sz w:val="24"/>
          <w:szCs w:val="24"/>
        </w:rPr>
        <w:t xml:space="preserve"> la:</w:t>
      </w:r>
    </w:p>
    <w:p w14:paraId="7BE4C943" w14:textId="77777777" w:rsidR="00333EC0" w:rsidRPr="00333EC0" w:rsidRDefault="00333EC0" w:rsidP="00333EC0">
      <w:pPr>
        <w:spacing w:after="60" w:line="240" w:lineRule="auto"/>
        <w:ind w:left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F21F99E" w14:textId="77777777" w:rsidR="00E11C21" w:rsidRPr="00110436" w:rsidRDefault="00E11C21" w:rsidP="00333EC0">
      <w:pPr>
        <w:spacing w:after="60" w:line="240" w:lineRule="auto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Verificarea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respectării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MS nr. 1030/2009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procedurilor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reglementare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sanitară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proiectele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amplasare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amenajare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construire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şi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funcţionarea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obiectivelor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ce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lastRenderedPageBreak/>
        <w:t>desfăşoară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activităţi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risc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starea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sănătate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populaţiei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, cu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modificările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și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completările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ulterioare</w:t>
      </w:r>
      <w:proofErr w:type="spellEnd"/>
    </w:p>
    <w:p w14:paraId="65720D3F" w14:textId="77777777" w:rsidR="008C6113" w:rsidRPr="00110436" w:rsidRDefault="008C6113" w:rsidP="00333EC0">
      <w:pPr>
        <w:autoSpaceDE w:val="0"/>
        <w:autoSpaceDN w:val="0"/>
        <w:adjustRightInd w:val="0"/>
        <w:spacing w:after="60" w:line="240" w:lineRule="auto"/>
        <w:ind w:left="0"/>
        <w:rPr>
          <w:rFonts w:ascii="Arial" w:hAnsi="Arial" w:cs="Arial"/>
          <w:sz w:val="24"/>
          <w:szCs w:val="24"/>
        </w:rPr>
      </w:pPr>
    </w:p>
    <w:p w14:paraId="4E7F86F3" w14:textId="6F8FFC8D" w:rsidR="00E11C21" w:rsidRPr="00110436" w:rsidRDefault="00E11C21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Absența Autorizației Sanitare de Funcționare, </w:t>
      </w:r>
      <w:r w:rsidR="008C6113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în </w:t>
      </w:r>
      <w:r w:rsidR="00993B66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10</w:t>
      </w:r>
      <w:r w:rsidR="008C6113"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unități </w:t>
      </w:r>
      <w:r w:rsidR="008C6113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>(</w:t>
      </w:r>
      <w:r w:rsidR="00993B66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>Alba – 3 unități,</w:t>
      </w:r>
      <w:r w:rsidR="00622AF8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Brăila – </w:t>
      </w:r>
      <w:r w:rsidR="00993B66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>2</w:t>
      </w:r>
      <w:r w:rsidR="00622AF8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unit</w:t>
      </w:r>
      <w:r w:rsidR="00993B66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>ăți</w:t>
      </w:r>
      <w:r w:rsidR="00622AF8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>,</w:t>
      </w:r>
      <w:r w:rsidR="00993B66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Mehedinți – 2 unități, Vaslui – 2 unități, Vrancea </w:t>
      </w:r>
      <w:r w:rsidR="00993B66" w:rsidRPr="00110436">
        <w:rPr>
          <w:rFonts w:ascii="Arial" w:hAnsi="Arial" w:cs="Arial"/>
          <w:sz w:val="24"/>
          <w:szCs w:val="24"/>
        </w:rPr>
        <w:t xml:space="preserve">- 1 </w:t>
      </w:r>
      <w:proofErr w:type="spellStart"/>
      <w:r w:rsidR="00993B66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993B66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="00622AF8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>)</w:t>
      </w:r>
      <w:r w:rsidR="00453363" w:rsidRPr="00110436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14:paraId="0D68EED3" w14:textId="77777777" w:rsidR="008C6113" w:rsidRPr="00110436" w:rsidRDefault="008C6113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0D9EC044" w14:textId="7390DEA3" w:rsidR="00453363" w:rsidRPr="00110436" w:rsidRDefault="00453363" w:rsidP="00333EC0">
      <w:pPr>
        <w:spacing w:after="60" w:line="240" w:lineRule="auto"/>
        <w:ind w:left="0"/>
        <w:rPr>
          <w:rFonts w:ascii="Arial" w:hAnsi="Arial" w:cs="Arial"/>
          <w:color w:val="000000" w:themeColor="text1"/>
          <w:sz w:val="24"/>
          <w:szCs w:val="24"/>
          <w:lang w:val="ro-RO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Nerespectarea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structurii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funcționale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menționată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Autorizația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Sanitară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Funcționare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6B1AC8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6B1AC8" w:rsidRPr="00110436">
        <w:rPr>
          <w:rFonts w:ascii="Arial" w:hAnsi="Arial" w:cs="Arial"/>
          <w:b/>
          <w:sz w:val="24"/>
          <w:szCs w:val="24"/>
        </w:rPr>
        <w:t xml:space="preserve"> </w:t>
      </w:r>
      <w:r w:rsidR="00F3728C" w:rsidRPr="00110436">
        <w:rPr>
          <w:rFonts w:ascii="Arial" w:hAnsi="Arial" w:cs="Arial"/>
          <w:b/>
          <w:sz w:val="24"/>
          <w:szCs w:val="24"/>
        </w:rPr>
        <w:t>8</w:t>
      </w:r>
      <w:r w:rsidR="006B1AC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1AC8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185053" w:rsidRPr="00110436">
        <w:rPr>
          <w:rFonts w:ascii="Arial" w:hAnsi="Arial" w:cs="Arial"/>
          <w:b/>
          <w:sz w:val="24"/>
          <w:szCs w:val="24"/>
        </w:rPr>
        <w:t xml:space="preserve"> </w:t>
      </w:r>
      <w:r w:rsidR="008C6113" w:rsidRPr="00110436">
        <w:rPr>
          <w:rFonts w:ascii="Arial" w:hAnsi="Arial" w:cs="Arial"/>
          <w:sz w:val="24"/>
          <w:szCs w:val="24"/>
        </w:rPr>
        <w:t>(</w:t>
      </w:r>
      <w:r w:rsidR="00F3728C" w:rsidRPr="00110436">
        <w:rPr>
          <w:rFonts w:ascii="Arial" w:hAnsi="Arial" w:cs="Arial"/>
          <w:sz w:val="24"/>
          <w:szCs w:val="24"/>
        </w:rPr>
        <w:t xml:space="preserve">Arad - 1 </w:t>
      </w:r>
      <w:proofErr w:type="spellStart"/>
      <w:r w:rsidR="00F3728C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F3728C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728C" w:rsidRPr="00110436">
        <w:rPr>
          <w:rFonts w:ascii="Arial" w:hAnsi="Arial" w:cs="Arial"/>
          <w:sz w:val="24"/>
          <w:szCs w:val="24"/>
        </w:rPr>
        <w:t>Buzău</w:t>
      </w:r>
      <w:proofErr w:type="spellEnd"/>
      <w:r w:rsidR="00F3728C" w:rsidRPr="00110436">
        <w:rPr>
          <w:rFonts w:ascii="Arial" w:hAnsi="Arial" w:cs="Arial"/>
          <w:sz w:val="24"/>
          <w:szCs w:val="24"/>
        </w:rPr>
        <w:t xml:space="preserve"> - 1 </w:t>
      </w:r>
      <w:proofErr w:type="spellStart"/>
      <w:r w:rsidR="00F3728C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F3728C" w:rsidRPr="00110436">
        <w:rPr>
          <w:rFonts w:ascii="Arial" w:hAnsi="Arial" w:cs="Arial"/>
          <w:sz w:val="24"/>
          <w:szCs w:val="24"/>
        </w:rPr>
        <w:t xml:space="preserve">, </w:t>
      </w:r>
      <w:r w:rsidR="006B1AC8" w:rsidRPr="00110436">
        <w:rPr>
          <w:rFonts w:ascii="Arial" w:hAnsi="Arial" w:cs="Arial"/>
          <w:sz w:val="24"/>
          <w:szCs w:val="24"/>
        </w:rPr>
        <w:t xml:space="preserve">Botoșani – </w:t>
      </w:r>
      <w:r w:rsidR="00F3728C" w:rsidRPr="00110436">
        <w:rPr>
          <w:rFonts w:ascii="Arial" w:hAnsi="Arial" w:cs="Arial"/>
          <w:sz w:val="24"/>
          <w:szCs w:val="24"/>
        </w:rPr>
        <w:t>2</w:t>
      </w:r>
      <w:r w:rsidR="006B1AC8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AC8" w:rsidRPr="00110436">
        <w:rPr>
          <w:rFonts w:ascii="Arial" w:hAnsi="Arial" w:cs="Arial"/>
          <w:sz w:val="24"/>
          <w:szCs w:val="24"/>
        </w:rPr>
        <w:t>unit</w:t>
      </w:r>
      <w:r w:rsidR="00F3728C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6B1AC8" w:rsidRPr="00110436">
        <w:rPr>
          <w:rFonts w:ascii="Arial" w:hAnsi="Arial" w:cs="Arial"/>
          <w:sz w:val="24"/>
          <w:szCs w:val="24"/>
        </w:rPr>
        <w:t>,</w:t>
      </w:r>
      <w:r w:rsidR="00F3728C" w:rsidRPr="00110436">
        <w:rPr>
          <w:rFonts w:ascii="Arial" w:hAnsi="Arial" w:cs="Arial"/>
          <w:sz w:val="24"/>
          <w:szCs w:val="24"/>
        </w:rPr>
        <w:t xml:space="preserve"> Dâmbovița - 1 </w:t>
      </w:r>
      <w:proofErr w:type="spellStart"/>
      <w:r w:rsidR="00F3728C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F3728C" w:rsidRPr="00110436">
        <w:rPr>
          <w:rFonts w:ascii="Arial" w:hAnsi="Arial" w:cs="Arial"/>
          <w:sz w:val="24"/>
          <w:szCs w:val="24"/>
        </w:rPr>
        <w:t xml:space="preserve">, Hunedoara - 1 </w:t>
      </w:r>
      <w:proofErr w:type="spellStart"/>
      <w:r w:rsidR="00F3728C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F3728C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728C" w:rsidRPr="00110436">
        <w:rPr>
          <w:rFonts w:ascii="Arial" w:hAnsi="Arial" w:cs="Arial"/>
          <w:sz w:val="24"/>
          <w:szCs w:val="24"/>
        </w:rPr>
        <w:t>Vrancea</w:t>
      </w:r>
      <w:proofErr w:type="spellEnd"/>
      <w:r w:rsidR="00F3728C" w:rsidRPr="00110436">
        <w:rPr>
          <w:rFonts w:ascii="Arial" w:hAnsi="Arial" w:cs="Arial"/>
          <w:sz w:val="24"/>
          <w:szCs w:val="24"/>
        </w:rPr>
        <w:t xml:space="preserve"> - 1 </w:t>
      </w:r>
      <w:proofErr w:type="spellStart"/>
      <w:r w:rsidR="00F3728C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F3728C" w:rsidRPr="00110436">
        <w:rPr>
          <w:rFonts w:ascii="Arial" w:hAnsi="Arial" w:cs="Arial"/>
          <w:sz w:val="24"/>
          <w:szCs w:val="24"/>
        </w:rPr>
        <w:t xml:space="preserve">, Sibiu - 1 </w:t>
      </w:r>
      <w:proofErr w:type="spellStart"/>
      <w:r w:rsidR="00F3728C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6B1AC8" w:rsidRPr="00110436">
        <w:rPr>
          <w:rFonts w:ascii="Arial" w:hAnsi="Arial" w:cs="Arial"/>
          <w:sz w:val="24"/>
          <w:szCs w:val="24"/>
        </w:rPr>
        <w:t>)</w:t>
      </w:r>
      <w:r w:rsidR="00981AB8" w:rsidRPr="00110436">
        <w:rPr>
          <w:rFonts w:ascii="Arial" w:hAnsi="Arial" w:cs="Arial"/>
          <w:sz w:val="24"/>
          <w:szCs w:val="24"/>
        </w:rPr>
        <w:t>.</w:t>
      </w:r>
    </w:p>
    <w:p w14:paraId="03901E6B" w14:textId="77777777" w:rsidR="00333EC0" w:rsidRPr="00110436" w:rsidRDefault="00333EC0" w:rsidP="00333EC0">
      <w:pPr>
        <w:spacing w:after="6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7BFD9D43" w14:textId="77777777" w:rsidR="00A314D9" w:rsidRPr="00110436" w:rsidRDefault="00A314D9" w:rsidP="00333EC0">
      <w:pPr>
        <w:spacing w:after="60" w:line="24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Verificarea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respectării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MS . </w:t>
      </w: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nr. 119/2014 pentru aprobarea Normelor de igienă </w:t>
      </w:r>
      <w:proofErr w:type="spellStart"/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şi</w:t>
      </w:r>
      <w:proofErr w:type="spellEnd"/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sănătate publică privind mediul de </w:t>
      </w:r>
      <w:proofErr w:type="spellStart"/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viaţă</w:t>
      </w:r>
      <w:proofErr w:type="spellEnd"/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al </w:t>
      </w:r>
      <w:proofErr w:type="spellStart"/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populaţiei</w:t>
      </w:r>
      <w:proofErr w:type="spellEnd"/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, cu modificările și completările ulterioare</w:t>
      </w:r>
    </w:p>
    <w:p w14:paraId="4B8706F4" w14:textId="77777777" w:rsidR="008C6113" w:rsidRPr="00110436" w:rsidRDefault="008C6113" w:rsidP="00333EC0">
      <w:pPr>
        <w:spacing w:after="60" w:line="24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49D2E640" w14:textId="75CD68FF" w:rsidR="00A314D9" w:rsidRPr="00110436" w:rsidRDefault="00185053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Style w:val="rvts91"/>
          <w:rFonts w:ascii="Arial" w:hAnsi="Arial" w:cs="Arial"/>
          <w:b/>
        </w:rPr>
        <w:t>Condiții</w:t>
      </w:r>
      <w:proofErr w:type="spellEnd"/>
      <w:r w:rsidRPr="00110436">
        <w:rPr>
          <w:rStyle w:val="rvts91"/>
          <w:rFonts w:ascii="Arial" w:hAnsi="Arial" w:cs="Arial"/>
          <w:b/>
        </w:rPr>
        <w:t xml:space="preserve"> </w:t>
      </w:r>
      <w:proofErr w:type="spellStart"/>
      <w:r w:rsidRPr="00110436">
        <w:rPr>
          <w:rStyle w:val="rvts91"/>
          <w:rFonts w:ascii="Arial" w:hAnsi="Arial" w:cs="Arial"/>
          <w:b/>
        </w:rPr>
        <w:t>igienico</w:t>
      </w:r>
      <w:r w:rsidR="003C46CA" w:rsidRPr="00110436">
        <w:rPr>
          <w:rStyle w:val="rvts91"/>
          <w:rFonts w:ascii="Arial" w:hAnsi="Arial" w:cs="Arial"/>
          <w:b/>
        </w:rPr>
        <w:t>-</w:t>
      </w:r>
      <w:r w:rsidRPr="00110436">
        <w:rPr>
          <w:rStyle w:val="rvts91"/>
          <w:rFonts w:ascii="Arial" w:hAnsi="Arial" w:cs="Arial"/>
          <w:b/>
        </w:rPr>
        <w:t>sanitare</w:t>
      </w:r>
      <w:proofErr w:type="spellEnd"/>
      <w:r w:rsidRPr="00110436">
        <w:rPr>
          <w:rStyle w:val="rvts91"/>
          <w:rFonts w:ascii="Arial" w:hAnsi="Arial" w:cs="Arial"/>
          <w:b/>
        </w:rPr>
        <w:t xml:space="preserve"> </w:t>
      </w:r>
      <w:proofErr w:type="spellStart"/>
      <w:r w:rsidRPr="00110436">
        <w:rPr>
          <w:rStyle w:val="rvts91"/>
          <w:rFonts w:ascii="Arial" w:hAnsi="Arial" w:cs="Arial"/>
          <w:b/>
        </w:rPr>
        <w:t>necorespunzătoare</w:t>
      </w:r>
      <w:proofErr w:type="spellEnd"/>
      <w:r w:rsidR="00C55E7A" w:rsidRPr="00110436">
        <w:rPr>
          <w:rStyle w:val="rvts91"/>
          <w:rFonts w:ascii="Arial" w:hAnsi="Arial" w:cs="Arial"/>
          <w:b/>
        </w:rPr>
        <w:t xml:space="preserve">, </w:t>
      </w:r>
      <w:proofErr w:type="spellStart"/>
      <w:r w:rsidR="00C55E7A" w:rsidRPr="00110436">
        <w:rPr>
          <w:rStyle w:val="rvts91"/>
          <w:rFonts w:ascii="Arial" w:hAnsi="Arial" w:cs="Arial"/>
          <w:b/>
        </w:rPr>
        <w:t>în</w:t>
      </w:r>
      <w:proofErr w:type="spellEnd"/>
      <w:r w:rsidR="00C55E7A" w:rsidRPr="00110436">
        <w:rPr>
          <w:rStyle w:val="rvts91"/>
          <w:rFonts w:ascii="Arial" w:hAnsi="Arial" w:cs="Arial"/>
          <w:b/>
        </w:rPr>
        <w:t xml:space="preserve"> </w:t>
      </w:r>
      <w:r w:rsidR="002D6E98">
        <w:rPr>
          <w:rStyle w:val="rvts91"/>
          <w:rFonts w:ascii="Arial" w:hAnsi="Arial" w:cs="Arial"/>
          <w:b/>
        </w:rPr>
        <w:t>80</w:t>
      </w:r>
      <w:r w:rsidR="00032925" w:rsidRPr="00110436">
        <w:rPr>
          <w:rStyle w:val="rvts91"/>
          <w:rFonts w:ascii="Arial" w:hAnsi="Arial" w:cs="Arial"/>
          <w:b/>
        </w:rPr>
        <w:t xml:space="preserve"> </w:t>
      </w:r>
      <w:proofErr w:type="spellStart"/>
      <w:r w:rsidR="00032925" w:rsidRPr="00110436">
        <w:rPr>
          <w:rStyle w:val="rvts91"/>
          <w:rFonts w:ascii="Arial" w:hAnsi="Arial" w:cs="Arial"/>
          <w:b/>
        </w:rPr>
        <w:t>unități</w:t>
      </w:r>
      <w:proofErr w:type="spellEnd"/>
      <w:r w:rsidR="00032925" w:rsidRPr="00110436">
        <w:rPr>
          <w:rStyle w:val="rvts91"/>
          <w:rFonts w:ascii="Arial" w:hAnsi="Arial" w:cs="Arial"/>
        </w:rPr>
        <w:t xml:space="preserve"> </w:t>
      </w:r>
      <w:r w:rsidR="008C6113" w:rsidRPr="00110436">
        <w:rPr>
          <w:rStyle w:val="rvts91"/>
          <w:rFonts w:ascii="Arial" w:hAnsi="Arial" w:cs="Arial"/>
        </w:rPr>
        <w:t>(</w:t>
      </w:r>
      <w:r w:rsidR="00002845" w:rsidRPr="00110436">
        <w:rPr>
          <w:rStyle w:val="rvts91"/>
          <w:rFonts w:ascii="Arial" w:hAnsi="Arial" w:cs="Arial"/>
        </w:rPr>
        <w:t xml:space="preserve">Arad – 2 </w:t>
      </w:r>
      <w:proofErr w:type="spellStart"/>
      <w:r w:rsidR="00002845" w:rsidRPr="00110436">
        <w:rPr>
          <w:rStyle w:val="rvts91"/>
          <w:rFonts w:ascii="Arial" w:hAnsi="Arial" w:cs="Arial"/>
        </w:rPr>
        <w:t>untăți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Alba - 3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Bacău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2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Bihor – 5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>, Bistrița-</w:t>
      </w:r>
      <w:proofErr w:type="spellStart"/>
      <w:r w:rsidR="00002845" w:rsidRPr="00110436">
        <w:rPr>
          <w:rStyle w:val="rvts91"/>
          <w:rFonts w:ascii="Arial" w:hAnsi="Arial" w:cs="Arial"/>
        </w:rPr>
        <w:t>Năsăud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1 </w:t>
      </w:r>
      <w:proofErr w:type="spellStart"/>
      <w:r w:rsidR="00002845" w:rsidRPr="00110436">
        <w:rPr>
          <w:rStyle w:val="rvts91"/>
          <w:rFonts w:ascii="Arial" w:hAnsi="Arial" w:cs="Arial"/>
        </w:rPr>
        <w:t>unitate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Botoșani – 5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Buzău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1 </w:t>
      </w:r>
      <w:proofErr w:type="spellStart"/>
      <w:r w:rsidR="00002845" w:rsidRPr="00110436">
        <w:rPr>
          <w:rStyle w:val="rvts91"/>
          <w:rFonts w:ascii="Arial" w:hAnsi="Arial" w:cs="Arial"/>
        </w:rPr>
        <w:t>unitate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Brăila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9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Brașov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1 </w:t>
      </w:r>
      <w:proofErr w:type="spellStart"/>
      <w:r w:rsidR="00002845" w:rsidRPr="00110436">
        <w:rPr>
          <w:rStyle w:val="rvts91"/>
          <w:rFonts w:ascii="Arial" w:hAnsi="Arial" w:cs="Arial"/>
        </w:rPr>
        <w:t>unitate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Caraș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Severin – 6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 </w:t>
      </w:r>
      <w:proofErr w:type="spellStart"/>
      <w:r w:rsidR="00002845" w:rsidRPr="00110436">
        <w:rPr>
          <w:rStyle w:val="rvts91"/>
          <w:rFonts w:ascii="Arial" w:hAnsi="Arial" w:cs="Arial"/>
        </w:rPr>
        <w:t>Călărași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1 </w:t>
      </w:r>
      <w:proofErr w:type="spellStart"/>
      <w:r w:rsidR="00002845" w:rsidRPr="00110436">
        <w:rPr>
          <w:rStyle w:val="rvts91"/>
          <w:rFonts w:ascii="Arial" w:hAnsi="Arial" w:cs="Arial"/>
        </w:rPr>
        <w:t>unitate</w:t>
      </w:r>
      <w:proofErr w:type="spellEnd"/>
      <w:r w:rsidR="00002845" w:rsidRPr="00110436">
        <w:rPr>
          <w:rStyle w:val="rvts91"/>
          <w:rFonts w:ascii="Arial" w:hAnsi="Arial" w:cs="Arial"/>
        </w:rPr>
        <w:t>,</w:t>
      </w:r>
      <w:r w:rsidR="002D6E98">
        <w:rPr>
          <w:rStyle w:val="rvts91"/>
          <w:rFonts w:ascii="Arial" w:hAnsi="Arial" w:cs="Arial"/>
        </w:rPr>
        <w:t xml:space="preserve"> Cluj – 1 </w:t>
      </w:r>
      <w:proofErr w:type="spellStart"/>
      <w:r w:rsidR="002D6E98">
        <w:rPr>
          <w:rStyle w:val="rvts91"/>
          <w:rFonts w:ascii="Arial" w:hAnsi="Arial" w:cs="Arial"/>
        </w:rPr>
        <w:t>unitate</w:t>
      </w:r>
      <w:proofErr w:type="spellEnd"/>
      <w:r w:rsidR="002D6E98">
        <w:rPr>
          <w:rStyle w:val="rvts91"/>
          <w:rFonts w:ascii="Arial" w:hAnsi="Arial" w:cs="Arial"/>
        </w:rPr>
        <w:t>,</w:t>
      </w:r>
      <w:r w:rsidR="00002845" w:rsidRPr="00110436">
        <w:rPr>
          <w:rStyle w:val="rvts91"/>
          <w:rFonts w:ascii="Arial" w:hAnsi="Arial" w:cs="Arial"/>
        </w:rPr>
        <w:t xml:space="preserve"> Dâmbovița – 3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Mehedinți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</w:t>
      </w:r>
      <w:r w:rsidR="002D6E98">
        <w:rPr>
          <w:rStyle w:val="rvts91"/>
          <w:rFonts w:ascii="Arial" w:hAnsi="Arial" w:cs="Arial"/>
        </w:rPr>
        <w:t>2</w:t>
      </w:r>
      <w:r w:rsidR="00002845" w:rsidRPr="00110436">
        <w:rPr>
          <w:rStyle w:val="rvts91"/>
          <w:rFonts w:ascii="Arial" w:hAnsi="Arial" w:cs="Arial"/>
        </w:rPr>
        <w:t xml:space="preserve"> </w:t>
      </w:r>
      <w:proofErr w:type="spellStart"/>
      <w:r w:rsidR="00002845" w:rsidRPr="00110436">
        <w:rPr>
          <w:rStyle w:val="rvts91"/>
          <w:rFonts w:ascii="Arial" w:hAnsi="Arial" w:cs="Arial"/>
        </w:rPr>
        <w:t>unit</w:t>
      </w:r>
      <w:r w:rsidR="002D6E98">
        <w:rPr>
          <w:rStyle w:val="rvts91"/>
          <w:rFonts w:ascii="Arial" w:hAnsi="Arial" w:cs="Arial"/>
        </w:rPr>
        <w:t>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Sibiu – 7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Mureș – </w:t>
      </w:r>
      <w:r w:rsidR="002D6E98">
        <w:rPr>
          <w:rStyle w:val="rvts91"/>
          <w:rFonts w:ascii="Arial" w:hAnsi="Arial" w:cs="Arial"/>
        </w:rPr>
        <w:t>3</w:t>
      </w:r>
      <w:r w:rsidR="00002845" w:rsidRPr="00110436">
        <w:rPr>
          <w:rStyle w:val="rvts91"/>
          <w:rFonts w:ascii="Arial" w:hAnsi="Arial" w:cs="Arial"/>
        </w:rPr>
        <w:t xml:space="preserve">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>,</w:t>
      </w:r>
      <w:r w:rsidR="002D6E98">
        <w:rPr>
          <w:rStyle w:val="rvts91"/>
          <w:rFonts w:ascii="Arial" w:hAnsi="Arial" w:cs="Arial"/>
        </w:rPr>
        <w:t xml:space="preserve"> Ilfov – 1 </w:t>
      </w:r>
      <w:proofErr w:type="spellStart"/>
      <w:r w:rsidR="002D6E98">
        <w:rPr>
          <w:rStyle w:val="rvts91"/>
          <w:rFonts w:ascii="Arial" w:hAnsi="Arial" w:cs="Arial"/>
        </w:rPr>
        <w:t>unitate</w:t>
      </w:r>
      <w:proofErr w:type="spellEnd"/>
      <w:r w:rsidR="002D6E98">
        <w:rPr>
          <w:rStyle w:val="rvts91"/>
          <w:rFonts w:ascii="Arial" w:hAnsi="Arial" w:cs="Arial"/>
        </w:rPr>
        <w:t>,</w:t>
      </w:r>
      <w:r w:rsidR="00002845" w:rsidRPr="00110436">
        <w:rPr>
          <w:rStyle w:val="rvts91"/>
          <w:rFonts w:ascii="Arial" w:hAnsi="Arial" w:cs="Arial"/>
        </w:rPr>
        <w:t xml:space="preserve"> Prahova – 4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Olt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1 </w:t>
      </w:r>
      <w:proofErr w:type="spellStart"/>
      <w:r w:rsidR="00002845" w:rsidRPr="00110436">
        <w:rPr>
          <w:rStyle w:val="rvts91"/>
          <w:rFonts w:ascii="Arial" w:hAnsi="Arial" w:cs="Arial"/>
        </w:rPr>
        <w:t>unitate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Sălaj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2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Suceava – 4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Neamț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1 </w:t>
      </w:r>
      <w:proofErr w:type="spellStart"/>
      <w:r w:rsidR="00002845" w:rsidRPr="00110436">
        <w:rPr>
          <w:rStyle w:val="rvts91"/>
          <w:rFonts w:ascii="Arial" w:hAnsi="Arial" w:cs="Arial"/>
        </w:rPr>
        <w:t>unitate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Giurgiu- 6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Iași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- 3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Hunedeoara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2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Vaslui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– 2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, </w:t>
      </w:r>
      <w:proofErr w:type="spellStart"/>
      <w:r w:rsidR="00002845" w:rsidRPr="00110436">
        <w:rPr>
          <w:rStyle w:val="rvts91"/>
          <w:rFonts w:ascii="Arial" w:hAnsi="Arial" w:cs="Arial"/>
        </w:rPr>
        <w:t>Vâlcea</w:t>
      </w:r>
      <w:proofErr w:type="spellEnd"/>
      <w:r w:rsidR="00002845" w:rsidRPr="00110436">
        <w:rPr>
          <w:rStyle w:val="rvts91"/>
          <w:rFonts w:ascii="Arial" w:hAnsi="Arial" w:cs="Arial"/>
        </w:rPr>
        <w:t xml:space="preserve"> - 2 </w:t>
      </w:r>
      <w:proofErr w:type="spellStart"/>
      <w:r w:rsidR="00002845" w:rsidRPr="00110436">
        <w:rPr>
          <w:rStyle w:val="rvts91"/>
          <w:rFonts w:ascii="Arial" w:hAnsi="Arial" w:cs="Arial"/>
        </w:rPr>
        <w:t>unități</w:t>
      </w:r>
      <w:proofErr w:type="spellEnd"/>
      <w:r w:rsidR="008C6113" w:rsidRPr="00110436">
        <w:rPr>
          <w:rStyle w:val="rvts91"/>
          <w:rFonts w:ascii="Arial" w:hAnsi="Arial" w:cs="Arial"/>
        </w:rPr>
        <w:t>);</w:t>
      </w:r>
    </w:p>
    <w:p w14:paraId="55CC1214" w14:textId="77777777" w:rsidR="00125787" w:rsidRPr="00110436" w:rsidRDefault="00125787" w:rsidP="00333EC0">
      <w:pPr>
        <w:pStyle w:val="Listparagraf"/>
        <w:spacing w:after="60" w:line="240" w:lineRule="auto"/>
        <w:ind w:left="0"/>
        <w:jc w:val="left"/>
        <w:rPr>
          <w:rFonts w:ascii="Arial" w:hAnsi="Arial" w:cs="Arial"/>
          <w:b/>
          <w:color w:val="FF0000"/>
          <w:sz w:val="24"/>
          <w:szCs w:val="24"/>
        </w:rPr>
      </w:pPr>
    </w:p>
    <w:p w14:paraId="7C57F1E1" w14:textId="775E48D9" w:rsidR="007A2008" w:rsidRPr="00333EC0" w:rsidRDefault="009A6081" w:rsidP="00333EC0">
      <w:pPr>
        <w:pStyle w:val="Listparagraf"/>
        <w:spacing w:after="60" w:line="240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110436">
        <w:rPr>
          <w:rFonts w:ascii="Arial" w:eastAsia="Times New Roman" w:hAnsi="Arial" w:cs="Arial"/>
          <w:b/>
          <w:color w:val="000000"/>
          <w:sz w:val="24"/>
          <w:szCs w:val="24"/>
        </w:rPr>
        <w:t>Nerespectarea</w:t>
      </w:r>
      <w:proofErr w:type="spellEnd"/>
      <w:r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color w:val="000000"/>
          <w:sz w:val="24"/>
          <w:szCs w:val="24"/>
        </w:rPr>
        <w:t>normelor</w:t>
      </w:r>
      <w:proofErr w:type="spellEnd"/>
      <w:r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F4D25" w:rsidRPr="00110436">
        <w:rPr>
          <w:rFonts w:ascii="Arial" w:eastAsia="Times New Roman" w:hAnsi="Arial" w:cs="Arial"/>
          <w:b/>
          <w:color w:val="000000"/>
          <w:sz w:val="24"/>
          <w:szCs w:val="24"/>
        </w:rPr>
        <w:t>privind</w:t>
      </w:r>
      <w:proofErr w:type="spellEnd"/>
      <w:r w:rsidR="008F4D25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8F4D25" w:rsidRPr="00110436">
        <w:rPr>
          <w:rFonts w:ascii="Arial" w:eastAsia="Times New Roman" w:hAnsi="Arial" w:cs="Arial"/>
          <w:b/>
          <w:color w:val="000000"/>
          <w:sz w:val="24"/>
          <w:szCs w:val="24"/>
        </w:rPr>
        <w:t>asigurarea</w:t>
      </w:r>
      <w:proofErr w:type="spellEnd"/>
      <w:r w:rsidR="008F4D25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B06E72" w:rsidRPr="00110436">
        <w:rPr>
          <w:rFonts w:ascii="Arial" w:eastAsia="Times New Roman" w:hAnsi="Arial" w:cs="Arial"/>
          <w:b/>
          <w:color w:val="000000"/>
          <w:sz w:val="24"/>
          <w:szCs w:val="24"/>
        </w:rPr>
        <w:t>condițiilor</w:t>
      </w:r>
      <w:proofErr w:type="spellEnd"/>
      <w:r w:rsidR="00B06E72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="00B06E72" w:rsidRPr="00110436">
        <w:rPr>
          <w:rFonts w:ascii="Arial" w:eastAsia="Times New Roman" w:hAnsi="Arial" w:cs="Arial"/>
          <w:b/>
          <w:color w:val="000000"/>
          <w:sz w:val="24"/>
          <w:szCs w:val="24"/>
        </w:rPr>
        <w:t>calitate</w:t>
      </w:r>
      <w:proofErr w:type="spellEnd"/>
      <w:r w:rsidR="00B06E72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B06E72" w:rsidRPr="00110436"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 w:rsidR="006767F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color w:val="000000"/>
          <w:sz w:val="24"/>
          <w:szCs w:val="24"/>
        </w:rPr>
        <w:t>ap</w:t>
      </w:r>
      <w:r w:rsidR="00B06E72" w:rsidRPr="00110436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spellEnd"/>
      <w:r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color w:val="000000"/>
          <w:sz w:val="24"/>
          <w:szCs w:val="24"/>
        </w:rPr>
        <w:t>potabil</w:t>
      </w:r>
      <w:r w:rsidR="00BC2F35" w:rsidRPr="00110436">
        <w:rPr>
          <w:rFonts w:ascii="Arial" w:eastAsia="Times New Roman" w:hAnsi="Arial" w:cs="Arial"/>
          <w:b/>
          <w:color w:val="000000"/>
          <w:sz w:val="24"/>
          <w:szCs w:val="24"/>
        </w:rPr>
        <w:t>ă</w:t>
      </w:r>
      <w:proofErr w:type="spellEnd"/>
      <w:r w:rsidR="008F4D25" w:rsidRPr="00110436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Pr="00110436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8F4D25" w:rsidRPr="00110436">
        <w:rPr>
          <w:rFonts w:ascii="Arial" w:hAnsi="Arial" w:cs="Arial"/>
          <w:b/>
          <w:sz w:val="24"/>
          <w:szCs w:val="24"/>
        </w:rPr>
        <w:t xml:space="preserve">conform Cap VI, art.47 din </w:t>
      </w:r>
      <w:proofErr w:type="spellStart"/>
      <w:r w:rsidR="008F4D25" w:rsidRPr="00110436">
        <w:rPr>
          <w:rFonts w:ascii="Arial" w:hAnsi="Arial" w:cs="Arial"/>
          <w:b/>
          <w:sz w:val="24"/>
          <w:szCs w:val="24"/>
        </w:rPr>
        <w:t>Anexa</w:t>
      </w:r>
      <w:proofErr w:type="spellEnd"/>
      <w:r w:rsidR="00C612BD" w:rsidRPr="00110436">
        <w:rPr>
          <w:rFonts w:ascii="Arial" w:hAnsi="Arial" w:cs="Arial"/>
          <w:b/>
          <w:sz w:val="24"/>
          <w:szCs w:val="24"/>
        </w:rPr>
        <w:t>,</w:t>
      </w:r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A1733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9A1733" w:rsidRPr="00110436">
        <w:rPr>
          <w:rFonts w:ascii="Arial" w:hAnsi="Arial" w:cs="Arial"/>
          <w:b/>
          <w:sz w:val="24"/>
          <w:szCs w:val="24"/>
        </w:rPr>
        <w:t xml:space="preserve"> </w:t>
      </w:r>
      <w:r w:rsidR="002D6E98">
        <w:rPr>
          <w:rFonts w:ascii="Arial" w:hAnsi="Arial" w:cs="Arial"/>
          <w:b/>
          <w:sz w:val="24"/>
          <w:szCs w:val="24"/>
        </w:rPr>
        <w:t>18</w:t>
      </w:r>
      <w:r w:rsidR="00C612BD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2BD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8F4D25" w:rsidRPr="00110436">
        <w:rPr>
          <w:rFonts w:ascii="Arial" w:hAnsi="Arial" w:cs="Arial"/>
          <w:sz w:val="24"/>
          <w:szCs w:val="24"/>
        </w:rPr>
        <w:t xml:space="preserve"> </w:t>
      </w:r>
      <w:r w:rsidR="008C6113" w:rsidRPr="00110436">
        <w:rPr>
          <w:rFonts w:ascii="Arial" w:hAnsi="Arial" w:cs="Arial"/>
          <w:sz w:val="24"/>
          <w:szCs w:val="24"/>
        </w:rPr>
        <w:t>(</w:t>
      </w:r>
      <w:r w:rsidR="00027A53" w:rsidRPr="00110436">
        <w:rPr>
          <w:rFonts w:ascii="Arial" w:hAnsi="Arial" w:cs="Arial"/>
          <w:sz w:val="24"/>
          <w:szCs w:val="24"/>
        </w:rPr>
        <w:t xml:space="preserve">Bihor – 1 </w:t>
      </w:r>
      <w:proofErr w:type="spellStart"/>
      <w:r w:rsidR="00027A53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027A53" w:rsidRPr="00110436">
        <w:rPr>
          <w:rFonts w:ascii="Arial" w:hAnsi="Arial" w:cs="Arial"/>
          <w:sz w:val="24"/>
          <w:szCs w:val="24"/>
        </w:rPr>
        <w:t xml:space="preserve">, Covasna - 2 </w:t>
      </w:r>
      <w:proofErr w:type="spellStart"/>
      <w:r w:rsidR="00027A53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27A53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7A53" w:rsidRPr="00110436">
        <w:rPr>
          <w:rFonts w:ascii="Arial" w:hAnsi="Arial" w:cs="Arial"/>
          <w:sz w:val="24"/>
          <w:szCs w:val="24"/>
        </w:rPr>
        <w:t>Harghita</w:t>
      </w:r>
      <w:proofErr w:type="spellEnd"/>
      <w:r w:rsidR="00027A53" w:rsidRPr="00110436">
        <w:rPr>
          <w:rFonts w:ascii="Arial" w:hAnsi="Arial" w:cs="Arial"/>
          <w:sz w:val="24"/>
          <w:szCs w:val="24"/>
        </w:rPr>
        <w:t xml:space="preserve"> – 4 </w:t>
      </w:r>
      <w:proofErr w:type="spellStart"/>
      <w:r w:rsidR="00027A53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27A53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7A53" w:rsidRPr="00110436">
        <w:rPr>
          <w:rFonts w:ascii="Arial" w:hAnsi="Arial" w:cs="Arial"/>
          <w:sz w:val="24"/>
          <w:szCs w:val="24"/>
        </w:rPr>
        <w:t>Ialomița</w:t>
      </w:r>
      <w:proofErr w:type="spellEnd"/>
      <w:r w:rsidR="00027A53" w:rsidRPr="00110436">
        <w:rPr>
          <w:rFonts w:ascii="Arial" w:hAnsi="Arial" w:cs="Arial"/>
          <w:sz w:val="24"/>
          <w:szCs w:val="24"/>
        </w:rPr>
        <w:t xml:space="preserve"> – 5 </w:t>
      </w:r>
      <w:proofErr w:type="spellStart"/>
      <w:r w:rsidR="00027A53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4C4135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4135" w:rsidRPr="00110436">
        <w:rPr>
          <w:rFonts w:ascii="Arial" w:hAnsi="Arial" w:cs="Arial"/>
          <w:sz w:val="24"/>
          <w:szCs w:val="24"/>
        </w:rPr>
        <w:t>Brașov</w:t>
      </w:r>
      <w:proofErr w:type="spellEnd"/>
      <w:r w:rsidR="00027A53" w:rsidRPr="00110436">
        <w:rPr>
          <w:rFonts w:ascii="Arial" w:hAnsi="Arial" w:cs="Arial"/>
          <w:sz w:val="24"/>
          <w:szCs w:val="24"/>
        </w:rPr>
        <w:t xml:space="preserve"> </w:t>
      </w:r>
      <w:r w:rsidR="004C4135" w:rsidRPr="00110436">
        <w:rPr>
          <w:rFonts w:ascii="Arial" w:hAnsi="Arial" w:cs="Arial"/>
          <w:sz w:val="24"/>
          <w:szCs w:val="24"/>
        </w:rPr>
        <w:t xml:space="preserve">– 1 </w:t>
      </w:r>
      <w:proofErr w:type="spellStart"/>
      <w:r w:rsidR="004C413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4C4135" w:rsidRPr="00110436">
        <w:rPr>
          <w:rFonts w:ascii="Arial" w:hAnsi="Arial" w:cs="Arial"/>
          <w:sz w:val="24"/>
          <w:szCs w:val="24"/>
        </w:rPr>
        <w:t xml:space="preserve">, Dâmbovița – 2 </w:t>
      </w:r>
      <w:proofErr w:type="spellStart"/>
      <w:r w:rsidR="004C4135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4C4135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4135" w:rsidRPr="00110436">
        <w:rPr>
          <w:rFonts w:ascii="Arial" w:hAnsi="Arial" w:cs="Arial"/>
          <w:sz w:val="24"/>
          <w:szCs w:val="24"/>
        </w:rPr>
        <w:t>Caraș</w:t>
      </w:r>
      <w:proofErr w:type="spellEnd"/>
      <w:r w:rsidR="004C4135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4C413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4C4135" w:rsidRPr="00110436">
        <w:rPr>
          <w:rFonts w:ascii="Arial" w:hAnsi="Arial" w:cs="Arial"/>
          <w:sz w:val="24"/>
          <w:szCs w:val="24"/>
        </w:rPr>
        <w:t xml:space="preserve">, Satu Mare – 1 </w:t>
      </w:r>
      <w:proofErr w:type="spellStart"/>
      <w:r w:rsidR="004C413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4C4135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4135" w:rsidRPr="00110436">
        <w:rPr>
          <w:rFonts w:ascii="Arial" w:hAnsi="Arial" w:cs="Arial"/>
          <w:sz w:val="24"/>
          <w:szCs w:val="24"/>
        </w:rPr>
        <w:t>Mehedinți</w:t>
      </w:r>
      <w:proofErr w:type="spellEnd"/>
      <w:r w:rsidR="004C4135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4C413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8C6113" w:rsidRPr="00110436">
        <w:rPr>
          <w:rFonts w:ascii="Arial" w:hAnsi="Arial" w:cs="Arial"/>
          <w:sz w:val="24"/>
          <w:szCs w:val="24"/>
        </w:rPr>
        <w:t>);</w:t>
      </w:r>
    </w:p>
    <w:p w14:paraId="05519B64" w14:textId="77777777" w:rsidR="00333EC0" w:rsidRDefault="00333EC0" w:rsidP="00333EC0">
      <w:pPr>
        <w:spacing w:after="6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</w:p>
    <w:p w14:paraId="566BE2B1" w14:textId="77777777" w:rsidR="004611E5" w:rsidRDefault="004611E5" w:rsidP="00333EC0">
      <w:pPr>
        <w:spacing w:after="6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</w:p>
    <w:p w14:paraId="44654D0D" w14:textId="77777777" w:rsidR="004611E5" w:rsidRDefault="004611E5" w:rsidP="00333EC0">
      <w:pPr>
        <w:spacing w:after="6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</w:p>
    <w:p w14:paraId="134F49ED" w14:textId="77777777" w:rsidR="004611E5" w:rsidRPr="00110436" w:rsidRDefault="004611E5" w:rsidP="00333EC0">
      <w:pPr>
        <w:spacing w:after="6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</w:p>
    <w:p w14:paraId="54E735BB" w14:textId="7AB9133B" w:rsidR="007A2008" w:rsidRPr="00110436" w:rsidRDefault="008C6113" w:rsidP="00333EC0">
      <w:pPr>
        <w:spacing w:after="60" w:line="240" w:lineRule="auto"/>
        <w:ind w:left="0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10436">
        <w:rPr>
          <w:rFonts w:ascii="Arial" w:eastAsia="Times New Roman" w:hAnsi="Arial" w:cs="Arial"/>
          <w:b/>
          <w:color w:val="000000"/>
          <w:sz w:val="24"/>
          <w:szCs w:val="24"/>
        </w:rPr>
        <w:t>N</w:t>
      </w:r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erespectarea</w:t>
      </w:r>
      <w:proofErr w:type="spellEnd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normelor</w:t>
      </w:r>
      <w:proofErr w:type="spellEnd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privind</w:t>
      </w:r>
      <w:proofErr w:type="spellEnd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menținerea</w:t>
      </w:r>
      <w:proofErr w:type="spellEnd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permanentă</w:t>
      </w:r>
      <w:proofErr w:type="spellEnd"/>
      <w:r w:rsidR="006767F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stare de </w:t>
      </w:r>
      <w:proofErr w:type="spellStart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funcționare</w:t>
      </w:r>
      <w:proofErr w:type="spellEnd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gramStart"/>
      <w:r w:rsidR="00E06BAF" w:rsidRPr="00110436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="006767F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E06BAF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instalaţiilor</w:t>
      </w:r>
      <w:proofErr w:type="spellEnd"/>
      <w:r w:rsidR="00E06BAF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06BAF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alimentare</w:t>
      </w:r>
      <w:proofErr w:type="spellEnd"/>
      <w:r w:rsidR="00E06BAF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E06BAF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apă</w:t>
      </w:r>
      <w:proofErr w:type="spellEnd"/>
      <w:r w:rsidR="00E06BAF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="00E06BAF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canalizar</w:t>
      </w:r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spellEnd"/>
      <w:r w:rsidR="006767F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E06BAF" w:rsidRPr="00110436"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 w:rsidR="00E06BAF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</w:t>
      </w:r>
      <w:r w:rsidR="006767F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obiectelor</w:t>
      </w:r>
      <w:proofErr w:type="spellEnd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A2008" w:rsidRPr="00110436">
        <w:rPr>
          <w:rFonts w:ascii="Arial" w:eastAsia="Times New Roman" w:hAnsi="Arial" w:cs="Arial"/>
          <w:b/>
          <w:color w:val="000000"/>
          <w:sz w:val="24"/>
          <w:szCs w:val="24"/>
        </w:rPr>
        <w:t>sanitare</w:t>
      </w:r>
      <w:proofErr w:type="spellEnd"/>
      <w:r w:rsidR="00E06BAF" w:rsidRPr="00110436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="006767F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E06BAF" w:rsidRPr="00110436">
        <w:rPr>
          <w:rFonts w:ascii="Arial" w:hAnsi="Arial" w:cs="Arial"/>
          <w:b/>
          <w:sz w:val="24"/>
          <w:szCs w:val="24"/>
        </w:rPr>
        <w:t xml:space="preserve">Cap VI, art.49, lit. a) din </w:t>
      </w:r>
      <w:proofErr w:type="spellStart"/>
      <w:r w:rsidR="00E06BAF" w:rsidRPr="00110436">
        <w:rPr>
          <w:rFonts w:ascii="Arial" w:hAnsi="Arial" w:cs="Arial"/>
          <w:b/>
          <w:sz w:val="24"/>
          <w:szCs w:val="24"/>
        </w:rPr>
        <w:t>Anexa</w:t>
      </w:r>
      <w:proofErr w:type="spellEnd"/>
      <w:r w:rsidR="00C20A25"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C20A25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C20A25" w:rsidRPr="00110436">
        <w:rPr>
          <w:rFonts w:ascii="Arial" w:hAnsi="Arial" w:cs="Arial"/>
          <w:b/>
          <w:sz w:val="24"/>
          <w:szCs w:val="24"/>
        </w:rPr>
        <w:t xml:space="preserve"> 18 </w:t>
      </w:r>
      <w:proofErr w:type="spellStart"/>
      <w:r w:rsidR="00C20A25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B40753" w:rsidRPr="00110436">
        <w:rPr>
          <w:rFonts w:ascii="Arial" w:hAnsi="Arial" w:cs="Arial"/>
          <w:b/>
          <w:sz w:val="24"/>
          <w:szCs w:val="24"/>
        </w:rPr>
        <w:t xml:space="preserve"> </w:t>
      </w:r>
      <w:r w:rsidR="00B40753" w:rsidRPr="00110436">
        <w:rPr>
          <w:rFonts w:ascii="Arial" w:hAnsi="Arial" w:cs="Arial"/>
          <w:sz w:val="24"/>
          <w:szCs w:val="24"/>
        </w:rPr>
        <w:t xml:space="preserve">(Arad – 1 </w:t>
      </w:r>
      <w:proofErr w:type="spellStart"/>
      <w:r w:rsidR="00B40753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B40753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0753" w:rsidRPr="00110436">
        <w:rPr>
          <w:rFonts w:ascii="Arial" w:hAnsi="Arial" w:cs="Arial"/>
          <w:sz w:val="24"/>
          <w:szCs w:val="24"/>
        </w:rPr>
        <w:t>Bacău</w:t>
      </w:r>
      <w:proofErr w:type="spellEnd"/>
      <w:r w:rsidR="00B40753" w:rsidRPr="00110436">
        <w:rPr>
          <w:rFonts w:ascii="Arial" w:hAnsi="Arial" w:cs="Arial"/>
          <w:sz w:val="24"/>
          <w:szCs w:val="24"/>
        </w:rPr>
        <w:t xml:space="preserve"> – 2</w:t>
      </w:r>
      <w:r w:rsidR="009740A4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40A4" w:rsidRPr="00110436">
        <w:rPr>
          <w:rFonts w:ascii="Arial" w:hAnsi="Arial" w:cs="Arial"/>
          <w:sz w:val="24"/>
          <w:szCs w:val="24"/>
        </w:rPr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5424E6" w:rsidRPr="00110436">
        <w:rPr>
          <w:rFonts w:ascii="Arial" w:hAnsi="Arial" w:cs="Arial"/>
          <w:sz w:val="24"/>
          <w:szCs w:val="24"/>
        </w:rPr>
        <w:t xml:space="preserve">, Bihor – 1 </w:t>
      </w:r>
      <w:proofErr w:type="spellStart"/>
      <w:r w:rsidR="005424E6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2446D0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446D0" w:rsidRPr="00110436">
        <w:rPr>
          <w:rFonts w:ascii="Arial" w:hAnsi="Arial" w:cs="Arial"/>
          <w:sz w:val="24"/>
          <w:szCs w:val="24"/>
        </w:rPr>
        <w:t>Brăila</w:t>
      </w:r>
      <w:proofErr w:type="spellEnd"/>
      <w:r w:rsidR="002446D0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2446D0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900EC3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0EC3" w:rsidRPr="00110436">
        <w:rPr>
          <w:rFonts w:ascii="Arial" w:hAnsi="Arial" w:cs="Arial"/>
          <w:sz w:val="24"/>
          <w:szCs w:val="24"/>
        </w:rPr>
        <w:t>Constanța</w:t>
      </w:r>
      <w:proofErr w:type="spellEnd"/>
      <w:r w:rsidR="00900EC3" w:rsidRPr="00110436">
        <w:rPr>
          <w:rFonts w:ascii="Arial" w:hAnsi="Arial" w:cs="Arial"/>
          <w:sz w:val="24"/>
          <w:szCs w:val="24"/>
        </w:rPr>
        <w:t xml:space="preserve"> </w:t>
      </w:r>
      <w:r w:rsidR="003C46CA" w:rsidRPr="00110436">
        <w:rPr>
          <w:rFonts w:ascii="Arial" w:hAnsi="Arial" w:cs="Arial"/>
          <w:sz w:val="24"/>
          <w:szCs w:val="24"/>
        </w:rPr>
        <w:t>-</w:t>
      </w:r>
      <w:r w:rsidRPr="00110436">
        <w:rPr>
          <w:rFonts w:ascii="Arial" w:hAnsi="Arial" w:cs="Arial"/>
          <w:sz w:val="24"/>
          <w:szCs w:val="24"/>
        </w:rPr>
        <w:t xml:space="preserve"> </w:t>
      </w:r>
      <w:r w:rsidR="00E75771" w:rsidRPr="00110436">
        <w:rPr>
          <w:rFonts w:ascii="Arial" w:hAnsi="Arial" w:cs="Arial"/>
          <w:sz w:val="24"/>
          <w:szCs w:val="24"/>
        </w:rPr>
        <w:t>3</w:t>
      </w:r>
      <w:r w:rsidR="00900EC3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EC3" w:rsidRPr="00110436">
        <w:rPr>
          <w:rFonts w:ascii="Arial" w:hAnsi="Arial" w:cs="Arial"/>
          <w:sz w:val="24"/>
          <w:szCs w:val="24"/>
        </w:rPr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900EC3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2CFE" w:rsidRPr="00110436">
        <w:rPr>
          <w:rFonts w:ascii="Arial" w:hAnsi="Arial" w:cs="Arial"/>
          <w:sz w:val="24"/>
          <w:szCs w:val="24"/>
        </w:rPr>
        <w:t>Harghita</w:t>
      </w:r>
      <w:proofErr w:type="spellEnd"/>
      <w:r w:rsidR="004E2CFE" w:rsidRPr="00110436">
        <w:rPr>
          <w:rFonts w:ascii="Arial" w:hAnsi="Arial" w:cs="Arial"/>
          <w:sz w:val="24"/>
          <w:szCs w:val="24"/>
        </w:rPr>
        <w:t xml:space="preserve"> –</w:t>
      </w:r>
      <w:r w:rsidR="00022456" w:rsidRPr="00110436">
        <w:rPr>
          <w:rFonts w:ascii="Arial" w:hAnsi="Arial" w:cs="Arial"/>
          <w:sz w:val="24"/>
          <w:szCs w:val="24"/>
        </w:rPr>
        <w:t xml:space="preserve"> 2</w:t>
      </w:r>
      <w:r w:rsidR="004E2CFE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CFE" w:rsidRPr="00110436">
        <w:rPr>
          <w:rFonts w:ascii="Arial" w:hAnsi="Arial" w:cs="Arial"/>
          <w:sz w:val="24"/>
          <w:szCs w:val="24"/>
        </w:rPr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8C069A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69A" w:rsidRPr="00110436">
        <w:rPr>
          <w:rFonts w:ascii="Arial" w:hAnsi="Arial" w:cs="Arial"/>
          <w:sz w:val="24"/>
          <w:szCs w:val="24"/>
        </w:rPr>
        <w:t>Iași</w:t>
      </w:r>
      <w:proofErr w:type="spellEnd"/>
      <w:r w:rsidR="008C069A" w:rsidRPr="00110436">
        <w:rPr>
          <w:rFonts w:ascii="Arial" w:hAnsi="Arial" w:cs="Arial"/>
          <w:sz w:val="24"/>
          <w:szCs w:val="24"/>
        </w:rPr>
        <w:t xml:space="preserve"> –</w:t>
      </w:r>
      <w:r w:rsidR="003520C5" w:rsidRPr="00110436">
        <w:rPr>
          <w:rFonts w:ascii="Arial" w:hAnsi="Arial" w:cs="Arial"/>
          <w:sz w:val="24"/>
          <w:szCs w:val="24"/>
        </w:rPr>
        <w:t xml:space="preserve"> 2</w:t>
      </w:r>
      <w:r w:rsidR="008C069A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69A" w:rsidRPr="00110436">
        <w:rPr>
          <w:rFonts w:ascii="Arial" w:hAnsi="Arial" w:cs="Arial"/>
          <w:sz w:val="24"/>
          <w:szCs w:val="24"/>
        </w:rPr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8508CD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508CD" w:rsidRPr="00110436">
        <w:rPr>
          <w:rFonts w:ascii="Arial" w:hAnsi="Arial" w:cs="Arial"/>
          <w:sz w:val="24"/>
          <w:szCs w:val="24"/>
        </w:rPr>
        <w:t>Neamț</w:t>
      </w:r>
      <w:proofErr w:type="spellEnd"/>
      <w:r w:rsidR="008508CD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8508CD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E43252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252" w:rsidRPr="00110436">
        <w:rPr>
          <w:rFonts w:ascii="Arial" w:hAnsi="Arial" w:cs="Arial"/>
          <w:sz w:val="24"/>
          <w:szCs w:val="24"/>
        </w:rPr>
        <w:t>Olt</w:t>
      </w:r>
      <w:proofErr w:type="spellEnd"/>
      <w:r w:rsidR="00E43252" w:rsidRPr="00110436">
        <w:rPr>
          <w:rFonts w:ascii="Arial" w:hAnsi="Arial" w:cs="Arial"/>
          <w:sz w:val="24"/>
          <w:szCs w:val="24"/>
        </w:rPr>
        <w:t xml:space="preserve"> –</w:t>
      </w:r>
      <w:r w:rsidR="00962E88" w:rsidRPr="00110436">
        <w:rPr>
          <w:rFonts w:ascii="Arial" w:hAnsi="Arial" w:cs="Arial"/>
          <w:sz w:val="24"/>
          <w:szCs w:val="24"/>
        </w:rPr>
        <w:t xml:space="preserve"> 2</w:t>
      </w:r>
      <w:r w:rsidR="00E43252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252" w:rsidRPr="00110436">
        <w:rPr>
          <w:rFonts w:ascii="Arial" w:hAnsi="Arial" w:cs="Arial"/>
          <w:sz w:val="24"/>
          <w:szCs w:val="24"/>
        </w:rPr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EE3417" w:rsidRPr="00110436">
        <w:rPr>
          <w:rFonts w:ascii="Arial" w:hAnsi="Arial" w:cs="Arial"/>
          <w:sz w:val="24"/>
          <w:szCs w:val="24"/>
        </w:rPr>
        <w:t>, Prahova – 1</w:t>
      </w:r>
      <w:r w:rsidR="004C4135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417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B44975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4975" w:rsidRPr="00110436">
        <w:rPr>
          <w:rFonts w:ascii="Arial" w:hAnsi="Arial" w:cs="Arial"/>
          <w:sz w:val="24"/>
          <w:szCs w:val="24"/>
        </w:rPr>
        <w:t>Timiș</w:t>
      </w:r>
      <w:proofErr w:type="spellEnd"/>
      <w:r w:rsidR="00B44975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B4497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7F7CF1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F7CF1" w:rsidRPr="00110436">
        <w:rPr>
          <w:rFonts w:ascii="Arial" w:hAnsi="Arial" w:cs="Arial"/>
          <w:sz w:val="24"/>
          <w:szCs w:val="24"/>
        </w:rPr>
        <w:t>Tulcea</w:t>
      </w:r>
      <w:proofErr w:type="spellEnd"/>
      <w:r w:rsidR="007F7CF1" w:rsidRPr="00110436">
        <w:rPr>
          <w:rFonts w:ascii="Arial" w:hAnsi="Arial" w:cs="Arial"/>
          <w:sz w:val="24"/>
          <w:szCs w:val="24"/>
        </w:rPr>
        <w:t xml:space="preserve"> </w:t>
      </w:r>
      <w:r w:rsidR="003C46CA" w:rsidRPr="00110436">
        <w:rPr>
          <w:rFonts w:ascii="Arial" w:hAnsi="Arial" w:cs="Arial"/>
          <w:sz w:val="24"/>
          <w:szCs w:val="24"/>
        </w:rPr>
        <w:t>-</w:t>
      </w:r>
      <w:r w:rsidR="007F7CF1" w:rsidRPr="00110436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7F7CF1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Pr="00110436">
        <w:rPr>
          <w:rFonts w:ascii="Arial" w:hAnsi="Arial" w:cs="Arial"/>
          <w:sz w:val="24"/>
          <w:szCs w:val="24"/>
        </w:rPr>
        <w:t>);</w:t>
      </w:r>
    </w:p>
    <w:p w14:paraId="2DAD4326" w14:textId="77777777" w:rsidR="000E2256" w:rsidRPr="00110436" w:rsidRDefault="000E2256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</w:rPr>
      </w:pPr>
    </w:p>
    <w:p w14:paraId="140ED194" w14:textId="200C89A6" w:rsidR="00333EC0" w:rsidRDefault="008335FB" w:rsidP="00333EC0">
      <w:pPr>
        <w:spacing w:after="60" w:line="240" w:lineRule="auto"/>
        <w:ind w:left="0"/>
        <w:jc w:val="left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Neasigurarea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materiale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necesare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>pentru</w:t>
      </w:r>
      <w:proofErr w:type="spellEnd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>efectuarea</w:t>
      </w:r>
      <w:proofErr w:type="spellEnd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>operațiunilor</w:t>
      </w:r>
      <w:proofErr w:type="spellEnd"/>
      <w:r w:rsidR="006767F8" w:rsidRPr="00110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>de</w:t>
      </w:r>
      <w:r w:rsidR="006767F8" w:rsidRPr="00110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>curăţenie</w:t>
      </w:r>
      <w:proofErr w:type="spellEnd"/>
      <w:r w:rsidR="006767F8" w:rsidRPr="00110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>şi</w:t>
      </w:r>
      <w:proofErr w:type="spellEnd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>dezinfecţie</w:t>
      </w:r>
      <w:proofErr w:type="spellEnd"/>
      <w:r w:rsidRPr="00110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conform </w:t>
      </w:r>
      <w:r w:rsidR="006B74A8" w:rsidRPr="00110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art.51, </w:t>
      </w:r>
      <w:r w:rsidR="006B74A8" w:rsidRPr="00110436">
        <w:rPr>
          <w:rFonts w:ascii="Arial" w:hAnsi="Arial" w:cs="Arial"/>
          <w:b/>
          <w:sz w:val="24"/>
          <w:szCs w:val="24"/>
        </w:rPr>
        <w:t xml:space="preserve">Cap VI din </w:t>
      </w:r>
      <w:proofErr w:type="spellStart"/>
      <w:r w:rsidR="006B74A8" w:rsidRPr="00110436">
        <w:rPr>
          <w:rFonts w:ascii="Arial" w:hAnsi="Arial" w:cs="Arial"/>
          <w:b/>
          <w:sz w:val="24"/>
          <w:szCs w:val="24"/>
        </w:rPr>
        <w:t>Anexă</w:t>
      </w:r>
      <w:proofErr w:type="spellEnd"/>
      <w:r w:rsidR="00C20A25"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C20A25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r w:rsidR="00C20A25" w:rsidRPr="00110436">
        <w:rPr>
          <w:rFonts w:ascii="Arial" w:hAnsi="Arial" w:cs="Arial"/>
          <w:b/>
          <w:sz w:val="24"/>
          <w:szCs w:val="24"/>
        </w:rPr>
        <w:t xml:space="preserve">14 </w:t>
      </w:r>
      <w:proofErr w:type="spellStart"/>
      <w:r w:rsidR="00C20A25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912F95" w:rsidRPr="0011043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541EE" w:rsidRPr="00110436">
        <w:rPr>
          <w:rFonts w:ascii="Arial" w:hAnsi="Arial" w:cs="Arial"/>
          <w:sz w:val="24"/>
          <w:szCs w:val="24"/>
        </w:rPr>
        <w:t>Buzău</w:t>
      </w:r>
      <w:proofErr w:type="spellEnd"/>
      <w:r w:rsidR="006541EE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6541EE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E75771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5771" w:rsidRPr="00110436">
        <w:rPr>
          <w:rFonts w:ascii="Arial" w:hAnsi="Arial" w:cs="Arial"/>
          <w:sz w:val="24"/>
          <w:szCs w:val="24"/>
        </w:rPr>
        <w:t>Constanța</w:t>
      </w:r>
      <w:proofErr w:type="spellEnd"/>
      <w:r w:rsidR="00E75771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E75771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C21EB2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21EB2" w:rsidRPr="00110436">
        <w:rPr>
          <w:rFonts w:ascii="Arial" w:hAnsi="Arial" w:cs="Arial"/>
          <w:sz w:val="24"/>
          <w:szCs w:val="24"/>
        </w:rPr>
        <w:t>Galați</w:t>
      </w:r>
      <w:proofErr w:type="spellEnd"/>
      <w:r w:rsidR="00C21EB2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C21EB2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B465A0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65A0" w:rsidRPr="00110436">
        <w:rPr>
          <w:rFonts w:ascii="Arial" w:hAnsi="Arial" w:cs="Arial"/>
          <w:sz w:val="24"/>
          <w:szCs w:val="24"/>
        </w:rPr>
        <w:t>N</w:t>
      </w:r>
      <w:r w:rsidR="00FF7AAE" w:rsidRPr="00110436">
        <w:rPr>
          <w:rFonts w:ascii="Arial" w:hAnsi="Arial" w:cs="Arial"/>
          <w:sz w:val="24"/>
          <w:szCs w:val="24"/>
        </w:rPr>
        <w:t>eamț</w:t>
      </w:r>
      <w:proofErr w:type="spellEnd"/>
      <w:r w:rsidR="00FF7AAE" w:rsidRPr="00110436">
        <w:rPr>
          <w:rFonts w:ascii="Arial" w:hAnsi="Arial" w:cs="Arial"/>
          <w:sz w:val="24"/>
          <w:szCs w:val="24"/>
        </w:rPr>
        <w:t xml:space="preserve"> </w:t>
      </w:r>
      <w:r w:rsidR="003C46CA" w:rsidRPr="00110436">
        <w:rPr>
          <w:rFonts w:ascii="Arial" w:hAnsi="Arial" w:cs="Arial"/>
          <w:sz w:val="24"/>
          <w:szCs w:val="24"/>
        </w:rPr>
        <w:t>-</w:t>
      </w:r>
      <w:r w:rsidR="0014304F" w:rsidRPr="00110436">
        <w:rPr>
          <w:rFonts w:ascii="Arial" w:hAnsi="Arial" w:cs="Arial"/>
          <w:sz w:val="24"/>
          <w:szCs w:val="24"/>
        </w:rPr>
        <w:t xml:space="preserve"> </w:t>
      </w:r>
      <w:r w:rsidR="00FF7AAE" w:rsidRPr="00110436">
        <w:rPr>
          <w:rFonts w:ascii="Arial" w:hAnsi="Arial" w:cs="Arial"/>
          <w:sz w:val="24"/>
          <w:szCs w:val="24"/>
        </w:rPr>
        <w:t>2</w:t>
      </w:r>
      <w:r w:rsidR="0014304F" w:rsidRPr="00110436">
        <w:rPr>
          <w:rFonts w:ascii="Arial" w:hAnsi="Arial" w:cs="Arial"/>
          <w:sz w:val="24"/>
          <w:szCs w:val="24"/>
        </w:rPr>
        <w:t xml:space="preserve"> unit</w:t>
      </w:r>
      <w:proofErr w:type="spellStart"/>
      <w:r w:rsidR="0014304F" w:rsidRPr="00110436">
        <w:rPr>
          <w:rFonts w:ascii="Arial" w:hAnsi="Arial" w:cs="Arial"/>
          <w:sz w:val="24"/>
          <w:szCs w:val="24"/>
          <w:lang w:val="ro-RO"/>
        </w:rPr>
        <w:t>ăți</w:t>
      </w:r>
      <w:proofErr w:type="spellEnd"/>
      <w:r w:rsidR="00EE3417" w:rsidRPr="00110436">
        <w:rPr>
          <w:rFonts w:ascii="Arial" w:hAnsi="Arial" w:cs="Arial"/>
          <w:sz w:val="24"/>
          <w:szCs w:val="24"/>
        </w:rPr>
        <w:t xml:space="preserve">, Prahova – 1 </w:t>
      </w:r>
      <w:proofErr w:type="spellStart"/>
      <w:r w:rsidR="00EE3417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CB6D5F" w:rsidRPr="00110436">
        <w:rPr>
          <w:rFonts w:ascii="Arial" w:hAnsi="Arial" w:cs="Arial"/>
          <w:sz w:val="24"/>
          <w:szCs w:val="24"/>
        </w:rPr>
        <w:t>, Suceava –</w:t>
      </w:r>
      <w:r w:rsidR="00532680" w:rsidRPr="00110436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14304F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7671E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7671E" w:rsidRPr="00110436">
        <w:rPr>
          <w:rFonts w:ascii="Arial" w:hAnsi="Arial" w:cs="Arial"/>
          <w:sz w:val="24"/>
          <w:szCs w:val="24"/>
        </w:rPr>
        <w:t>București</w:t>
      </w:r>
      <w:proofErr w:type="spellEnd"/>
      <w:r w:rsidR="0007671E" w:rsidRPr="00110436">
        <w:rPr>
          <w:rFonts w:ascii="Arial" w:hAnsi="Arial" w:cs="Arial"/>
          <w:sz w:val="24"/>
          <w:szCs w:val="24"/>
        </w:rPr>
        <w:t xml:space="preserve"> –</w:t>
      </w:r>
      <w:r w:rsidR="00034B92" w:rsidRPr="00110436">
        <w:rPr>
          <w:rFonts w:ascii="Arial" w:hAnsi="Arial" w:cs="Arial"/>
          <w:sz w:val="24"/>
          <w:szCs w:val="24"/>
        </w:rPr>
        <w:t xml:space="preserve"> 4</w:t>
      </w:r>
      <w:r w:rsidR="0014304F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304F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912F95" w:rsidRPr="00110436">
        <w:rPr>
          <w:rFonts w:ascii="Arial" w:hAnsi="Arial" w:cs="Arial"/>
          <w:sz w:val="24"/>
          <w:szCs w:val="24"/>
        </w:rPr>
        <w:t>);</w:t>
      </w:r>
    </w:p>
    <w:p w14:paraId="4DC51BC3" w14:textId="77777777" w:rsidR="004611E5" w:rsidRPr="00110436" w:rsidRDefault="004611E5" w:rsidP="00333EC0">
      <w:pPr>
        <w:spacing w:after="60"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F769EA5" w14:textId="26C2F3B7" w:rsidR="00785406" w:rsidRDefault="00912F95" w:rsidP="00333EC0">
      <w:pPr>
        <w:spacing w:after="60" w:line="240" w:lineRule="auto"/>
        <w:ind w:left="0"/>
        <w:jc w:val="left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N</w:t>
      </w:r>
      <w:r w:rsidR="00B84EF8" w:rsidRPr="00110436">
        <w:rPr>
          <w:rFonts w:ascii="Arial" w:hAnsi="Arial" w:cs="Arial"/>
          <w:b/>
          <w:sz w:val="24"/>
          <w:szCs w:val="24"/>
        </w:rPr>
        <w:t>erespectarea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normelor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igienă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privind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efectuarea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operațiunilor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curățenie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și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dezinfecție</w:t>
      </w:r>
      <w:proofErr w:type="spellEnd"/>
      <w:r w:rsidR="00B84EF8" w:rsidRPr="00110436">
        <w:rPr>
          <w:rFonts w:ascii="Arial" w:hAnsi="Arial" w:cs="Arial"/>
          <w:b/>
          <w:sz w:val="24"/>
          <w:szCs w:val="24"/>
        </w:rPr>
        <w:t xml:space="preserve">, conform Cap VI, art.50, lit. a) din </w:t>
      </w:r>
      <w:proofErr w:type="spellStart"/>
      <w:r w:rsidR="00B84EF8" w:rsidRPr="00110436">
        <w:rPr>
          <w:rFonts w:ascii="Arial" w:hAnsi="Arial" w:cs="Arial"/>
          <w:b/>
          <w:sz w:val="24"/>
          <w:szCs w:val="24"/>
        </w:rPr>
        <w:t>Anexa</w:t>
      </w:r>
      <w:proofErr w:type="spellEnd"/>
      <w:r w:rsidR="00C20A25" w:rsidRPr="00110436">
        <w:rPr>
          <w:rFonts w:ascii="Arial" w:hAnsi="Arial" w:cs="Arial"/>
          <w:b/>
          <w:sz w:val="24"/>
          <w:szCs w:val="24"/>
        </w:rPr>
        <w:t>,</w:t>
      </w:r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0A25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C20A25" w:rsidRPr="00110436">
        <w:rPr>
          <w:rFonts w:ascii="Arial" w:hAnsi="Arial" w:cs="Arial"/>
          <w:b/>
          <w:sz w:val="24"/>
          <w:szCs w:val="24"/>
        </w:rPr>
        <w:t xml:space="preserve"> 21 </w:t>
      </w:r>
      <w:proofErr w:type="spellStart"/>
      <w:r w:rsidR="00C20A25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C20A25" w:rsidRPr="00110436">
        <w:rPr>
          <w:rFonts w:ascii="Arial" w:hAnsi="Arial" w:cs="Arial"/>
          <w:sz w:val="24"/>
          <w:szCs w:val="24"/>
        </w:rPr>
        <w:t xml:space="preserve"> </w:t>
      </w:r>
      <w:r w:rsidRPr="00110436">
        <w:rPr>
          <w:rFonts w:ascii="Arial" w:hAnsi="Arial" w:cs="Arial"/>
          <w:sz w:val="24"/>
          <w:szCs w:val="24"/>
        </w:rPr>
        <w:t>(</w:t>
      </w:r>
      <w:r w:rsidR="00785406" w:rsidRPr="00110436">
        <w:rPr>
          <w:rFonts w:ascii="Arial" w:hAnsi="Arial" w:cs="Arial"/>
          <w:sz w:val="24"/>
          <w:szCs w:val="24"/>
        </w:rPr>
        <w:t xml:space="preserve">Arad – </w:t>
      </w:r>
      <w:r w:rsidR="00FE2AA3" w:rsidRPr="00110436">
        <w:rPr>
          <w:rFonts w:ascii="Arial" w:hAnsi="Arial" w:cs="Arial"/>
          <w:sz w:val="24"/>
          <w:szCs w:val="24"/>
        </w:rPr>
        <w:t>3</w:t>
      </w:r>
      <w:r w:rsidR="00785406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5406" w:rsidRPr="00110436">
        <w:rPr>
          <w:rFonts w:ascii="Arial" w:hAnsi="Arial" w:cs="Arial"/>
          <w:sz w:val="24"/>
          <w:szCs w:val="24"/>
        </w:rPr>
        <w:lastRenderedPageBreak/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B401E4" w:rsidRPr="00110436">
        <w:rPr>
          <w:rFonts w:ascii="Arial" w:hAnsi="Arial" w:cs="Arial"/>
          <w:sz w:val="24"/>
          <w:szCs w:val="24"/>
        </w:rPr>
        <w:t>,</w:t>
      </w:r>
      <w:r w:rsidR="006767F8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1E4" w:rsidRPr="00110436">
        <w:rPr>
          <w:rFonts w:ascii="Arial" w:hAnsi="Arial" w:cs="Arial"/>
          <w:sz w:val="24"/>
          <w:szCs w:val="24"/>
        </w:rPr>
        <w:t>Bacău</w:t>
      </w:r>
      <w:proofErr w:type="spellEnd"/>
      <w:r w:rsidR="00B401E4" w:rsidRPr="00110436">
        <w:rPr>
          <w:rFonts w:ascii="Arial" w:hAnsi="Arial" w:cs="Arial"/>
          <w:sz w:val="24"/>
          <w:szCs w:val="24"/>
        </w:rPr>
        <w:t xml:space="preserve"> – </w:t>
      </w:r>
      <w:r w:rsidR="000C43D0" w:rsidRPr="00110436">
        <w:rPr>
          <w:rFonts w:ascii="Arial" w:hAnsi="Arial" w:cs="Arial"/>
          <w:sz w:val="24"/>
          <w:szCs w:val="24"/>
        </w:rPr>
        <w:t>4</w:t>
      </w:r>
      <w:r w:rsidR="00B401E4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1E4" w:rsidRPr="00110436">
        <w:rPr>
          <w:rFonts w:ascii="Arial" w:hAnsi="Arial" w:cs="Arial"/>
          <w:sz w:val="24"/>
          <w:szCs w:val="24"/>
        </w:rPr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4122CF" w:rsidRPr="00110436">
        <w:rPr>
          <w:rFonts w:ascii="Arial" w:hAnsi="Arial" w:cs="Arial"/>
          <w:sz w:val="24"/>
          <w:szCs w:val="24"/>
        </w:rPr>
        <w:t xml:space="preserve">, Bihor – 1 </w:t>
      </w:r>
      <w:proofErr w:type="spellStart"/>
      <w:r w:rsidR="004122CF" w:rsidRPr="00110436">
        <w:rPr>
          <w:rFonts w:ascii="Arial" w:hAnsi="Arial" w:cs="Arial"/>
          <w:sz w:val="24"/>
          <w:szCs w:val="24"/>
        </w:rPr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226409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6409" w:rsidRPr="00110436">
        <w:rPr>
          <w:rFonts w:ascii="Arial" w:hAnsi="Arial" w:cs="Arial"/>
          <w:sz w:val="24"/>
          <w:szCs w:val="24"/>
        </w:rPr>
        <w:t>Mehedinți</w:t>
      </w:r>
      <w:proofErr w:type="spellEnd"/>
      <w:r w:rsidR="00226409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226409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925D9E" w:rsidRPr="00110436">
        <w:rPr>
          <w:rFonts w:ascii="Arial" w:hAnsi="Arial" w:cs="Arial"/>
          <w:sz w:val="24"/>
          <w:szCs w:val="24"/>
        </w:rPr>
        <w:t>, Mureș –</w:t>
      </w:r>
      <w:r w:rsidR="00A348CC" w:rsidRPr="00110436">
        <w:rPr>
          <w:rFonts w:ascii="Arial" w:hAnsi="Arial" w:cs="Arial"/>
          <w:sz w:val="24"/>
          <w:szCs w:val="24"/>
        </w:rPr>
        <w:t xml:space="preserve"> 6</w:t>
      </w:r>
      <w:r w:rsidR="00925D9E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A25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E80D31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80D31" w:rsidRPr="00110436">
        <w:rPr>
          <w:rFonts w:ascii="Arial" w:hAnsi="Arial" w:cs="Arial"/>
          <w:sz w:val="24"/>
          <w:szCs w:val="24"/>
        </w:rPr>
        <w:t>Olt</w:t>
      </w:r>
      <w:proofErr w:type="spellEnd"/>
      <w:r w:rsidR="00E80D31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E80D31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EE3417" w:rsidRPr="00110436">
        <w:rPr>
          <w:rFonts w:ascii="Arial" w:hAnsi="Arial" w:cs="Arial"/>
          <w:sz w:val="24"/>
          <w:szCs w:val="24"/>
        </w:rPr>
        <w:t xml:space="preserve">, Prahova – 1 </w:t>
      </w:r>
      <w:proofErr w:type="spellStart"/>
      <w:r w:rsidR="00EE3417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442CC8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2CC8" w:rsidRPr="00110436">
        <w:rPr>
          <w:rFonts w:ascii="Arial" w:hAnsi="Arial" w:cs="Arial"/>
          <w:sz w:val="24"/>
          <w:szCs w:val="24"/>
        </w:rPr>
        <w:t>Vâlcea</w:t>
      </w:r>
      <w:proofErr w:type="spellEnd"/>
      <w:r w:rsidR="00442CC8" w:rsidRPr="00110436">
        <w:rPr>
          <w:rFonts w:ascii="Arial" w:hAnsi="Arial" w:cs="Arial"/>
          <w:sz w:val="24"/>
          <w:szCs w:val="24"/>
        </w:rPr>
        <w:t xml:space="preserve"> –</w:t>
      </w:r>
      <w:r w:rsidR="007409E3" w:rsidRPr="00110436">
        <w:rPr>
          <w:rFonts w:ascii="Arial" w:hAnsi="Arial" w:cs="Arial"/>
          <w:sz w:val="24"/>
          <w:szCs w:val="24"/>
        </w:rPr>
        <w:t xml:space="preserve"> 3</w:t>
      </w:r>
      <w:r w:rsidR="00442CC8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2CC8" w:rsidRPr="00110436">
        <w:rPr>
          <w:rFonts w:ascii="Arial" w:hAnsi="Arial" w:cs="Arial"/>
          <w:sz w:val="24"/>
          <w:szCs w:val="24"/>
        </w:rPr>
        <w:t>unit</w:t>
      </w:r>
      <w:r w:rsidR="00C20A25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C016BF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16BF" w:rsidRPr="00110436">
        <w:rPr>
          <w:rFonts w:ascii="Arial" w:hAnsi="Arial" w:cs="Arial"/>
          <w:sz w:val="24"/>
          <w:szCs w:val="24"/>
        </w:rPr>
        <w:t>București</w:t>
      </w:r>
      <w:proofErr w:type="spellEnd"/>
      <w:r w:rsidR="00C016BF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C016BF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Pr="00110436">
        <w:rPr>
          <w:rFonts w:ascii="Arial" w:hAnsi="Arial" w:cs="Arial"/>
          <w:sz w:val="24"/>
          <w:szCs w:val="24"/>
        </w:rPr>
        <w:t>)</w:t>
      </w:r>
    </w:p>
    <w:p w14:paraId="73425111" w14:textId="77777777" w:rsidR="004611E5" w:rsidRPr="00333EC0" w:rsidRDefault="004611E5" w:rsidP="00333EC0">
      <w:pPr>
        <w:spacing w:after="60"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54B0D0CB" w14:textId="524F9A9E" w:rsidR="00A455B7" w:rsidRPr="00110436" w:rsidRDefault="00912F95" w:rsidP="00333EC0">
      <w:pPr>
        <w:spacing w:after="60" w:line="240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N</w:t>
      </w:r>
      <w:r w:rsidR="00A455B7" w:rsidRPr="00110436">
        <w:rPr>
          <w:rFonts w:ascii="Arial" w:hAnsi="Arial" w:cs="Arial"/>
          <w:b/>
          <w:sz w:val="24"/>
          <w:szCs w:val="24"/>
        </w:rPr>
        <w:t>erespectarea</w:t>
      </w:r>
      <w:proofErr w:type="spellEnd"/>
      <w:r w:rsidR="00A455B7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55B7" w:rsidRPr="00110436">
        <w:rPr>
          <w:rFonts w:ascii="Arial" w:hAnsi="Arial" w:cs="Arial"/>
          <w:b/>
          <w:sz w:val="24"/>
          <w:szCs w:val="24"/>
        </w:rPr>
        <w:t>normelor</w:t>
      </w:r>
      <w:proofErr w:type="spellEnd"/>
      <w:r w:rsidR="00A455B7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55B7" w:rsidRPr="00110436">
        <w:rPr>
          <w:rFonts w:ascii="Arial" w:hAnsi="Arial" w:cs="Arial"/>
          <w:b/>
          <w:sz w:val="24"/>
          <w:szCs w:val="24"/>
        </w:rPr>
        <w:t>privind</w:t>
      </w:r>
      <w:proofErr w:type="spellEnd"/>
      <w:r w:rsidR="00A455B7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55B7" w:rsidRPr="00110436">
        <w:rPr>
          <w:rFonts w:ascii="Arial" w:hAnsi="Arial" w:cs="Arial"/>
          <w:b/>
          <w:sz w:val="24"/>
          <w:szCs w:val="24"/>
        </w:rPr>
        <w:t>dotarea</w:t>
      </w:r>
      <w:proofErr w:type="spellEnd"/>
      <w:r w:rsidR="00A455B7" w:rsidRPr="00110436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="00A455B7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inventar</w:t>
      </w:r>
      <w:proofErr w:type="spellEnd"/>
      <w:r w:rsidR="00A455B7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455B7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moale</w:t>
      </w:r>
      <w:proofErr w:type="spellEnd"/>
      <w:r w:rsidR="00A455B7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455B7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şi</w:t>
      </w:r>
      <w:proofErr w:type="spellEnd"/>
      <w:r w:rsidR="00A455B7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455B7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lenjerie</w:t>
      </w:r>
      <w:proofErr w:type="spellEnd"/>
      <w:r w:rsidR="00A455B7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pat, conform </w:t>
      </w:r>
      <w:r w:rsidR="00A455B7" w:rsidRPr="00110436">
        <w:rPr>
          <w:rFonts w:ascii="Arial" w:hAnsi="Arial" w:cs="Arial"/>
          <w:b/>
          <w:sz w:val="24"/>
          <w:szCs w:val="24"/>
        </w:rPr>
        <w:t>Cap VI, art.57</w:t>
      </w:r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r w:rsidR="00A455B7" w:rsidRPr="00110436">
        <w:rPr>
          <w:rFonts w:ascii="Arial" w:hAnsi="Arial" w:cs="Arial"/>
          <w:b/>
          <w:sz w:val="24"/>
          <w:szCs w:val="24"/>
        </w:rPr>
        <w:t xml:space="preserve">din </w:t>
      </w:r>
      <w:proofErr w:type="spellStart"/>
      <w:r w:rsidR="00A455B7" w:rsidRPr="00110436">
        <w:rPr>
          <w:rFonts w:ascii="Arial" w:hAnsi="Arial" w:cs="Arial"/>
          <w:b/>
          <w:sz w:val="24"/>
          <w:szCs w:val="24"/>
        </w:rPr>
        <w:t>Anexa</w:t>
      </w:r>
      <w:proofErr w:type="spellEnd"/>
      <w:r w:rsidR="005B4325"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161D04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161D04" w:rsidRPr="00110436">
        <w:rPr>
          <w:rFonts w:ascii="Arial" w:hAnsi="Arial" w:cs="Arial"/>
          <w:b/>
          <w:sz w:val="24"/>
          <w:szCs w:val="24"/>
        </w:rPr>
        <w:t xml:space="preserve"> 12 </w:t>
      </w:r>
      <w:proofErr w:type="spellStart"/>
      <w:r w:rsidR="00161D04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6767F8" w:rsidRPr="00110436">
        <w:rPr>
          <w:rFonts w:ascii="Arial" w:hAnsi="Arial" w:cs="Arial"/>
          <w:sz w:val="24"/>
          <w:szCs w:val="24"/>
        </w:rPr>
        <w:t xml:space="preserve"> </w:t>
      </w:r>
      <w:r w:rsidRPr="00110436">
        <w:rPr>
          <w:rFonts w:ascii="Arial" w:hAnsi="Arial" w:cs="Arial"/>
          <w:sz w:val="24"/>
          <w:szCs w:val="24"/>
        </w:rPr>
        <w:t>(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Bacău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Brăila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, Arad – 3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Argeș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Caraș</w:t>
      </w:r>
      <w:proofErr w:type="spellEnd"/>
      <w:r w:rsidR="002D6E98">
        <w:rPr>
          <w:rFonts w:ascii="Arial" w:hAnsi="Arial" w:cs="Arial"/>
          <w:sz w:val="24"/>
          <w:szCs w:val="24"/>
        </w:rPr>
        <w:t xml:space="preserve"> Severin</w:t>
      </w:r>
      <w:r w:rsidR="005A2D18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Iași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, Giurgiu – 2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Neamț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Vaslui</w:t>
      </w:r>
      <w:proofErr w:type="spellEnd"/>
      <w:r w:rsidR="005A2D18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5A2D18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161D04" w:rsidRPr="00110436">
        <w:rPr>
          <w:rFonts w:ascii="Arial" w:hAnsi="Arial" w:cs="Arial"/>
          <w:sz w:val="24"/>
          <w:szCs w:val="24"/>
        </w:rPr>
        <w:t>)</w:t>
      </w:r>
      <w:r w:rsidRPr="00110436">
        <w:rPr>
          <w:rFonts w:ascii="Arial" w:hAnsi="Arial" w:cs="Arial"/>
          <w:sz w:val="24"/>
          <w:szCs w:val="24"/>
        </w:rPr>
        <w:t>;</w:t>
      </w:r>
    </w:p>
    <w:p w14:paraId="1E46E612" w14:textId="77777777" w:rsidR="00BB0EA6" w:rsidRPr="00110436" w:rsidRDefault="00BB0EA6" w:rsidP="00333EC0">
      <w:pPr>
        <w:spacing w:after="60" w:line="240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20F510B7" w14:textId="2D6078CD" w:rsidR="00987280" w:rsidRPr="00110436" w:rsidRDefault="00912F95" w:rsidP="00333EC0">
      <w:pPr>
        <w:spacing w:after="60" w:line="240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N</w:t>
      </w:r>
      <w:r w:rsidR="00987280" w:rsidRPr="00110436">
        <w:rPr>
          <w:rFonts w:ascii="Arial" w:hAnsi="Arial" w:cs="Arial"/>
          <w:b/>
          <w:sz w:val="24"/>
          <w:szCs w:val="24"/>
        </w:rPr>
        <w:t>easigurarea</w:t>
      </w:r>
      <w:proofErr w:type="spellEnd"/>
      <w:r w:rsidR="00987280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7280" w:rsidRPr="00110436">
        <w:rPr>
          <w:rFonts w:ascii="Arial" w:hAnsi="Arial" w:cs="Arial"/>
          <w:b/>
          <w:sz w:val="24"/>
          <w:szCs w:val="24"/>
        </w:rPr>
        <w:t>unui</w:t>
      </w:r>
      <w:proofErr w:type="spellEnd"/>
      <w:r w:rsidR="00987280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7280" w:rsidRPr="00110436">
        <w:rPr>
          <w:rFonts w:ascii="Arial" w:hAnsi="Arial" w:cs="Arial"/>
          <w:b/>
          <w:sz w:val="24"/>
          <w:szCs w:val="24"/>
        </w:rPr>
        <w:t>spațiu</w:t>
      </w:r>
      <w:proofErr w:type="spellEnd"/>
      <w:r w:rsidR="00987280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7280" w:rsidRPr="00110436">
        <w:rPr>
          <w:rFonts w:ascii="Arial" w:hAnsi="Arial" w:cs="Arial"/>
          <w:b/>
          <w:sz w:val="24"/>
          <w:szCs w:val="24"/>
        </w:rPr>
        <w:t>pentru</w:t>
      </w:r>
      <w:proofErr w:type="spellEnd"/>
      <w:r w:rsidR="00987280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7280" w:rsidRPr="00110436">
        <w:rPr>
          <w:rFonts w:ascii="Arial" w:hAnsi="Arial" w:cs="Arial"/>
          <w:b/>
          <w:sz w:val="24"/>
          <w:szCs w:val="24"/>
        </w:rPr>
        <w:t>depozitarea</w:t>
      </w:r>
      <w:proofErr w:type="spellEnd"/>
      <w:r w:rsidR="00987280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7280" w:rsidRPr="00110436">
        <w:rPr>
          <w:rFonts w:ascii="Arial" w:hAnsi="Arial" w:cs="Arial"/>
          <w:b/>
          <w:sz w:val="24"/>
          <w:szCs w:val="24"/>
        </w:rPr>
        <w:t>ustensilelor</w:t>
      </w:r>
      <w:proofErr w:type="spellEnd"/>
      <w:r w:rsidR="00987280"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987280" w:rsidRPr="00110436">
        <w:rPr>
          <w:rFonts w:ascii="Arial" w:hAnsi="Arial" w:cs="Arial"/>
          <w:b/>
          <w:sz w:val="24"/>
          <w:szCs w:val="24"/>
        </w:rPr>
        <w:t>curățenie</w:t>
      </w:r>
      <w:proofErr w:type="spellEnd"/>
      <w:r w:rsidR="00987280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7280" w:rsidRPr="00110436">
        <w:rPr>
          <w:rFonts w:ascii="Arial" w:hAnsi="Arial" w:cs="Arial"/>
          <w:b/>
          <w:sz w:val="24"/>
          <w:szCs w:val="24"/>
        </w:rPr>
        <w:t>și</w:t>
      </w:r>
      <w:proofErr w:type="spellEnd"/>
      <w:r w:rsidR="00987280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7280" w:rsidRPr="00110436">
        <w:rPr>
          <w:rFonts w:ascii="Arial" w:hAnsi="Arial" w:cs="Arial"/>
          <w:b/>
          <w:sz w:val="24"/>
          <w:szCs w:val="24"/>
        </w:rPr>
        <w:t>dezinfecț</w:t>
      </w:r>
      <w:r w:rsidR="00B40753" w:rsidRPr="00110436">
        <w:rPr>
          <w:rFonts w:ascii="Arial" w:hAnsi="Arial" w:cs="Arial"/>
          <w:b/>
          <w:sz w:val="24"/>
          <w:szCs w:val="24"/>
        </w:rPr>
        <w:t>ie</w:t>
      </w:r>
      <w:proofErr w:type="spellEnd"/>
      <w:r w:rsidR="00601F9F"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601F9F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601F9F" w:rsidRPr="00110436">
        <w:rPr>
          <w:rFonts w:ascii="Arial" w:hAnsi="Arial" w:cs="Arial"/>
          <w:b/>
          <w:sz w:val="24"/>
          <w:szCs w:val="24"/>
        </w:rPr>
        <w:t xml:space="preserve"> </w:t>
      </w:r>
      <w:r w:rsidR="00CC6B99" w:rsidRPr="00110436">
        <w:rPr>
          <w:rFonts w:ascii="Arial" w:hAnsi="Arial" w:cs="Arial"/>
          <w:b/>
          <w:sz w:val="24"/>
          <w:szCs w:val="24"/>
        </w:rPr>
        <w:t>2</w:t>
      </w:r>
      <w:r w:rsidR="002D6E98">
        <w:rPr>
          <w:rFonts w:ascii="Arial" w:hAnsi="Arial" w:cs="Arial"/>
          <w:b/>
          <w:sz w:val="24"/>
          <w:szCs w:val="24"/>
        </w:rPr>
        <w:t>5</w:t>
      </w:r>
      <w:r w:rsidR="00601F9F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01F9F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601F9F" w:rsidRPr="00110436">
        <w:rPr>
          <w:rFonts w:ascii="Arial" w:hAnsi="Arial" w:cs="Arial"/>
          <w:sz w:val="24"/>
          <w:szCs w:val="24"/>
        </w:rPr>
        <w:t xml:space="preserve"> </w:t>
      </w:r>
      <w:r w:rsidRPr="00110436">
        <w:rPr>
          <w:rFonts w:ascii="Arial" w:hAnsi="Arial" w:cs="Arial"/>
          <w:sz w:val="24"/>
          <w:szCs w:val="24"/>
        </w:rPr>
        <w:t>(</w:t>
      </w:r>
      <w:r w:rsidR="00B40753" w:rsidRPr="00110436">
        <w:rPr>
          <w:rFonts w:ascii="Arial" w:hAnsi="Arial" w:cs="Arial"/>
          <w:sz w:val="24"/>
          <w:szCs w:val="24"/>
        </w:rPr>
        <w:t xml:space="preserve">Arad – </w:t>
      </w:r>
      <w:r w:rsidR="00CC6B99" w:rsidRPr="00110436">
        <w:rPr>
          <w:rFonts w:ascii="Arial" w:hAnsi="Arial" w:cs="Arial"/>
          <w:sz w:val="24"/>
          <w:szCs w:val="24"/>
        </w:rPr>
        <w:t>2</w:t>
      </w:r>
      <w:r w:rsidR="00B40753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753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B40753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0753" w:rsidRPr="00110436">
        <w:rPr>
          <w:rFonts w:ascii="Arial" w:hAnsi="Arial" w:cs="Arial"/>
          <w:sz w:val="24"/>
          <w:szCs w:val="24"/>
        </w:rPr>
        <w:t>Bacău</w:t>
      </w:r>
      <w:proofErr w:type="spellEnd"/>
      <w:r w:rsidR="00B40753" w:rsidRPr="00110436">
        <w:rPr>
          <w:rFonts w:ascii="Arial" w:hAnsi="Arial" w:cs="Arial"/>
          <w:sz w:val="24"/>
          <w:szCs w:val="24"/>
        </w:rPr>
        <w:t xml:space="preserve"> – 2</w:t>
      </w:r>
      <w:r w:rsidR="00987280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280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BF360B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360B" w:rsidRPr="00110436">
        <w:rPr>
          <w:rFonts w:ascii="Arial" w:hAnsi="Arial" w:cs="Arial"/>
          <w:sz w:val="24"/>
          <w:szCs w:val="24"/>
        </w:rPr>
        <w:t>Buzău</w:t>
      </w:r>
      <w:proofErr w:type="spellEnd"/>
      <w:r w:rsidR="00BF360B" w:rsidRPr="00110436">
        <w:rPr>
          <w:rFonts w:ascii="Arial" w:hAnsi="Arial" w:cs="Arial"/>
          <w:sz w:val="24"/>
          <w:szCs w:val="24"/>
        </w:rPr>
        <w:t xml:space="preserve"> – </w:t>
      </w:r>
      <w:r w:rsidR="004B7D40" w:rsidRPr="00110436">
        <w:rPr>
          <w:rFonts w:ascii="Arial" w:hAnsi="Arial" w:cs="Arial"/>
          <w:sz w:val="24"/>
          <w:szCs w:val="24"/>
        </w:rPr>
        <w:t>2</w:t>
      </w:r>
      <w:r w:rsidR="00BF360B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60B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AF0030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0030" w:rsidRPr="00110436">
        <w:rPr>
          <w:rFonts w:ascii="Arial" w:hAnsi="Arial" w:cs="Arial"/>
          <w:sz w:val="24"/>
          <w:szCs w:val="24"/>
        </w:rPr>
        <w:t>Caraș</w:t>
      </w:r>
      <w:proofErr w:type="spellEnd"/>
      <w:r w:rsidR="003C46CA" w:rsidRPr="00110436">
        <w:rPr>
          <w:rFonts w:ascii="Arial" w:hAnsi="Arial" w:cs="Arial"/>
          <w:sz w:val="24"/>
          <w:szCs w:val="24"/>
        </w:rPr>
        <w:t>-</w:t>
      </w:r>
      <w:r w:rsidR="00AF0030" w:rsidRPr="00110436">
        <w:rPr>
          <w:rFonts w:ascii="Arial" w:hAnsi="Arial" w:cs="Arial"/>
          <w:sz w:val="24"/>
          <w:szCs w:val="24"/>
        </w:rPr>
        <w:t xml:space="preserve"> Severin – 1 </w:t>
      </w:r>
      <w:proofErr w:type="spellStart"/>
      <w:r w:rsidR="00AF0030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AF0030" w:rsidRPr="00110436">
        <w:rPr>
          <w:rFonts w:ascii="Arial" w:hAnsi="Arial" w:cs="Arial"/>
          <w:sz w:val="24"/>
          <w:szCs w:val="24"/>
        </w:rPr>
        <w:t>,</w:t>
      </w:r>
      <w:r w:rsidR="00BF06F8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6F8" w:rsidRPr="00110436">
        <w:rPr>
          <w:rFonts w:ascii="Arial" w:hAnsi="Arial" w:cs="Arial"/>
          <w:sz w:val="24"/>
          <w:szCs w:val="24"/>
        </w:rPr>
        <w:t>Constanța</w:t>
      </w:r>
      <w:proofErr w:type="spellEnd"/>
      <w:r w:rsidR="00BF06F8" w:rsidRPr="00110436">
        <w:rPr>
          <w:rFonts w:ascii="Arial" w:hAnsi="Arial" w:cs="Arial"/>
          <w:sz w:val="24"/>
          <w:szCs w:val="24"/>
        </w:rPr>
        <w:t xml:space="preserve"> –</w:t>
      </w:r>
      <w:r w:rsidR="00E75771" w:rsidRPr="00110436">
        <w:rPr>
          <w:rFonts w:ascii="Arial" w:hAnsi="Arial" w:cs="Arial"/>
          <w:sz w:val="24"/>
          <w:szCs w:val="24"/>
        </w:rPr>
        <w:t xml:space="preserve"> </w:t>
      </w:r>
      <w:r w:rsidR="00CC6B99" w:rsidRPr="00110436"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BF06F8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8D79BD" w:rsidRPr="00110436">
        <w:rPr>
          <w:rFonts w:ascii="Arial" w:hAnsi="Arial" w:cs="Arial"/>
          <w:sz w:val="24"/>
          <w:szCs w:val="24"/>
        </w:rPr>
        <w:t xml:space="preserve">, Covasna – 2 </w:t>
      </w:r>
      <w:proofErr w:type="spellStart"/>
      <w:r w:rsidR="008D79BD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F63487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3487" w:rsidRPr="00110436">
        <w:rPr>
          <w:rFonts w:ascii="Arial" w:hAnsi="Arial" w:cs="Arial"/>
          <w:sz w:val="24"/>
          <w:szCs w:val="24"/>
        </w:rPr>
        <w:t>Mehedinți</w:t>
      </w:r>
      <w:proofErr w:type="spellEnd"/>
      <w:r w:rsidR="00F63487" w:rsidRPr="00110436">
        <w:rPr>
          <w:rFonts w:ascii="Arial" w:hAnsi="Arial" w:cs="Arial"/>
          <w:sz w:val="24"/>
          <w:szCs w:val="24"/>
        </w:rPr>
        <w:t xml:space="preserve"> –</w:t>
      </w:r>
      <w:r w:rsidR="003B1764" w:rsidRPr="00110436">
        <w:rPr>
          <w:rFonts w:ascii="Arial" w:hAnsi="Arial" w:cs="Arial"/>
          <w:sz w:val="24"/>
          <w:szCs w:val="24"/>
        </w:rPr>
        <w:t xml:space="preserve"> </w:t>
      </w:r>
      <w:r w:rsidR="00CC6B99" w:rsidRPr="00110436">
        <w:rPr>
          <w:rFonts w:ascii="Arial" w:hAnsi="Arial" w:cs="Arial"/>
          <w:sz w:val="24"/>
          <w:szCs w:val="24"/>
        </w:rPr>
        <w:t>3</w:t>
      </w:r>
      <w:r w:rsidR="00F63487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487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F63487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0436">
        <w:rPr>
          <w:rFonts w:ascii="Arial" w:hAnsi="Arial" w:cs="Arial"/>
          <w:sz w:val="24"/>
          <w:szCs w:val="24"/>
        </w:rPr>
        <w:t>Neamț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r w:rsidR="003C46CA" w:rsidRPr="00110436">
        <w:rPr>
          <w:rFonts w:ascii="Arial" w:hAnsi="Arial" w:cs="Arial"/>
          <w:sz w:val="24"/>
          <w:szCs w:val="24"/>
        </w:rPr>
        <w:t>-</w:t>
      </w:r>
      <w:r w:rsidR="00CD3ADF" w:rsidRPr="00110436">
        <w:rPr>
          <w:rFonts w:ascii="Arial" w:hAnsi="Arial" w:cs="Arial"/>
          <w:sz w:val="24"/>
          <w:szCs w:val="24"/>
        </w:rPr>
        <w:t xml:space="preserve"> </w:t>
      </w:r>
      <w:r w:rsidR="00CC6B99" w:rsidRPr="00110436">
        <w:rPr>
          <w:rFonts w:ascii="Arial" w:hAnsi="Arial" w:cs="Arial"/>
          <w:sz w:val="24"/>
          <w:szCs w:val="24"/>
        </w:rPr>
        <w:t>2</w:t>
      </w:r>
      <w:r w:rsidR="00763095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3095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E43252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252" w:rsidRPr="00110436">
        <w:rPr>
          <w:rFonts w:ascii="Arial" w:hAnsi="Arial" w:cs="Arial"/>
          <w:sz w:val="24"/>
          <w:szCs w:val="24"/>
        </w:rPr>
        <w:t>Olt</w:t>
      </w:r>
      <w:proofErr w:type="spellEnd"/>
      <w:r w:rsidR="00E43252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E43252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962E88" w:rsidRPr="00110436">
        <w:rPr>
          <w:rFonts w:ascii="Arial" w:hAnsi="Arial" w:cs="Arial"/>
          <w:sz w:val="24"/>
          <w:szCs w:val="24"/>
        </w:rPr>
        <w:t>, P</w:t>
      </w:r>
      <w:r w:rsidR="00EE3417" w:rsidRPr="00110436">
        <w:rPr>
          <w:rFonts w:ascii="Arial" w:hAnsi="Arial" w:cs="Arial"/>
          <w:sz w:val="24"/>
          <w:szCs w:val="24"/>
        </w:rPr>
        <w:t xml:space="preserve">rahova </w:t>
      </w:r>
      <w:r w:rsidR="003C46CA" w:rsidRPr="00110436">
        <w:rPr>
          <w:rFonts w:ascii="Arial" w:hAnsi="Arial" w:cs="Arial"/>
          <w:sz w:val="24"/>
          <w:szCs w:val="24"/>
        </w:rPr>
        <w:t>-</w:t>
      </w:r>
      <w:r w:rsidR="00EE3417" w:rsidRPr="00110436">
        <w:rPr>
          <w:rFonts w:ascii="Arial" w:hAnsi="Arial" w:cs="Arial"/>
          <w:sz w:val="24"/>
          <w:szCs w:val="24"/>
        </w:rPr>
        <w:t>2</w:t>
      </w:r>
      <w:r w:rsidR="00962E88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E88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493965" w:rsidRPr="00110436">
        <w:rPr>
          <w:rFonts w:ascii="Arial" w:hAnsi="Arial" w:cs="Arial"/>
          <w:sz w:val="24"/>
          <w:szCs w:val="24"/>
        </w:rPr>
        <w:t>, Suceava –</w:t>
      </w:r>
      <w:r w:rsidR="000C5343" w:rsidRPr="00110436">
        <w:rPr>
          <w:rFonts w:ascii="Arial" w:hAnsi="Arial" w:cs="Arial"/>
          <w:sz w:val="24"/>
          <w:szCs w:val="24"/>
        </w:rPr>
        <w:t xml:space="preserve"> 2</w:t>
      </w:r>
      <w:r w:rsidR="00493965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3965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9B399E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399E" w:rsidRPr="00110436">
        <w:rPr>
          <w:rFonts w:ascii="Arial" w:hAnsi="Arial" w:cs="Arial"/>
          <w:sz w:val="24"/>
          <w:szCs w:val="24"/>
        </w:rPr>
        <w:t>Timiș</w:t>
      </w:r>
      <w:proofErr w:type="spellEnd"/>
      <w:r w:rsidR="009B399E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9B399E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CD6A98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6A98" w:rsidRPr="00110436">
        <w:rPr>
          <w:rFonts w:ascii="Arial" w:hAnsi="Arial" w:cs="Arial"/>
          <w:sz w:val="24"/>
          <w:szCs w:val="24"/>
        </w:rPr>
        <w:t>Vaslui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r w:rsidR="003C46CA" w:rsidRPr="00110436">
        <w:rPr>
          <w:rFonts w:ascii="Arial" w:hAnsi="Arial" w:cs="Arial"/>
          <w:sz w:val="24"/>
          <w:szCs w:val="24"/>
        </w:rPr>
        <w:t>-</w:t>
      </w:r>
      <w:r w:rsidR="00EC73C8" w:rsidRPr="00110436">
        <w:rPr>
          <w:rFonts w:ascii="Arial" w:hAnsi="Arial" w:cs="Arial"/>
          <w:sz w:val="24"/>
          <w:szCs w:val="24"/>
        </w:rPr>
        <w:t xml:space="preserve"> 3</w:t>
      </w:r>
      <w:r w:rsidR="00CD6A98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6A98" w:rsidRPr="00110436">
        <w:rPr>
          <w:rFonts w:ascii="Arial" w:hAnsi="Arial" w:cs="Arial"/>
          <w:sz w:val="24"/>
          <w:szCs w:val="24"/>
        </w:rPr>
        <w:t>unit</w:t>
      </w:r>
      <w:r w:rsidR="00F8430F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7217C0" w:rsidRPr="00110436">
        <w:rPr>
          <w:rFonts w:ascii="Arial" w:hAnsi="Arial" w:cs="Arial"/>
          <w:sz w:val="24"/>
          <w:szCs w:val="24"/>
        </w:rPr>
        <w:t>);</w:t>
      </w:r>
      <w:r w:rsidR="00CD6A98" w:rsidRPr="00110436">
        <w:rPr>
          <w:rFonts w:ascii="Arial" w:hAnsi="Arial" w:cs="Arial"/>
          <w:sz w:val="24"/>
          <w:szCs w:val="24"/>
        </w:rPr>
        <w:t xml:space="preserve"> </w:t>
      </w:r>
    </w:p>
    <w:p w14:paraId="18111D57" w14:textId="77777777" w:rsidR="00B40753" w:rsidRPr="00110436" w:rsidRDefault="00B40753" w:rsidP="00333EC0">
      <w:pPr>
        <w:pStyle w:val="Listparagraf"/>
        <w:spacing w:after="60" w:line="240" w:lineRule="auto"/>
        <w:ind w:left="0"/>
        <w:rPr>
          <w:rFonts w:ascii="Arial" w:hAnsi="Arial" w:cs="Arial"/>
          <w:sz w:val="24"/>
          <w:szCs w:val="24"/>
        </w:rPr>
      </w:pPr>
    </w:p>
    <w:p w14:paraId="730AE5DF" w14:textId="7E59ACE6" w:rsidR="003B1E02" w:rsidRPr="00110436" w:rsidRDefault="00AE45C2" w:rsidP="00333EC0">
      <w:pPr>
        <w:spacing w:after="60" w:line="240" w:lineRule="auto"/>
        <w:ind w:left="0"/>
        <w:jc w:val="left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Nerespectarea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normelor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organizare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și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funcționare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spălătoriei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D006EA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D006EA" w:rsidRPr="00110436">
        <w:rPr>
          <w:rFonts w:ascii="Arial" w:hAnsi="Arial" w:cs="Arial"/>
          <w:b/>
          <w:sz w:val="24"/>
          <w:szCs w:val="24"/>
        </w:rPr>
        <w:t xml:space="preserve"> </w:t>
      </w:r>
      <w:r w:rsidR="002D6E98">
        <w:rPr>
          <w:rFonts w:ascii="Arial" w:hAnsi="Arial" w:cs="Arial"/>
          <w:b/>
          <w:sz w:val="24"/>
          <w:szCs w:val="24"/>
        </w:rPr>
        <w:t>61</w:t>
      </w:r>
      <w:r w:rsidR="00D006EA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006EA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 </w:t>
      </w:r>
      <w:r w:rsidR="007217C0" w:rsidRPr="00110436">
        <w:rPr>
          <w:rFonts w:ascii="Arial" w:hAnsi="Arial" w:cs="Arial"/>
          <w:sz w:val="24"/>
          <w:szCs w:val="24"/>
        </w:rPr>
        <w:t>(</w:t>
      </w:r>
      <w:r w:rsidRPr="00110436">
        <w:rPr>
          <w:rFonts w:ascii="Arial" w:hAnsi="Arial" w:cs="Arial"/>
          <w:sz w:val="24"/>
          <w:szCs w:val="24"/>
        </w:rPr>
        <w:t>Alba –</w:t>
      </w:r>
      <w:r w:rsidR="00093D45" w:rsidRPr="00110436">
        <w:rPr>
          <w:rFonts w:ascii="Arial" w:hAnsi="Arial" w:cs="Arial"/>
          <w:sz w:val="24"/>
          <w:szCs w:val="24"/>
        </w:rPr>
        <w:t xml:space="preserve"> </w:t>
      </w:r>
      <w:r w:rsidR="002D6E98">
        <w:rPr>
          <w:rFonts w:ascii="Arial" w:hAnsi="Arial" w:cs="Arial"/>
          <w:sz w:val="24"/>
          <w:szCs w:val="24"/>
        </w:rPr>
        <w:t>4</w:t>
      </w:r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Argeș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, </w:t>
      </w:r>
      <w:r w:rsidRPr="00110436">
        <w:rPr>
          <w:rFonts w:ascii="Arial" w:hAnsi="Arial" w:cs="Arial"/>
          <w:sz w:val="24"/>
          <w:szCs w:val="24"/>
        </w:rPr>
        <w:t xml:space="preserve">Arad – </w:t>
      </w:r>
      <w:r w:rsidR="0004519B" w:rsidRPr="00110436">
        <w:rPr>
          <w:rFonts w:ascii="Arial" w:hAnsi="Arial" w:cs="Arial"/>
          <w:sz w:val="24"/>
          <w:szCs w:val="24"/>
        </w:rPr>
        <w:t>2</w:t>
      </w:r>
      <w:r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sz w:val="24"/>
          <w:szCs w:val="24"/>
        </w:rPr>
        <w:t>unit</w:t>
      </w:r>
      <w:r w:rsidR="0004519B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7C4EE4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4EE4" w:rsidRPr="00110436">
        <w:rPr>
          <w:rFonts w:ascii="Arial" w:hAnsi="Arial" w:cs="Arial"/>
          <w:sz w:val="24"/>
          <w:szCs w:val="24"/>
        </w:rPr>
        <w:t>Brăila</w:t>
      </w:r>
      <w:proofErr w:type="spellEnd"/>
      <w:r w:rsidR="007C4EE4" w:rsidRPr="00110436">
        <w:rPr>
          <w:rFonts w:ascii="Arial" w:hAnsi="Arial" w:cs="Arial"/>
          <w:sz w:val="24"/>
          <w:szCs w:val="24"/>
        </w:rPr>
        <w:t xml:space="preserve"> –</w:t>
      </w:r>
      <w:r w:rsidR="00BF3A74" w:rsidRPr="00110436">
        <w:rPr>
          <w:rFonts w:ascii="Arial" w:hAnsi="Arial" w:cs="Arial"/>
          <w:sz w:val="24"/>
          <w:szCs w:val="24"/>
        </w:rPr>
        <w:t xml:space="preserve"> </w:t>
      </w:r>
      <w:r w:rsidR="0004519B" w:rsidRPr="00110436">
        <w:rPr>
          <w:rFonts w:ascii="Arial" w:hAnsi="Arial" w:cs="Arial"/>
          <w:sz w:val="24"/>
          <w:szCs w:val="24"/>
        </w:rPr>
        <w:t>3</w:t>
      </w:r>
      <w:r w:rsidR="00093D45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340905" w:rsidRPr="00110436">
        <w:rPr>
          <w:rFonts w:ascii="Arial" w:hAnsi="Arial" w:cs="Arial"/>
          <w:sz w:val="24"/>
          <w:szCs w:val="24"/>
        </w:rPr>
        <w:t>,</w:t>
      </w:r>
      <w:r w:rsidR="00093D45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Sălaj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untate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, Bistrița – 9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sanitare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, Botoșani – </w:t>
      </w:r>
      <w:r w:rsidR="0004519B" w:rsidRPr="00110436">
        <w:rPr>
          <w:rFonts w:ascii="Arial" w:hAnsi="Arial" w:cs="Arial"/>
          <w:sz w:val="24"/>
          <w:szCs w:val="24"/>
        </w:rPr>
        <w:t>4</w:t>
      </w:r>
      <w:r w:rsidR="00093D45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Caraș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-Severin – 10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Constanța</w:t>
      </w:r>
      <w:proofErr w:type="spellEnd"/>
      <w:r w:rsidR="00093D45" w:rsidRPr="00110436">
        <w:rPr>
          <w:rFonts w:ascii="Arial" w:hAnsi="Arial" w:cs="Arial"/>
          <w:sz w:val="24"/>
          <w:szCs w:val="24"/>
        </w:rPr>
        <w:t xml:space="preserve">  – 1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>,</w:t>
      </w:r>
      <w:r w:rsidR="00093D45" w:rsidRPr="00110436">
        <w:rPr>
          <w:rFonts w:ascii="Arial" w:hAnsi="Arial" w:cs="Arial"/>
          <w:sz w:val="24"/>
          <w:szCs w:val="24"/>
        </w:rPr>
        <w:t xml:space="preserve"> Covasna – 1 </w:t>
      </w:r>
      <w:proofErr w:type="spellStart"/>
      <w:r w:rsidR="00093D4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Satu Mare – 1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Sibiu – 7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Teleorman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 – 2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Vâ</w:t>
      </w:r>
      <w:r w:rsidR="002D6E98">
        <w:rPr>
          <w:rFonts w:ascii="Arial" w:hAnsi="Arial" w:cs="Arial"/>
          <w:sz w:val="24"/>
          <w:szCs w:val="24"/>
        </w:rPr>
        <w:t>l</w:t>
      </w:r>
      <w:r w:rsidR="0004519B" w:rsidRPr="00110436">
        <w:rPr>
          <w:rFonts w:ascii="Arial" w:hAnsi="Arial" w:cs="Arial"/>
          <w:sz w:val="24"/>
          <w:szCs w:val="24"/>
        </w:rPr>
        <w:t>cea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 – 4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Dâmbovița – 3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Giurgiu – 3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Mureș – 2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Prahova – 1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Vaslui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București</w:t>
      </w:r>
      <w:proofErr w:type="spellEnd"/>
      <w:r w:rsidR="0004519B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04519B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7217C0" w:rsidRPr="00110436">
        <w:rPr>
          <w:rFonts w:ascii="Arial" w:hAnsi="Arial" w:cs="Arial"/>
          <w:sz w:val="24"/>
          <w:szCs w:val="24"/>
        </w:rPr>
        <w:t>);</w:t>
      </w:r>
    </w:p>
    <w:p w14:paraId="042197CC" w14:textId="77777777" w:rsidR="00AF3F2F" w:rsidRPr="00110436" w:rsidRDefault="00AF3F2F" w:rsidP="00333EC0">
      <w:pPr>
        <w:pStyle w:val="Listparagraf"/>
        <w:spacing w:after="60"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17C92349" w14:textId="2CD7C57B" w:rsidR="00AA753B" w:rsidRPr="00110436" w:rsidRDefault="007217C0" w:rsidP="00333EC0">
      <w:pPr>
        <w:spacing w:after="60" w:line="240" w:lineRule="auto"/>
        <w:ind w:left="0"/>
        <w:jc w:val="left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N</w:t>
      </w:r>
      <w:r w:rsidR="00AA753B" w:rsidRPr="00110436">
        <w:rPr>
          <w:rFonts w:ascii="Arial" w:hAnsi="Arial" w:cs="Arial"/>
          <w:b/>
          <w:sz w:val="24"/>
          <w:szCs w:val="24"/>
        </w:rPr>
        <w:t>erespectarea</w:t>
      </w:r>
      <w:proofErr w:type="spellEnd"/>
      <w:r w:rsidR="00AA753B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sz w:val="24"/>
          <w:szCs w:val="24"/>
        </w:rPr>
        <w:t>normelor</w:t>
      </w:r>
      <w:proofErr w:type="spellEnd"/>
      <w:r w:rsidR="00AA753B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sz w:val="24"/>
          <w:szCs w:val="24"/>
        </w:rPr>
        <w:t>privind</w:t>
      </w:r>
      <w:proofErr w:type="spellEnd"/>
      <w:r w:rsidR="00AA753B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sz w:val="24"/>
          <w:szCs w:val="24"/>
        </w:rPr>
        <w:t>amenajarea</w:t>
      </w:r>
      <w:proofErr w:type="spellEnd"/>
      <w:r w:rsidR="00AA753B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sz w:val="24"/>
          <w:szCs w:val="24"/>
        </w:rPr>
        <w:t>și</w:t>
      </w:r>
      <w:proofErr w:type="spellEnd"/>
      <w:r w:rsidR="00AA753B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sz w:val="24"/>
          <w:szCs w:val="24"/>
        </w:rPr>
        <w:t>dotarea</w:t>
      </w:r>
      <w:proofErr w:type="spellEnd"/>
      <w:r w:rsidR="00AA753B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sz w:val="24"/>
          <w:szCs w:val="24"/>
        </w:rPr>
        <w:t>încăperilor</w:t>
      </w:r>
      <w:proofErr w:type="spellEnd"/>
      <w:r w:rsidR="00AA753B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încât</w:t>
      </w:r>
      <w:proofErr w:type="spellEnd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să</w:t>
      </w:r>
      <w:proofErr w:type="spellEnd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nu </w:t>
      </w:r>
      <w:proofErr w:type="spellStart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permită</w:t>
      </w:r>
      <w:proofErr w:type="spellEnd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accesul</w:t>
      </w:r>
      <w:proofErr w:type="spellEnd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insectelor</w:t>
      </w:r>
      <w:proofErr w:type="spellEnd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şi</w:t>
      </w:r>
      <w:proofErr w:type="spellEnd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="00AA753B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rozătoarelor</w:t>
      </w:r>
      <w:proofErr w:type="spellEnd"/>
      <w:r w:rsidR="00DC3D4C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C3D4C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în</w:t>
      </w:r>
      <w:proofErr w:type="spellEnd"/>
      <w:r w:rsidR="006767F8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0071D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</w:t>
      </w:r>
      <w:r w:rsidR="00F46366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C3D4C" w:rsidRPr="001104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AA753B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AA753B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Bot</w:t>
      </w:r>
      <w:proofErr w:type="spellStart"/>
      <w:r w:rsidR="00AA753B" w:rsidRPr="00110436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oșani</w:t>
      </w:r>
      <w:proofErr w:type="spellEnd"/>
      <w:r w:rsidR="00AA753B" w:rsidRPr="00110436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– 1 unitate, </w:t>
      </w:r>
      <w:proofErr w:type="spellStart"/>
      <w:r w:rsidR="00340905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Caraș</w:t>
      </w:r>
      <w:proofErr w:type="spellEnd"/>
      <w:r w:rsidR="003C46CA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340905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Severin –</w:t>
      </w:r>
      <w:r w:rsidR="005713D2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</w:t>
      </w:r>
      <w:r w:rsidR="00340905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0905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</w:t>
      </w:r>
      <w:r w:rsidR="00F61ABA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ăți</w:t>
      </w:r>
      <w:proofErr w:type="spellEnd"/>
      <w:r w:rsidR="00CC003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Cluj – 1 </w:t>
      </w:r>
      <w:proofErr w:type="spellStart"/>
      <w:r w:rsidR="00CC003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CC003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67819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Iași</w:t>
      </w:r>
      <w:proofErr w:type="spellEnd"/>
      <w:r w:rsidR="00D67819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D67819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AD0CE0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D0CE0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Neamț</w:t>
      </w:r>
      <w:proofErr w:type="spellEnd"/>
      <w:r w:rsidR="00AD0CE0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AD0CE0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E43252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EC230B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Satu Mare – 1 </w:t>
      </w:r>
      <w:proofErr w:type="spellStart"/>
      <w:r w:rsidR="00EC230B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C94A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, Sibiu –</w:t>
      </w:r>
      <w:r w:rsidR="008E04A8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4 </w:t>
      </w:r>
      <w:proofErr w:type="spellStart"/>
      <w:r w:rsidR="00C94A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</w:t>
      </w:r>
      <w:r w:rsidR="00DC3D4C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ăți</w:t>
      </w:r>
      <w:proofErr w:type="spellEnd"/>
      <w:r w:rsidR="00CB6D5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, Suceava –</w:t>
      </w:r>
      <w:r w:rsidR="00D2322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0071D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CB6D5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6D5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</w:t>
      </w:r>
      <w:r w:rsidR="00DC3D4C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ăți</w:t>
      </w:r>
      <w:proofErr w:type="spellEnd"/>
      <w:r w:rsidR="009E106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E106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Timiș</w:t>
      </w:r>
      <w:proofErr w:type="spellEnd"/>
      <w:r w:rsidR="009E106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="002C5539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</w:t>
      </w:r>
      <w:r w:rsidR="009E106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06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</w:t>
      </w:r>
      <w:r w:rsidR="00DC3D4C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ăți</w:t>
      </w:r>
      <w:proofErr w:type="spellEnd"/>
      <w:r w:rsidR="00F16D2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16D2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Vâlcea</w:t>
      </w:r>
      <w:proofErr w:type="spellEnd"/>
      <w:r w:rsidR="00F16D2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="00C54624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</w:t>
      </w:r>
      <w:r w:rsidR="00F16D2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16D2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</w:t>
      </w:r>
      <w:r w:rsidR="00DC3D4C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ăți</w:t>
      </w:r>
      <w:proofErr w:type="spellEnd"/>
      <w:r w:rsidR="00A152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152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București</w:t>
      </w:r>
      <w:proofErr w:type="spellEnd"/>
      <w:r w:rsidR="00A152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="00D06837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</w:t>
      </w:r>
      <w:r w:rsidR="00A152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52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</w:t>
      </w:r>
      <w:r w:rsidR="00DC3D4C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ăți</w:t>
      </w:r>
      <w:proofErr w:type="spellEnd"/>
      <w:r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14:paraId="3F9EC4B6" w14:textId="77777777" w:rsidR="00AF3F2F" w:rsidRDefault="00AF3F2F" w:rsidP="00333EC0">
      <w:pPr>
        <w:pStyle w:val="Listparagraf"/>
        <w:spacing w:after="60" w:line="240" w:lineRule="auto"/>
        <w:ind w:left="0"/>
        <w:jc w:val="left"/>
        <w:rPr>
          <w:rFonts w:ascii="Arial" w:hAnsi="Arial" w:cs="Arial"/>
          <w:color w:val="FF0000"/>
          <w:sz w:val="24"/>
          <w:szCs w:val="24"/>
        </w:rPr>
      </w:pPr>
    </w:p>
    <w:p w14:paraId="4F6F0318" w14:textId="77777777" w:rsidR="00333EC0" w:rsidRDefault="00333EC0" w:rsidP="00333EC0">
      <w:pPr>
        <w:pStyle w:val="Listparagraf"/>
        <w:spacing w:after="60" w:line="240" w:lineRule="auto"/>
        <w:ind w:left="0"/>
        <w:jc w:val="left"/>
        <w:rPr>
          <w:rFonts w:ascii="Arial" w:hAnsi="Arial" w:cs="Arial"/>
          <w:color w:val="FF0000"/>
          <w:sz w:val="24"/>
          <w:szCs w:val="24"/>
        </w:rPr>
      </w:pPr>
    </w:p>
    <w:p w14:paraId="228A4E6F" w14:textId="77777777" w:rsidR="004611E5" w:rsidRDefault="004611E5" w:rsidP="00333EC0">
      <w:pPr>
        <w:pStyle w:val="Listparagraf"/>
        <w:spacing w:after="60" w:line="240" w:lineRule="auto"/>
        <w:ind w:left="0"/>
        <w:jc w:val="left"/>
        <w:rPr>
          <w:rFonts w:ascii="Arial" w:hAnsi="Arial" w:cs="Arial"/>
          <w:color w:val="FF0000"/>
          <w:sz w:val="24"/>
          <w:szCs w:val="24"/>
        </w:rPr>
      </w:pPr>
    </w:p>
    <w:p w14:paraId="40AF0ED2" w14:textId="77777777" w:rsidR="004611E5" w:rsidRPr="00110436" w:rsidRDefault="004611E5" w:rsidP="00333EC0">
      <w:pPr>
        <w:pStyle w:val="Listparagraf"/>
        <w:spacing w:after="60" w:line="240" w:lineRule="auto"/>
        <w:ind w:left="0"/>
        <w:jc w:val="left"/>
        <w:rPr>
          <w:rFonts w:ascii="Arial" w:hAnsi="Arial" w:cs="Arial"/>
          <w:color w:val="FF0000"/>
          <w:sz w:val="24"/>
          <w:szCs w:val="24"/>
        </w:rPr>
      </w:pPr>
    </w:p>
    <w:p w14:paraId="31D11A77" w14:textId="77777777" w:rsidR="004611E5" w:rsidRDefault="004611E5" w:rsidP="00333EC0">
      <w:pPr>
        <w:spacing w:after="60" w:line="24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61EB569F" w14:textId="77777777" w:rsidR="004611E5" w:rsidRDefault="004611E5" w:rsidP="00333EC0">
      <w:pPr>
        <w:spacing w:after="60" w:line="24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48ED55D4" w14:textId="1C66F92A" w:rsidR="001F1058" w:rsidRPr="00110436" w:rsidRDefault="001F1058" w:rsidP="00333EC0">
      <w:pPr>
        <w:spacing w:after="60" w:line="240" w:lineRule="auto"/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1043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Verificarea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respectării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prevederilor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Ordinului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MS</w:t>
      </w:r>
      <w:r w:rsidRPr="001104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217C0"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nr. 976/1998 </w:t>
      </w:r>
      <w:proofErr w:type="spellStart"/>
      <w:r w:rsidR="007217C0"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pentru</w:t>
      </w:r>
      <w:proofErr w:type="spellEnd"/>
      <w:r w:rsidR="007217C0"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217C0"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aprobarea</w:t>
      </w:r>
      <w:proofErr w:type="spellEnd"/>
      <w:r w:rsidR="007217C0"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Normelor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igienă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privind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producţia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prelucrarea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depozitarea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păstrarea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transportul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şi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desfacerea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alimentelor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cu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modificările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completările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ulterioare</w:t>
      </w:r>
      <w:proofErr w:type="spellEnd"/>
    </w:p>
    <w:p w14:paraId="54028C71" w14:textId="77777777" w:rsidR="008C6113" w:rsidRPr="00110436" w:rsidRDefault="008C6113" w:rsidP="00333EC0">
      <w:pPr>
        <w:pStyle w:val="Listparagraf"/>
        <w:spacing w:after="60" w:line="240" w:lineRule="auto"/>
        <w:ind w:left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42A90E8" w14:textId="40FDC7AD" w:rsidR="00110436" w:rsidRDefault="00F51523" w:rsidP="00333EC0">
      <w:pPr>
        <w:pStyle w:val="rvps1"/>
        <w:shd w:val="clear" w:color="auto" w:fill="FFFFFF"/>
        <w:spacing w:before="0" w:beforeAutospacing="0" w:after="60" w:afterAutospacing="0"/>
        <w:jc w:val="both"/>
        <w:rPr>
          <w:rStyle w:val="rvts2"/>
          <w:rFonts w:ascii="Arial" w:hAnsi="Arial" w:cs="Arial"/>
          <w:bCs/>
          <w:color w:val="000000"/>
          <w:bdr w:val="none" w:sz="0" w:space="0" w:color="auto" w:frame="1"/>
        </w:rPr>
      </w:pPr>
      <w:proofErr w:type="spellStart"/>
      <w:r w:rsidRPr="00110436">
        <w:rPr>
          <w:rFonts w:ascii="Arial" w:hAnsi="Arial" w:cs="Arial"/>
          <w:b/>
          <w:color w:val="000000"/>
        </w:rPr>
        <w:t>Nerespectarea</w:t>
      </w:r>
      <w:proofErr w:type="spellEnd"/>
      <w:r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Pr="00110436">
        <w:rPr>
          <w:rFonts w:ascii="Arial" w:hAnsi="Arial" w:cs="Arial"/>
          <w:b/>
          <w:color w:val="000000"/>
        </w:rPr>
        <w:t>normelor</w:t>
      </w:r>
      <w:proofErr w:type="spellEnd"/>
      <w:r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Pr="00110436">
        <w:rPr>
          <w:rFonts w:ascii="Arial" w:hAnsi="Arial" w:cs="Arial"/>
          <w:b/>
          <w:color w:val="000000"/>
        </w:rPr>
        <w:t>privind</w:t>
      </w:r>
      <w:proofErr w:type="spellEnd"/>
      <w:r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Pr="00110436">
        <w:rPr>
          <w:rFonts w:ascii="Arial" w:hAnsi="Arial" w:cs="Arial"/>
          <w:b/>
          <w:color w:val="000000"/>
        </w:rPr>
        <w:t>funcționarea</w:t>
      </w:r>
      <w:proofErr w:type="spellEnd"/>
      <w:r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Pr="00110436">
        <w:rPr>
          <w:rFonts w:ascii="Arial" w:hAnsi="Arial" w:cs="Arial"/>
          <w:b/>
          <w:color w:val="000000"/>
          <w:shd w:val="clear" w:color="auto" w:fill="FFFFFF"/>
        </w:rPr>
        <w:t>instalaţiilor</w:t>
      </w:r>
      <w:proofErr w:type="spellEnd"/>
      <w:r w:rsidRPr="0011043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110436">
        <w:rPr>
          <w:rFonts w:ascii="Arial" w:hAnsi="Arial" w:cs="Arial"/>
          <w:b/>
          <w:color w:val="000000"/>
          <w:shd w:val="clear" w:color="auto" w:fill="FFFFFF"/>
        </w:rPr>
        <w:t>frigorifice</w:t>
      </w:r>
      <w:proofErr w:type="spellEnd"/>
      <w:r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Pr="00110436">
        <w:rPr>
          <w:rFonts w:ascii="Arial" w:hAnsi="Arial" w:cs="Arial"/>
          <w:b/>
          <w:color w:val="000000"/>
        </w:rPr>
        <w:t>și</w:t>
      </w:r>
      <w:proofErr w:type="spellEnd"/>
      <w:r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="004522D2" w:rsidRPr="00110436">
        <w:rPr>
          <w:rFonts w:ascii="Arial" w:hAnsi="Arial" w:cs="Arial"/>
          <w:b/>
          <w:color w:val="000000"/>
        </w:rPr>
        <w:t>înregistrarea</w:t>
      </w:r>
      <w:proofErr w:type="spellEnd"/>
      <w:r w:rsidR="004522D2"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="004522D2" w:rsidRPr="00110436">
        <w:rPr>
          <w:rFonts w:ascii="Arial" w:hAnsi="Arial" w:cs="Arial"/>
          <w:b/>
          <w:color w:val="000000"/>
        </w:rPr>
        <w:t>temperaturii</w:t>
      </w:r>
      <w:proofErr w:type="spellEnd"/>
      <w:r w:rsidR="004522D2"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="004522D2" w:rsidRPr="00110436">
        <w:rPr>
          <w:rFonts w:ascii="Arial" w:hAnsi="Arial" w:cs="Arial"/>
          <w:b/>
          <w:color w:val="000000"/>
        </w:rPr>
        <w:t>realizată</w:t>
      </w:r>
      <w:proofErr w:type="spellEnd"/>
      <w:r w:rsidR="004522D2"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="004522D2" w:rsidRPr="00110436">
        <w:rPr>
          <w:rFonts w:ascii="Arial" w:hAnsi="Arial" w:cs="Arial"/>
          <w:b/>
          <w:color w:val="000000"/>
        </w:rPr>
        <w:t>în</w:t>
      </w:r>
      <w:proofErr w:type="spellEnd"/>
      <w:r w:rsidR="004522D2" w:rsidRPr="00110436">
        <w:rPr>
          <w:rFonts w:ascii="Arial" w:hAnsi="Arial" w:cs="Arial"/>
          <w:b/>
          <w:color w:val="000000"/>
        </w:rPr>
        <w:t xml:space="preserve"> interior, conform art.11 </w:t>
      </w:r>
      <w:proofErr w:type="spellStart"/>
      <w:r w:rsidR="004522D2" w:rsidRPr="00110436">
        <w:rPr>
          <w:rFonts w:ascii="Arial" w:hAnsi="Arial" w:cs="Arial"/>
          <w:b/>
          <w:color w:val="000000"/>
        </w:rPr>
        <w:t>alin</w:t>
      </w:r>
      <w:proofErr w:type="spellEnd"/>
      <w:r w:rsidR="00F13BB1" w:rsidRPr="00110436">
        <w:rPr>
          <w:rFonts w:ascii="Arial" w:hAnsi="Arial" w:cs="Arial"/>
          <w:b/>
          <w:color w:val="000000"/>
        </w:rPr>
        <w:t>. (3)</w:t>
      </w:r>
      <w:r w:rsidR="00993D5F" w:rsidRPr="00110436">
        <w:rPr>
          <w:rFonts w:ascii="Arial" w:hAnsi="Arial" w:cs="Arial"/>
          <w:b/>
          <w:color w:val="000000"/>
        </w:rPr>
        <w:t xml:space="preserve">, </w:t>
      </w:r>
      <w:proofErr w:type="spellStart"/>
      <w:r w:rsidR="00993D5F" w:rsidRPr="00110436">
        <w:rPr>
          <w:rFonts w:ascii="Arial" w:hAnsi="Arial" w:cs="Arial"/>
          <w:b/>
          <w:color w:val="000000"/>
        </w:rPr>
        <w:t>Cap.I</w:t>
      </w:r>
      <w:proofErr w:type="spellEnd"/>
      <w:r w:rsidR="00993D5F" w:rsidRPr="00110436">
        <w:rPr>
          <w:rFonts w:ascii="Arial" w:hAnsi="Arial" w:cs="Arial"/>
          <w:b/>
          <w:color w:val="000000"/>
        </w:rPr>
        <w:t xml:space="preserve"> </w:t>
      </w:r>
      <w:r w:rsidR="004522D2" w:rsidRPr="00110436">
        <w:rPr>
          <w:rFonts w:ascii="Arial" w:hAnsi="Arial" w:cs="Arial"/>
          <w:b/>
          <w:color w:val="000000"/>
        </w:rPr>
        <w:t xml:space="preserve">din </w:t>
      </w:r>
      <w:proofErr w:type="spellStart"/>
      <w:r w:rsidR="004522D2" w:rsidRPr="00110436">
        <w:rPr>
          <w:rFonts w:ascii="Arial" w:hAnsi="Arial" w:cs="Arial"/>
          <w:b/>
          <w:color w:val="000000"/>
        </w:rPr>
        <w:t>Anexă</w:t>
      </w:r>
      <w:proofErr w:type="spellEnd"/>
      <w:r w:rsidR="00807EEA" w:rsidRPr="00110436">
        <w:rPr>
          <w:rFonts w:ascii="Arial" w:hAnsi="Arial" w:cs="Arial"/>
          <w:b/>
          <w:color w:val="000000"/>
        </w:rPr>
        <w:t xml:space="preserve"> -</w:t>
      </w:r>
      <w:r w:rsidR="006767F8"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Norme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 de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Igienă</w:t>
      </w:r>
      <w:proofErr w:type="spellEnd"/>
      <w:r w:rsidR="004522D2" w:rsidRPr="00110436">
        <w:rPr>
          <w:rFonts w:ascii="Arial" w:hAnsi="Arial" w:cs="Arial"/>
          <w:b/>
          <w:color w:val="000000"/>
        </w:rPr>
        <w:t xml:space="preserve">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privind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producţia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prelucrarea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depozitarea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păstrarea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transportul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şi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desfacerea</w:t>
      </w:r>
      <w:proofErr w:type="spellEnd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4522D2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alimentelor</w:t>
      </w:r>
      <w:proofErr w:type="spellEnd"/>
      <w:r w:rsidR="000A42F7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="000A42F7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în</w:t>
      </w:r>
      <w:proofErr w:type="spellEnd"/>
      <w:r w:rsidR="000A42F7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 1</w:t>
      </w:r>
      <w:r w:rsidR="002D6E98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2</w:t>
      </w:r>
      <w:r w:rsidR="000A42F7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0A42F7" w:rsidRPr="00110436">
        <w:rPr>
          <w:rStyle w:val="rvts2"/>
          <w:rFonts w:ascii="Arial" w:hAnsi="Arial" w:cs="Arial"/>
          <w:b/>
          <w:bCs/>
          <w:color w:val="000000"/>
          <w:bdr w:val="none" w:sz="0" w:space="0" w:color="auto" w:frame="1"/>
        </w:rPr>
        <w:t>unități</w:t>
      </w:r>
      <w:proofErr w:type="spellEnd"/>
      <w:r w:rsidR="007217C0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(</w:t>
      </w:r>
      <w:proofErr w:type="spellStart"/>
      <w:r w:rsidR="008F38A8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Bacău</w:t>
      </w:r>
      <w:proofErr w:type="spellEnd"/>
      <w:r w:rsidR="008F38A8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– </w:t>
      </w:r>
      <w:r w:rsidR="00B40753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2</w:t>
      </w:r>
      <w:r w:rsidR="008F38A8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="008F38A8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</w:t>
      </w:r>
      <w:r w:rsidR="000A42F7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ăți</w:t>
      </w:r>
      <w:proofErr w:type="spellEnd"/>
      <w:r w:rsidR="002446D0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proofErr w:type="spellStart"/>
      <w:r w:rsidR="002446D0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Brăila</w:t>
      </w:r>
      <w:proofErr w:type="spellEnd"/>
      <w:r w:rsidR="002446D0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– 1 </w:t>
      </w:r>
      <w:proofErr w:type="spellStart"/>
      <w:r w:rsidR="002446D0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unitate</w:t>
      </w:r>
      <w:proofErr w:type="spellEnd"/>
      <w:r w:rsidR="00B00878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proofErr w:type="spellStart"/>
      <w:r w:rsidR="00B00878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Brașov</w:t>
      </w:r>
      <w:proofErr w:type="spellEnd"/>
      <w:r w:rsidR="00B00878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– 1 </w:t>
      </w:r>
      <w:proofErr w:type="spellStart"/>
      <w:r w:rsidR="00B00878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unitate</w:t>
      </w:r>
      <w:proofErr w:type="spellEnd"/>
      <w:r w:rsidR="00FA7D19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proofErr w:type="spellStart"/>
      <w:r w:rsidR="00FA7D19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Caraș</w:t>
      </w:r>
      <w:proofErr w:type="spellEnd"/>
      <w:r w:rsidR="003C46CA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-</w:t>
      </w:r>
      <w:r w:rsidR="00FA7D19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Severin – 1 </w:t>
      </w:r>
      <w:proofErr w:type="spellStart"/>
      <w:r w:rsidR="00FA7D19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unitate</w:t>
      </w:r>
      <w:proofErr w:type="spellEnd"/>
      <w:r w:rsidR="00132C63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proofErr w:type="spellStart"/>
      <w:r w:rsidR="00132C63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Constanța</w:t>
      </w:r>
      <w:proofErr w:type="spellEnd"/>
      <w:r w:rsidR="00132C63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– 1 </w:t>
      </w:r>
      <w:proofErr w:type="spellStart"/>
      <w:r w:rsidR="00132C63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unitate</w:t>
      </w:r>
      <w:proofErr w:type="spellEnd"/>
      <w:r w:rsidR="00505DD5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proofErr w:type="spellStart"/>
      <w:r w:rsidR="00505DD5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Harghita</w:t>
      </w:r>
      <w:proofErr w:type="spellEnd"/>
      <w:r w:rsidR="00505DD5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–</w:t>
      </w:r>
      <w:r w:rsidR="00180BB0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2</w:t>
      </w:r>
      <w:r w:rsidR="00505DD5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="00505DD5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</w:t>
      </w:r>
      <w:r w:rsidR="000A42F7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ăți</w:t>
      </w:r>
      <w:proofErr w:type="spellEnd"/>
      <w:r w:rsidR="00C3680C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proofErr w:type="spellStart"/>
      <w:r w:rsidR="00C3680C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Neamț</w:t>
      </w:r>
      <w:proofErr w:type="spellEnd"/>
      <w:r w:rsidR="00C3680C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– 1 </w:t>
      </w:r>
      <w:proofErr w:type="spellStart"/>
      <w:r w:rsidR="00C3680C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unitate</w:t>
      </w:r>
      <w:proofErr w:type="spellEnd"/>
      <w:r w:rsidR="00BC31DE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Prahova – 1 </w:t>
      </w:r>
      <w:proofErr w:type="spellStart"/>
      <w:r w:rsidR="00BC31DE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unitate</w:t>
      </w:r>
      <w:proofErr w:type="spellEnd"/>
      <w:r w:rsidR="00D7622F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Suceava – 1 </w:t>
      </w:r>
      <w:proofErr w:type="spellStart"/>
      <w:r w:rsidR="00D7622F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unitate</w:t>
      </w:r>
      <w:proofErr w:type="spellEnd"/>
      <w:r w:rsidR="00254229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proofErr w:type="spellStart"/>
      <w:r w:rsidR="00254229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București</w:t>
      </w:r>
      <w:proofErr w:type="spellEnd"/>
      <w:r w:rsidR="00254229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 xml:space="preserve"> – 1 </w:t>
      </w:r>
      <w:proofErr w:type="spellStart"/>
      <w:r w:rsidR="00254229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unitate</w:t>
      </w:r>
      <w:proofErr w:type="spellEnd"/>
      <w:r w:rsidR="00912F95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)</w:t>
      </w:r>
      <w:r w:rsidR="007217C0" w:rsidRPr="00110436">
        <w:rPr>
          <w:rStyle w:val="rvts2"/>
          <w:rFonts w:ascii="Arial" w:hAnsi="Arial" w:cs="Arial"/>
          <w:bCs/>
          <w:color w:val="000000"/>
          <w:bdr w:val="none" w:sz="0" w:space="0" w:color="auto" w:frame="1"/>
        </w:rPr>
        <w:t>.</w:t>
      </w:r>
    </w:p>
    <w:p w14:paraId="2913206C" w14:textId="77777777" w:rsidR="00333EC0" w:rsidRPr="00110436" w:rsidRDefault="00333EC0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</w:rPr>
      </w:pPr>
    </w:p>
    <w:p w14:paraId="4FBF8633" w14:textId="14AB0BAD" w:rsidR="00977E37" w:rsidRDefault="00D711E4" w:rsidP="00333EC0">
      <w:pPr>
        <w:pStyle w:val="Frspaiere"/>
        <w:spacing w:after="60"/>
        <w:ind w:left="0"/>
        <w:rPr>
          <w:rFonts w:ascii="Arial" w:eastAsiaTheme="minorHAnsi" w:hAnsi="Arial" w:cs="Arial"/>
          <w:sz w:val="24"/>
          <w:szCs w:val="24"/>
          <w:lang w:val="ro-RO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lastRenderedPageBreak/>
        <w:t>Nerespectarea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normelor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păstrarea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probelor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alimentare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>, conform art.37, lit (e)Cap III</w:t>
      </w:r>
      <w:r w:rsidR="00CE765D" w:rsidRPr="0011043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CE765D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6767F8" w:rsidRPr="00110436">
        <w:rPr>
          <w:rFonts w:ascii="Arial" w:hAnsi="Arial" w:cs="Arial"/>
          <w:b/>
          <w:sz w:val="24"/>
          <w:szCs w:val="24"/>
        </w:rPr>
        <w:t xml:space="preserve"> </w:t>
      </w:r>
      <w:r w:rsidR="009174FF" w:rsidRPr="00110436">
        <w:rPr>
          <w:rFonts w:ascii="Arial" w:hAnsi="Arial" w:cs="Arial"/>
          <w:b/>
          <w:sz w:val="24"/>
          <w:szCs w:val="24"/>
        </w:rPr>
        <w:t>4</w:t>
      </w:r>
      <w:r w:rsidR="002D6E98">
        <w:rPr>
          <w:rFonts w:ascii="Arial" w:hAnsi="Arial" w:cs="Arial"/>
          <w:b/>
          <w:sz w:val="24"/>
          <w:szCs w:val="24"/>
        </w:rPr>
        <w:t>9</w:t>
      </w:r>
      <w:r w:rsidR="00CE765D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765D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CE765D" w:rsidRPr="00110436">
        <w:rPr>
          <w:rFonts w:ascii="Arial" w:hAnsi="Arial" w:cs="Arial"/>
          <w:sz w:val="24"/>
          <w:szCs w:val="24"/>
        </w:rPr>
        <w:t xml:space="preserve"> </w:t>
      </w:r>
      <w:r w:rsidR="00B40753" w:rsidRPr="00110436">
        <w:rPr>
          <w:rFonts w:ascii="Arial" w:hAnsi="Arial" w:cs="Arial"/>
          <w:sz w:val="24"/>
          <w:szCs w:val="24"/>
        </w:rPr>
        <w:t>(</w:t>
      </w:r>
      <w:r w:rsidR="002A5DE1" w:rsidRPr="00110436">
        <w:rPr>
          <w:rFonts w:ascii="Arial" w:hAnsi="Arial" w:cs="Arial"/>
          <w:sz w:val="24"/>
          <w:szCs w:val="24"/>
        </w:rPr>
        <w:t xml:space="preserve">Alba – 5 </w:t>
      </w:r>
      <w:proofErr w:type="spellStart"/>
      <w:r w:rsidR="002A5DE1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2A5DE1" w:rsidRPr="00110436">
        <w:rPr>
          <w:rFonts w:ascii="Arial" w:hAnsi="Arial" w:cs="Arial"/>
          <w:sz w:val="24"/>
          <w:szCs w:val="24"/>
        </w:rPr>
        <w:t xml:space="preserve">, Arad – 2 </w:t>
      </w:r>
      <w:proofErr w:type="spellStart"/>
      <w:r w:rsidR="002A5DE1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2A5DE1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5DE1" w:rsidRPr="00110436">
        <w:rPr>
          <w:rFonts w:ascii="Arial" w:hAnsi="Arial" w:cs="Arial"/>
          <w:sz w:val="24"/>
          <w:szCs w:val="24"/>
        </w:rPr>
        <w:t>Argeș</w:t>
      </w:r>
      <w:proofErr w:type="spellEnd"/>
      <w:r w:rsidR="002A5DE1" w:rsidRPr="00110436">
        <w:rPr>
          <w:rFonts w:ascii="Arial" w:hAnsi="Arial" w:cs="Arial"/>
          <w:sz w:val="24"/>
          <w:szCs w:val="24"/>
        </w:rPr>
        <w:t xml:space="preserve"> - </w:t>
      </w:r>
      <w:r w:rsidR="009174FF" w:rsidRPr="00110436">
        <w:rPr>
          <w:rFonts w:ascii="Arial" w:hAnsi="Arial" w:cs="Arial"/>
          <w:sz w:val="24"/>
          <w:szCs w:val="24"/>
        </w:rPr>
        <w:t>4</w:t>
      </w:r>
      <w:r w:rsidR="002A5DE1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DE1" w:rsidRPr="00110436">
        <w:rPr>
          <w:rFonts w:ascii="Arial" w:hAnsi="Arial" w:cs="Arial"/>
          <w:sz w:val="24"/>
          <w:szCs w:val="24"/>
        </w:rPr>
        <w:t>unități</w:t>
      </w:r>
      <w:proofErr w:type="spellEnd"/>
      <w:r w:rsidR="002A5DE1" w:rsidRPr="00110436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2A5DE1" w:rsidRPr="00110436">
        <w:rPr>
          <w:rFonts w:ascii="Arial" w:hAnsi="Arial" w:cs="Arial"/>
          <w:sz w:val="24"/>
          <w:szCs w:val="24"/>
        </w:rPr>
        <w:t>Bacău</w:t>
      </w:r>
      <w:proofErr w:type="spellEnd"/>
      <w:r w:rsidR="002A5DE1" w:rsidRPr="00110436">
        <w:rPr>
          <w:rFonts w:ascii="Arial" w:hAnsi="Arial" w:cs="Arial"/>
          <w:sz w:val="24"/>
          <w:szCs w:val="24"/>
        </w:rPr>
        <w:t xml:space="preserve"> </w:t>
      </w:r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3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Bistrița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 Botoșani – 3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Brașov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Brăila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Covasna – 3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Dolj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Gorj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</w:t>
      </w:r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ăți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Sălaj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</w:t>
      </w:r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ăți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Hunedoara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Maramureș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Mureș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Satu Mare – 3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Sibiu – </w:t>
      </w:r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Timiș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Tulcea</w:t>
      </w:r>
      <w:proofErr w:type="spellEnd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Vaslui</w:t>
      </w:r>
      <w:proofErr w:type="spellEnd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Ilfov – 2 </w:t>
      </w:r>
      <w:proofErr w:type="spellStart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București</w:t>
      </w:r>
      <w:proofErr w:type="spellEnd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1 </w:t>
      </w:r>
      <w:proofErr w:type="spellStart"/>
      <w:r w:rsidR="002A5DE1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unitate</w:t>
      </w:r>
      <w:proofErr w:type="spellEnd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Suceava – 3 </w:t>
      </w:r>
      <w:proofErr w:type="spellStart"/>
      <w:r w:rsidR="009174FF" w:rsidRPr="0011043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7217C0" w:rsidRPr="00110436">
        <w:rPr>
          <w:rFonts w:ascii="Arial" w:eastAsiaTheme="minorHAnsi" w:hAnsi="Arial" w:cs="Arial"/>
          <w:sz w:val="24"/>
          <w:szCs w:val="24"/>
          <w:lang w:val="ro-RO"/>
        </w:rPr>
        <w:t>);</w:t>
      </w:r>
      <w:bookmarkEnd w:id="0"/>
      <w:bookmarkEnd w:id="1"/>
    </w:p>
    <w:p w14:paraId="575E96C0" w14:textId="77777777" w:rsidR="00333EC0" w:rsidRPr="002D6E98" w:rsidRDefault="00333EC0" w:rsidP="00333EC0">
      <w:pPr>
        <w:pStyle w:val="Frspaiere"/>
        <w:spacing w:after="60"/>
        <w:ind w:left="0"/>
        <w:rPr>
          <w:rFonts w:ascii="Arial" w:eastAsiaTheme="minorHAnsi" w:hAnsi="Arial" w:cs="Arial"/>
          <w:sz w:val="24"/>
          <w:szCs w:val="24"/>
          <w:lang w:val="ro-RO"/>
        </w:rPr>
      </w:pPr>
    </w:p>
    <w:p w14:paraId="018C42ED" w14:textId="77777777" w:rsidR="002904D7" w:rsidRPr="00110436" w:rsidRDefault="002904D7" w:rsidP="00333EC0">
      <w:pPr>
        <w:pStyle w:val="NormalWeb"/>
        <w:spacing w:before="0" w:beforeAutospacing="0" w:after="60" w:afterAutospacing="0"/>
        <w:jc w:val="center"/>
        <w:rPr>
          <w:rFonts w:ascii="Arial" w:hAnsi="Arial" w:cs="Arial"/>
          <w:b/>
          <w:lang w:val="ro-RO"/>
        </w:rPr>
      </w:pPr>
      <w:r w:rsidRPr="00110436">
        <w:rPr>
          <w:rFonts w:ascii="Arial" w:hAnsi="Arial" w:cs="Arial"/>
          <w:b/>
          <w:lang w:val="ro-RO"/>
        </w:rPr>
        <w:t>V</w:t>
      </w:r>
      <w:r w:rsidR="00977E37" w:rsidRPr="00110436">
        <w:rPr>
          <w:rFonts w:ascii="Arial" w:hAnsi="Arial" w:cs="Arial"/>
          <w:b/>
          <w:lang w:val="ro-RO"/>
        </w:rPr>
        <w:t>erificarea respectării prevederilor Ordinului MS nr. 1761/2021, cu modificările și completările ulterioare</w:t>
      </w:r>
      <w:r w:rsidRPr="00110436">
        <w:rPr>
          <w:rFonts w:ascii="Arial" w:hAnsi="Arial" w:cs="Arial"/>
          <w:b/>
          <w:lang w:val="ro-RO"/>
        </w:rPr>
        <w:t>,</w:t>
      </w:r>
      <w:r w:rsidR="00977E37" w:rsidRPr="00110436">
        <w:rPr>
          <w:rFonts w:ascii="Arial" w:hAnsi="Arial" w:cs="Arial"/>
          <w:b/>
          <w:lang w:val="ro-RO"/>
        </w:rPr>
        <w:t xml:space="preserve"> pentru aprobarea Normelor tehnice privind </w:t>
      </w:r>
      <w:proofErr w:type="spellStart"/>
      <w:r w:rsidR="00977E37" w:rsidRPr="00110436">
        <w:rPr>
          <w:rFonts w:ascii="Arial" w:hAnsi="Arial" w:cs="Arial"/>
          <w:b/>
          <w:lang w:val="ro-RO"/>
        </w:rPr>
        <w:t>curăţarea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, </w:t>
      </w:r>
      <w:proofErr w:type="spellStart"/>
      <w:r w:rsidR="00977E37" w:rsidRPr="00110436">
        <w:rPr>
          <w:rFonts w:ascii="Arial" w:hAnsi="Arial" w:cs="Arial"/>
          <w:b/>
          <w:lang w:val="ro-RO"/>
        </w:rPr>
        <w:t>dezinfecţia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</w:t>
      </w:r>
      <w:proofErr w:type="spellStart"/>
      <w:r w:rsidR="00977E37" w:rsidRPr="00110436">
        <w:rPr>
          <w:rFonts w:ascii="Arial" w:hAnsi="Arial" w:cs="Arial"/>
          <w:b/>
          <w:lang w:val="ro-RO"/>
        </w:rPr>
        <w:t>şi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sterilizarea în </w:t>
      </w:r>
      <w:proofErr w:type="spellStart"/>
      <w:r w:rsidR="00977E37" w:rsidRPr="00110436">
        <w:rPr>
          <w:rFonts w:ascii="Arial" w:hAnsi="Arial" w:cs="Arial"/>
          <w:b/>
          <w:lang w:val="ro-RO"/>
        </w:rPr>
        <w:t>unităţile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sanitare publice </w:t>
      </w:r>
      <w:proofErr w:type="spellStart"/>
      <w:r w:rsidR="00977E37" w:rsidRPr="00110436">
        <w:rPr>
          <w:rFonts w:ascii="Arial" w:hAnsi="Arial" w:cs="Arial"/>
          <w:b/>
          <w:lang w:val="ro-RO"/>
        </w:rPr>
        <w:t>şi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private, evaluarea </w:t>
      </w:r>
      <w:proofErr w:type="spellStart"/>
      <w:r w:rsidR="00977E37" w:rsidRPr="00110436">
        <w:rPr>
          <w:rFonts w:ascii="Arial" w:hAnsi="Arial" w:cs="Arial"/>
          <w:b/>
          <w:lang w:val="ro-RO"/>
        </w:rPr>
        <w:t>eficacităţii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procedurilor de </w:t>
      </w:r>
      <w:proofErr w:type="spellStart"/>
      <w:r w:rsidR="00977E37" w:rsidRPr="00110436">
        <w:rPr>
          <w:rFonts w:ascii="Arial" w:hAnsi="Arial" w:cs="Arial"/>
          <w:b/>
          <w:lang w:val="ro-RO"/>
        </w:rPr>
        <w:t>curăţenie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</w:t>
      </w:r>
      <w:proofErr w:type="spellStart"/>
      <w:r w:rsidR="00977E37" w:rsidRPr="00110436">
        <w:rPr>
          <w:rFonts w:ascii="Arial" w:hAnsi="Arial" w:cs="Arial"/>
          <w:b/>
          <w:lang w:val="ro-RO"/>
        </w:rPr>
        <w:t>şi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</w:t>
      </w:r>
      <w:proofErr w:type="spellStart"/>
      <w:r w:rsidR="00977E37" w:rsidRPr="00110436">
        <w:rPr>
          <w:rFonts w:ascii="Arial" w:hAnsi="Arial" w:cs="Arial"/>
          <w:b/>
          <w:lang w:val="ro-RO"/>
        </w:rPr>
        <w:t>dezinfecţie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efectuate în cadrul acestora, procedurile recomandate pentru </w:t>
      </w:r>
      <w:proofErr w:type="spellStart"/>
      <w:r w:rsidR="00977E37" w:rsidRPr="00110436">
        <w:rPr>
          <w:rFonts w:ascii="Arial" w:hAnsi="Arial" w:cs="Arial"/>
          <w:b/>
          <w:lang w:val="ro-RO"/>
        </w:rPr>
        <w:t>dezinfecţia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mâinilor în </w:t>
      </w:r>
      <w:proofErr w:type="spellStart"/>
      <w:r w:rsidR="00977E37" w:rsidRPr="00110436">
        <w:rPr>
          <w:rFonts w:ascii="Arial" w:hAnsi="Arial" w:cs="Arial"/>
          <w:b/>
          <w:lang w:val="ro-RO"/>
        </w:rPr>
        <w:t>funcţie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de nivelul de risc, precum </w:t>
      </w:r>
      <w:proofErr w:type="spellStart"/>
      <w:r w:rsidR="00977E37" w:rsidRPr="00110436">
        <w:rPr>
          <w:rFonts w:ascii="Arial" w:hAnsi="Arial" w:cs="Arial"/>
          <w:b/>
          <w:lang w:val="ro-RO"/>
        </w:rPr>
        <w:t>şi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metodele de evaluare a derulării procesului de sterilizare </w:t>
      </w:r>
      <w:proofErr w:type="spellStart"/>
      <w:r w:rsidR="00977E37" w:rsidRPr="00110436">
        <w:rPr>
          <w:rFonts w:ascii="Arial" w:hAnsi="Arial" w:cs="Arial"/>
          <w:b/>
          <w:lang w:val="ro-RO"/>
        </w:rPr>
        <w:t>şi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controlul </w:t>
      </w:r>
      <w:proofErr w:type="spellStart"/>
      <w:r w:rsidR="00977E37" w:rsidRPr="00110436">
        <w:rPr>
          <w:rFonts w:ascii="Arial" w:hAnsi="Arial" w:cs="Arial"/>
          <w:b/>
          <w:lang w:val="ro-RO"/>
        </w:rPr>
        <w:t>eficienţei</w:t>
      </w:r>
      <w:proofErr w:type="spellEnd"/>
      <w:r w:rsidR="00977E37" w:rsidRPr="00110436">
        <w:rPr>
          <w:rFonts w:ascii="Arial" w:hAnsi="Arial" w:cs="Arial"/>
          <w:b/>
          <w:lang w:val="ro-RO"/>
        </w:rPr>
        <w:t xml:space="preserve"> acestuia</w:t>
      </w:r>
    </w:p>
    <w:p w14:paraId="0DDBD4A7" w14:textId="77777777" w:rsidR="00333EC0" w:rsidRDefault="00333EC0" w:rsidP="00333EC0">
      <w:pPr>
        <w:pStyle w:val="Listparagraf"/>
        <w:spacing w:after="6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21363F98" w14:textId="3929E909" w:rsidR="00071F8D" w:rsidRPr="00110436" w:rsidRDefault="007A2E02" w:rsidP="00333EC0">
      <w:pPr>
        <w:pStyle w:val="Listparagraf"/>
        <w:spacing w:after="6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110436">
        <w:rPr>
          <w:rFonts w:ascii="Arial" w:hAnsi="Arial" w:cs="Arial"/>
          <w:b/>
          <w:sz w:val="24"/>
          <w:szCs w:val="24"/>
        </w:rPr>
        <w:t>Nerespectarea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protocoalelor</w:t>
      </w:r>
      <w:proofErr w:type="spellEnd"/>
      <w:r w:rsidRPr="0011043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10436">
        <w:rPr>
          <w:rFonts w:ascii="Arial" w:hAnsi="Arial" w:cs="Arial"/>
          <w:b/>
          <w:sz w:val="24"/>
          <w:szCs w:val="24"/>
        </w:rPr>
        <w:t>lucru</w:t>
      </w:r>
      <w:proofErr w:type="spellEnd"/>
      <w:r w:rsidR="00722168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2168" w:rsidRPr="00110436">
        <w:rPr>
          <w:rFonts w:ascii="Arial" w:hAnsi="Arial" w:cs="Arial"/>
          <w:b/>
          <w:sz w:val="24"/>
          <w:szCs w:val="24"/>
        </w:rPr>
        <w:t>în</w:t>
      </w:r>
      <w:proofErr w:type="spellEnd"/>
      <w:r w:rsidR="00253383" w:rsidRPr="00110436">
        <w:rPr>
          <w:rFonts w:ascii="Arial" w:hAnsi="Arial" w:cs="Arial"/>
          <w:b/>
          <w:sz w:val="24"/>
          <w:szCs w:val="24"/>
        </w:rPr>
        <w:t xml:space="preserve"> </w:t>
      </w:r>
      <w:r w:rsidR="004F688D" w:rsidRPr="00110436">
        <w:rPr>
          <w:rFonts w:ascii="Arial" w:hAnsi="Arial" w:cs="Arial"/>
          <w:b/>
          <w:sz w:val="24"/>
          <w:szCs w:val="24"/>
        </w:rPr>
        <w:t>1</w:t>
      </w:r>
      <w:r w:rsidR="00554103" w:rsidRPr="00110436">
        <w:rPr>
          <w:rFonts w:ascii="Arial" w:hAnsi="Arial" w:cs="Arial"/>
          <w:b/>
          <w:sz w:val="24"/>
          <w:szCs w:val="24"/>
        </w:rPr>
        <w:t>2</w:t>
      </w:r>
      <w:r w:rsidR="0031013B" w:rsidRPr="00110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2168" w:rsidRPr="00110436">
        <w:rPr>
          <w:rFonts w:ascii="Arial" w:hAnsi="Arial" w:cs="Arial"/>
          <w:b/>
          <w:sz w:val="24"/>
          <w:szCs w:val="24"/>
        </w:rPr>
        <w:t>unități</w:t>
      </w:r>
      <w:proofErr w:type="spellEnd"/>
      <w:r w:rsidR="007217C0" w:rsidRPr="00110436">
        <w:rPr>
          <w:rFonts w:ascii="Arial" w:hAnsi="Arial" w:cs="Arial"/>
          <w:b/>
          <w:sz w:val="24"/>
          <w:szCs w:val="24"/>
        </w:rPr>
        <w:t xml:space="preserve"> </w:t>
      </w:r>
      <w:r w:rsidR="00722168" w:rsidRPr="00110436">
        <w:rPr>
          <w:rFonts w:ascii="Arial" w:hAnsi="Arial" w:cs="Arial"/>
          <w:sz w:val="24"/>
          <w:szCs w:val="24"/>
        </w:rPr>
        <w:t>(</w:t>
      </w:r>
      <w:r w:rsidR="00B401E4" w:rsidRPr="00110436">
        <w:rPr>
          <w:rFonts w:ascii="Arial" w:hAnsi="Arial" w:cs="Arial"/>
          <w:sz w:val="24"/>
          <w:szCs w:val="24"/>
        </w:rPr>
        <w:t xml:space="preserve">Arad – 1 </w:t>
      </w:r>
      <w:proofErr w:type="spellStart"/>
      <w:r w:rsidR="00B401E4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335206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5206" w:rsidRPr="00110436">
        <w:rPr>
          <w:rFonts w:ascii="Arial" w:hAnsi="Arial" w:cs="Arial"/>
          <w:sz w:val="24"/>
          <w:szCs w:val="24"/>
        </w:rPr>
        <w:t>Bacău</w:t>
      </w:r>
      <w:proofErr w:type="spellEnd"/>
      <w:r w:rsidR="00335206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335206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E331B9" w:rsidRPr="00110436">
        <w:rPr>
          <w:rFonts w:ascii="Arial" w:hAnsi="Arial" w:cs="Arial"/>
          <w:sz w:val="24"/>
          <w:szCs w:val="24"/>
        </w:rPr>
        <w:t xml:space="preserve">, </w:t>
      </w:r>
      <w:r w:rsidR="00554103" w:rsidRPr="00110436">
        <w:rPr>
          <w:rFonts w:ascii="Arial" w:hAnsi="Arial" w:cs="Arial"/>
          <w:sz w:val="24"/>
          <w:szCs w:val="24"/>
        </w:rPr>
        <w:t>Dâmbovița</w:t>
      </w:r>
      <w:r w:rsidR="00E331B9" w:rsidRPr="00110436">
        <w:rPr>
          <w:rFonts w:ascii="Arial" w:hAnsi="Arial" w:cs="Arial"/>
          <w:sz w:val="24"/>
          <w:szCs w:val="24"/>
        </w:rPr>
        <w:t xml:space="preserve"> –</w:t>
      </w:r>
      <w:r w:rsidR="008B764E" w:rsidRPr="00110436">
        <w:rPr>
          <w:rFonts w:ascii="Arial" w:hAnsi="Arial" w:cs="Arial"/>
          <w:sz w:val="24"/>
          <w:szCs w:val="24"/>
        </w:rPr>
        <w:t xml:space="preserve"> </w:t>
      </w:r>
      <w:r w:rsidR="00554103" w:rsidRPr="00110436">
        <w:rPr>
          <w:rFonts w:ascii="Arial" w:hAnsi="Arial" w:cs="Arial"/>
          <w:sz w:val="24"/>
          <w:szCs w:val="24"/>
        </w:rPr>
        <w:t>1</w:t>
      </w:r>
      <w:r w:rsidR="002849D6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9D6" w:rsidRPr="00110436">
        <w:rPr>
          <w:rFonts w:ascii="Arial" w:hAnsi="Arial" w:cs="Arial"/>
          <w:sz w:val="24"/>
          <w:szCs w:val="24"/>
        </w:rPr>
        <w:t>unit</w:t>
      </w:r>
      <w:r w:rsidR="004F688D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4F688D" w:rsidRPr="00110436">
        <w:rPr>
          <w:rFonts w:ascii="Arial" w:hAnsi="Arial" w:cs="Arial"/>
          <w:sz w:val="24"/>
          <w:szCs w:val="24"/>
        </w:rPr>
        <w:t>,</w:t>
      </w:r>
      <w:r w:rsidR="002849D6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9D6" w:rsidRPr="00110436">
        <w:rPr>
          <w:rFonts w:ascii="Arial" w:hAnsi="Arial" w:cs="Arial"/>
          <w:sz w:val="24"/>
          <w:szCs w:val="24"/>
        </w:rPr>
        <w:t>Brăila</w:t>
      </w:r>
      <w:proofErr w:type="spellEnd"/>
      <w:r w:rsidR="002849D6" w:rsidRPr="00110436">
        <w:rPr>
          <w:rFonts w:ascii="Arial" w:hAnsi="Arial" w:cs="Arial"/>
          <w:sz w:val="24"/>
          <w:szCs w:val="24"/>
        </w:rPr>
        <w:t xml:space="preserve"> –</w:t>
      </w:r>
      <w:r w:rsidR="002446D0" w:rsidRPr="00110436">
        <w:rPr>
          <w:rFonts w:ascii="Arial" w:hAnsi="Arial" w:cs="Arial"/>
          <w:sz w:val="24"/>
          <w:szCs w:val="24"/>
        </w:rPr>
        <w:t xml:space="preserve"> </w:t>
      </w:r>
      <w:r w:rsidR="00554103" w:rsidRPr="00110436">
        <w:rPr>
          <w:rFonts w:ascii="Arial" w:hAnsi="Arial" w:cs="Arial"/>
          <w:sz w:val="24"/>
          <w:szCs w:val="24"/>
        </w:rPr>
        <w:t>2</w:t>
      </w:r>
      <w:r w:rsidR="002849D6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9D6" w:rsidRPr="00110436">
        <w:rPr>
          <w:rFonts w:ascii="Arial" w:hAnsi="Arial" w:cs="Arial"/>
          <w:sz w:val="24"/>
          <w:szCs w:val="24"/>
        </w:rPr>
        <w:t>unit</w:t>
      </w:r>
      <w:r w:rsidR="004F688D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C040E6" w:rsidRPr="00110436">
        <w:rPr>
          <w:rFonts w:ascii="Arial" w:hAnsi="Arial" w:cs="Arial"/>
          <w:sz w:val="24"/>
          <w:szCs w:val="24"/>
        </w:rPr>
        <w:t>, Mureș –</w:t>
      </w:r>
      <w:r w:rsidR="005C5576" w:rsidRPr="00110436">
        <w:rPr>
          <w:rFonts w:ascii="Arial" w:hAnsi="Arial" w:cs="Arial"/>
          <w:sz w:val="24"/>
          <w:szCs w:val="24"/>
        </w:rPr>
        <w:t xml:space="preserve"> 2</w:t>
      </w:r>
      <w:r w:rsidR="00C040E6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E6" w:rsidRPr="00110436">
        <w:rPr>
          <w:rFonts w:ascii="Arial" w:hAnsi="Arial" w:cs="Arial"/>
          <w:sz w:val="24"/>
          <w:szCs w:val="24"/>
        </w:rPr>
        <w:t>unit</w:t>
      </w:r>
      <w:r w:rsidR="004F688D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CD3ADF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3ADF" w:rsidRPr="00110436">
        <w:rPr>
          <w:rFonts w:ascii="Arial" w:hAnsi="Arial" w:cs="Arial"/>
          <w:sz w:val="24"/>
          <w:szCs w:val="24"/>
        </w:rPr>
        <w:t>Neamț</w:t>
      </w:r>
      <w:proofErr w:type="spellEnd"/>
      <w:r w:rsidR="00CD3ADF" w:rsidRPr="00110436">
        <w:rPr>
          <w:rFonts w:ascii="Arial" w:hAnsi="Arial" w:cs="Arial"/>
          <w:sz w:val="24"/>
          <w:szCs w:val="24"/>
        </w:rPr>
        <w:t xml:space="preserve"> –</w:t>
      </w:r>
      <w:r w:rsidR="00655F62" w:rsidRPr="00110436">
        <w:rPr>
          <w:rFonts w:ascii="Arial" w:hAnsi="Arial" w:cs="Arial"/>
          <w:sz w:val="24"/>
          <w:szCs w:val="24"/>
        </w:rPr>
        <w:t xml:space="preserve"> 2</w:t>
      </w:r>
      <w:r w:rsidR="00CD3ADF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ADF" w:rsidRPr="00110436">
        <w:rPr>
          <w:rFonts w:ascii="Arial" w:hAnsi="Arial" w:cs="Arial"/>
          <w:sz w:val="24"/>
          <w:szCs w:val="24"/>
        </w:rPr>
        <w:t>unit</w:t>
      </w:r>
      <w:r w:rsidR="004F688D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F16D2F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6D2F" w:rsidRPr="00110436">
        <w:rPr>
          <w:rFonts w:ascii="Arial" w:hAnsi="Arial" w:cs="Arial"/>
          <w:sz w:val="24"/>
          <w:szCs w:val="24"/>
        </w:rPr>
        <w:t>Vâlcea</w:t>
      </w:r>
      <w:proofErr w:type="spellEnd"/>
      <w:r w:rsidR="00F16D2F" w:rsidRPr="00110436">
        <w:rPr>
          <w:rFonts w:ascii="Arial" w:hAnsi="Arial" w:cs="Arial"/>
          <w:sz w:val="24"/>
          <w:szCs w:val="24"/>
        </w:rPr>
        <w:t xml:space="preserve"> –</w:t>
      </w:r>
      <w:r w:rsidR="007409E3" w:rsidRPr="00110436">
        <w:rPr>
          <w:rFonts w:ascii="Arial" w:hAnsi="Arial" w:cs="Arial"/>
          <w:sz w:val="24"/>
          <w:szCs w:val="24"/>
        </w:rPr>
        <w:t xml:space="preserve"> 2</w:t>
      </w:r>
      <w:r w:rsidR="00F16D2F" w:rsidRPr="00110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D2F" w:rsidRPr="00110436">
        <w:rPr>
          <w:rFonts w:ascii="Arial" w:hAnsi="Arial" w:cs="Arial"/>
          <w:sz w:val="24"/>
          <w:szCs w:val="24"/>
        </w:rPr>
        <w:t>unit</w:t>
      </w:r>
      <w:r w:rsidR="004F688D" w:rsidRPr="00110436">
        <w:rPr>
          <w:rFonts w:ascii="Arial" w:hAnsi="Arial" w:cs="Arial"/>
          <w:sz w:val="24"/>
          <w:szCs w:val="24"/>
        </w:rPr>
        <w:t>ăți</w:t>
      </w:r>
      <w:proofErr w:type="spellEnd"/>
      <w:r w:rsidR="00FD4775" w:rsidRPr="00110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4775" w:rsidRPr="00110436">
        <w:rPr>
          <w:rFonts w:ascii="Arial" w:hAnsi="Arial" w:cs="Arial"/>
          <w:sz w:val="24"/>
          <w:szCs w:val="24"/>
        </w:rPr>
        <w:t>București</w:t>
      </w:r>
      <w:proofErr w:type="spellEnd"/>
      <w:r w:rsidR="00FD4775" w:rsidRPr="00110436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FD4775" w:rsidRPr="00110436">
        <w:rPr>
          <w:rFonts w:ascii="Arial" w:hAnsi="Arial" w:cs="Arial"/>
          <w:sz w:val="24"/>
          <w:szCs w:val="24"/>
        </w:rPr>
        <w:t>unitate</w:t>
      </w:r>
      <w:proofErr w:type="spellEnd"/>
      <w:r w:rsidR="007217C0" w:rsidRPr="00110436">
        <w:rPr>
          <w:rFonts w:ascii="Arial" w:hAnsi="Arial" w:cs="Arial"/>
          <w:sz w:val="24"/>
          <w:szCs w:val="24"/>
        </w:rPr>
        <w:t>);</w:t>
      </w:r>
    </w:p>
    <w:p w14:paraId="3750B3CC" w14:textId="77777777" w:rsidR="002C423C" w:rsidRPr="00110436" w:rsidRDefault="002C423C" w:rsidP="00333EC0">
      <w:pPr>
        <w:pStyle w:val="Listparagraf"/>
        <w:spacing w:after="60" w:line="240" w:lineRule="auto"/>
        <w:ind w:left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E0E6C48" w14:textId="53FD1B2C" w:rsidR="002C423C" w:rsidRDefault="00167F0A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110436">
        <w:rPr>
          <w:rFonts w:ascii="Arial" w:eastAsia="Times New Roman" w:hAnsi="Arial" w:cs="Arial"/>
          <w:b/>
          <w:sz w:val="24"/>
          <w:szCs w:val="24"/>
        </w:rPr>
        <w:t>Existența</w:t>
      </w:r>
      <w:proofErr w:type="spellEnd"/>
      <w:r w:rsidRPr="00110436">
        <w:rPr>
          <w:rFonts w:ascii="Arial" w:eastAsia="Times New Roman" w:hAnsi="Arial" w:cs="Arial"/>
          <w:b/>
          <w:sz w:val="24"/>
          <w:szCs w:val="24"/>
        </w:rPr>
        <w:t xml:space="preserve"> de</w:t>
      </w:r>
      <w:r w:rsidR="002C423C" w:rsidRPr="0011043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2C423C" w:rsidRPr="00110436">
        <w:rPr>
          <w:rFonts w:ascii="Arial" w:eastAsia="Times New Roman" w:hAnsi="Arial" w:cs="Arial"/>
          <w:b/>
          <w:color w:val="000000"/>
          <w:sz w:val="24"/>
          <w:szCs w:val="24"/>
        </w:rPr>
        <w:t>produs</w:t>
      </w:r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proofErr w:type="spellEnd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biocide, </w:t>
      </w:r>
      <w:proofErr w:type="spellStart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>materiale</w:t>
      </w:r>
      <w:proofErr w:type="spellEnd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>sanitare</w:t>
      </w:r>
      <w:proofErr w:type="spellEnd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>articole</w:t>
      </w:r>
      <w:proofErr w:type="spellEnd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>unică</w:t>
      </w:r>
      <w:proofErr w:type="spellEnd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>folosinţă</w:t>
      </w:r>
      <w:proofErr w:type="spellEnd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>medicamente</w:t>
      </w:r>
      <w:proofErr w:type="spellEnd"/>
      <w:r w:rsidR="0036505E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cu termen</w:t>
      </w:r>
      <w:r w:rsidR="002C423C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="002C423C" w:rsidRPr="00110436">
        <w:rPr>
          <w:rFonts w:ascii="Arial" w:eastAsia="Times New Roman" w:hAnsi="Arial" w:cs="Arial"/>
          <w:b/>
          <w:color w:val="000000"/>
          <w:sz w:val="24"/>
          <w:szCs w:val="24"/>
        </w:rPr>
        <w:t>valabilitate</w:t>
      </w:r>
      <w:proofErr w:type="spellEnd"/>
      <w:r w:rsidR="002C423C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F02709" w:rsidRPr="00110436">
        <w:rPr>
          <w:rFonts w:ascii="Arial" w:eastAsia="Times New Roman" w:hAnsi="Arial" w:cs="Arial"/>
          <w:b/>
          <w:color w:val="000000"/>
          <w:sz w:val="24"/>
          <w:szCs w:val="24"/>
        </w:rPr>
        <w:t>depășit</w:t>
      </w:r>
      <w:proofErr w:type="spellEnd"/>
      <w:r w:rsidR="00412B6F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412B6F" w:rsidRPr="00110436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="006767F8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12B6F" w:rsidRPr="00110436">
        <w:rPr>
          <w:rFonts w:ascii="Arial" w:eastAsia="Times New Roman" w:hAnsi="Arial" w:cs="Arial"/>
          <w:b/>
          <w:color w:val="000000"/>
          <w:sz w:val="24"/>
          <w:szCs w:val="24"/>
        </w:rPr>
        <w:t>unități</w:t>
      </w:r>
      <w:proofErr w:type="spellEnd"/>
      <w:r w:rsidR="00412B6F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4F688D" w:rsidRPr="00110436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333EC0"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4F688D" w:rsidRPr="001104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F688D" w:rsidRPr="00110436">
        <w:rPr>
          <w:rFonts w:ascii="Arial" w:eastAsia="Times New Roman" w:hAnsi="Arial" w:cs="Arial"/>
          <w:b/>
          <w:color w:val="000000"/>
          <w:sz w:val="24"/>
          <w:szCs w:val="24"/>
        </w:rPr>
        <w:t>unități</w:t>
      </w:r>
      <w:proofErr w:type="spellEnd"/>
      <w:r w:rsidR="006767F8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2E61" w:rsidRPr="001104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FE2AA3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Arad – 4 </w:t>
      </w:r>
      <w:proofErr w:type="spellStart"/>
      <w:r w:rsidR="00FE2AA3" w:rsidRPr="00110436">
        <w:rPr>
          <w:rFonts w:ascii="Arial" w:eastAsia="Times New Roman" w:hAnsi="Arial" w:cs="Arial"/>
          <w:color w:val="000000"/>
          <w:sz w:val="24"/>
          <w:szCs w:val="24"/>
        </w:rPr>
        <w:t>unități</w:t>
      </w:r>
      <w:proofErr w:type="spellEnd"/>
      <w:r w:rsidR="000C43D0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0C43D0" w:rsidRPr="00110436">
        <w:rPr>
          <w:rFonts w:ascii="Arial" w:eastAsia="Times New Roman" w:hAnsi="Arial" w:cs="Arial"/>
          <w:color w:val="000000"/>
          <w:sz w:val="24"/>
          <w:szCs w:val="24"/>
        </w:rPr>
        <w:t>Bacău</w:t>
      </w:r>
      <w:proofErr w:type="spellEnd"/>
      <w:r w:rsidR="000C43D0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– 1 </w:t>
      </w:r>
      <w:proofErr w:type="spellStart"/>
      <w:r w:rsidR="000C43D0" w:rsidRPr="00110436">
        <w:rPr>
          <w:rFonts w:ascii="Arial" w:eastAsia="Times New Roman" w:hAnsi="Arial" w:cs="Arial"/>
          <w:color w:val="000000"/>
          <w:sz w:val="24"/>
          <w:szCs w:val="24"/>
        </w:rPr>
        <w:t>unitate</w:t>
      </w:r>
      <w:proofErr w:type="spellEnd"/>
      <w:r w:rsidR="0041104B" w:rsidRPr="0011043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54103" w:rsidRPr="00110436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Covasna – 2 unități,</w:t>
      </w:r>
      <w:r w:rsidR="0041104B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1104B" w:rsidRPr="00110436">
        <w:rPr>
          <w:rFonts w:ascii="Arial" w:eastAsia="Times New Roman" w:hAnsi="Arial" w:cs="Arial"/>
          <w:color w:val="000000"/>
          <w:sz w:val="24"/>
          <w:szCs w:val="24"/>
        </w:rPr>
        <w:t>Brăila</w:t>
      </w:r>
      <w:proofErr w:type="spellEnd"/>
      <w:r w:rsidR="0041104B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– 1 </w:t>
      </w:r>
      <w:proofErr w:type="spellStart"/>
      <w:r w:rsidR="0041104B" w:rsidRPr="00110436">
        <w:rPr>
          <w:rFonts w:ascii="Arial" w:eastAsia="Times New Roman" w:hAnsi="Arial" w:cs="Arial"/>
          <w:color w:val="000000"/>
          <w:sz w:val="24"/>
          <w:szCs w:val="24"/>
        </w:rPr>
        <w:t>unitate</w:t>
      </w:r>
      <w:proofErr w:type="spellEnd"/>
      <w:r w:rsidR="00F079A1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F079A1" w:rsidRPr="00110436">
        <w:rPr>
          <w:rFonts w:ascii="Arial" w:eastAsia="Times New Roman" w:hAnsi="Arial" w:cs="Arial"/>
          <w:color w:val="000000"/>
          <w:sz w:val="24"/>
          <w:szCs w:val="24"/>
        </w:rPr>
        <w:t>Constanța</w:t>
      </w:r>
      <w:proofErr w:type="spellEnd"/>
      <w:r w:rsidR="00F079A1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E75771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2</w:t>
      </w:r>
      <w:r w:rsidR="00F079A1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079A1" w:rsidRPr="00110436">
        <w:rPr>
          <w:rFonts w:ascii="Arial" w:eastAsia="Times New Roman" w:hAnsi="Arial" w:cs="Arial"/>
          <w:color w:val="000000"/>
          <w:sz w:val="24"/>
          <w:szCs w:val="24"/>
        </w:rPr>
        <w:t>unit</w:t>
      </w:r>
      <w:r w:rsidR="004F688D" w:rsidRPr="00110436">
        <w:rPr>
          <w:rFonts w:ascii="Arial" w:eastAsia="Times New Roman" w:hAnsi="Arial" w:cs="Arial"/>
          <w:color w:val="000000"/>
          <w:sz w:val="24"/>
          <w:szCs w:val="24"/>
        </w:rPr>
        <w:t>ăți</w:t>
      </w:r>
      <w:proofErr w:type="spellEnd"/>
      <w:r w:rsidR="00B536B0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536B0" w:rsidRPr="00110436">
        <w:rPr>
          <w:rFonts w:ascii="Arial" w:eastAsia="Times New Roman" w:hAnsi="Arial" w:cs="Arial"/>
          <w:color w:val="000000"/>
          <w:sz w:val="24"/>
          <w:szCs w:val="24"/>
        </w:rPr>
        <w:t>Galați</w:t>
      </w:r>
      <w:proofErr w:type="spellEnd"/>
      <w:r w:rsidR="00B536B0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– 1 </w:t>
      </w:r>
      <w:proofErr w:type="spellStart"/>
      <w:r w:rsidR="00B536B0" w:rsidRPr="00110436">
        <w:rPr>
          <w:rFonts w:ascii="Arial" w:eastAsia="Times New Roman" w:hAnsi="Arial" w:cs="Arial"/>
          <w:color w:val="000000"/>
          <w:sz w:val="24"/>
          <w:szCs w:val="24"/>
        </w:rPr>
        <w:t>unitate</w:t>
      </w:r>
      <w:proofErr w:type="spellEnd"/>
      <w:r w:rsidR="00505DD5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505DD5" w:rsidRPr="00110436">
        <w:rPr>
          <w:rFonts w:ascii="Arial" w:eastAsia="Times New Roman" w:hAnsi="Arial" w:cs="Arial"/>
          <w:color w:val="000000"/>
          <w:sz w:val="24"/>
          <w:szCs w:val="24"/>
        </w:rPr>
        <w:t>Harghita</w:t>
      </w:r>
      <w:proofErr w:type="spellEnd"/>
      <w:r w:rsidR="00505DD5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– 1 </w:t>
      </w:r>
      <w:proofErr w:type="spellStart"/>
      <w:r w:rsidR="00505DD5" w:rsidRPr="00110436">
        <w:rPr>
          <w:rFonts w:ascii="Arial" w:eastAsia="Times New Roman" w:hAnsi="Arial" w:cs="Arial"/>
          <w:color w:val="000000"/>
          <w:sz w:val="24"/>
          <w:szCs w:val="24"/>
        </w:rPr>
        <w:t>unitate</w:t>
      </w:r>
      <w:proofErr w:type="spellEnd"/>
      <w:r w:rsidR="00614161" w:rsidRPr="00110436">
        <w:rPr>
          <w:rFonts w:ascii="Arial" w:eastAsia="Times New Roman" w:hAnsi="Arial" w:cs="Arial"/>
          <w:color w:val="000000"/>
          <w:sz w:val="24"/>
          <w:szCs w:val="24"/>
        </w:rPr>
        <w:t>, Ilfov –</w:t>
      </w:r>
      <w:r w:rsidR="00BC3F4D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4</w:t>
      </w:r>
      <w:r w:rsidR="00614161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4161" w:rsidRPr="00110436">
        <w:rPr>
          <w:rFonts w:ascii="Arial" w:eastAsia="Times New Roman" w:hAnsi="Arial" w:cs="Arial"/>
          <w:color w:val="000000"/>
          <w:sz w:val="24"/>
          <w:szCs w:val="24"/>
        </w:rPr>
        <w:t>unit</w:t>
      </w:r>
      <w:r w:rsidR="004F688D" w:rsidRPr="00110436">
        <w:rPr>
          <w:rFonts w:ascii="Arial" w:eastAsia="Times New Roman" w:hAnsi="Arial" w:cs="Arial"/>
          <w:color w:val="000000"/>
          <w:sz w:val="24"/>
          <w:szCs w:val="24"/>
        </w:rPr>
        <w:t>ăți</w:t>
      </w:r>
      <w:proofErr w:type="spellEnd"/>
      <w:r w:rsidR="005D7DF5" w:rsidRPr="0011043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54103" w:rsidRPr="00110436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Buzău – 1 unitate,</w:t>
      </w:r>
      <w:r w:rsidR="005D7DF5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D7DF5" w:rsidRPr="00110436">
        <w:rPr>
          <w:rFonts w:ascii="Arial" w:eastAsia="Times New Roman" w:hAnsi="Arial" w:cs="Arial"/>
          <w:color w:val="000000"/>
          <w:sz w:val="24"/>
          <w:szCs w:val="24"/>
        </w:rPr>
        <w:t>Mehedinți</w:t>
      </w:r>
      <w:proofErr w:type="spellEnd"/>
      <w:r w:rsidR="005D7DF5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– 1 </w:t>
      </w:r>
      <w:proofErr w:type="spellStart"/>
      <w:r w:rsidR="005D7DF5" w:rsidRPr="00110436">
        <w:rPr>
          <w:rFonts w:ascii="Arial" w:eastAsia="Times New Roman" w:hAnsi="Arial" w:cs="Arial"/>
          <w:color w:val="000000"/>
          <w:sz w:val="24"/>
          <w:szCs w:val="24"/>
        </w:rPr>
        <w:t>unitate</w:t>
      </w:r>
      <w:proofErr w:type="spellEnd"/>
      <w:r w:rsidR="00925D9E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Mureș – </w:t>
      </w:r>
      <w:r w:rsidR="00333EC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925D9E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25D9E" w:rsidRPr="00110436">
        <w:rPr>
          <w:rFonts w:ascii="Arial" w:eastAsia="Times New Roman" w:hAnsi="Arial" w:cs="Arial"/>
          <w:color w:val="000000"/>
          <w:sz w:val="24"/>
          <w:szCs w:val="24"/>
        </w:rPr>
        <w:t>unit</w:t>
      </w:r>
      <w:r w:rsidR="00333EC0">
        <w:rPr>
          <w:rFonts w:ascii="Arial" w:eastAsia="Times New Roman" w:hAnsi="Arial" w:cs="Arial"/>
          <w:color w:val="000000"/>
          <w:sz w:val="24"/>
          <w:szCs w:val="24"/>
        </w:rPr>
        <w:t>ăți</w:t>
      </w:r>
      <w:proofErr w:type="spellEnd"/>
      <w:r w:rsidR="008F088A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Satu Mare – 1 </w:t>
      </w:r>
      <w:proofErr w:type="spellStart"/>
      <w:r w:rsidR="008F088A" w:rsidRPr="00110436">
        <w:rPr>
          <w:rFonts w:ascii="Arial" w:eastAsia="Times New Roman" w:hAnsi="Arial" w:cs="Arial"/>
          <w:color w:val="000000"/>
          <w:sz w:val="24"/>
          <w:szCs w:val="24"/>
        </w:rPr>
        <w:t>unitate</w:t>
      </w:r>
      <w:proofErr w:type="spellEnd"/>
      <w:r w:rsidR="00C94AE1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Sibiu – 1 </w:t>
      </w:r>
      <w:proofErr w:type="spellStart"/>
      <w:r w:rsidR="00C94AE1" w:rsidRPr="00110436">
        <w:rPr>
          <w:rFonts w:ascii="Arial" w:eastAsia="Times New Roman" w:hAnsi="Arial" w:cs="Arial"/>
          <w:color w:val="000000"/>
          <w:sz w:val="24"/>
          <w:szCs w:val="24"/>
        </w:rPr>
        <w:t>unitate</w:t>
      </w:r>
      <w:proofErr w:type="spellEnd"/>
      <w:r w:rsidR="009B399E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9B399E" w:rsidRPr="00110436">
        <w:rPr>
          <w:rFonts w:ascii="Arial" w:eastAsia="Times New Roman" w:hAnsi="Arial" w:cs="Arial"/>
          <w:color w:val="000000"/>
          <w:sz w:val="24"/>
          <w:szCs w:val="24"/>
        </w:rPr>
        <w:t>Timiș</w:t>
      </w:r>
      <w:proofErr w:type="spellEnd"/>
      <w:r w:rsidR="009B399E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9E106F" w:rsidRPr="00110436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9B399E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B399E" w:rsidRPr="00110436">
        <w:rPr>
          <w:rFonts w:ascii="Arial" w:eastAsia="Times New Roman" w:hAnsi="Arial" w:cs="Arial"/>
          <w:color w:val="000000"/>
          <w:sz w:val="24"/>
          <w:szCs w:val="24"/>
        </w:rPr>
        <w:t>unit</w:t>
      </w:r>
      <w:r w:rsidR="004F688D" w:rsidRPr="00110436">
        <w:rPr>
          <w:rFonts w:ascii="Arial" w:eastAsia="Times New Roman" w:hAnsi="Arial" w:cs="Arial"/>
          <w:color w:val="000000"/>
          <w:sz w:val="24"/>
          <w:szCs w:val="24"/>
        </w:rPr>
        <w:t>ăți</w:t>
      </w:r>
      <w:proofErr w:type="spellEnd"/>
      <w:r w:rsidR="001A1210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1A1210" w:rsidRPr="00110436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="001A1210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034B92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2</w:t>
      </w:r>
      <w:r w:rsidR="001A1210" w:rsidRPr="001104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A1210" w:rsidRPr="00110436">
        <w:rPr>
          <w:rFonts w:ascii="Arial" w:eastAsia="Times New Roman" w:hAnsi="Arial" w:cs="Arial"/>
          <w:color w:val="000000"/>
          <w:sz w:val="24"/>
          <w:szCs w:val="24"/>
        </w:rPr>
        <w:t>unit</w:t>
      </w:r>
      <w:r w:rsidR="004F688D" w:rsidRPr="00110436">
        <w:rPr>
          <w:rFonts w:ascii="Arial" w:eastAsia="Times New Roman" w:hAnsi="Arial" w:cs="Arial"/>
          <w:color w:val="000000"/>
          <w:sz w:val="24"/>
          <w:szCs w:val="24"/>
        </w:rPr>
        <w:t>ăți</w:t>
      </w:r>
      <w:proofErr w:type="spellEnd"/>
      <w:r w:rsidR="00554103" w:rsidRPr="0011043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54103" w:rsidRPr="00110436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Vâlcea – 1 unitate</w:t>
      </w:r>
      <w:r w:rsidR="00134722" w:rsidRPr="00110436">
        <w:rPr>
          <w:rFonts w:ascii="Arial" w:hAnsi="Arial" w:cs="Arial"/>
          <w:sz w:val="24"/>
          <w:szCs w:val="24"/>
        </w:rPr>
        <w:t>)</w:t>
      </w:r>
      <w:r w:rsidR="00661A3E" w:rsidRPr="00110436">
        <w:rPr>
          <w:rFonts w:ascii="Arial" w:hAnsi="Arial" w:cs="Arial"/>
          <w:sz w:val="24"/>
          <w:szCs w:val="24"/>
        </w:rPr>
        <w:t>.</w:t>
      </w:r>
    </w:p>
    <w:p w14:paraId="2E20760A" w14:textId="77777777" w:rsidR="00203B89" w:rsidRPr="00110436" w:rsidRDefault="00203B89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</w:rPr>
      </w:pPr>
    </w:p>
    <w:p w14:paraId="7A5CD175" w14:textId="77777777" w:rsidR="00DA7EB4" w:rsidRDefault="00DA7EB4" w:rsidP="00333EC0">
      <w:pPr>
        <w:spacing w:after="6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047C0A0E" w14:textId="77777777" w:rsidR="004611E5" w:rsidRDefault="004611E5" w:rsidP="00333EC0">
      <w:pPr>
        <w:spacing w:after="6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31E66C99" w14:textId="77777777" w:rsidR="004611E5" w:rsidRDefault="004611E5" w:rsidP="00333EC0">
      <w:pPr>
        <w:spacing w:after="6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7A2B4A1E" w14:textId="77777777" w:rsidR="004611E5" w:rsidRDefault="004611E5" w:rsidP="004611E5">
      <w:pPr>
        <w:spacing w:after="6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55DC6466" w14:textId="35FB063E" w:rsidR="008B66FD" w:rsidRPr="00110436" w:rsidRDefault="008B66FD" w:rsidP="004611E5">
      <w:pPr>
        <w:spacing w:after="60" w:line="240" w:lineRule="auto"/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10436">
        <w:rPr>
          <w:rFonts w:ascii="Arial" w:hAnsi="Arial" w:cs="Arial"/>
          <w:b/>
          <w:sz w:val="24"/>
          <w:szCs w:val="24"/>
          <w:lang w:val="ro-RO"/>
        </w:rPr>
        <w:t xml:space="preserve">Verificarea respectării prevederilor </w:t>
      </w:r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HGR nr. 355/2007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privind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supravegherea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sănătăţii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lucrătorilor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cu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modificările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completările</w:t>
      </w:r>
      <w:proofErr w:type="spellEnd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10436">
        <w:rPr>
          <w:rFonts w:ascii="Arial" w:eastAsia="Times New Roman" w:hAnsi="Arial" w:cs="Arial"/>
          <w:b/>
          <w:bCs/>
          <w:color w:val="000000"/>
          <w:sz w:val="24"/>
          <w:szCs w:val="24"/>
        </w:rPr>
        <w:t>ulterioare</w:t>
      </w:r>
      <w:proofErr w:type="spellEnd"/>
    </w:p>
    <w:p w14:paraId="0304704E" w14:textId="77777777" w:rsidR="007217C0" w:rsidRPr="00110436" w:rsidRDefault="007217C0" w:rsidP="00333EC0">
      <w:pPr>
        <w:spacing w:after="60" w:line="240" w:lineRule="auto"/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111E67E" w14:textId="62CA29BA" w:rsidR="00110436" w:rsidRPr="00110436" w:rsidRDefault="0059131E" w:rsidP="00333EC0">
      <w:pPr>
        <w:pStyle w:val="Frspaiere"/>
        <w:spacing w:after="60"/>
        <w:ind w:left="0"/>
        <w:rPr>
          <w:rFonts w:ascii="Arial" w:eastAsiaTheme="minorHAnsi" w:hAnsi="Arial" w:cs="Arial"/>
          <w:sz w:val="24"/>
          <w:szCs w:val="24"/>
          <w:lang w:val="ro-RO"/>
        </w:rPr>
      </w:pPr>
      <w:r w:rsidRPr="00110436">
        <w:rPr>
          <w:rFonts w:ascii="Arial" w:eastAsiaTheme="minorHAnsi" w:hAnsi="Arial" w:cs="Arial"/>
          <w:b/>
          <w:sz w:val="24"/>
          <w:szCs w:val="24"/>
          <w:lang w:val="ro-RO"/>
        </w:rPr>
        <w:t xml:space="preserve">Neefectuarea </w:t>
      </w:r>
      <w:r w:rsidR="00D40F91" w:rsidRPr="00110436">
        <w:rPr>
          <w:rFonts w:ascii="Arial" w:eastAsiaTheme="minorHAnsi" w:hAnsi="Arial" w:cs="Arial"/>
          <w:b/>
          <w:sz w:val="24"/>
          <w:szCs w:val="24"/>
          <w:lang w:val="ro-RO"/>
        </w:rPr>
        <w:t>examenului medical periodic de către tot personalul</w:t>
      </w:r>
      <w:r w:rsidR="006767F8" w:rsidRPr="00110436">
        <w:rPr>
          <w:rFonts w:ascii="Arial" w:eastAsiaTheme="minorHAnsi" w:hAnsi="Arial" w:cs="Arial"/>
          <w:b/>
          <w:sz w:val="24"/>
          <w:szCs w:val="24"/>
          <w:lang w:val="ro-RO"/>
        </w:rPr>
        <w:t xml:space="preserve"> </w:t>
      </w:r>
      <w:r w:rsidR="00D40F91" w:rsidRPr="00110436">
        <w:rPr>
          <w:rFonts w:ascii="Arial" w:eastAsiaTheme="minorHAnsi" w:hAnsi="Arial" w:cs="Arial"/>
          <w:b/>
          <w:sz w:val="24"/>
          <w:szCs w:val="24"/>
          <w:lang w:val="ro-RO"/>
        </w:rPr>
        <w:t>angajat, conform</w:t>
      </w:r>
      <w:r w:rsidR="006767F8" w:rsidRPr="00110436">
        <w:rPr>
          <w:rFonts w:ascii="Arial" w:eastAsiaTheme="minorHAnsi" w:hAnsi="Arial" w:cs="Arial"/>
          <w:b/>
          <w:sz w:val="24"/>
          <w:szCs w:val="24"/>
          <w:lang w:val="ro-RO"/>
        </w:rPr>
        <w:t xml:space="preserve"> </w:t>
      </w:r>
      <w:r w:rsidR="00D40F91" w:rsidRPr="00110436">
        <w:rPr>
          <w:rFonts w:ascii="Arial" w:eastAsiaTheme="minorHAnsi" w:hAnsi="Arial" w:cs="Arial"/>
          <w:b/>
          <w:sz w:val="24"/>
          <w:szCs w:val="24"/>
          <w:lang w:val="ro-RO"/>
        </w:rPr>
        <w:t>art. 20</w:t>
      </w:r>
      <w:r w:rsidR="00DA7EB4" w:rsidRPr="00110436">
        <w:rPr>
          <w:rFonts w:ascii="Arial" w:eastAsiaTheme="minorHAnsi" w:hAnsi="Arial" w:cs="Arial"/>
          <w:b/>
          <w:sz w:val="24"/>
          <w:szCs w:val="24"/>
          <w:lang w:val="ro-RO"/>
        </w:rPr>
        <w:t>, în 1</w:t>
      </w:r>
      <w:r w:rsidR="000D6B3D" w:rsidRPr="00110436">
        <w:rPr>
          <w:rFonts w:ascii="Arial" w:eastAsiaTheme="minorHAnsi" w:hAnsi="Arial" w:cs="Arial"/>
          <w:b/>
          <w:sz w:val="24"/>
          <w:szCs w:val="24"/>
          <w:lang w:val="ro-RO"/>
        </w:rPr>
        <w:t>7</w:t>
      </w:r>
      <w:r w:rsidR="00DA7EB4" w:rsidRPr="00110436">
        <w:rPr>
          <w:rFonts w:ascii="Arial" w:eastAsiaTheme="minorHAnsi" w:hAnsi="Arial" w:cs="Arial"/>
          <w:b/>
          <w:sz w:val="24"/>
          <w:szCs w:val="24"/>
          <w:lang w:val="ro-RO"/>
        </w:rPr>
        <w:t xml:space="preserve"> unități</w:t>
      </w:r>
      <w:r w:rsidR="007217C0" w:rsidRPr="00110436">
        <w:rPr>
          <w:rFonts w:ascii="Arial" w:eastAsiaTheme="minorHAnsi" w:hAnsi="Arial" w:cs="Arial"/>
          <w:sz w:val="24"/>
          <w:szCs w:val="24"/>
          <w:lang w:val="ro-RO"/>
        </w:rPr>
        <w:t xml:space="preserve"> (</w:t>
      </w:r>
      <w:r w:rsidR="00554103" w:rsidRPr="00110436">
        <w:rPr>
          <w:rFonts w:ascii="Arial" w:eastAsiaTheme="minorHAnsi" w:hAnsi="Arial" w:cs="Arial"/>
          <w:sz w:val="24"/>
          <w:szCs w:val="24"/>
          <w:lang w:val="ro-RO"/>
        </w:rPr>
        <w:t xml:space="preserve">Dolj – 1 unitate, București – 2 unități, Brăila, - </w:t>
      </w:r>
      <w:r w:rsidR="000D6B3D" w:rsidRPr="00110436">
        <w:rPr>
          <w:rFonts w:ascii="Arial" w:eastAsiaTheme="minorHAnsi" w:hAnsi="Arial" w:cs="Arial"/>
          <w:sz w:val="24"/>
          <w:szCs w:val="24"/>
          <w:lang w:val="ro-RO"/>
        </w:rPr>
        <w:t>2</w:t>
      </w:r>
      <w:r w:rsidR="00554103" w:rsidRPr="00110436">
        <w:rPr>
          <w:rFonts w:ascii="Arial" w:eastAsiaTheme="minorHAnsi" w:hAnsi="Arial" w:cs="Arial"/>
          <w:sz w:val="24"/>
          <w:szCs w:val="24"/>
          <w:lang w:val="ro-RO"/>
        </w:rPr>
        <w:t xml:space="preserve"> unit</w:t>
      </w:r>
      <w:r w:rsidR="000D6B3D" w:rsidRPr="00110436">
        <w:rPr>
          <w:rFonts w:ascii="Arial" w:eastAsiaTheme="minorHAnsi" w:hAnsi="Arial" w:cs="Arial"/>
          <w:sz w:val="24"/>
          <w:szCs w:val="24"/>
          <w:lang w:val="ro-RO"/>
        </w:rPr>
        <w:t>ăți</w:t>
      </w:r>
      <w:r w:rsidR="00554103" w:rsidRPr="00110436">
        <w:rPr>
          <w:rFonts w:ascii="Arial" w:eastAsiaTheme="minorHAnsi" w:hAnsi="Arial" w:cs="Arial"/>
          <w:sz w:val="24"/>
          <w:szCs w:val="24"/>
          <w:lang w:val="ro-RO"/>
        </w:rPr>
        <w:t xml:space="preserve">, Prahova – 1 unitate, </w:t>
      </w:r>
      <w:proofErr w:type="spellStart"/>
      <w:r w:rsidR="00554103" w:rsidRPr="00110436">
        <w:rPr>
          <w:rFonts w:ascii="Arial" w:eastAsiaTheme="minorHAnsi" w:hAnsi="Arial" w:cs="Arial"/>
          <w:sz w:val="24"/>
          <w:szCs w:val="24"/>
          <w:lang w:val="ro-RO"/>
        </w:rPr>
        <w:t>Bistirța</w:t>
      </w:r>
      <w:proofErr w:type="spellEnd"/>
      <w:r w:rsidR="00554103" w:rsidRPr="00110436">
        <w:rPr>
          <w:rFonts w:ascii="Arial" w:eastAsiaTheme="minorHAnsi" w:hAnsi="Arial" w:cs="Arial"/>
          <w:sz w:val="24"/>
          <w:szCs w:val="24"/>
          <w:lang w:val="ro-RO"/>
        </w:rPr>
        <w:t xml:space="preserve">-Năsăud – 2 unități, </w:t>
      </w:r>
      <w:r w:rsidR="000D6B3D" w:rsidRPr="00110436">
        <w:rPr>
          <w:rFonts w:ascii="Arial" w:eastAsiaTheme="minorHAnsi" w:hAnsi="Arial" w:cs="Arial"/>
          <w:sz w:val="24"/>
          <w:szCs w:val="24"/>
          <w:lang w:val="ro-RO"/>
        </w:rPr>
        <w:t>Ilfov – 2 unități, Neamț – 6 unități, Satu Mare – 1 unitate</w:t>
      </w:r>
      <w:r w:rsidR="007217C0" w:rsidRPr="00110436">
        <w:rPr>
          <w:rFonts w:ascii="Arial" w:eastAsiaTheme="minorHAnsi" w:hAnsi="Arial" w:cs="Arial"/>
          <w:sz w:val="24"/>
          <w:szCs w:val="24"/>
          <w:lang w:val="ro-RO"/>
        </w:rPr>
        <w:t>).</w:t>
      </w:r>
    </w:p>
    <w:p w14:paraId="1B8A4206" w14:textId="77777777" w:rsidR="008B66FD" w:rsidRDefault="008B66FD" w:rsidP="00333EC0">
      <w:pPr>
        <w:pStyle w:val="Frspaiere"/>
        <w:spacing w:after="60"/>
        <w:ind w:left="0"/>
        <w:rPr>
          <w:rFonts w:ascii="Arial" w:eastAsiaTheme="minorHAnsi" w:hAnsi="Arial" w:cs="Arial"/>
          <w:b/>
          <w:sz w:val="24"/>
          <w:szCs w:val="24"/>
          <w:lang w:val="ro-RO"/>
        </w:rPr>
      </w:pPr>
    </w:p>
    <w:p w14:paraId="025F7209" w14:textId="77777777" w:rsidR="00333EC0" w:rsidRPr="00110436" w:rsidRDefault="00333EC0" w:rsidP="00333EC0">
      <w:pPr>
        <w:pStyle w:val="Frspaiere"/>
        <w:spacing w:after="60"/>
        <w:ind w:left="0"/>
        <w:rPr>
          <w:rFonts w:ascii="Arial" w:eastAsiaTheme="minorHAnsi" w:hAnsi="Arial" w:cs="Arial"/>
          <w:b/>
          <w:sz w:val="24"/>
          <w:szCs w:val="24"/>
          <w:lang w:val="ro-RO"/>
        </w:rPr>
      </w:pPr>
    </w:p>
    <w:p w14:paraId="2213A0FF" w14:textId="77777777" w:rsidR="00E658B8" w:rsidRPr="00110436" w:rsidRDefault="00E658B8" w:rsidP="00333EC0">
      <w:pPr>
        <w:spacing w:after="6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10436">
        <w:rPr>
          <w:rFonts w:ascii="Arial" w:hAnsi="Arial" w:cs="Arial"/>
          <w:b/>
          <w:sz w:val="24"/>
          <w:szCs w:val="24"/>
          <w:lang w:val="ro-RO"/>
        </w:rPr>
        <w:t>Verificarea respectării prevederilor Ordinului MS nr.1226</w:t>
      </w:r>
      <w:r w:rsidR="00134722" w:rsidRPr="00110436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tehnice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gestionarea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deşeurilor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rezultate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activităţi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medicale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Metodologiei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culegere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baza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naţională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date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deşeurile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rezultate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activităţi</w:t>
      </w:r>
      <w:proofErr w:type="spellEnd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4722" w:rsidRPr="0011043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medicale</w:t>
      </w:r>
      <w:proofErr w:type="spellEnd"/>
    </w:p>
    <w:p w14:paraId="66140EAE" w14:textId="77777777" w:rsidR="007217C0" w:rsidRPr="00110436" w:rsidRDefault="007217C0" w:rsidP="00333EC0">
      <w:pPr>
        <w:spacing w:after="6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A7221FA" w14:textId="48F92152" w:rsidR="00253A0D" w:rsidRPr="00110436" w:rsidRDefault="00134722" w:rsidP="00333EC0">
      <w:pPr>
        <w:pStyle w:val="Frspaiere"/>
        <w:spacing w:after="60"/>
        <w:ind w:left="0"/>
        <w:rPr>
          <w:rFonts w:ascii="Arial" w:eastAsiaTheme="minorHAnsi" w:hAnsi="Arial" w:cs="Arial"/>
          <w:sz w:val="24"/>
          <w:szCs w:val="24"/>
          <w:lang w:val="ro-RO"/>
        </w:rPr>
      </w:pPr>
      <w:r w:rsidRPr="00110436">
        <w:rPr>
          <w:rFonts w:ascii="Arial" w:hAnsi="Arial" w:cs="Arial"/>
          <w:b/>
          <w:sz w:val="24"/>
          <w:szCs w:val="24"/>
          <w:lang w:val="ro-RO" w:eastAsia="ro-RO"/>
        </w:rPr>
        <w:lastRenderedPageBreak/>
        <w:t xml:space="preserve">Nerespectarea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Normelor</w:t>
      </w:r>
      <w:proofErr w:type="spellEnd"/>
      <w:r w:rsidR="00253383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Tehnice</w:t>
      </w:r>
      <w:proofErr w:type="spellEnd"/>
      <w:r w:rsidR="00253383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gestionarea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deşeurilor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rezultate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activităţi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medicale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, conform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prevederilor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art.34</w:t>
      </w:r>
      <w:r w:rsidR="004C4648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="006767F8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E72659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F6AAC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51</w:t>
      </w:r>
      <w:r w:rsidR="00E72659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72659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E72659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61A3E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(</w:t>
      </w:r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Alba – 3 </w:t>
      </w:r>
      <w:proofErr w:type="spellStart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Arad – 1 </w:t>
      </w:r>
      <w:proofErr w:type="spellStart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Argeș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1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Brăila</w:t>
      </w:r>
      <w:proofErr w:type="spellEnd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</w:t>
      </w:r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5</w:t>
      </w:r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</w:t>
      </w:r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ăți</w:t>
      </w:r>
      <w:proofErr w:type="spellEnd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,</w:t>
      </w:r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Botoșani – 1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,</w:t>
      </w:r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Brașov</w:t>
      </w:r>
      <w:proofErr w:type="spellEnd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1 </w:t>
      </w:r>
      <w:proofErr w:type="spellStart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,</w:t>
      </w:r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Constanța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- 2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Dolj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1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,</w:t>
      </w:r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Sălaj</w:t>
      </w:r>
      <w:proofErr w:type="spellEnd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</w:t>
      </w:r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2</w:t>
      </w:r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Giurgiu – 3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Gorj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1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0D6B3D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Ialomi</w:t>
      </w:r>
      <w:r w:rsidR="00333EC0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ț</w:t>
      </w:r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a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1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Iași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5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Ilfov – 8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Maramureș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1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Neamț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4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Prahova - 6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București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3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untăți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Vâlcea</w:t>
      </w:r>
      <w:proofErr w:type="spellEnd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– 2 </w:t>
      </w:r>
      <w:proofErr w:type="spellStart"/>
      <w:r w:rsidR="003F6AAC" w:rsidRPr="00110436"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unități</w:t>
      </w:r>
      <w:proofErr w:type="spellEnd"/>
      <w:r w:rsidR="00BE5188" w:rsidRPr="00110436">
        <w:rPr>
          <w:rFonts w:ascii="Arial" w:eastAsiaTheme="minorHAnsi" w:hAnsi="Arial" w:cs="Arial"/>
          <w:sz w:val="24"/>
          <w:szCs w:val="24"/>
          <w:lang w:val="ro-RO"/>
        </w:rPr>
        <w:t>).</w:t>
      </w:r>
    </w:p>
    <w:p w14:paraId="778E3288" w14:textId="77777777" w:rsidR="00D41838" w:rsidRPr="00110436" w:rsidRDefault="00D41838" w:rsidP="00333EC0">
      <w:pPr>
        <w:pStyle w:val="Frspaiere"/>
        <w:spacing w:after="60"/>
        <w:ind w:left="0"/>
        <w:rPr>
          <w:rFonts w:ascii="Arial" w:eastAsiaTheme="minorHAnsi" w:hAnsi="Arial" w:cs="Arial"/>
          <w:sz w:val="24"/>
          <w:szCs w:val="24"/>
          <w:lang w:val="ro-RO"/>
        </w:rPr>
      </w:pPr>
    </w:p>
    <w:p w14:paraId="7C6D1736" w14:textId="77777777" w:rsidR="002D6E98" w:rsidRPr="00110436" w:rsidRDefault="002D6E98" w:rsidP="00333EC0">
      <w:pPr>
        <w:pStyle w:val="Frspaiere"/>
        <w:spacing w:after="60"/>
        <w:ind w:left="0"/>
        <w:rPr>
          <w:rStyle w:val="rvts1"/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14:paraId="655D50F5" w14:textId="77777777" w:rsidR="002F04DA" w:rsidRPr="00110436" w:rsidRDefault="002F04DA" w:rsidP="00333EC0">
      <w:pPr>
        <w:pStyle w:val="Frspaiere"/>
        <w:spacing w:after="60"/>
        <w:ind w:left="0" w:firstLine="708"/>
        <w:rPr>
          <w:rFonts w:ascii="Arial" w:hAnsi="Arial" w:cs="Arial"/>
          <w:b/>
          <w:sz w:val="24"/>
          <w:szCs w:val="24"/>
        </w:rPr>
      </w:pP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neconformitățile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constatate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inspectorii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sanitari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cadrul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controalelor</w:t>
      </w:r>
      <w:proofErr w:type="spellEnd"/>
      <w:r w:rsidR="00FD36BE"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dispuse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măsuri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termene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remediere</w:t>
      </w:r>
      <w:proofErr w:type="spellEnd"/>
      <w:r w:rsidRPr="00110436">
        <w:rPr>
          <w:rStyle w:val="rvts1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47F7C33C" w14:textId="77777777" w:rsidR="002E35A2" w:rsidRPr="00110436" w:rsidRDefault="002E35A2" w:rsidP="00333EC0">
      <w:pPr>
        <w:spacing w:after="6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3D085342" w14:textId="77777777" w:rsidR="006767F8" w:rsidRPr="00110436" w:rsidRDefault="006767F8" w:rsidP="00333EC0">
      <w:pPr>
        <w:spacing w:after="60" w:line="240" w:lineRule="auto"/>
        <w:ind w:left="0"/>
        <w:rPr>
          <w:rFonts w:ascii="Arial" w:hAnsi="Arial" w:cs="Arial"/>
          <w:b/>
          <w:sz w:val="24"/>
          <w:szCs w:val="24"/>
        </w:rPr>
      </w:pPr>
    </w:p>
    <w:sectPr w:rsidR="006767F8" w:rsidRPr="00110436" w:rsidSect="00333EC0">
      <w:footerReference w:type="default" r:id="rId8"/>
      <w:headerReference w:type="first" r:id="rId9"/>
      <w:footerReference w:type="first" r:id="rId10"/>
      <w:pgSz w:w="11906" w:h="16838"/>
      <w:pgMar w:top="1843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9BEE" w14:textId="77777777" w:rsidR="00D10FE1" w:rsidRDefault="00D10FE1" w:rsidP="0018515F">
      <w:pPr>
        <w:spacing w:after="0" w:line="240" w:lineRule="auto"/>
      </w:pPr>
      <w:r>
        <w:separator/>
      </w:r>
    </w:p>
  </w:endnote>
  <w:endnote w:type="continuationSeparator" w:id="0">
    <w:p w14:paraId="6AC10F3F" w14:textId="77777777" w:rsidR="00D10FE1" w:rsidRDefault="00D10FE1" w:rsidP="001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721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5F812" w14:textId="77777777" w:rsidR="002E35A2" w:rsidRDefault="002E35A2" w:rsidP="00724526">
        <w:pPr>
          <w:pStyle w:val="Subsol"/>
          <w:ind w:firstLine="254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F8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69AA97A" w14:textId="77777777" w:rsidR="002E35A2" w:rsidRDefault="002E35A2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323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2F08F" w14:textId="77777777" w:rsidR="002E35A2" w:rsidRDefault="002E35A2" w:rsidP="00A43A4A">
        <w:pPr>
          <w:pStyle w:val="Subsol"/>
          <w:tabs>
            <w:tab w:val="clear" w:pos="4536"/>
            <w:tab w:val="clear" w:pos="9072"/>
            <w:tab w:val="left" w:pos="270"/>
            <w:tab w:val="center" w:pos="2790"/>
            <w:tab w:val="right" w:pos="7380"/>
          </w:tabs>
          <w:ind w:left="27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F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73782A" w14:textId="77777777" w:rsidR="002E35A2" w:rsidRDefault="002E35A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B2B5" w14:textId="77777777" w:rsidR="00D10FE1" w:rsidRDefault="00D10FE1" w:rsidP="0018515F">
      <w:pPr>
        <w:spacing w:after="0" w:line="240" w:lineRule="auto"/>
      </w:pPr>
      <w:r>
        <w:separator/>
      </w:r>
    </w:p>
  </w:footnote>
  <w:footnote w:type="continuationSeparator" w:id="0">
    <w:p w14:paraId="273C9A07" w14:textId="77777777" w:rsidR="00D10FE1" w:rsidRDefault="00D10FE1" w:rsidP="0018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5A9A" w14:textId="77777777" w:rsidR="002E35A2" w:rsidRPr="00EB020B" w:rsidRDefault="002E35A2" w:rsidP="006D3431">
    <w:pPr>
      <w:pStyle w:val="Antet"/>
      <w:ind w:left="0"/>
      <w:jc w:val="center"/>
      <w:rPr>
        <w:rFonts w:ascii="Arial" w:hAnsi="Arial" w:cs="Arial"/>
        <w:color w:val="FF0000"/>
        <w:sz w:val="24"/>
        <w:szCs w:val="24"/>
      </w:rPr>
    </w:pPr>
    <w:r w:rsidRPr="00EB020B">
      <w:rPr>
        <w:rFonts w:ascii="Arial" w:eastAsia="Times New Roman" w:hAnsi="Arial" w:cs="Arial"/>
        <w:noProof/>
        <w:color w:val="FF0000"/>
        <w:sz w:val="24"/>
        <w:szCs w:val="24"/>
        <w:lang w:val="ro-RO" w:eastAsia="ro-RO"/>
      </w:rPr>
      <w:drawing>
        <wp:anchor distT="0" distB="0" distL="114300" distR="114300" simplePos="0" relativeHeight="251659264" behindDoc="0" locked="0" layoutInCell="1" allowOverlap="1" wp14:anchorId="44FFF38F" wp14:editId="2A2F9589">
          <wp:simplePos x="0" y="0"/>
          <wp:positionH relativeFrom="column">
            <wp:posOffset>-430715</wp:posOffset>
          </wp:positionH>
          <wp:positionV relativeFrom="paragraph">
            <wp:posOffset>-164387</wp:posOffset>
          </wp:positionV>
          <wp:extent cx="1161415" cy="1210310"/>
          <wp:effectExtent l="0" t="0" r="635" b="889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FD68748" w14:textId="77777777" w:rsidR="002E35A2" w:rsidRPr="00EB020B" w:rsidRDefault="002E35A2" w:rsidP="006D3431">
    <w:pPr>
      <w:spacing w:after="0" w:line="240" w:lineRule="auto"/>
      <w:ind w:left="0"/>
      <w:jc w:val="center"/>
      <w:rPr>
        <w:rFonts w:ascii="Arial" w:eastAsia="Times New Roman" w:hAnsi="Arial" w:cs="Arial"/>
        <w:b/>
        <w:sz w:val="24"/>
        <w:szCs w:val="24"/>
        <w:lang w:val="ro-RO"/>
      </w:rPr>
    </w:pPr>
    <w:r>
      <w:rPr>
        <w:rFonts w:ascii="Arial" w:eastAsia="Times New Roman" w:hAnsi="Arial" w:cs="Arial"/>
        <w:b/>
        <w:sz w:val="24"/>
        <w:szCs w:val="24"/>
        <w:lang w:val="ro-RO"/>
      </w:rPr>
      <w:t>MINISTERUL SĂNĂTĂ</w:t>
    </w:r>
    <w:r w:rsidRPr="00EB020B">
      <w:rPr>
        <w:rFonts w:ascii="Arial" w:eastAsia="Times New Roman" w:hAnsi="Arial" w:cs="Arial"/>
        <w:b/>
        <w:sz w:val="24"/>
        <w:szCs w:val="24"/>
        <w:lang w:val="ro-RO"/>
      </w:rPr>
      <w:t>ŢII</w:t>
    </w:r>
  </w:p>
  <w:p w14:paraId="7410BDFA" w14:textId="77777777" w:rsidR="002E35A2" w:rsidRPr="00EB020B" w:rsidRDefault="002E35A2" w:rsidP="006D3431">
    <w:pPr>
      <w:keepNext/>
      <w:spacing w:after="0" w:line="240" w:lineRule="auto"/>
      <w:ind w:left="0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  <w:r w:rsidRPr="00EB020B">
      <w:rPr>
        <w:rFonts w:ascii="Arial" w:eastAsia="Times New Roman" w:hAnsi="Arial" w:cs="Arial"/>
        <w:b/>
        <w:bCs/>
        <w:iCs/>
        <w:sz w:val="24"/>
        <w:szCs w:val="24"/>
        <w:lang w:val="ro-RO"/>
      </w:rPr>
      <w:t>INSPECŢIA SANITARĂ DE STAT</w:t>
    </w:r>
  </w:p>
  <w:p w14:paraId="41552472" w14:textId="77777777" w:rsidR="002E35A2" w:rsidRPr="00EB020B" w:rsidRDefault="002E35A2" w:rsidP="006D3431">
    <w:pPr>
      <w:keepNext/>
      <w:tabs>
        <w:tab w:val="left" w:pos="6240"/>
      </w:tabs>
      <w:spacing w:after="0" w:line="240" w:lineRule="auto"/>
      <w:ind w:left="0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</w:p>
  <w:p w14:paraId="7A63F05E" w14:textId="77777777" w:rsidR="002E35A2" w:rsidRPr="00EB020B" w:rsidRDefault="002E35A2" w:rsidP="006D3431">
    <w:pPr>
      <w:spacing w:after="0" w:line="240" w:lineRule="auto"/>
      <w:ind w:left="0"/>
      <w:jc w:val="center"/>
      <w:rPr>
        <w:rFonts w:ascii="Arial" w:eastAsia="Times New Roman" w:hAnsi="Arial" w:cs="Arial"/>
        <w:sz w:val="24"/>
        <w:szCs w:val="24"/>
        <w:lang w:val="ro-RO"/>
      </w:rPr>
    </w:pPr>
    <w:r w:rsidRPr="00EB020B">
      <w:rPr>
        <w:rFonts w:ascii="Arial" w:eastAsia="Times New Roman" w:hAnsi="Arial" w:cs="Arial"/>
        <w:sz w:val="24"/>
        <w:szCs w:val="24"/>
        <w:lang w:val="ro-RO"/>
      </w:rPr>
      <w:t xml:space="preserve">Strada Cristian </w:t>
    </w:r>
    <w:proofErr w:type="spellStart"/>
    <w:r w:rsidRPr="00EB020B">
      <w:rPr>
        <w:rFonts w:ascii="Arial" w:eastAsia="Times New Roman" w:hAnsi="Arial" w:cs="Arial"/>
        <w:sz w:val="24"/>
        <w:szCs w:val="24"/>
        <w:lang w:val="ro-RO"/>
      </w:rPr>
      <w:t>Popişteanu</w:t>
    </w:r>
    <w:proofErr w:type="spellEnd"/>
    <w:r w:rsidRPr="00EB020B">
      <w:rPr>
        <w:rFonts w:ascii="Arial" w:eastAsia="Times New Roman" w:hAnsi="Arial" w:cs="Arial"/>
        <w:sz w:val="24"/>
        <w:szCs w:val="24"/>
        <w:lang w:val="ro-RO"/>
      </w:rPr>
      <w:t xml:space="preserve"> nr.1</w:t>
    </w:r>
    <w:r>
      <w:rPr>
        <w:rFonts w:ascii="Arial" w:eastAsia="Times New Roman" w:hAnsi="Arial" w:cs="Arial"/>
        <w:sz w:val="24"/>
        <w:szCs w:val="24"/>
        <w:lang w:val="ro-RO"/>
      </w:rPr>
      <w:t>-</w:t>
    </w:r>
    <w:r w:rsidRPr="00EB020B">
      <w:rPr>
        <w:rFonts w:ascii="Arial" w:eastAsia="Times New Roman" w:hAnsi="Arial" w:cs="Arial"/>
        <w:sz w:val="24"/>
        <w:szCs w:val="24"/>
        <w:lang w:val="ro-RO"/>
      </w:rPr>
      <w:t xml:space="preserve">3, 010024, </w:t>
    </w:r>
    <w:proofErr w:type="spellStart"/>
    <w:r w:rsidRPr="00EB020B">
      <w:rPr>
        <w:rFonts w:ascii="Arial" w:eastAsia="Times New Roman" w:hAnsi="Arial" w:cs="Arial"/>
        <w:sz w:val="24"/>
        <w:szCs w:val="24"/>
        <w:lang w:val="ro-RO"/>
      </w:rPr>
      <w:t>Bucureşti</w:t>
    </w:r>
    <w:proofErr w:type="spellEnd"/>
    <w:r w:rsidRPr="00EB020B">
      <w:rPr>
        <w:rFonts w:ascii="Arial" w:eastAsia="Times New Roman" w:hAnsi="Arial" w:cs="Arial"/>
        <w:sz w:val="24"/>
        <w:szCs w:val="24"/>
        <w:lang w:val="ro-RO"/>
      </w:rPr>
      <w:t>, ROMANIA</w:t>
    </w:r>
  </w:p>
  <w:p w14:paraId="69F0DB9C" w14:textId="77777777" w:rsidR="002E35A2" w:rsidRDefault="002E35A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3B"/>
    <w:multiLevelType w:val="hybridMultilevel"/>
    <w:tmpl w:val="E05A9048"/>
    <w:lvl w:ilvl="0" w:tplc="B1AA5B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2964"/>
    <w:multiLevelType w:val="hybridMultilevel"/>
    <w:tmpl w:val="7D1C01EA"/>
    <w:lvl w:ilvl="0" w:tplc="003C4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9D7"/>
    <w:multiLevelType w:val="hybridMultilevel"/>
    <w:tmpl w:val="C48CB920"/>
    <w:lvl w:ilvl="0" w:tplc="B052D92A">
      <w:start w:val="1"/>
      <w:numFmt w:val="bullet"/>
      <w:suff w:val="space"/>
      <w:lvlText w:val="-"/>
      <w:lvlJc w:val="left"/>
      <w:pPr>
        <w:ind w:left="3420" w:hanging="360"/>
      </w:pPr>
      <w:rPr>
        <w:rFonts w:ascii="Arial" w:eastAsia="Times New Roman" w:hAnsi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3" w15:restartNumberingAfterBreak="0">
    <w:nsid w:val="0C2C28DE"/>
    <w:multiLevelType w:val="hybridMultilevel"/>
    <w:tmpl w:val="00E6F9C6"/>
    <w:lvl w:ilvl="0" w:tplc="962ED0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8B5"/>
    <w:multiLevelType w:val="hybridMultilevel"/>
    <w:tmpl w:val="74C4F76E"/>
    <w:lvl w:ilvl="0" w:tplc="AE346C54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953DA6"/>
    <w:multiLevelType w:val="hybridMultilevel"/>
    <w:tmpl w:val="9F6C8954"/>
    <w:lvl w:ilvl="0" w:tplc="E46225F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115"/>
    <w:multiLevelType w:val="hybridMultilevel"/>
    <w:tmpl w:val="157ECC04"/>
    <w:lvl w:ilvl="0" w:tplc="76366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D1219"/>
    <w:multiLevelType w:val="hybridMultilevel"/>
    <w:tmpl w:val="DD628FAA"/>
    <w:lvl w:ilvl="0" w:tplc="CEBA3C1A">
      <w:start w:val="1"/>
      <w:numFmt w:val="decimal"/>
      <w:lvlText w:val="%1)"/>
      <w:lvlJc w:val="left"/>
      <w:pPr>
        <w:ind w:left="720" w:hanging="360"/>
      </w:pPr>
      <w:rPr>
        <w:rFonts w:ascii="Arial" w:eastAsia="MS Mincho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75DA0"/>
    <w:multiLevelType w:val="hybridMultilevel"/>
    <w:tmpl w:val="9F562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34AD"/>
    <w:multiLevelType w:val="hybridMultilevel"/>
    <w:tmpl w:val="BAE67F46"/>
    <w:lvl w:ilvl="0" w:tplc="7718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91A1A"/>
    <w:multiLevelType w:val="hybridMultilevel"/>
    <w:tmpl w:val="95CAD856"/>
    <w:lvl w:ilvl="0" w:tplc="4F82ABBA">
      <w:start w:val="10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F4D5293"/>
    <w:multiLevelType w:val="hybridMultilevel"/>
    <w:tmpl w:val="88D6DA0C"/>
    <w:lvl w:ilvl="0" w:tplc="2ADEEFF2">
      <w:start w:val="1"/>
      <w:numFmt w:val="decimal"/>
      <w:lvlText w:val="%1)"/>
      <w:lvlJc w:val="left"/>
      <w:pPr>
        <w:ind w:left="720" w:hanging="360"/>
      </w:pPr>
      <w:rPr>
        <w:rFonts w:ascii="Arial" w:eastAsia="MS Mincho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3C4D"/>
    <w:multiLevelType w:val="hybridMultilevel"/>
    <w:tmpl w:val="A64A0F82"/>
    <w:lvl w:ilvl="0" w:tplc="5254B662">
      <w:start w:val="1"/>
      <w:numFmt w:val="decimal"/>
      <w:lvlText w:val="%1)"/>
      <w:lvlJc w:val="left"/>
      <w:pPr>
        <w:ind w:left="45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336595D"/>
    <w:multiLevelType w:val="hybridMultilevel"/>
    <w:tmpl w:val="22D23DBE"/>
    <w:lvl w:ilvl="0" w:tplc="D7B84122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4474667"/>
    <w:multiLevelType w:val="hybridMultilevel"/>
    <w:tmpl w:val="1F64AA52"/>
    <w:lvl w:ilvl="0" w:tplc="5A224178">
      <w:start w:val="7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E5669B"/>
    <w:multiLevelType w:val="hybridMultilevel"/>
    <w:tmpl w:val="DA7C4098"/>
    <w:lvl w:ilvl="0" w:tplc="9CB44AB8">
      <w:start w:val="1"/>
      <w:numFmt w:val="decimal"/>
      <w:lvlText w:val="%1)"/>
      <w:lvlJc w:val="left"/>
      <w:pPr>
        <w:ind w:left="810" w:hanging="360"/>
      </w:pPr>
      <w:rPr>
        <w:rFonts w:ascii="Arial" w:eastAsia="MS Mincho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64FC8"/>
    <w:multiLevelType w:val="hybridMultilevel"/>
    <w:tmpl w:val="CDC0ED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F2BAE"/>
    <w:multiLevelType w:val="hybridMultilevel"/>
    <w:tmpl w:val="6D362928"/>
    <w:lvl w:ilvl="0" w:tplc="40D6E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7F97"/>
    <w:multiLevelType w:val="hybridMultilevel"/>
    <w:tmpl w:val="2E40BA40"/>
    <w:lvl w:ilvl="0" w:tplc="F0823268">
      <w:start w:val="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4688F"/>
    <w:multiLevelType w:val="hybridMultilevel"/>
    <w:tmpl w:val="8ED4FDEC"/>
    <w:lvl w:ilvl="0" w:tplc="72F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A6627"/>
    <w:multiLevelType w:val="hybridMultilevel"/>
    <w:tmpl w:val="E47E36C0"/>
    <w:lvl w:ilvl="0" w:tplc="F606DC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A4831"/>
    <w:multiLevelType w:val="hybridMultilevel"/>
    <w:tmpl w:val="7F3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6355C"/>
    <w:multiLevelType w:val="hybridMultilevel"/>
    <w:tmpl w:val="3BE4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E1C"/>
    <w:multiLevelType w:val="hybridMultilevel"/>
    <w:tmpl w:val="723AADCE"/>
    <w:lvl w:ilvl="0" w:tplc="9D20823E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A0955"/>
    <w:multiLevelType w:val="hybridMultilevel"/>
    <w:tmpl w:val="E270862E"/>
    <w:lvl w:ilvl="0" w:tplc="4F82ABB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97B1D"/>
    <w:multiLevelType w:val="hybridMultilevel"/>
    <w:tmpl w:val="C7080CB6"/>
    <w:lvl w:ilvl="0" w:tplc="F1DAD7C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E1BA5"/>
    <w:multiLevelType w:val="hybridMultilevel"/>
    <w:tmpl w:val="7A9C26F8"/>
    <w:lvl w:ilvl="0" w:tplc="6A74519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17F11"/>
    <w:multiLevelType w:val="hybridMultilevel"/>
    <w:tmpl w:val="4EA0CC44"/>
    <w:lvl w:ilvl="0" w:tplc="3454F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F00EA"/>
    <w:multiLevelType w:val="hybridMultilevel"/>
    <w:tmpl w:val="87ECE922"/>
    <w:lvl w:ilvl="0" w:tplc="4F82ABB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44F16"/>
    <w:multiLevelType w:val="hybridMultilevel"/>
    <w:tmpl w:val="1F00B58E"/>
    <w:lvl w:ilvl="0" w:tplc="0A548B14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22276"/>
    <w:multiLevelType w:val="hybridMultilevel"/>
    <w:tmpl w:val="5776D86A"/>
    <w:lvl w:ilvl="0" w:tplc="4F82ABB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F42F0"/>
    <w:multiLevelType w:val="hybridMultilevel"/>
    <w:tmpl w:val="9ED83AAA"/>
    <w:lvl w:ilvl="0" w:tplc="5FA2373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00058D"/>
    <w:multiLevelType w:val="hybridMultilevel"/>
    <w:tmpl w:val="FE06EECE"/>
    <w:lvl w:ilvl="0" w:tplc="98A8E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D31B0"/>
    <w:multiLevelType w:val="hybridMultilevel"/>
    <w:tmpl w:val="2E64FA4C"/>
    <w:lvl w:ilvl="0" w:tplc="DFAED0D6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12B77"/>
    <w:multiLevelType w:val="hybridMultilevel"/>
    <w:tmpl w:val="4D76F540"/>
    <w:lvl w:ilvl="0" w:tplc="BF1ADAD2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9DE0F9A"/>
    <w:multiLevelType w:val="hybridMultilevel"/>
    <w:tmpl w:val="3D7652E0"/>
    <w:lvl w:ilvl="0" w:tplc="7D4EB8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11B82"/>
    <w:multiLevelType w:val="hybridMultilevel"/>
    <w:tmpl w:val="88001092"/>
    <w:lvl w:ilvl="0" w:tplc="4F82ABB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D7534"/>
    <w:multiLevelType w:val="hybridMultilevel"/>
    <w:tmpl w:val="82EABD54"/>
    <w:lvl w:ilvl="0" w:tplc="EBC6A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6369509">
    <w:abstractNumId w:val="2"/>
  </w:num>
  <w:num w:numId="2" w16cid:durableId="230580003">
    <w:abstractNumId w:val="0"/>
  </w:num>
  <w:num w:numId="3" w16cid:durableId="1285037653">
    <w:abstractNumId w:val="16"/>
  </w:num>
  <w:num w:numId="4" w16cid:durableId="235169946">
    <w:abstractNumId w:val="11"/>
  </w:num>
  <w:num w:numId="5" w16cid:durableId="1916084688">
    <w:abstractNumId w:val="7"/>
  </w:num>
  <w:num w:numId="6" w16cid:durableId="1014649575">
    <w:abstractNumId w:val="15"/>
  </w:num>
  <w:num w:numId="7" w16cid:durableId="2059090295">
    <w:abstractNumId w:val="23"/>
  </w:num>
  <w:num w:numId="8" w16cid:durableId="57363698">
    <w:abstractNumId w:val="33"/>
  </w:num>
  <w:num w:numId="9" w16cid:durableId="1375350154">
    <w:abstractNumId w:val="26"/>
  </w:num>
  <w:num w:numId="10" w16cid:durableId="1591039087">
    <w:abstractNumId w:val="19"/>
  </w:num>
  <w:num w:numId="11" w16cid:durableId="1510025195">
    <w:abstractNumId w:val="27"/>
  </w:num>
  <w:num w:numId="12" w16cid:durableId="5945565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2789075">
    <w:abstractNumId w:val="3"/>
  </w:num>
  <w:num w:numId="14" w16cid:durableId="1549995243">
    <w:abstractNumId w:val="34"/>
  </w:num>
  <w:num w:numId="15" w16cid:durableId="284585501">
    <w:abstractNumId w:val="4"/>
  </w:num>
  <w:num w:numId="16" w16cid:durableId="1068841758">
    <w:abstractNumId w:val="5"/>
  </w:num>
  <w:num w:numId="17" w16cid:durableId="1677151064">
    <w:abstractNumId w:val="18"/>
  </w:num>
  <w:num w:numId="18" w16cid:durableId="847521458">
    <w:abstractNumId w:val="32"/>
  </w:num>
  <w:num w:numId="19" w16cid:durableId="1210340660">
    <w:abstractNumId w:val="31"/>
  </w:num>
  <w:num w:numId="20" w16cid:durableId="1313677447">
    <w:abstractNumId w:val="10"/>
  </w:num>
  <w:num w:numId="21" w16cid:durableId="2136365191">
    <w:abstractNumId w:val="36"/>
  </w:num>
  <w:num w:numId="22" w16cid:durableId="493956334">
    <w:abstractNumId w:val="24"/>
  </w:num>
  <w:num w:numId="23" w16cid:durableId="367725420">
    <w:abstractNumId w:val="30"/>
  </w:num>
  <w:num w:numId="24" w16cid:durableId="746418635">
    <w:abstractNumId w:val="13"/>
  </w:num>
  <w:num w:numId="25" w16cid:durableId="1264024838">
    <w:abstractNumId w:val="28"/>
  </w:num>
  <w:num w:numId="26" w16cid:durableId="1008865809">
    <w:abstractNumId w:val="14"/>
  </w:num>
  <w:num w:numId="27" w16cid:durableId="1386641740">
    <w:abstractNumId w:val="6"/>
  </w:num>
  <w:num w:numId="28" w16cid:durableId="1608267385">
    <w:abstractNumId w:val="12"/>
  </w:num>
  <w:num w:numId="29" w16cid:durableId="2561873">
    <w:abstractNumId w:val="35"/>
  </w:num>
  <w:num w:numId="30" w16cid:durableId="517813412">
    <w:abstractNumId w:val="9"/>
  </w:num>
  <w:num w:numId="31" w16cid:durableId="1438674364">
    <w:abstractNumId w:val="17"/>
  </w:num>
  <w:num w:numId="32" w16cid:durableId="1112096322">
    <w:abstractNumId w:val="8"/>
  </w:num>
  <w:num w:numId="33" w16cid:durableId="1959138691">
    <w:abstractNumId w:val="29"/>
  </w:num>
  <w:num w:numId="34" w16cid:durableId="1054739484">
    <w:abstractNumId w:val="1"/>
  </w:num>
  <w:num w:numId="35" w16cid:durableId="16831182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0847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3517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03199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8000496">
    <w:abstractNumId w:val="22"/>
  </w:num>
  <w:num w:numId="40" w16cid:durableId="1878659494">
    <w:abstractNumId w:val="21"/>
  </w:num>
  <w:num w:numId="41" w16cid:durableId="800196978">
    <w:abstractNumId w:val="25"/>
  </w:num>
  <w:num w:numId="42" w16cid:durableId="341518968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1B"/>
    <w:rsid w:val="00001AB6"/>
    <w:rsid w:val="00001C32"/>
    <w:rsid w:val="000026E6"/>
    <w:rsid w:val="00002845"/>
    <w:rsid w:val="00002DC5"/>
    <w:rsid w:val="00003A9F"/>
    <w:rsid w:val="00003C99"/>
    <w:rsid w:val="00004A13"/>
    <w:rsid w:val="00004DA5"/>
    <w:rsid w:val="0000570C"/>
    <w:rsid w:val="0000650F"/>
    <w:rsid w:val="00010A7C"/>
    <w:rsid w:val="00010E48"/>
    <w:rsid w:val="00011232"/>
    <w:rsid w:val="0001153C"/>
    <w:rsid w:val="000129CE"/>
    <w:rsid w:val="000144CB"/>
    <w:rsid w:val="000154F3"/>
    <w:rsid w:val="00017783"/>
    <w:rsid w:val="00017ED5"/>
    <w:rsid w:val="00020583"/>
    <w:rsid w:val="000206F4"/>
    <w:rsid w:val="00020C85"/>
    <w:rsid w:val="00021D08"/>
    <w:rsid w:val="00022456"/>
    <w:rsid w:val="00022782"/>
    <w:rsid w:val="0002499C"/>
    <w:rsid w:val="00024CEF"/>
    <w:rsid w:val="0002537E"/>
    <w:rsid w:val="00025FCA"/>
    <w:rsid w:val="00026370"/>
    <w:rsid w:val="0002686C"/>
    <w:rsid w:val="00026F18"/>
    <w:rsid w:val="00027A53"/>
    <w:rsid w:val="00027E07"/>
    <w:rsid w:val="000304DA"/>
    <w:rsid w:val="00030EE2"/>
    <w:rsid w:val="000323DF"/>
    <w:rsid w:val="0003264C"/>
    <w:rsid w:val="00032925"/>
    <w:rsid w:val="000329C7"/>
    <w:rsid w:val="00032A6F"/>
    <w:rsid w:val="000341C3"/>
    <w:rsid w:val="00034B92"/>
    <w:rsid w:val="00035223"/>
    <w:rsid w:val="0003640D"/>
    <w:rsid w:val="00036723"/>
    <w:rsid w:val="00036A1C"/>
    <w:rsid w:val="000370FA"/>
    <w:rsid w:val="00037614"/>
    <w:rsid w:val="00037BAB"/>
    <w:rsid w:val="000411C6"/>
    <w:rsid w:val="000414C1"/>
    <w:rsid w:val="0004373B"/>
    <w:rsid w:val="00043D9D"/>
    <w:rsid w:val="0004519B"/>
    <w:rsid w:val="0004590A"/>
    <w:rsid w:val="00045B4B"/>
    <w:rsid w:val="00046797"/>
    <w:rsid w:val="000500D4"/>
    <w:rsid w:val="00051656"/>
    <w:rsid w:val="000518BF"/>
    <w:rsid w:val="00054493"/>
    <w:rsid w:val="00060217"/>
    <w:rsid w:val="00060456"/>
    <w:rsid w:val="00060A38"/>
    <w:rsid w:val="00060BB1"/>
    <w:rsid w:val="00062171"/>
    <w:rsid w:val="000625B5"/>
    <w:rsid w:val="0006378F"/>
    <w:rsid w:val="00063AC3"/>
    <w:rsid w:val="0006576C"/>
    <w:rsid w:val="00066B93"/>
    <w:rsid w:val="00067D4A"/>
    <w:rsid w:val="000700FE"/>
    <w:rsid w:val="00070F65"/>
    <w:rsid w:val="00071F8D"/>
    <w:rsid w:val="00072E70"/>
    <w:rsid w:val="0007358C"/>
    <w:rsid w:val="000743CB"/>
    <w:rsid w:val="0007463E"/>
    <w:rsid w:val="00074AEE"/>
    <w:rsid w:val="00074EDE"/>
    <w:rsid w:val="0007622D"/>
    <w:rsid w:val="0007654B"/>
    <w:rsid w:val="0007671E"/>
    <w:rsid w:val="000820D6"/>
    <w:rsid w:val="000832CA"/>
    <w:rsid w:val="00084D2D"/>
    <w:rsid w:val="00085B72"/>
    <w:rsid w:val="0008687E"/>
    <w:rsid w:val="0008795B"/>
    <w:rsid w:val="00090A5C"/>
    <w:rsid w:val="00091843"/>
    <w:rsid w:val="00092C0A"/>
    <w:rsid w:val="00093140"/>
    <w:rsid w:val="000936CF"/>
    <w:rsid w:val="00093D45"/>
    <w:rsid w:val="00094AA9"/>
    <w:rsid w:val="00094DD8"/>
    <w:rsid w:val="0009512E"/>
    <w:rsid w:val="000959A5"/>
    <w:rsid w:val="000965D6"/>
    <w:rsid w:val="00096ADC"/>
    <w:rsid w:val="0009733A"/>
    <w:rsid w:val="000974F7"/>
    <w:rsid w:val="000A0385"/>
    <w:rsid w:val="000A1D90"/>
    <w:rsid w:val="000A1FF5"/>
    <w:rsid w:val="000A3084"/>
    <w:rsid w:val="000A3385"/>
    <w:rsid w:val="000A3478"/>
    <w:rsid w:val="000A42F7"/>
    <w:rsid w:val="000A4370"/>
    <w:rsid w:val="000A43DA"/>
    <w:rsid w:val="000A5007"/>
    <w:rsid w:val="000A535C"/>
    <w:rsid w:val="000A58AC"/>
    <w:rsid w:val="000B090E"/>
    <w:rsid w:val="000B1067"/>
    <w:rsid w:val="000B164D"/>
    <w:rsid w:val="000B2865"/>
    <w:rsid w:val="000B2E9B"/>
    <w:rsid w:val="000B3954"/>
    <w:rsid w:val="000B41C5"/>
    <w:rsid w:val="000B4DE2"/>
    <w:rsid w:val="000B54D2"/>
    <w:rsid w:val="000B6EDF"/>
    <w:rsid w:val="000B7E7F"/>
    <w:rsid w:val="000C0D8A"/>
    <w:rsid w:val="000C0FC4"/>
    <w:rsid w:val="000C1242"/>
    <w:rsid w:val="000C2655"/>
    <w:rsid w:val="000C2A5C"/>
    <w:rsid w:val="000C2C71"/>
    <w:rsid w:val="000C38DD"/>
    <w:rsid w:val="000C43D0"/>
    <w:rsid w:val="000C529F"/>
    <w:rsid w:val="000C5343"/>
    <w:rsid w:val="000C5B09"/>
    <w:rsid w:val="000D045D"/>
    <w:rsid w:val="000D0E11"/>
    <w:rsid w:val="000D0FD0"/>
    <w:rsid w:val="000D1942"/>
    <w:rsid w:val="000D337B"/>
    <w:rsid w:val="000D4273"/>
    <w:rsid w:val="000D4CB4"/>
    <w:rsid w:val="000D4FE3"/>
    <w:rsid w:val="000D68C0"/>
    <w:rsid w:val="000D6B3D"/>
    <w:rsid w:val="000D732F"/>
    <w:rsid w:val="000D74E6"/>
    <w:rsid w:val="000D7F40"/>
    <w:rsid w:val="000E0552"/>
    <w:rsid w:val="000E0911"/>
    <w:rsid w:val="000E105D"/>
    <w:rsid w:val="000E18C2"/>
    <w:rsid w:val="000E1ED5"/>
    <w:rsid w:val="000E2256"/>
    <w:rsid w:val="000E28B0"/>
    <w:rsid w:val="000E28C8"/>
    <w:rsid w:val="000E31B0"/>
    <w:rsid w:val="000E332E"/>
    <w:rsid w:val="000E3703"/>
    <w:rsid w:val="000E5460"/>
    <w:rsid w:val="000E5531"/>
    <w:rsid w:val="000E5607"/>
    <w:rsid w:val="000E65F3"/>
    <w:rsid w:val="000E7C12"/>
    <w:rsid w:val="000F0B4E"/>
    <w:rsid w:val="000F1C71"/>
    <w:rsid w:val="000F30C7"/>
    <w:rsid w:val="000F4698"/>
    <w:rsid w:val="000F4B2D"/>
    <w:rsid w:val="000F646B"/>
    <w:rsid w:val="000F6B5A"/>
    <w:rsid w:val="000F7ADF"/>
    <w:rsid w:val="000F7F49"/>
    <w:rsid w:val="0010025E"/>
    <w:rsid w:val="00100976"/>
    <w:rsid w:val="0010186D"/>
    <w:rsid w:val="0010198D"/>
    <w:rsid w:val="00102D54"/>
    <w:rsid w:val="00104B72"/>
    <w:rsid w:val="00105A27"/>
    <w:rsid w:val="00105A36"/>
    <w:rsid w:val="0010714D"/>
    <w:rsid w:val="00107822"/>
    <w:rsid w:val="00107852"/>
    <w:rsid w:val="001078AB"/>
    <w:rsid w:val="001103A8"/>
    <w:rsid w:val="00110436"/>
    <w:rsid w:val="00110DA7"/>
    <w:rsid w:val="00111B97"/>
    <w:rsid w:val="001128F8"/>
    <w:rsid w:val="001134C5"/>
    <w:rsid w:val="00113DE7"/>
    <w:rsid w:val="00115020"/>
    <w:rsid w:val="001155CE"/>
    <w:rsid w:val="00117823"/>
    <w:rsid w:val="00117ADF"/>
    <w:rsid w:val="001205A5"/>
    <w:rsid w:val="001211CF"/>
    <w:rsid w:val="00121D20"/>
    <w:rsid w:val="0012255A"/>
    <w:rsid w:val="00122807"/>
    <w:rsid w:val="001228E9"/>
    <w:rsid w:val="00122CC2"/>
    <w:rsid w:val="0012309D"/>
    <w:rsid w:val="00125787"/>
    <w:rsid w:val="00125D98"/>
    <w:rsid w:val="0012733D"/>
    <w:rsid w:val="0012734C"/>
    <w:rsid w:val="001274E0"/>
    <w:rsid w:val="0012750E"/>
    <w:rsid w:val="00131CF8"/>
    <w:rsid w:val="00132405"/>
    <w:rsid w:val="00132C63"/>
    <w:rsid w:val="00133833"/>
    <w:rsid w:val="00134722"/>
    <w:rsid w:val="00135E0C"/>
    <w:rsid w:val="0013682D"/>
    <w:rsid w:val="00137486"/>
    <w:rsid w:val="00137B39"/>
    <w:rsid w:val="00137B7E"/>
    <w:rsid w:val="0014304F"/>
    <w:rsid w:val="00143657"/>
    <w:rsid w:val="00146DA3"/>
    <w:rsid w:val="00147456"/>
    <w:rsid w:val="00147499"/>
    <w:rsid w:val="0014796B"/>
    <w:rsid w:val="00150BBD"/>
    <w:rsid w:val="001520B8"/>
    <w:rsid w:val="0015318B"/>
    <w:rsid w:val="00154562"/>
    <w:rsid w:val="001547BC"/>
    <w:rsid w:val="00155768"/>
    <w:rsid w:val="001566BA"/>
    <w:rsid w:val="001572D9"/>
    <w:rsid w:val="00157D68"/>
    <w:rsid w:val="0016179D"/>
    <w:rsid w:val="00161D04"/>
    <w:rsid w:val="00162182"/>
    <w:rsid w:val="00162224"/>
    <w:rsid w:val="001623A3"/>
    <w:rsid w:val="00162535"/>
    <w:rsid w:val="00162983"/>
    <w:rsid w:val="00164B01"/>
    <w:rsid w:val="0016557E"/>
    <w:rsid w:val="001675B9"/>
    <w:rsid w:val="00167F0A"/>
    <w:rsid w:val="001703EA"/>
    <w:rsid w:val="001712C9"/>
    <w:rsid w:val="00171881"/>
    <w:rsid w:val="0017215B"/>
    <w:rsid w:val="001722BC"/>
    <w:rsid w:val="00172A78"/>
    <w:rsid w:val="0017579F"/>
    <w:rsid w:val="001763F7"/>
    <w:rsid w:val="001764E3"/>
    <w:rsid w:val="00176567"/>
    <w:rsid w:val="00180BB0"/>
    <w:rsid w:val="00181280"/>
    <w:rsid w:val="00182F9C"/>
    <w:rsid w:val="00183485"/>
    <w:rsid w:val="00183E8E"/>
    <w:rsid w:val="00184122"/>
    <w:rsid w:val="00184217"/>
    <w:rsid w:val="00184380"/>
    <w:rsid w:val="00184E0C"/>
    <w:rsid w:val="00185053"/>
    <w:rsid w:val="0018515F"/>
    <w:rsid w:val="00185250"/>
    <w:rsid w:val="0018594D"/>
    <w:rsid w:val="001865C5"/>
    <w:rsid w:val="00186EB3"/>
    <w:rsid w:val="0018761D"/>
    <w:rsid w:val="0019020F"/>
    <w:rsid w:val="001931F9"/>
    <w:rsid w:val="00193735"/>
    <w:rsid w:val="00193B1D"/>
    <w:rsid w:val="00194CB1"/>
    <w:rsid w:val="00195189"/>
    <w:rsid w:val="0019522E"/>
    <w:rsid w:val="0019600B"/>
    <w:rsid w:val="00196625"/>
    <w:rsid w:val="001972C8"/>
    <w:rsid w:val="00197F0E"/>
    <w:rsid w:val="001A1210"/>
    <w:rsid w:val="001A1763"/>
    <w:rsid w:val="001A29D5"/>
    <w:rsid w:val="001A4354"/>
    <w:rsid w:val="001A49B9"/>
    <w:rsid w:val="001A4A40"/>
    <w:rsid w:val="001A4AF0"/>
    <w:rsid w:val="001A4BF1"/>
    <w:rsid w:val="001A57F2"/>
    <w:rsid w:val="001A5978"/>
    <w:rsid w:val="001A5F59"/>
    <w:rsid w:val="001A6234"/>
    <w:rsid w:val="001A62EC"/>
    <w:rsid w:val="001A7D97"/>
    <w:rsid w:val="001A7DB6"/>
    <w:rsid w:val="001B00A4"/>
    <w:rsid w:val="001B0423"/>
    <w:rsid w:val="001B0B38"/>
    <w:rsid w:val="001B0FD0"/>
    <w:rsid w:val="001B1A60"/>
    <w:rsid w:val="001B205F"/>
    <w:rsid w:val="001B34B4"/>
    <w:rsid w:val="001B3718"/>
    <w:rsid w:val="001B3B3B"/>
    <w:rsid w:val="001B3F81"/>
    <w:rsid w:val="001B580D"/>
    <w:rsid w:val="001B5EBF"/>
    <w:rsid w:val="001B6403"/>
    <w:rsid w:val="001B7905"/>
    <w:rsid w:val="001B7A0A"/>
    <w:rsid w:val="001B7D34"/>
    <w:rsid w:val="001C0F41"/>
    <w:rsid w:val="001C16B6"/>
    <w:rsid w:val="001C17A0"/>
    <w:rsid w:val="001C2778"/>
    <w:rsid w:val="001C328B"/>
    <w:rsid w:val="001C393D"/>
    <w:rsid w:val="001C4084"/>
    <w:rsid w:val="001C4E4A"/>
    <w:rsid w:val="001C5110"/>
    <w:rsid w:val="001C7118"/>
    <w:rsid w:val="001D54A9"/>
    <w:rsid w:val="001D7CF0"/>
    <w:rsid w:val="001D7D45"/>
    <w:rsid w:val="001D7FA9"/>
    <w:rsid w:val="001E11C4"/>
    <w:rsid w:val="001E16FF"/>
    <w:rsid w:val="001E1BFB"/>
    <w:rsid w:val="001E266B"/>
    <w:rsid w:val="001E5C29"/>
    <w:rsid w:val="001E6771"/>
    <w:rsid w:val="001E73F7"/>
    <w:rsid w:val="001E78E7"/>
    <w:rsid w:val="001E790A"/>
    <w:rsid w:val="001F0733"/>
    <w:rsid w:val="001F1058"/>
    <w:rsid w:val="001F15E5"/>
    <w:rsid w:val="001F187D"/>
    <w:rsid w:val="001F19E8"/>
    <w:rsid w:val="001F2269"/>
    <w:rsid w:val="001F2423"/>
    <w:rsid w:val="001F2AC6"/>
    <w:rsid w:val="001F3681"/>
    <w:rsid w:val="001F4FF8"/>
    <w:rsid w:val="001F55BA"/>
    <w:rsid w:val="001F637C"/>
    <w:rsid w:val="001F6F63"/>
    <w:rsid w:val="001F6F99"/>
    <w:rsid w:val="002011BF"/>
    <w:rsid w:val="00201206"/>
    <w:rsid w:val="00201C5C"/>
    <w:rsid w:val="00202F35"/>
    <w:rsid w:val="00203B89"/>
    <w:rsid w:val="002108CE"/>
    <w:rsid w:val="00210D68"/>
    <w:rsid w:val="00211DDE"/>
    <w:rsid w:val="00212AA1"/>
    <w:rsid w:val="00213FFA"/>
    <w:rsid w:val="002147C3"/>
    <w:rsid w:val="002152D1"/>
    <w:rsid w:val="002167CF"/>
    <w:rsid w:val="0022035C"/>
    <w:rsid w:val="002229E7"/>
    <w:rsid w:val="0022390E"/>
    <w:rsid w:val="00223A0E"/>
    <w:rsid w:val="00223DF0"/>
    <w:rsid w:val="00226409"/>
    <w:rsid w:val="002265C3"/>
    <w:rsid w:val="00230ECD"/>
    <w:rsid w:val="00231700"/>
    <w:rsid w:val="00233C08"/>
    <w:rsid w:val="00234605"/>
    <w:rsid w:val="00234906"/>
    <w:rsid w:val="002357C7"/>
    <w:rsid w:val="00236125"/>
    <w:rsid w:val="002364CC"/>
    <w:rsid w:val="002367D7"/>
    <w:rsid w:val="0023755A"/>
    <w:rsid w:val="0023774D"/>
    <w:rsid w:val="002406D4"/>
    <w:rsid w:val="00240901"/>
    <w:rsid w:val="00240CFC"/>
    <w:rsid w:val="00240F2D"/>
    <w:rsid w:val="00240FCF"/>
    <w:rsid w:val="0024163B"/>
    <w:rsid w:val="002419B9"/>
    <w:rsid w:val="00243375"/>
    <w:rsid w:val="00243907"/>
    <w:rsid w:val="002446D0"/>
    <w:rsid w:val="00245307"/>
    <w:rsid w:val="002454A2"/>
    <w:rsid w:val="00246B14"/>
    <w:rsid w:val="00247001"/>
    <w:rsid w:val="002470C8"/>
    <w:rsid w:val="00247878"/>
    <w:rsid w:val="0025115F"/>
    <w:rsid w:val="00251BAF"/>
    <w:rsid w:val="0025217C"/>
    <w:rsid w:val="002522D6"/>
    <w:rsid w:val="00253383"/>
    <w:rsid w:val="00253707"/>
    <w:rsid w:val="002537F6"/>
    <w:rsid w:val="00253A0D"/>
    <w:rsid w:val="00254229"/>
    <w:rsid w:val="00254393"/>
    <w:rsid w:val="002547C5"/>
    <w:rsid w:val="0025659B"/>
    <w:rsid w:val="002567CC"/>
    <w:rsid w:val="00257C18"/>
    <w:rsid w:val="0026034A"/>
    <w:rsid w:val="00260D62"/>
    <w:rsid w:val="002615D3"/>
    <w:rsid w:val="002642C7"/>
    <w:rsid w:val="00264473"/>
    <w:rsid w:val="00265AF7"/>
    <w:rsid w:val="00271160"/>
    <w:rsid w:val="00271710"/>
    <w:rsid w:val="00271A04"/>
    <w:rsid w:val="0027313B"/>
    <w:rsid w:val="002736DB"/>
    <w:rsid w:val="00274096"/>
    <w:rsid w:val="002740C4"/>
    <w:rsid w:val="00274B43"/>
    <w:rsid w:val="00274DB2"/>
    <w:rsid w:val="00275ED9"/>
    <w:rsid w:val="00276267"/>
    <w:rsid w:val="002762C7"/>
    <w:rsid w:val="0027673C"/>
    <w:rsid w:val="002808D4"/>
    <w:rsid w:val="00281F7A"/>
    <w:rsid w:val="002839BD"/>
    <w:rsid w:val="00284043"/>
    <w:rsid w:val="002849D6"/>
    <w:rsid w:val="00285742"/>
    <w:rsid w:val="0028585A"/>
    <w:rsid w:val="00285A38"/>
    <w:rsid w:val="002865B2"/>
    <w:rsid w:val="00287F30"/>
    <w:rsid w:val="002904D7"/>
    <w:rsid w:val="0029076B"/>
    <w:rsid w:val="002918FF"/>
    <w:rsid w:val="0029292D"/>
    <w:rsid w:val="00293449"/>
    <w:rsid w:val="002943FA"/>
    <w:rsid w:val="00294E3F"/>
    <w:rsid w:val="00294E96"/>
    <w:rsid w:val="00296042"/>
    <w:rsid w:val="00296639"/>
    <w:rsid w:val="002975FE"/>
    <w:rsid w:val="00297A97"/>
    <w:rsid w:val="00297B73"/>
    <w:rsid w:val="002A2668"/>
    <w:rsid w:val="002A2E82"/>
    <w:rsid w:val="002A36F8"/>
    <w:rsid w:val="002A39D3"/>
    <w:rsid w:val="002A44E6"/>
    <w:rsid w:val="002A4CAA"/>
    <w:rsid w:val="002A5BE2"/>
    <w:rsid w:val="002A5DE1"/>
    <w:rsid w:val="002A64EF"/>
    <w:rsid w:val="002A7084"/>
    <w:rsid w:val="002B0067"/>
    <w:rsid w:val="002B0189"/>
    <w:rsid w:val="002B049C"/>
    <w:rsid w:val="002B1428"/>
    <w:rsid w:val="002B36F2"/>
    <w:rsid w:val="002B4E83"/>
    <w:rsid w:val="002B5E5D"/>
    <w:rsid w:val="002B5EAA"/>
    <w:rsid w:val="002B6787"/>
    <w:rsid w:val="002C019A"/>
    <w:rsid w:val="002C071D"/>
    <w:rsid w:val="002C0A68"/>
    <w:rsid w:val="002C0C29"/>
    <w:rsid w:val="002C1169"/>
    <w:rsid w:val="002C1206"/>
    <w:rsid w:val="002C1E28"/>
    <w:rsid w:val="002C272B"/>
    <w:rsid w:val="002C2C07"/>
    <w:rsid w:val="002C305F"/>
    <w:rsid w:val="002C37D5"/>
    <w:rsid w:val="002C423C"/>
    <w:rsid w:val="002C5539"/>
    <w:rsid w:val="002C5B9B"/>
    <w:rsid w:val="002C6151"/>
    <w:rsid w:val="002C694D"/>
    <w:rsid w:val="002C6B3A"/>
    <w:rsid w:val="002C6E80"/>
    <w:rsid w:val="002D0351"/>
    <w:rsid w:val="002D0482"/>
    <w:rsid w:val="002D132E"/>
    <w:rsid w:val="002D15B7"/>
    <w:rsid w:val="002D2BC1"/>
    <w:rsid w:val="002D2D41"/>
    <w:rsid w:val="002D359E"/>
    <w:rsid w:val="002D367B"/>
    <w:rsid w:val="002D386F"/>
    <w:rsid w:val="002D4D52"/>
    <w:rsid w:val="002D4F6E"/>
    <w:rsid w:val="002D5A47"/>
    <w:rsid w:val="002D6841"/>
    <w:rsid w:val="002D6E98"/>
    <w:rsid w:val="002D71F9"/>
    <w:rsid w:val="002D7BC5"/>
    <w:rsid w:val="002E1BA0"/>
    <w:rsid w:val="002E21A9"/>
    <w:rsid w:val="002E2AB6"/>
    <w:rsid w:val="002E2BF2"/>
    <w:rsid w:val="002E35A2"/>
    <w:rsid w:val="002E37F0"/>
    <w:rsid w:val="002E3B49"/>
    <w:rsid w:val="002E662A"/>
    <w:rsid w:val="002E6FF2"/>
    <w:rsid w:val="002E721F"/>
    <w:rsid w:val="002E7391"/>
    <w:rsid w:val="002E7434"/>
    <w:rsid w:val="002E7E69"/>
    <w:rsid w:val="002F04DA"/>
    <w:rsid w:val="002F1840"/>
    <w:rsid w:val="002F1BBC"/>
    <w:rsid w:val="002F3269"/>
    <w:rsid w:val="002F3A9F"/>
    <w:rsid w:val="002F5854"/>
    <w:rsid w:val="002F60B9"/>
    <w:rsid w:val="002F6819"/>
    <w:rsid w:val="002F6BB0"/>
    <w:rsid w:val="0030142F"/>
    <w:rsid w:val="00301932"/>
    <w:rsid w:val="00301EC0"/>
    <w:rsid w:val="0030251C"/>
    <w:rsid w:val="003047EB"/>
    <w:rsid w:val="003055C8"/>
    <w:rsid w:val="00307782"/>
    <w:rsid w:val="003077D4"/>
    <w:rsid w:val="00310025"/>
    <w:rsid w:val="0031013B"/>
    <w:rsid w:val="0031066D"/>
    <w:rsid w:val="00311170"/>
    <w:rsid w:val="00311F64"/>
    <w:rsid w:val="00312855"/>
    <w:rsid w:val="003128EB"/>
    <w:rsid w:val="00313122"/>
    <w:rsid w:val="0031485A"/>
    <w:rsid w:val="00314C47"/>
    <w:rsid w:val="003157B6"/>
    <w:rsid w:val="003159DF"/>
    <w:rsid w:val="00315BA4"/>
    <w:rsid w:val="003179F5"/>
    <w:rsid w:val="00320160"/>
    <w:rsid w:val="00322104"/>
    <w:rsid w:val="00322B32"/>
    <w:rsid w:val="00323991"/>
    <w:rsid w:val="0032455B"/>
    <w:rsid w:val="00324CFB"/>
    <w:rsid w:val="00326A49"/>
    <w:rsid w:val="003270C1"/>
    <w:rsid w:val="00327425"/>
    <w:rsid w:val="003279A9"/>
    <w:rsid w:val="00327B26"/>
    <w:rsid w:val="00327C78"/>
    <w:rsid w:val="00330522"/>
    <w:rsid w:val="0033076F"/>
    <w:rsid w:val="00330D05"/>
    <w:rsid w:val="003319E8"/>
    <w:rsid w:val="003326AF"/>
    <w:rsid w:val="00332B68"/>
    <w:rsid w:val="00333821"/>
    <w:rsid w:val="00333EC0"/>
    <w:rsid w:val="00335206"/>
    <w:rsid w:val="00336F59"/>
    <w:rsid w:val="00337AA4"/>
    <w:rsid w:val="00340905"/>
    <w:rsid w:val="00342032"/>
    <w:rsid w:val="00342E1B"/>
    <w:rsid w:val="00345D2B"/>
    <w:rsid w:val="00346F17"/>
    <w:rsid w:val="00347A7E"/>
    <w:rsid w:val="00350063"/>
    <w:rsid w:val="003514F7"/>
    <w:rsid w:val="003520C5"/>
    <w:rsid w:val="003528DD"/>
    <w:rsid w:val="00353533"/>
    <w:rsid w:val="00354BEF"/>
    <w:rsid w:val="00354DAB"/>
    <w:rsid w:val="00355E72"/>
    <w:rsid w:val="003565CB"/>
    <w:rsid w:val="003576A8"/>
    <w:rsid w:val="00357E74"/>
    <w:rsid w:val="003612BA"/>
    <w:rsid w:val="00362CD5"/>
    <w:rsid w:val="0036505E"/>
    <w:rsid w:val="00365421"/>
    <w:rsid w:val="00365FDE"/>
    <w:rsid w:val="00365FEA"/>
    <w:rsid w:val="00366864"/>
    <w:rsid w:val="00367B12"/>
    <w:rsid w:val="00372EE2"/>
    <w:rsid w:val="003733B0"/>
    <w:rsid w:val="0037387B"/>
    <w:rsid w:val="00374111"/>
    <w:rsid w:val="00374AC4"/>
    <w:rsid w:val="00374D4C"/>
    <w:rsid w:val="003756C1"/>
    <w:rsid w:val="00376E50"/>
    <w:rsid w:val="00380541"/>
    <w:rsid w:val="003809E6"/>
    <w:rsid w:val="003814C2"/>
    <w:rsid w:val="003842E6"/>
    <w:rsid w:val="003843B7"/>
    <w:rsid w:val="003843C9"/>
    <w:rsid w:val="0038481A"/>
    <w:rsid w:val="003869FA"/>
    <w:rsid w:val="00386BCC"/>
    <w:rsid w:val="003871D7"/>
    <w:rsid w:val="00387473"/>
    <w:rsid w:val="003901E3"/>
    <w:rsid w:val="003905AF"/>
    <w:rsid w:val="003937A5"/>
    <w:rsid w:val="003957A6"/>
    <w:rsid w:val="003968F6"/>
    <w:rsid w:val="00396DAC"/>
    <w:rsid w:val="003A18BB"/>
    <w:rsid w:val="003A1E9E"/>
    <w:rsid w:val="003A220A"/>
    <w:rsid w:val="003A5231"/>
    <w:rsid w:val="003A583B"/>
    <w:rsid w:val="003A6A79"/>
    <w:rsid w:val="003A7165"/>
    <w:rsid w:val="003B0E96"/>
    <w:rsid w:val="003B1764"/>
    <w:rsid w:val="003B1E02"/>
    <w:rsid w:val="003B28B3"/>
    <w:rsid w:val="003B2BDC"/>
    <w:rsid w:val="003B34BA"/>
    <w:rsid w:val="003B43BA"/>
    <w:rsid w:val="003B4640"/>
    <w:rsid w:val="003B6BF2"/>
    <w:rsid w:val="003C1221"/>
    <w:rsid w:val="003C2C9B"/>
    <w:rsid w:val="003C2EB0"/>
    <w:rsid w:val="003C42B9"/>
    <w:rsid w:val="003C46CA"/>
    <w:rsid w:val="003C4C8B"/>
    <w:rsid w:val="003C4EA0"/>
    <w:rsid w:val="003C5473"/>
    <w:rsid w:val="003C6339"/>
    <w:rsid w:val="003C6486"/>
    <w:rsid w:val="003C7060"/>
    <w:rsid w:val="003D0B78"/>
    <w:rsid w:val="003D143B"/>
    <w:rsid w:val="003D31A9"/>
    <w:rsid w:val="003D4294"/>
    <w:rsid w:val="003D4A16"/>
    <w:rsid w:val="003D4C96"/>
    <w:rsid w:val="003D51FA"/>
    <w:rsid w:val="003D71E4"/>
    <w:rsid w:val="003D7B15"/>
    <w:rsid w:val="003D7E67"/>
    <w:rsid w:val="003D7F0B"/>
    <w:rsid w:val="003E1224"/>
    <w:rsid w:val="003E1A3C"/>
    <w:rsid w:val="003E1C1B"/>
    <w:rsid w:val="003E1F12"/>
    <w:rsid w:val="003E20C5"/>
    <w:rsid w:val="003E2792"/>
    <w:rsid w:val="003E2CE8"/>
    <w:rsid w:val="003E2FED"/>
    <w:rsid w:val="003E3321"/>
    <w:rsid w:val="003E3A8A"/>
    <w:rsid w:val="003E4A25"/>
    <w:rsid w:val="003E4E9C"/>
    <w:rsid w:val="003E501A"/>
    <w:rsid w:val="003E5DF6"/>
    <w:rsid w:val="003E72F3"/>
    <w:rsid w:val="003E739C"/>
    <w:rsid w:val="003E73C0"/>
    <w:rsid w:val="003F1912"/>
    <w:rsid w:val="003F2288"/>
    <w:rsid w:val="003F3D60"/>
    <w:rsid w:val="003F480D"/>
    <w:rsid w:val="003F4EF1"/>
    <w:rsid w:val="003F5AB4"/>
    <w:rsid w:val="003F625B"/>
    <w:rsid w:val="003F6AAC"/>
    <w:rsid w:val="003F7065"/>
    <w:rsid w:val="003F75E8"/>
    <w:rsid w:val="003F7B06"/>
    <w:rsid w:val="00400934"/>
    <w:rsid w:val="0040125C"/>
    <w:rsid w:val="00402119"/>
    <w:rsid w:val="004037AA"/>
    <w:rsid w:val="00403C4F"/>
    <w:rsid w:val="00405C25"/>
    <w:rsid w:val="0040610C"/>
    <w:rsid w:val="0040630E"/>
    <w:rsid w:val="00406367"/>
    <w:rsid w:val="004065DF"/>
    <w:rsid w:val="0040741A"/>
    <w:rsid w:val="00410176"/>
    <w:rsid w:val="00410C6C"/>
    <w:rsid w:val="00410E69"/>
    <w:rsid w:val="0041104B"/>
    <w:rsid w:val="0041150B"/>
    <w:rsid w:val="004119A0"/>
    <w:rsid w:val="004120C8"/>
    <w:rsid w:val="004122CF"/>
    <w:rsid w:val="004126DD"/>
    <w:rsid w:val="00412778"/>
    <w:rsid w:val="00412B6F"/>
    <w:rsid w:val="00412F26"/>
    <w:rsid w:val="00413B77"/>
    <w:rsid w:val="004145ED"/>
    <w:rsid w:val="00414618"/>
    <w:rsid w:val="004152FE"/>
    <w:rsid w:val="00415ED5"/>
    <w:rsid w:val="00417D36"/>
    <w:rsid w:val="004228FB"/>
    <w:rsid w:val="004229C3"/>
    <w:rsid w:val="004234A3"/>
    <w:rsid w:val="00423FDB"/>
    <w:rsid w:val="0042511D"/>
    <w:rsid w:val="00426352"/>
    <w:rsid w:val="00426F09"/>
    <w:rsid w:val="00427900"/>
    <w:rsid w:val="0043042D"/>
    <w:rsid w:val="00430887"/>
    <w:rsid w:val="00433426"/>
    <w:rsid w:val="00433CAA"/>
    <w:rsid w:val="00435191"/>
    <w:rsid w:val="00435A98"/>
    <w:rsid w:val="00435ADE"/>
    <w:rsid w:val="00437243"/>
    <w:rsid w:val="00442CC8"/>
    <w:rsid w:val="00442E62"/>
    <w:rsid w:val="0044322C"/>
    <w:rsid w:val="00444EA4"/>
    <w:rsid w:val="004452F5"/>
    <w:rsid w:val="00445ACB"/>
    <w:rsid w:val="00445B66"/>
    <w:rsid w:val="00447B9B"/>
    <w:rsid w:val="004508D5"/>
    <w:rsid w:val="0045128C"/>
    <w:rsid w:val="004522D2"/>
    <w:rsid w:val="004525FD"/>
    <w:rsid w:val="004526B9"/>
    <w:rsid w:val="00452D13"/>
    <w:rsid w:val="00453110"/>
    <w:rsid w:val="00453363"/>
    <w:rsid w:val="00454C25"/>
    <w:rsid w:val="004552B7"/>
    <w:rsid w:val="0045558A"/>
    <w:rsid w:val="004573D3"/>
    <w:rsid w:val="004608DF"/>
    <w:rsid w:val="00460AC2"/>
    <w:rsid w:val="004611E5"/>
    <w:rsid w:val="0046133D"/>
    <w:rsid w:val="0046177B"/>
    <w:rsid w:val="004619E4"/>
    <w:rsid w:val="00462997"/>
    <w:rsid w:val="00462D7E"/>
    <w:rsid w:val="00463532"/>
    <w:rsid w:val="004639CF"/>
    <w:rsid w:val="004641AD"/>
    <w:rsid w:val="00464648"/>
    <w:rsid w:val="00467751"/>
    <w:rsid w:val="00470466"/>
    <w:rsid w:val="004711AE"/>
    <w:rsid w:val="00472D8D"/>
    <w:rsid w:val="00473AAE"/>
    <w:rsid w:val="00473D1D"/>
    <w:rsid w:val="004740A2"/>
    <w:rsid w:val="0047428D"/>
    <w:rsid w:val="00477875"/>
    <w:rsid w:val="00477D71"/>
    <w:rsid w:val="00480352"/>
    <w:rsid w:val="00482C54"/>
    <w:rsid w:val="0048362D"/>
    <w:rsid w:val="004846BC"/>
    <w:rsid w:val="004855BE"/>
    <w:rsid w:val="00485AF6"/>
    <w:rsid w:val="0048655C"/>
    <w:rsid w:val="004867E0"/>
    <w:rsid w:val="00486816"/>
    <w:rsid w:val="0049080B"/>
    <w:rsid w:val="00490FC8"/>
    <w:rsid w:val="0049116A"/>
    <w:rsid w:val="00493147"/>
    <w:rsid w:val="00493965"/>
    <w:rsid w:val="00493E85"/>
    <w:rsid w:val="00494428"/>
    <w:rsid w:val="00494FBC"/>
    <w:rsid w:val="004A0007"/>
    <w:rsid w:val="004A1795"/>
    <w:rsid w:val="004A2D22"/>
    <w:rsid w:val="004A4DBF"/>
    <w:rsid w:val="004A6C21"/>
    <w:rsid w:val="004A6E01"/>
    <w:rsid w:val="004B00BE"/>
    <w:rsid w:val="004B0EC6"/>
    <w:rsid w:val="004B1BC2"/>
    <w:rsid w:val="004B206F"/>
    <w:rsid w:val="004B2894"/>
    <w:rsid w:val="004B3A2B"/>
    <w:rsid w:val="004B3E72"/>
    <w:rsid w:val="004B4BF7"/>
    <w:rsid w:val="004B5676"/>
    <w:rsid w:val="004B63FF"/>
    <w:rsid w:val="004B7D40"/>
    <w:rsid w:val="004C2229"/>
    <w:rsid w:val="004C2EA4"/>
    <w:rsid w:val="004C4135"/>
    <w:rsid w:val="004C4648"/>
    <w:rsid w:val="004C65B6"/>
    <w:rsid w:val="004C67C9"/>
    <w:rsid w:val="004C761F"/>
    <w:rsid w:val="004C7B5B"/>
    <w:rsid w:val="004D03D3"/>
    <w:rsid w:val="004D0C52"/>
    <w:rsid w:val="004D1F4A"/>
    <w:rsid w:val="004D20E4"/>
    <w:rsid w:val="004D21AC"/>
    <w:rsid w:val="004D2A50"/>
    <w:rsid w:val="004D4706"/>
    <w:rsid w:val="004D4D6F"/>
    <w:rsid w:val="004D674F"/>
    <w:rsid w:val="004D7539"/>
    <w:rsid w:val="004D7C49"/>
    <w:rsid w:val="004D7D88"/>
    <w:rsid w:val="004D7F25"/>
    <w:rsid w:val="004E03BA"/>
    <w:rsid w:val="004E0E08"/>
    <w:rsid w:val="004E1AFE"/>
    <w:rsid w:val="004E234A"/>
    <w:rsid w:val="004E23D2"/>
    <w:rsid w:val="004E27C8"/>
    <w:rsid w:val="004E2CFE"/>
    <w:rsid w:val="004E44D6"/>
    <w:rsid w:val="004E4955"/>
    <w:rsid w:val="004E52E5"/>
    <w:rsid w:val="004E6651"/>
    <w:rsid w:val="004E7425"/>
    <w:rsid w:val="004F0B5D"/>
    <w:rsid w:val="004F200D"/>
    <w:rsid w:val="004F3004"/>
    <w:rsid w:val="004F3273"/>
    <w:rsid w:val="004F55C2"/>
    <w:rsid w:val="004F6369"/>
    <w:rsid w:val="004F688D"/>
    <w:rsid w:val="004F7588"/>
    <w:rsid w:val="00500AE3"/>
    <w:rsid w:val="0050189A"/>
    <w:rsid w:val="0050193E"/>
    <w:rsid w:val="00502101"/>
    <w:rsid w:val="005022B4"/>
    <w:rsid w:val="005033F1"/>
    <w:rsid w:val="0050354D"/>
    <w:rsid w:val="005044BF"/>
    <w:rsid w:val="00504AC6"/>
    <w:rsid w:val="00504B05"/>
    <w:rsid w:val="00504DF2"/>
    <w:rsid w:val="00505545"/>
    <w:rsid w:val="00505DD5"/>
    <w:rsid w:val="005062C9"/>
    <w:rsid w:val="005066B5"/>
    <w:rsid w:val="00507B4F"/>
    <w:rsid w:val="00511D22"/>
    <w:rsid w:val="0051272B"/>
    <w:rsid w:val="0051486E"/>
    <w:rsid w:val="00516C2D"/>
    <w:rsid w:val="00517BEE"/>
    <w:rsid w:val="00520128"/>
    <w:rsid w:val="00520E0C"/>
    <w:rsid w:val="005214F6"/>
    <w:rsid w:val="005217BA"/>
    <w:rsid w:val="00521CC3"/>
    <w:rsid w:val="005243D5"/>
    <w:rsid w:val="00524513"/>
    <w:rsid w:val="005245C4"/>
    <w:rsid w:val="00526669"/>
    <w:rsid w:val="00527715"/>
    <w:rsid w:val="00527F28"/>
    <w:rsid w:val="00532680"/>
    <w:rsid w:val="0053643D"/>
    <w:rsid w:val="005367B6"/>
    <w:rsid w:val="00540C78"/>
    <w:rsid w:val="00541FED"/>
    <w:rsid w:val="005424E6"/>
    <w:rsid w:val="00542AFC"/>
    <w:rsid w:val="0054325A"/>
    <w:rsid w:val="00544058"/>
    <w:rsid w:val="005440D2"/>
    <w:rsid w:val="00544DBE"/>
    <w:rsid w:val="00545C06"/>
    <w:rsid w:val="00546298"/>
    <w:rsid w:val="00546BAD"/>
    <w:rsid w:val="00550A21"/>
    <w:rsid w:val="00551E5D"/>
    <w:rsid w:val="0055375B"/>
    <w:rsid w:val="00554103"/>
    <w:rsid w:val="00554BD4"/>
    <w:rsid w:val="005554C9"/>
    <w:rsid w:val="00556908"/>
    <w:rsid w:val="00556DED"/>
    <w:rsid w:val="00557B01"/>
    <w:rsid w:val="00560393"/>
    <w:rsid w:val="005624F5"/>
    <w:rsid w:val="00562681"/>
    <w:rsid w:val="00562EDC"/>
    <w:rsid w:val="00564CD2"/>
    <w:rsid w:val="00565EC1"/>
    <w:rsid w:val="0056617A"/>
    <w:rsid w:val="005664FF"/>
    <w:rsid w:val="00566CE0"/>
    <w:rsid w:val="00567562"/>
    <w:rsid w:val="005675FC"/>
    <w:rsid w:val="00567CF2"/>
    <w:rsid w:val="00570B48"/>
    <w:rsid w:val="0057113A"/>
    <w:rsid w:val="005713D2"/>
    <w:rsid w:val="00571B47"/>
    <w:rsid w:val="00573832"/>
    <w:rsid w:val="00574B6F"/>
    <w:rsid w:val="005772CD"/>
    <w:rsid w:val="005803EF"/>
    <w:rsid w:val="005807C6"/>
    <w:rsid w:val="0058090F"/>
    <w:rsid w:val="00582A32"/>
    <w:rsid w:val="00583BE5"/>
    <w:rsid w:val="0058400E"/>
    <w:rsid w:val="00584DEB"/>
    <w:rsid w:val="005862E8"/>
    <w:rsid w:val="0059131E"/>
    <w:rsid w:val="0059453D"/>
    <w:rsid w:val="005947D7"/>
    <w:rsid w:val="0059551A"/>
    <w:rsid w:val="00595DEE"/>
    <w:rsid w:val="00596420"/>
    <w:rsid w:val="00596D7B"/>
    <w:rsid w:val="0059751F"/>
    <w:rsid w:val="005A12CE"/>
    <w:rsid w:val="005A1E65"/>
    <w:rsid w:val="005A22A6"/>
    <w:rsid w:val="005A2D18"/>
    <w:rsid w:val="005A5C20"/>
    <w:rsid w:val="005A6100"/>
    <w:rsid w:val="005A6D79"/>
    <w:rsid w:val="005B1778"/>
    <w:rsid w:val="005B1A17"/>
    <w:rsid w:val="005B3356"/>
    <w:rsid w:val="005B4288"/>
    <w:rsid w:val="005B4325"/>
    <w:rsid w:val="005B485B"/>
    <w:rsid w:val="005B56B1"/>
    <w:rsid w:val="005B586B"/>
    <w:rsid w:val="005B6E83"/>
    <w:rsid w:val="005B74C6"/>
    <w:rsid w:val="005B7DC6"/>
    <w:rsid w:val="005C0E42"/>
    <w:rsid w:val="005C1C8A"/>
    <w:rsid w:val="005C2A9D"/>
    <w:rsid w:val="005C3A5A"/>
    <w:rsid w:val="005C4310"/>
    <w:rsid w:val="005C489B"/>
    <w:rsid w:val="005C549B"/>
    <w:rsid w:val="005C5576"/>
    <w:rsid w:val="005C7BA5"/>
    <w:rsid w:val="005C7BFD"/>
    <w:rsid w:val="005D036C"/>
    <w:rsid w:val="005D05E8"/>
    <w:rsid w:val="005D1BEB"/>
    <w:rsid w:val="005D21BF"/>
    <w:rsid w:val="005D3B8E"/>
    <w:rsid w:val="005D72BE"/>
    <w:rsid w:val="005D7DF5"/>
    <w:rsid w:val="005E11B4"/>
    <w:rsid w:val="005E11E3"/>
    <w:rsid w:val="005E2704"/>
    <w:rsid w:val="005E4814"/>
    <w:rsid w:val="005E5991"/>
    <w:rsid w:val="005E5C7A"/>
    <w:rsid w:val="005F0A52"/>
    <w:rsid w:val="005F0A62"/>
    <w:rsid w:val="005F13AB"/>
    <w:rsid w:val="005F1F8C"/>
    <w:rsid w:val="005F3F6F"/>
    <w:rsid w:val="005F6D2B"/>
    <w:rsid w:val="005F7A4D"/>
    <w:rsid w:val="0060170B"/>
    <w:rsid w:val="006019B8"/>
    <w:rsid w:val="00601AC3"/>
    <w:rsid w:val="00601F9F"/>
    <w:rsid w:val="00601FA5"/>
    <w:rsid w:val="00602400"/>
    <w:rsid w:val="006032D2"/>
    <w:rsid w:val="0060462E"/>
    <w:rsid w:val="0060510F"/>
    <w:rsid w:val="00605FEE"/>
    <w:rsid w:val="006064B4"/>
    <w:rsid w:val="00606A76"/>
    <w:rsid w:val="00606B40"/>
    <w:rsid w:val="00610028"/>
    <w:rsid w:val="00610AE8"/>
    <w:rsid w:val="0061143E"/>
    <w:rsid w:val="00612002"/>
    <w:rsid w:val="00612288"/>
    <w:rsid w:val="00612A6C"/>
    <w:rsid w:val="00612EB6"/>
    <w:rsid w:val="00614161"/>
    <w:rsid w:val="00615054"/>
    <w:rsid w:val="00616045"/>
    <w:rsid w:val="006169DC"/>
    <w:rsid w:val="006175FD"/>
    <w:rsid w:val="00622AF8"/>
    <w:rsid w:val="006247F0"/>
    <w:rsid w:val="00624C84"/>
    <w:rsid w:val="00624E67"/>
    <w:rsid w:val="00624F33"/>
    <w:rsid w:val="006272CB"/>
    <w:rsid w:val="00630C5E"/>
    <w:rsid w:val="00630C98"/>
    <w:rsid w:val="00631ECA"/>
    <w:rsid w:val="00632557"/>
    <w:rsid w:val="00633BC2"/>
    <w:rsid w:val="00634373"/>
    <w:rsid w:val="006346F7"/>
    <w:rsid w:val="00634759"/>
    <w:rsid w:val="00634AFC"/>
    <w:rsid w:val="00634FBB"/>
    <w:rsid w:val="00635081"/>
    <w:rsid w:val="00635368"/>
    <w:rsid w:val="00635580"/>
    <w:rsid w:val="00635D5F"/>
    <w:rsid w:val="0063792A"/>
    <w:rsid w:val="00640280"/>
    <w:rsid w:val="0064044A"/>
    <w:rsid w:val="0064317B"/>
    <w:rsid w:val="006436C0"/>
    <w:rsid w:val="0064380E"/>
    <w:rsid w:val="00644396"/>
    <w:rsid w:val="00645391"/>
    <w:rsid w:val="006453BF"/>
    <w:rsid w:val="00645B13"/>
    <w:rsid w:val="006503F7"/>
    <w:rsid w:val="006505AF"/>
    <w:rsid w:val="00652068"/>
    <w:rsid w:val="00652B34"/>
    <w:rsid w:val="0065405C"/>
    <w:rsid w:val="006540C9"/>
    <w:rsid w:val="006541EE"/>
    <w:rsid w:val="00654F42"/>
    <w:rsid w:val="00655F62"/>
    <w:rsid w:val="00656B72"/>
    <w:rsid w:val="006574EE"/>
    <w:rsid w:val="0066012F"/>
    <w:rsid w:val="0066098A"/>
    <w:rsid w:val="0066125B"/>
    <w:rsid w:val="006618F9"/>
    <w:rsid w:val="00661A14"/>
    <w:rsid w:val="00661A3E"/>
    <w:rsid w:val="006645A4"/>
    <w:rsid w:val="00666328"/>
    <w:rsid w:val="00666C07"/>
    <w:rsid w:val="00667340"/>
    <w:rsid w:val="006674B3"/>
    <w:rsid w:val="006705E5"/>
    <w:rsid w:val="00671FEE"/>
    <w:rsid w:val="006723FE"/>
    <w:rsid w:val="006736BF"/>
    <w:rsid w:val="006737BB"/>
    <w:rsid w:val="00675189"/>
    <w:rsid w:val="00675FB4"/>
    <w:rsid w:val="006767F8"/>
    <w:rsid w:val="00676E2D"/>
    <w:rsid w:val="006772B1"/>
    <w:rsid w:val="00677FD4"/>
    <w:rsid w:val="00680EC8"/>
    <w:rsid w:val="00681138"/>
    <w:rsid w:val="006819F2"/>
    <w:rsid w:val="00681B7E"/>
    <w:rsid w:val="006820B0"/>
    <w:rsid w:val="00686068"/>
    <w:rsid w:val="006907BA"/>
    <w:rsid w:val="00692CBE"/>
    <w:rsid w:val="0069387C"/>
    <w:rsid w:val="006961C7"/>
    <w:rsid w:val="006973A1"/>
    <w:rsid w:val="00697A89"/>
    <w:rsid w:val="006A0CC6"/>
    <w:rsid w:val="006A2514"/>
    <w:rsid w:val="006A44E0"/>
    <w:rsid w:val="006A4A3A"/>
    <w:rsid w:val="006A5C9F"/>
    <w:rsid w:val="006B16B4"/>
    <w:rsid w:val="006B1AC8"/>
    <w:rsid w:val="006B23B8"/>
    <w:rsid w:val="006B339C"/>
    <w:rsid w:val="006B3FF3"/>
    <w:rsid w:val="006B4A7F"/>
    <w:rsid w:val="006B536C"/>
    <w:rsid w:val="006B5650"/>
    <w:rsid w:val="006B5785"/>
    <w:rsid w:val="006B6440"/>
    <w:rsid w:val="006B74A8"/>
    <w:rsid w:val="006C08D6"/>
    <w:rsid w:val="006C13DC"/>
    <w:rsid w:val="006C2B77"/>
    <w:rsid w:val="006C3171"/>
    <w:rsid w:val="006C430B"/>
    <w:rsid w:val="006C552C"/>
    <w:rsid w:val="006C5ADC"/>
    <w:rsid w:val="006C5B35"/>
    <w:rsid w:val="006C5CCF"/>
    <w:rsid w:val="006C7477"/>
    <w:rsid w:val="006D02A0"/>
    <w:rsid w:val="006D0F47"/>
    <w:rsid w:val="006D150D"/>
    <w:rsid w:val="006D19A2"/>
    <w:rsid w:val="006D2615"/>
    <w:rsid w:val="006D2DD0"/>
    <w:rsid w:val="006D2F3A"/>
    <w:rsid w:val="006D3431"/>
    <w:rsid w:val="006D4E28"/>
    <w:rsid w:val="006D501B"/>
    <w:rsid w:val="006D705E"/>
    <w:rsid w:val="006D7AD7"/>
    <w:rsid w:val="006E0A62"/>
    <w:rsid w:val="006E1DCD"/>
    <w:rsid w:val="006E22F3"/>
    <w:rsid w:val="006E31D4"/>
    <w:rsid w:val="006E7D3E"/>
    <w:rsid w:val="006F11E6"/>
    <w:rsid w:val="006F1CB9"/>
    <w:rsid w:val="006F5135"/>
    <w:rsid w:val="006F5D5D"/>
    <w:rsid w:val="006F754B"/>
    <w:rsid w:val="0070006B"/>
    <w:rsid w:val="007010B9"/>
    <w:rsid w:val="007017FE"/>
    <w:rsid w:val="0070203A"/>
    <w:rsid w:val="00702F2F"/>
    <w:rsid w:val="00702FD5"/>
    <w:rsid w:val="007039AA"/>
    <w:rsid w:val="0070427D"/>
    <w:rsid w:val="00705108"/>
    <w:rsid w:val="00706D89"/>
    <w:rsid w:val="00707604"/>
    <w:rsid w:val="007106E9"/>
    <w:rsid w:val="00711F7A"/>
    <w:rsid w:val="00712533"/>
    <w:rsid w:val="00715C40"/>
    <w:rsid w:val="00715EAC"/>
    <w:rsid w:val="00716212"/>
    <w:rsid w:val="00717382"/>
    <w:rsid w:val="00720D06"/>
    <w:rsid w:val="00720D57"/>
    <w:rsid w:val="007217C0"/>
    <w:rsid w:val="00722168"/>
    <w:rsid w:val="0072216E"/>
    <w:rsid w:val="007222F9"/>
    <w:rsid w:val="007225A9"/>
    <w:rsid w:val="00722EF2"/>
    <w:rsid w:val="00723445"/>
    <w:rsid w:val="00723524"/>
    <w:rsid w:val="00723551"/>
    <w:rsid w:val="007243C4"/>
    <w:rsid w:val="00724526"/>
    <w:rsid w:val="0072518F"/>
    <w:rsid w:val="00725DCC"/>
    <w:rsid w:val="00725EAD"/>
    <w:rsid w:val="00727349"/>
    <w:rsid w:val="007304D8"/>
    <w:rsid w:val="0073114C"/>
    <w:rsid w:val="00731B15"/>
    <w:rsid w:val="00732240"/>
    <w:rsid w:val="00733059"/>
    <w:rsid w:val="00733E61"/>
    <w:rsid w:val="0073412E"/>
    <w:rsid w:val="007348AD"/>
    <w:rsid w:val="00734D5C"/>
    <w:rsid w:val="007358C4"/>
    <w:rsid w:val="0073716D"/>
    <w:rsid w:val="007408D8"/>
    <w:rsid w:val="007409E3"/>
    <w:rsid w:val="00741A3C"/>
    <w:rsid w:val="007442CC"/>
    <w:rsid w:val="0074451D"/>
    <w:rsid w:val="00744792"/>
    <w:rsid w:val="0074596A"/>
    <w:rsid w:val="00746468"/>
    <w:rsid w:val="007466EE"/>
    <w:rsid w:val="007469C8"/>
    <w:rsid w:val="00752300"/>
    <w:rsid w:val="00753971"/>
    <w:rsid w:val="00753B7D"/>
    <w:rsid w:val="007543FA"/>
    <w:rsid w:val="007610DF"/>
    <w:rsid w:val="0076115D"/>
    <w:rsid w:val="007625B5"/>
    <w:rsid w:val="00762F4D"/>
    <w:rsid w:val="00763095"/>
    <w:rsid w:val="0076380C"/>
    <w:rsid w:val="0076522F"/>
    <w:rsid w:val="00766A9B"/>
    <w:rsid w:val="00767503"/>
    <w:rsid w:val="007677FD"/>
    <w:rsid w:val="007710C6"/>
    <w:rsid w:val="007716D9"/>
    <w:rsid w:val="007747CB"/>
    <w:rsid w:val="0077624C"/>
    <w:rsid w:val="00780FCE"/>
    <w:rsid w:val="0078158A"/>
    <w:rsid w:val="00781C41"/>
    <w:rsid w:val="00782163"/>
    <w:rsid w:val="00782674"/>
    <w:rsid w:val="00783574"/>
    <w:rsid w:val="007847B2"/>
    <w:rsid w:val="00785406"/>
    <w:rsid w:val="00787067"/>
    <w:rsid w:val="00787495"/>
    <w:rsid w:val="00790C5F"/>
    <w:rsid w:val="00791103"/>
    <w:rsid w:val="00791AFC"/>
    <w:rsid w:val="00792871"/>
    <w:rsid w:val="007928EF"/>
    <w:rsid w:val="007A1DBB"/>
    <w:rsid w:val="007A2008"/>
    <w:rsid w:val="007A2D9F"/>
    <w:rsid w:val="007A2E02"/>
    <w:rsid w:val="007A547C"/>
    <w:rsid w:val="007A5D67"/>
    <w:rsid w:val="007A5DD8"/>
    <w:rsid w:val="007A5F0C"/>
    <w:rsid w:val="007B0E5A"/>
    <w:rsid w:val="007B1C71"/>
    <w:rsid w:val="007B36FA"/>
    <w:rsid w:val="007B3D21"/>
    <w:rsid w:val="007B650E"/>
    <w:rsid w:val="007B7530"/>
    <w:rsid w:val="007C066D"/>
    <w:rsid w:val="007C235E"/>
    <w:rsid w:val="007C2DF8"/>
    <w:rsid w:val="007C3B46"/>
    <w:rsid w:val="007C4D1F"/>
    <w:rsid w:val="007C4EE4"/>
    <w:rsid w:val="007C53CF"/>
    <w:rsid w:val="007C5ABC"/>
    <w:rsid w:val="007C639A"/>
    <w:rsid w:val="007D0094"/>
    <w:rsid w:val="007D0A3D"/>
    <w:rsid w:val="007D0D81"/>
    <w:rsid w:val="007D1173"/>
    <w:rsid w:val="007D3895"/>
    <w:rsid w:val="007D3DDB"/>
    <w:rsid w:val="007D4E28"/>
    <w:rsid w:val="007E0201"/>
    <w:rsid w:val="007E0A2C"/>
    <w:rsid w:val="007E14B3"/>
    <w:rsid w:val="007E3EAD"/>
    <w:rsid w:val="007E4002"/>
    <w:rsid w:val="007E4ADC"/>
    <w:rsid w:val="007E5DC1"/>
    <w:rsid w:val="007E61BB"/>
    <w:rsid w:val="007F1258"/>
    <w:rsid w:val="007F16D7"/>
    <w:rsid w:val="007F1DD7"/>
    <w:rsid w:val="007F2F90"/>
    <w:rsid w:val="007F552F"/>
    <w:rsid w:val="007F6165"/>
    <w:rsid w:val="007F69C6"/>
    <w:rsid w:val="007F6D4F"/>
    <w:rsid w:val="007F7207"/>
    <w:rsid w:val="007F7589"/>
    <w:rsid w:val="007F7BF4"/>
    <w:rsid w:val="007F7CF1"/>
    <w:rsid w:val="008010D8"/>
    <w:rsid w:val="00801D16"/>
    <w:rsid w:val="00801D9F"/>
    <w:rsid w:val="00802B10"/>
    <w:rsid w:val="008042F7"/>
    <w:rsid w:val="00804E35"/>
    <w:rsid w:val="00805A87"/>
    <w:rsid w:val="00806924"/>
    <w:rsid w:val="008077B2"/>
    <w:rsid w:val="00807EEA"/>
    <w:rsid w:val="008114DE"/>
    <w:rsid w:val="00812FAD"/>
    <w:rsid w:val="008134F8"/>
    <w:rsid w:val="008143E7"/>
    <w:rsid w:val="008152E6"/>
    <w:rsid w:val="00816B38"/>
    <w:rsid w:val="00817892"/>
    <w:rsid w:val="008213DB"/>
    <w:rsid w:val="00822284"/>
    <w:rsid w:val="00822F60"/>
    <w:rsid w:val="00823EB1"/>
    <w:rsid w:val="00824E85"/>
    <w:rsid w:val="0082545E"/>
    <w:rsid w:val="00826230"/>
    <w:rsid w:val="00831BC7"/>
    <w:rsid w:val="00832B1A"/>
    <w:rsid w:val="008335FB"/>
    <w:rsid w:val="008340F4"/>
    <w:rsid w:val="008342AB"/>
    <w:rsid w:val="00834FB1"/>
    <w:rsid w:val="0083593F"/>
    <w:rsid w:val="00835CD4"/>
    <w:rsid w:val="0084096C"/>
    <w:rsid w:val="00843F1A"/>
    <w:rsid w:val="00845806"/>
    <w:rsid w:val="00846029"/>
    <w:rsid w:val="0084617C"/>
    <w:rsid w:val="00846D4C"/>
    <w:rsid w:val="0084708C"/>
    <w:rsid w:val="008508CD"/>
    <w:rsid w:val="00850982"/>
    <w:rsid w:val="008526C3"/>
    <w:rsid w:val="0085722D"/>
    <w:rsid w:val="00857C57"/>
    <w:rsid w:val="008601D6"/>
    <w:rsid w:val="008605A3"/>
    <w:rsid w:val="00861352"/>
    <w:rsid w:val="00861617"/>
    <w:rsid w:val="00862BC9"/>
    <w:rsid w:val="00862EEA"/>
    <w:rsid w:val="00865460"/>
    <w:rsid w:val="008654E6"/>
    <w:rsid w:val="00867483"/>
    <w:rsid w:val="00867F70"/>
    <w:rsid w:val="00872FFA"/>
    <w:rsid w:val="00873E58"/>
    <w:rsid w:val="008752F6"/>
    <w:rsid w:val="008765E2"/>
    <w:rsid w:val="0087714B"/>
    <w:rsid w:val="00877853"/>
    <w:rsid w:val="00881289"/>
    <w:rsid w:val="00882663"/>
    <w:rsid w:val="0088390C"/>
    <w:rsid w:val="00883F5E"/>
    <w:rsid w:val="00886066"/>
    <w:rsid w:val="0088738E"/>
    <w:rsid w:val="0088762B"/>
    <w:rsid w:val="0088765C"/>
    <w:rsid w:val="00887B48"/>
    <w:rsid w:val="00891313"/>
    <w:rsid w:val="008916EF"/>
    <w:rsid w:val="00891A6F"/>
    <w:rsid w:val="00892627"/>
    <w:rsid w:val="00892F6A"/>
    <w:rsid w:val="00893748"/>
    <w:rsid w:val="008949AA"/>
    <w:rsid w:val="00895AFA"/>
    <w:rsid w:val="00897D4C"/>
    <w:rsid w:val="008A00AB"/>
    <w:rsid w:val="008A0E2F"/>
    <w:rsid w:val="008A22EE"/>
    <w:rsid w:val="008A44FD"/>
    <w:rsid w:val="008A6DD3"/>
    <w:rsid w:val="008A6F16"/>
    <w:rsid w:val="008A7730"/>
    <w:rsid w:val="008B00A5"/>
    <w:rsid w:val="008B04E9"/>
    <w:rsid w:val="008B0D91"/>
    <w:rsid w:val="008B2081"/>
    <w:rsid w:val="008B241C"/>
    <w:rsid w:val="008B2A4E"/>
    <w:rsid w:val="008B420B"/>
    <w:rsid w:val="008B4F29"/>
    <w:rsid w:val="008B5FF7"/>
    <w:rsid w:val="008B66FD"/>
    <w:rsid w:val="008B71D4"/>
    <w:rsid w:val="008B764E"/>
    <w:rsid w:val="008B7689"/>
    <w:rsid w:val="008B79A1"/>
    <w:rsid w:val="008B7E8B"/>
    <w:rsid w:val="008C069A"/>
    <w:rsid w:val="008C093E"/>
    <w:rsid w:val="008C0E57"/>
    <w:rsid w:val="008C17F9"/>
    <w:rsid w:val="008C1D91"/>
    <w:rsid w:val="008C1F34"/>
    <w:rsid w:val="008C2844"/>
    <w:rsid w:val="008C34F9"/>
    <w:rsid w:val="008C4766"/>
    <w:rsid w:val="008C4A5A"/>
    <w:rsid w:val="008C4D8E"/>
    <w:rsid w:val="008C58C0"/>
    <w:rsid w:val="008C59EA"/>
    <w:rsid w:val="008C6113"/>
    <w:rsid w:val="008C646F"/>
    <w:rsid w:val="008C6957"/>
    <w:rsid w:val="008C6A6A"/>
    <w:rsid w:val="008C6AA4"/>
    <w:rsid w:val="008C713E"/>
    <w:rsid w:val="008C73FA"/>
    <w:rsid w:val="008D0D5B"/>
    <w:rsid w:val="008D1B1B"/>
    <w:rsid w:val="008D1EE3"/>
    <w:rsid w:val="008D2B62"/>
    <w:rsid w:val="008D2F06"/>
    <w:rsid w:val="008D303C"/>
    <w:rsid w:val="008D3C47"/>
    <w:rsid w:val="008D3F19"/>
    <w:rsid w:val="008D4737"/>
    <w:rsid w:val="008D4821"/>
    <w:rsid w:val="008D4A73"/>
    <w:rsid w:val="008D53C5"/>
    <w:rsid w:val="008D5C6E"/>
    <w:rsid w:val="008D5D9A"/>
    <w:rsid w:val="008D5DD6"/>
    <w:rsid w:val="008D5E79"/>
    <w:rsid w:val="008D6EF5"/>
    <w:rsid w:val="008D755C"/>
    <w:rsid w:val="008D79BD"/>
    <w:rsid w:val="008E04A8"/>
    <w:rsid w:val="008E0BB8"/>
    <w:rsid w:val="008E3318"/>
    <w:rsid w:val="008E35F4"/>
    <w:rsid w:val="008E5DF2"/>
    <w:rsid w:val="008E77DF"/>
    <w:rsid w:val="008E7DC3"/>
    <w:rsid w:val="008F088A"/>
    <w:rsid w:val="008F1A9D"/>
    <w:rsid w:val="008F25DD"/>
    <w:rsid w:val="008F38A8"/>
    <w:rsid w:val="008F3B94"/>
    <w:rsid w:val="008F3BB9"/>
    <w:rsid w:val="008F43D6"/>
    <w:rsid w:val="008F4D25"/>
    <w:rsid w:val="008F5058"/>
    <w:rsid w:val="008F508A"/>
    <w:rsid w:val="008F60F5"/>
    <w:rsid w:val="008F6238"/>
    <w:rsid w:val="008F6412"/>
    <w:rsid w:val="008F6E9E"/>
    <w:rsid w:val="008F70F1"/>
    <w:rsid w:val="008F7402"/>
    <w:rsid w:val="008F7503"/>
    <w:rsid w:val="0090007F"/>
    <w:rsid w:val="009005CB"/>
    <w:rsid w:val="009009BE"/>
    <w:rsid w:val="00900EC3"/>
    <w:rsid w:val="009018D8"/>
    <w:rsid w:val="009022D7"/>
    <w:rsid w:val="009029D5"/>
    <w:rsid w:val="00903F9A"/>
    <w:rsid w:val="00904605"/>
    <w:rsid w:val="00907766"/>
    <w:rsid w:val="0091149D"/>
    <w:rsid w:val="009118AF"/>
    <w:rsid w:val="00912F95"/>
    <w:rsid w:val="00913039"/>
    <w:rsid w:val="00913557"/>
    <w:rsid w:val="0091561A"/>
    <w:rsid w:val="0091589D"/>
    <w:rsid w:val="00915F2F"/>
    <w:rsid w:val="009165C9"/>
    <w:rsid w:val="00916DCC"/>
    <w:rsid w:val="009174DE"/>
    <w:rsid w:val="009174FF"/>
    <w:rsid w:val="00917C93"/>
    <w:rsid w:val="00920DC7"/>
    <w:rsid w:val="00922B5B"/>
    <w:rsid w:val="00925505"/>
    <w:rsid w:val="00925D9E"/>
    <w:rsid w:val="00927F03"/>
    <w:rsid w:val="00930FCC"/>
    <w:rsid w:val="00932778"/>
    <w:rsid w:val="00932A66"/>
    <w:rsid w:val="0093397F"/>
    <w:rsid w:val="009344C2"/>
    <w:rsid w:val="00934CC8"/>
    <w:rsid w:val="00934F93"/>
    <w:rsid w:val="00935840"/>
    <w:rsid w:val="00935A88"/>
    <w:rsid w:val="00937A9A"/>
    <w:rsid w:val="009404E9"/>
    <w:rsid w:val="0094154E"/>
    <w:rsid w:val="00941D0C"/>
    <w:rsid w:val="0094210E"/>
    <w:rsid w:val="009430DD"/>
    <w:rsid w:val="009467C4"/>
    <w:rsid w:val="00946812"/>
    <w:rsid w:val="00946BD3"/>
    <w:rsid w:val="009478C3"/>
    <w:rsid w:val="00947E57"/>
    <w:rsid w:val="00951693"/>
    <w:rsid w:val="00954A2E"/>
    <w:rsid w:val="009552C0"/>
    <w:rsid w:val="00955FBF"/>
    <w:rsid w:val="00956907"/>
    <w:rsid w:val="00962684"/>
    <w:rsid w:val="00962E88"/>
    <w:rsid w:val="00963178"/>
    <w:rsid w:val="0096322E"/>
    <w:rsid w:val="00963423"/>
    <w:rsid w:val="00963EB7"/>
    <w:rsid w:val="0096452B"/>
    <w:rsid w:val="0096455E"/>
    <w:rsid w:val="00965259"/>
    <w:rsid w:val="00965519"/>
    <w:rsid w:val="009655CB"/>
    <w:rsid w:val="00966015"/>
    <w:rsid w:val="009666A3"/>
    <w:rsid w:val="00966C6D"/>
    <w:rsid w:val="0097157C"/>
    <w:rsid w:val="009740A4"/>
    <w:rsid w:val="00975E1B"/>
    <w:rsid w:val="00976E2B"/>
    <w:rsid w:val="0097702A"/>
    <w:rsid w:val="009775A3"/>
    <w:rsid w:val="00977930"/>
    <w:rsid w:val="00977DBF"/>
    <w:rsid w:val="00977E1D"/>
    <w:rsid w:val="00977E37"/>
    <w:rsid w:val="00977ED3"/>
    <w:rsid w:val="009809C3"/>
    <w:rsid w:val="009809EA"/>
    <w:rsid w:val="0098101F"/>
    <w:rsid w:val="009816A8"/>
    <w:rsid w:val="00981AB8"/>
    <w:rsid w:val="00982A2F"/>
    <w:rsid w:val="0098302B"/>
    <w:rsid w:val="0098329B"/>
    <w:rsid w:val="00983C86"/>
    <w:rsid w:val="009848A0"/>
    <w:rsid w:val="0098606B"/>
    <w:rsid w:val="00987280"/>
    <w:rsid w:val="00987C95"/>
    <w:rsid w:val="00990712"/>
    <w:rsid w:val="00990A76"/>
    <w:rsid w:val="009912AE"/>
    <w:rsid w:val="009928A1"/>
    <w:rsid w:val="00992ADE"/>
    <w:rsid w:val="00993B66"/>
    <w:rsid w:val="00993B99"/>
    <w:rsid w:val="00993D5F"/>
    <w:rsid w:val="00994F5C"/>
    <w:rsid w:val="00995284"/>
    <w:rsid w:val="00995548"/>
    <w:rsid w:val="00996C40"/>
    <w:rsid w:val="00997DDF"/>
    <w:rsid w:val="009A06B5"/>
    <w:rsid w:val="009A0AA9"/>
    <w:rsid w:val="009A0BB7"/>
    <w:rsid w:val="009A1733"/>
    <w:rsid w:val="009A3123"/>
    <w:rsid w:val="009A6081"/>
    <w:rsid w:val="009A6A16"/>
    <w:rsid w:val="009A7D24"/>
    <w:rsid w:val="009B150E"/>
    <w:rsid w:val="009B2B1A"/>
    <w:rsid w:val="009B33B0"/>
    <w:rsid w:val="009B342D"/>
    <w:rsid w:val="009B399E"/>
    <w:rsid w:val="009B39BD"/>
    <w:rsid w:val="009B47A0"/>
    <w:rsid w:val="009B6591"/>
    <w:rsid w:val="009C01FE"/>
    <w:rsid w:val="009C0544"/>
    <w:rsid w:val="009C07E8"/>
    <w:rsid w:val="009C14AC"/>
    <w:rsid w:val="009C1D1D"/>
    <w:rsid w:val="009C3DDF"/>
    <w:rsid w:val="009C5C10"/>
    <w:rsid w:val="009C5C2E"/>
    <w:rsid w:val="009C63F3"/>
    <w:rsid w:val="009C7925"/>
    <w:rsid w:val="009D22B6"/>
    <w:rsid w:val="009D3478"/>
    <w:rsid w:val="009D36A3"/>
    <w:rsid w:val="009D4C81"/>
    <w:rsid w:val="009D4EA1"/>
    <w:rsid w:val="009D5294"/>
    <w:rsid w:val="009D560B"/>
    <w:rsid w:val="009D7B8E"/>
    <w:rsid w:val="009E0946"/>
    <w:rsid w:val="009E106F"/>
    <w:rsid w:val="009E32BE"/>
    <w:rsid w:val="009E33BE"/>
    <w:rsid w:val="009E38E6"/>
    <w:rsid w:val="009E3A80"/>
    <w:rsid w:val="009E4242"/>
    <w:rsid w:val="009E51FA"/>
    <w:rsid w:val="009E62A1"/>
    <w:rsid w:val="009F0BF5"/>
    <w:rsid w:val="009F0EDA"/>
    <w:rsid w:val="009F2527"/>
    <w:rsid w:val="009F2AC2"/>
    <w:rsid w:val="009F3058"/>
    <w:rsid w:val="009F443E"/>
    <w:rsid w:val="009F5C6A"/>
    <w:rsid w:val="009F6ACD"/>
    <w:rsid w:val="009F6DAE"/>
    <w:rsid w:val="009F7A47"/>
    <w:rsid w:val="00A0071D"/>
    <w:rsid w:val="00A009AD"/>
    <w:rsid w:val="00A02807"/>
    <w:rsid w:val="00A03146"/>
    <w:rsid w:val="00A072AB"/>
    <w:rsid w:val="00A111C4"/>
    <w:rsid w:val="00A11424"/>
    <w:rsid w:val="00A12767"/>
    <w:rsid w:val="00A1332F"/>
    <w:rsid w:val="00A14AC8"/>
    <w:rsid w:val="00A152FF"/>
    <w:rsid w:val="00A15A8E"/>
    <w:rsid w:val="00A15C88"/>
    <w:rsid w:val="00A167E4"/>
    <w:rsid w:val="00A1691C"/>
    <w:rsid w:val="00A1695B"/>
    <w:rsid w:val="00A17366"/>
    <w:rsid w:val="00A17663"/>
    <w:rsid w:val="00A20065"/>
    <w:rsid w:val="00A21622"/>
    <w:rsid w:val="00A224B3"/>
    <w:rsid w:val="00A22881"/>
    <w:rsid w:val="00A22D6D"/>
    <w:rsid w:val="00A238F3"/>
    <w:rsid w:val="00A24320"/>
    <w:rsid w:val="00A2646A"/>
    <w:rsid w:val="00A27F09"/>
    <w:rsid w:val="00A3093A"/>
    <w:rsid w:val="00A314D9"/>
    <w:rsid w:val="00A3230F"/>
    <w:rsid w:val="00A32958"/>
    <w:rsid w:val="00A34110"/>
    <w:rsid w:val="00A348CC"/>
    <w:rsid w:val="00A351BE"/>
    <w:rsid w:val="00A37319"/>
    <w:rsid w:val="00A37576"/>
    <w:rsid w:val="00A40343"/>
    <w:rsid w:val="00A40CC6"/>
    <w:rsid w:val="00A43992"/>
    <w:rsid w:val="00A43A4A"/>
    <w:rsid w:val="00A441B2"/>
    <w:rsid w:val="00A44246"/>
    <w:rsid w:val="00A4436E"/>
    <w:rsid w:val="00A447E7"/>
    <w:rsid w:val="00A455B7"/>
    <w:rsid w:val="00A45DB3"/>
    <w:rsid w:val="00A47031"/>
    <w:rsid w:val="00A4731F"/>
    <w:rsid w:val="00A47744"/>
    <w:rsid w:val="00A51946"/>
    <w:rsid w:val="00A52095"/>
    <w:rsid w:val="00A5225B"/>
    <w:rsid w:val="00A52AF5"/>
    <w:rsid w:val="00A54471"/>
    <w:rsid w:val="00A55FEE"/>
    <w:rsid w:val="00A5701A"/>
    <w:rsid w:val="00A57459"/>
    <w:rsid w:val="00A57D92"/>
    <w:rsid w:val="00A61717"/>
    <w:rsid w:val="00A6284E"/>
    <w:rsid w:val="00A629F7"/>
    <w:rsid w:val="00A634B4"/>
    <w:rsid w:val="00A63F64"/>
    <w:rsid w:val="00A64FFF"/>
    <w:rsid w:val="00A706A6"/>
    <w:rsid w:val="00A719FC"/>
    <w:rsid w:val="00A71DF6"/>
    <w:rsid w:val="00A7305C"/>
    <w:rsid w:val="00A7386A"/>
    <w:rsid w:val="00A73F47"/>
    <w:rsid w:val="00A74B43"/>
    <w:rsid w:val="00A76007"/>
    <w:rsid w:val="00A7784F"/>
    <w:rsid w:val="00A77E35"/>
    <w:rsid w:val="00A81476"/>
    <w:rsid w:val="00A8288B"/>
    <w:rsid w:val="00A82E93"/>
    <w:rsid w:val="00A83A0B"/>
    <w:rsid w:val="00A84C4B"/>
    <w:rsid w:val="00A8612E"/>
    <w:rsid w:val="00A867CB"/>
    <w:rsid w:val="00A8689B"/>
    <w:rsid w:val="00A87514"/>
    <w:rsid w:val="00A877D0"/>
    <w:rsid w:val="00A9003C"/>
    <w:rsid w:val="00A9030D"/>
    <w:rsid w:val="00A91B84"/>
    <w:rsid w:val="00A922A2"/>
    <w:rsid w:val="00A96259"/>
    <w:rsid w:val="00A96F33"/>
    <w:rsid w:val="00AA0306"/>
    <w:rsid w:val="00AA037A"/>
    <w:rsid w:val="00AA0CA3"/>
    <w:rsid w:val="00AA1B3D"/>
    <w:rsid w:val="00AA253F"/>
    <w:rsid w:val="00AA2F22"/>
    <w:rsid w:val="00AA50E7"/>
    <w:rsid w:val="00AA5682"/>
    <w:rsid w:val="00AA64E9"/>
    <w:rsid w:val="00AA753B"/>
    <w:rsid w:val="00AA7932"/>
    <w:rsid w:val="00AA7D82"/>
    <w:rsid w:val="00AB0C9B"/>
    <w:rsid w:val="00AB0D46"/>
    <w:rsid w:val="00AB105E"/>
    <w:rsid w:val="00AB19A3"/>
    <w:rsid w:val="00AB2281"/>
    <w:rsid w:val="00AB36C2"/>
    <w:rsid w:val="00AB4688"/>
    <w:rsid w:val="00AB52D9"/>
    <w:rsid w:val="00AB6139"/>
    <w:rsid w:val="00AB69E9"/>
    <w:rsid w:val="00AB6D7D"/>
    <w:rsid w:val="00AB76D4"/>
    <w:rsid w:val="00AC1334"/>
    <w:rsid w:val="00AC136F"/>
    <w:rsid w:val="00AC1B29"/>
    <w:rsid w:val="00AC1B6D"/>
    <w:rsid w:val="00AC3072"/>
    <w:rsid w:val="00AC392A"/>
    <w:rsid w:val="00AC4337"/>
    <w:rsid w:val="00AC5FC8"/>
    <w:rsid w:val="00AC63A6"/>
    <w:rsid w:val="00AC6CA1"/>
    <w:rsid w:val="00AC6FBB"/>
    <w:rsid w:val="00AC7920"/>
    <w:rsid w:val="00AD0CE0"/>
    <w:rsid w:val="00AD27D8"/>
    <w:rsid w:val="00AD3228"/>
    <w:rsid w:val="00AD335A"/>
    <w:rsid w:val="00AD3B71"/>
    <w:rsid w:val="00AD3DA1"/>
    <w:rsid w:val="00AD40E6"/>
    <w:rsid w:val="00AD49E5"/>
    <w:rsid w:val="00AD54D2"/>
    <w:rsid w:val="00AD627B"/>
    <w:rsid w:val="00AE1B6F"/>
    <w:rsid w:val="00AE45C2"/>
    <w:rsid w:val="00AE7461"/>
    <w:rsid w:val="00AE7F43"/>
    <w:rsid w:val="00AF0030"/>
    <w:rsid w:val="00AF250B"/>
    <w:rsid w:val="00AF2E85"/>
    <w:rsid w:val="00AF3615"/>
    <w:rsid w:val="00AF3AAD"/>
    <w:rsid w:val="00AF3F2F"/>
    <w:rsid w:val="00AF430D"/>
    <w:rsid w:val="00AF70CD"/>
    <w:rsid w:val="00B001AF"/>
    <w:rsid w:val="00B00878"/>
    <w:rsid w:val="00B0127C"/>
    <w:rsid w:val="00B015DD"/>
    <w:rsid w:val="00B02F42"/>
    <w:rsid w:val="00B030B6"/>
    <w:rsid w:val="00B040D3"/>
    <w:rsid w:val="00B0572A"/>
    <w:rsid w:val="00B05D22"/>
    <w:rsid w:val="00B06E72"/>
    <w:rsid w:val="00B0724C"/>
    <w:rsid w:val="00B07822"/>
    <w:rsid w:val="00B106F2"/>
    <w:rsid w:val="00B11D52"/>
    <w:rsid w:val="00B124A4"/>
    <w:rsid w:val="00B131A5"/>
    <w:rsid w:val="00B135CE"/>
    <w:rsid w:val="00B14C17"/>
    <w:rsid w:val="00B16967"/>
    <w:rsid w:val="00B17DF6"/>
    <w:rsid w:val="00B20664"/>
    <w:rsid w:val="00B20B6A"/>
    <w:rsid w:val="00B21081"/>
    <w:rsid w:val="00B216AE"/>
    <w:rsid w:val="00B22C9A"/>
    <w:rsid w:val="00B22FC1"/>
    <w:rsid w:val="00B238F9"/>
    <w:rsid w:val="00B23AEF"/>
    <w:rsid w:val="00B23D41"/>
    <w:rsid w:val="00B23DEB"/>
    <w:rsid w:val="00B23F33"/>
    <w:rsid w:val="00B25858"/>
    <w:rsid w:val="00B25AE2"/>
    <w:rsid w:val="00B2654A"/>
    <w:rsid w:val="00B266FF"/>
    <w:rsid w:val="00B26B7D"/>
    <w:rsid w:val="00B301AE"/>
    <w:rsid w:val="00B31C40"/>
    <w:rsid w:val="00B32DFE"/>
    <w:rsid w:val="00B32FC4"/>
    <w:rsid w:val="00B334CF"/>
    <w:rsid w:val="00B339F6"/>
    <w:rsid w:val="00B3459B"/>
    <w:rsid w:val="00B34CF5"/>
    <w:rsid w:val="00B35074"/>
    <w:rsid w:val="00B357D4"/>
    <w:rsid w:val="00B35B36"/>
    <w:rsid w:val="00B36F48"/>
    <w:rsid w:val="00B401E4"/>
    <w:rsid w:val="00B40753"/>
    <w:rsid w:val="00B40B96"/>
    <w:rsid w:val="00B41679"/>
    <w:rsid w:val="00B42173"/>
    <w:rsid w:val="00B437F2"/>
    <w:rsid w:val="00B44205"/>
    <w:rsid w:val="00B44975"/>
    <w:rsid w:val="00B44FF5"/>
    <w:rsid w:val="00B465A0"/>
    <w:rsid w:val="00B507B3"/>
    <w:rsid w:val="00B50949"/>
    <w:rsid w:val="00B52201"/>
    <w:rsid w:val="00B536B0"/>
    <w:rsid w:val="00B537E9"/>
    <w:rsid w:val="00B53E59"/>
    <w:rsid w:val="00B53F5D"/>
    <w:rsid w:val="00B5418B"/>
    <w:rsid w:val="00B55A31"/>
    <w:rsid w:val="00B562E3"/>
    <w:rsid w:val="00B5798B"/>
    <w:rsid w:val="00B6125D"/>
    <w:rsid w:val="00B61AD3"/>
    <w:rsid w:val="00B63530"/>
    <w:rsid w:val="00B642D0"/>
    <w:rsid w:val="00B6499F"/>
    <w:rsid w:val="00B64B83"/>
    <w:rsid w:val="00B65634"/>
    <w:rsid w:val="00B65C32"/>
    <w:rsid w:val="00B67169"/>
    <w:rsid w:val="00B70561"/>
    <w:rsid w:val="00B70CFB"/>
    <w:rsid w:val="00B7180A"/>
    <w:rsid w:val="00B71A51"/>
    <w:rsid w:val="00B75002"/>
    <w:rsid w:val="00B75070"/>
    <w:rsid w:val="00B7537D"/>
    <w:rsid w:val="00B76C17"/>
    <w:rsid w:val="00B7793B"/>
    <w:rsid w:val="00B77F88"/>
    <w:rsid w:val="00B80046"/>
    <w:rsid w:val="00B8074E"/>
    <w:rsid w:val="00B8169D"/>
    <w:rsid w:val="00B81E10"/>
    <w:rsid w:val="00B8201E"/>
    <w:rsid w:val="00B84BF5"/>
    <w:rsid w:val="00B84EF8"/>
    <w:rsid w:val="00B85529"/>
    <w:rsid w:val="00B86391"/>
    <w:rsid w:val="00B86FB0"/>
    <w:rsid w:val="00B9057B"/>
    <w:rsid w:val="00B9155F"/>
    <w:rsid w:val="00B91AC7"/>
    <w:rsid w:val="00B9206E"/>
    <w:rsid w:val="00B94A16"/>
    <w:rsid w:val="00B94A2D"/>
    <w:rsid w:val="00B951C4"/>
    <w:rsid w:val="00B95BF6"/>
    <w:rsid w:val="00B9609D"/>
    <w:rsid w:val="00B97683"/>
    <w:rsid w:val="00BA0E57"/>
    <w:rsid w:val="00BA1E0C"/>
    <w:rsid w:val="00BA479D"/>
    <w:rsid w:val="00BA6F84"/>
    <w:rsid w:val="00BA73E8"/>
    <w:rsid w:val="00BB048B"/>
    <w:rsid w:val="00BB0EA6"/>
    <w:rsid w:val="00BB101F"/>
    <w:rsid w:val="00BB1EF5"/>
    <w:rsid w:val="00BB3BD5"/>
    <w:rsid w:val="00BB4101"/>
    <w:rsid w:val="00BB533A"/>
    <w:rsid w:val="00BB53A8"/>
    <w:rsid w:val="00BB7C53"/>
    <w:rsid w:val="00BC0AA3"/>
    <w:rsid w:val="00BC10AE"/>
    <w:rsid w:val="00BC2F35"/>
    <w:rsid w:val="00BC31DE"/>
    <w:rsid w:val="00BC34C0"/>
    <w:rsid w:val="00BC3F4D"/>
    <w:rsid w:val="00BC4B69"/>
    <w:rsid w:val="00BC4EED"/>
    <w:rsid w:val="00BC5484"/>
    <w:rsid w:val="00BC6259"/>
    <w:rsid w:val="00BC694B"/>
    <w:rsid w:val="00BC755B"/>
    <w:rsid w:val="00BC7A1A"/>
    <w:rsid w:val="00BC7B8E"/>
    <w:rsid w:val="00BC7BA7"/>
    <w:rsid w:val="00BD2BA4"/>
    <w:rsid w:val="00BD3DCA"/>
    <w:rsid w:val="00BD3DDA"/>
    <w:rsid w:val="00BD3F75"/>
    <w:rsid w:val="00BD42ED"/>
    <w:rsid w:val="00BD4809"/>
    <w:rsid w:val="00BD7240"/>
    <w:rsid w:val="00BE1763"/>
    <w:rsid w:val="00BE1BFE"/>
    <w:rsid w:val="00BE1E80"/>
    <w:rsid w:val="00BE23D8"/>
    <w:rsid w:val="00BE3CAD"/>
    <w:rsid w:val="00BE4417"/>
    <w:rsid w:val="00BE5065"/>
    <w:rsid w:val="00BE5188"/>
    <w:rsid w:val="00BE5CF3"/>
    <w:rsid w:val="00BE6821"/>
    <w:rsid w:val="00BE6CF6"/>
    <w:rsid w:val="00BE6E56"/>
    <w:rsid w:val="00BE708D"/>
    <w:rsid w:val="00BE7AE1"/>
    <w:rsid w:val="00BF06F8"/>
    <w:rsid w:val="00BF1124"/>
    <w:rsid w:val="00BF1970"/>
    <w:rsid w:val="00BF1C2B"/>
    <w:rsid w:val="00BF24EA"/>
    <w:rsid w:val="00BF2739"/>
    <w:rsid w:val="00BF3511"/>
    <w:rsid w:val="00BF360B"/>
    <w:rsid w:val="00BF3A74"/>
    <w:rsid w:val="00BF4AAC"/>
    <w:rsid w:val="00BF5507"/>
    <w:rsid w:val="00BF5A12"/>
    <w:rsid w:val="00BF6409"/>
    <w:rsid w:val="00BF7C05"/>
    <w:rsid w:val="00C016BF"/>
    <w:rsid w:val="00C02749"/>
    <w:rsid w:val="00C03570"/>
    <w:rsid w:val="00C03CB1"/>
    <w:rsid w:val="00C03D37"/>
    <w:rsid w:val="00C040E6"/>
    <w:rsid w:val="00C04164"/>
    <w:rsid w:val="00C04FFC"/>
    <w:rsid w:val="00C05A6B"/>
    <w:rsid w:val="00C06471"/>
    <w:rsid w:val="00C0711D"/>
    <w:rsid w:val="00C10737"/>
    <w:rsid w:val="00C10F23"/>
    <w:rsid w:val="00C11EA6"/>
    <w:rsid w:val="00C139BF"/>
    <w:rsid w:val="00C13BCC"/>
    <w:rsid w:val="00C14E4F"/>
    <w:rsid w:val="00C1513C"/>
    <w:rsid w:val="00C1554E"/>
    <w:rsid w:val="00C16286"/>
    <w:rsid w:val="00C17368"/>
    <w:rsid w:val="00C201A4"/>
    <w:rsid w:val="00C20A25"/>
    <w:rsid w:val="00C21EB2"/>
    <w:rsid w:val="00C231AB"/>
    <w:rsid w:val="00C2385E"/>
    <w:rsid w:val="00C25F0D"/>
    <w:rsid w:val="00C30CE6"/>
    <w:rsid w:val="00C32A4E"/>
    <w:rsid w:val="00C34544"/>
    <w:rsid w:val="00C3566C"/>
    <w:rsid w:val="00C3612A"/>
    <w:rsid w:val="00C3680C"/>
    <w:rsid w:val="00C36CF9"/>
    <w:rsid w:val="00C379B6"/>
    <w:rsid w:val="00C40E44"/>
    <w:rsid w:val="00C4101A"/>
    <w:rsid w:val="00C41AC7"/>
    <w:rsid w:val="00C41DA5"/>
    <w:rsid w:val="00C426CA"/>
    <w:rsid w:val="00C426F8"/>
    <w:rsid w:val="00C431CD"/>
    <w:rsid w:val="00C43ACA"/>
    <w:rsid w:val="00C4405A"/>
    <w:rsid w:val="00C44E53"/>
    <w:rsid w:val="00C44FC7"/>
    <w:rsid w:val="00C4553C"/>
    <w:rsid w:val="00C46064"/>
    <w:rsid w:val="00C4737C"/>
    <w:rsid w:val="00C47806"/>
    <w:rsid w:val="00C5385E"/>
    <w:rsid w:val="00C54624"/>
    <w:rsid w:val="00C54B3A"/>
    <w:rsid w:val="00C55228"/>
    <w:rsid w:val="00C55E7A"/>
    <w:rsid w:val="00C56B7F"/>
    <w:rsid w:val="00C578A1"/>
    <w:rsid w:val="00C57BD5"/>
    <w:rsid w:val="00C57DBE"/>
    <w:rsid w:val="00C6035B"/>
    <w:rsid w:val="00C612BD"/>
    <w:rsid w:val="00C62627"/>
    <w:rsid w:val="00C63907"/>
    <w:rsid w:val="00C64902"/>
    <w:rsid w:val="00C64F76"/>
    <w:rsid w:val="00C654C6"/>
    <w:rsid w:val="00C6652C"/>
    <w:rsid w:val="00C67B95"/>
    <w:rsid w:val="00C70FC6"/>
    <w:rsid w:val="00C7133F"/>
    <w:rsid w:val="00C71DC2"/>
    <w:rsid w:val="00C7233B"/>
    <w:rsid w:val="00C75DCE"/>
    <w:rsid w:val="00C76249"/>
    <w:rsid w:val="00C77223"/>
    <w:rsid w:val="00C77E4D"/>
    <w:rsid w:val="00C808F6"/>
    <w:rsid w:val="00C8097D"/>
    <w:rsid w:val="00C80CD9"/>
    <w:rsid w:val="00C84C4D"/>
    <w:rsid w:val="00C86181"/>
    <w:rsid w:val="00C8746D"/>
    <w:rsid w:val="00C87495"/>
    <w:rsid w:val="00C90A9E"/>
    <w:rsid w:val="00C91DBA"/>
    <w:rsid w:val="00C92515"/>
    <w:rsid w:val="00C936B6"/>
    <w:rsid w:val="00C93BAC"/>
    <w:rsid w:val="00C946A3"/>
    <w:rsid w:val="00C94AE1"/>
    <w:rsid w:val="00C95605"/>
    <w:rsid w:val="00C95AEA"/>
    <w:rsid w:val="00C95FA5"/>
    <w:rsid w:val="00C965A0"/>
    <w:rsid w:val="00C96796"/>
    <w:rsid w:val="00C96807"/>
    <w:rsid w:val="00C96EED"/>
    <w:rsid w:val="00CA05E0"/>
    <w:rsid w:val="00CA0897"/>
    <w:rsid w:val="00CA0EB9"/>
    <w:rsid w:val="00CA1D47"/>
    <w:rsid w:val="00CA3CE1"/>
    <w:rsid w:val="00CA4976"/>
    <w:rsid w:val="00CA5112"/>
    <w:rsid w:val="00CA5FAA"/>
    <w:rsid w:val="00CA6966"/>
    <w:rsid w:val="00CA75CF"/>
    <w:rsid w:val="00CA7972"/>
    <w:rsid w:val="00CA7B90"/>
    <w:rsid w:val="00CB0143"/>
    <w:rsid w:val="00CB0C43"/>
    <w:rsid w:val="00CB280A"/>
    <w:rsid w:val="00CB35F8"/>
    <w:rsid w:val="00CB3DB0"/>
    <w:rsid w:val="00CB4985"/>
    <w:rsid w:val="00CB524C"/>
    <w:rsid w:val="00CB6D5F"/>
    <w:rsid w:val="00CB6F3F"/>
    <w:rsid w:val="00CC0031"/>
    <w:rsid w:val="00CC1D7F"/>
    <w:rsid w:val="00CC1FD3"/>
    <w:rsid w:val="00CC25E7"/>
    <w:rsid w:val="00CC37E8"/>
    <w:rsid w:val="00CC6A85"/>
    <w:rsid w:val="00CC6B99"/>
    <w:rsid w:val="00CC6C38"/>
    <w:rsid w:val="00CC7BA3"/>
    <w:rsid w:val="00CD0533"/>
    <w:rsid w:val="00CD0EFE"/>
    <w:rsid w:val="00CD19AE"/>
    <w:rsid w:val="00CD1C59"/>
    <w:rsid w:val="00CD1EEA"/>
    <w:rsid w:val="00CD256C"/>
    <w:rsid w:val="00CD2950"/>
    <w:rsid w:val="00CD3ADF"/>
    <w:rsid w:val="00CD3B9D"/>
    <w:rsid w:val="00CD46C8"/>
    <w:rsid w:val="00CD4B44"/>
    <w:rsid w:val="00CD4D60"/>
    <w:rsid w:val="00CD5F41"/>
    <w:rsid w:val="00CD61C4"/>
    <w:rsid w:val="00CD6A98"/>
    <w:rsid w:val="00CD6B14"/>
    <w:rsid w:val="00CD704A"/>
    <w:rsid w:val="00CD7943"/>
    <w:rsid w:val="00CE031F"/>
    <w:rsid w:val="00CE0A94"/>
    <w:rsid w:val="00CE0AD5"/>
    <w:rsid w:val="00CE17B0"/>
    <w:rsid w:val="00CE3A77"/>
    <w:rsid w:val="00CE3CA7"/>
    <w:rsid w:val="00CE3E35"/>
    <w:rsid w:val="00CE4DF8"/>
    <w:rsid w:val="00CE5408"/>
    <w:rsid w:val="00CE60B7"/>
    <w:rsid w:val="00CE67AA"/>
    <w:rsid w:val="00CE765D"/>
    <w:rsid w:val="00CF1A80"/>
    <w:rsid w:val="00CF518C"/>
    <w:rsid w:val="00CF55A0"/>
    <w:rsid w:val="00CF6040"/>
    <w:rsid w:val="00CF72F2"/>
    <w:rsid w:val="00CF7392"/>
    <w:rsid w:val="00CF778C"/>
    <w:rsid w:val="00D00468"/>
    <w:rsid w:val="00D006EA"/>
    <w:rsid w:val="00D0153A"/>
    <w:rsid w:val="00D022F2"/>
    <w:rsid w:val="00D037B2"/>
    <w:rsid w:val="00D03990"/>
    <w:rsid w:val="00D044B3"/>
    <w:rsid w:val="00D0682D"/>
    <w:rsid w:val="00D06837"/>
    <w:rsid w:val="00D07C54"/>
    <w:rsid w:val="00D10FE1"/>
    <w:rsid w:val="00D1317A"/>
    <w:rsid w:val="00D14135"/>
    <w:rsid w:val="00D14273"/>
    <w:rsid w:val="00D156B2"/>
    <w:rsid w:val="00D15FB3"/>
    <w:rsid w:val="00D16C0E"/>
    <w:rsid w:val="00D207E7"/>
    <w:rsid w:val="00D2118C"/>
    <w:rsid w:val="00D21194"/>
    <w:rsid w:val="00D214E2"/>
    <w:rsid w:val="00D21AB1"/>
    <w:rsid w:val="00D2322F"/>
    <w:rsid w:val="00D23739"/>
    <w:rsid w:val="00D2542F"/>
    <w:rsid w:val="00D25D6B"/>
    <w:rsid w:val="00D300FF"/>
    <w:rsid w:val="00D31113"/>
    <w:rsid w:val="00D31B96"/>
    <w:rsid w:val="00D327D8"/>
    <w:rsid w:val="00D32D77"/>
    <w:rsid w:val="00D33134"/>
    <w:rsid w:val="00D334FC"/>
    <w:rsid w:val="00D33AF8"/>
    <w:rsid w:val="00D34971"/>
    <w:rsid w:val="00D34B74"/>
    <w:rsid w:val="00D350C0"/>
    <w:rsid w:val="00D3641C"/>
    <w:rsid w:val="00D36E5F"/>
    <w:rsid w:val="00D40F91"/>
    <w:rsid w:val="00D41838"/>
    <w:rsid w:val="00D4184B"/>
    <w:rsid w:val="00D42B17"/>
    <w:rsid w:val="00D42D1E"/>
    <w:rsid w:val="00D44C8B"/>
    <w:rsid w:val="00D4582D"/>
    <w:rsid w:val="00D459B0"/>
    <w:rsid w:val="00D45C4C"/>
    <w:rsid w:val="00D46F9B"/>
    <w:rsid w:val="00D47CF7"/>
    <w:rsid w:val="00D47EAB"/>
    <w:rsid w:val="00D50191"/>
    <w:rsid w:val="00D50EDE"/>
    <w:rsid w:val="00D50FCE"/>
    <w:rsid w:val="00D51D32"/>
    <w:rsid w:val="00D52707"/>
    <w:rsid w:val="00D5381B"/>
    <w:rsid w:val="00D53BE8"/>
    <w:rsid w:val="00D54F70"/>
    <w:rsid w:val="00D55717"/>
    <w:rsid w:val="00D55837"/>
    <w:rsid w:val="00D57D05"/>
    <w:rsid w:val="00D57D2B"/>
    <w:rsid w:val="00D60DDA"/>
    <w:rsid w:val="00D61049"/>
    <w:rsid w:val="00D641E4"/>
    <w:rsid w:val="00D64D94"/>
    <w:rsid w:val="00D666F1"/>
    <w:rsid w:val="00D66FF7"/>
    <w:rsid w:val="00D67819"/>
    <w:rsid w:val="00D70A5B"/>
    <w:rsid w:val="00D70AE6"/>
    <w:rsid w:val="00D70E6B"/>
    <w:rsid w:val="00D711E4"/>
    <w:rsid w:val="00D72D31"/>
    <w:rsid w:val="00D737AB"/>
    <w:rsid w:val="00D738FA"/>
    <w:rsid w:val="00D73A0B"/>
    <w:rsid w:val="00D73C2D"/>
    <w:rsid w:val="00D747C5"/>
    <w:rsid w:val="00D752E7"/>
    <w:rsid w:val="00D7622F"/>
    <w:rsid w:val="00D76ED1"/>
    <w:rsid w:val="00D76F4E"/>
    <w:rsid w:val="00D773D1"/>
    <w:rsid w:val="00D82371"/>
    <w:rsid w:val="00D82B61"/>
    <w:rsid w:val="00D831EF"/>
    <w:rsid w:val="00D83BB3"/>
    <w:rsid w:val="00D83C39"/>
    <w:rsid w:val="00D85BBE"/>
    <w:rsid w:val="00D869CD"/>
    <w:rsid w:val="00D86E7D"/>
    <w:rsid w:val="00D878FC"/>
    <w:rsid w:val="00D87A05"/>
    <w:rsid w:val="00D90376"/>
    <w:rsid w:val="00D91E49"/>
    <w:rsid w:val="00D927D6"/>
    <w:rsid w:val="00D94754"/>
    <w:rsid w:val="00D94BEF"/>
    <w:rsid w:val="00D95385"/>
    <w:rsid w:val="00D95F09"/>
    <w:rsid w:val="00D96699"/>
    <w:rsid w:val="00D96C44"/>
    <w:rsid w:val="00D96D89"/>
    <w:rsid w:val="00DA1A0B"/>
    <w:rsid w:val="00DA2349"/>
    <w:rsid w:val="00DA30D4"/>
    <w:rsid w:val="00DA3269"/>
    <w:rsid w:val="00DA33B8"/>
    <w:rsid w:val="00DA4DA0"/>
    <w:rsid w:val="00DA4EB3"/>
    <w:rsid w:val="00DA57FC"/>
    <w:rsid w:val="00DA5AE4"/>
    <w:rsid w:val="00DA5E42"/>
    <w:rsid w:val="00DA5F44"/>
    <w:rsid w:val="00DA6342"/>
    <w:rsid w:val="00DA6E27"/>
    <w:rsid w:val="00DA7729"/>
    <w:rsid w:val="00DA7EB4"/>
    <w:rsid w:val="00DA7F2C"/>
    <w:rsid w:val="00DB020A"/>
    <w:rsid w:val="00DB2574"/>
    <w:rsid w:val="00DB2871"/>
    <w:rsid w:val="00DB4148"/>
    <w:rsid w:val="00DB4598"/>
    <w:rsid w:val="00DB46D1"/>
    <w:rsid w:val="00DB5A3A"/>
    <w:rsid w:val="00DB5B37"/>
    <w:rsid w:val="00DB642E"/>
    <w:rsid w:val="00DB755B"/>
    <w:rsid w:val="00DB7974"/>
    <w:rsid w:val="00DC047E"/>
    <w:rsid w:val="00DC0607"/>
    <w:rsid w:val="00DC222E"/>
    <w:rsid w:val="00DC249A"/>
    <w:rsid w:val="00DC25F8"/>
    <w:rsid w:val="00DC2D35"/>
    <w:rsid w:val="00DC34D7"/>
    <w:rsid w:val="00DC34E4"/>
    <w:rsid w:val="00DC3D4C"/>
    <w:rsid w:val="00DC3F17"/>
    <w:rsid w:val="00DC3F40"/>
    <w:rsid w:val="00DC5BE0"/>
    <w:rsid w:val="00DC6DC3"/>
    <w:rsid w:val="00DC7208"/>
    <w:rsid w:val="00DD0B87"/>
    <w:rsid w:val="00DD1FFB"/>
    <w:rsid w:val="00DD30F5"/>
    <w:rsid w:val="00DD3405"/>
    <w:rsid w:val="00DD39C5"/>
    <w:rsid w:val="00DD3FD1"/>
    <w:rsid w:val="00DD50F8"/>
    <w:rsid w:val="00DD5647"/>
    <w:rsid w:val="00DD5B26"/>
    <w:rsid w:val="00DD68C6"/>
    <w:rsid w:val="00DE072D"/>
    <w:rsid w:val="00DE0A7A"/>
    <w:rsid w:val="00DE0DFF"/>
    <w:rsid w:val="00DE113E"/>
    <w:rsid w:val="00DE12F7"/>
    <w:rsid w:val="00DE1B64"/>
    <w:rsid w:val="00DE214A"/>
    <w:rsid w:val="00DE31BD"/>
    <w:rsid w:val="00DE353A"/>
    <w:rsid w:val="00DE65F9"/>
    <w:rsid w:val="00DE6EB0"/>
    <w:rsid w:val="00DE73F7"/>
    <w:rsid w:val="00DE757B"/>
    <w:rsid w:val="00DF0F72"/>
    <w:rsid w:val="00DF22FA"/>
    <w:rsid w:val="00DF27F2"/>
    <w:rsid w:val="00DF31F8"/>
    <w:rsid w:val="00DF772B"/>
    <w:rsid w:val="00DF7FC7"/>
    <w:rsid w:val="00E00EA7"/>
    <w:rsid w:val="00E01E67"/>
    <w:rsid w:val="00E02E07"/>
    <w:rsid w:val="00E04431"/>
    <w:rsid w:val="00E05EA4"/>
    <w:rsid w:val="00E06BAF"/>
    <w:rsid w:val="00E073D1"/>
    <w:rsid w:val="00E10FCB"/>
    <w:rsid w:val="00E11C21"/>
    <w:rsid w:val="00E12F04"/>
    <w:rsid w:val="00E13DC5"/>
    <w:rsid w:val="00E1401E"/>
    <w:rsid w:val="00E14F1F"/>
    <w:rsid w:val="00E1564B"/>
    <w:rsid w:val="00E157C0"/>
    <w:rsid w:val="00E167CA"/>
    <w:rsid w:val="00E179B4"/>
    <w:rsid w:val="00E2358A"/>
    <w:rsid w:val="00E23688"/>
    <w:rsid w:val="00E245A8"/>
    <w:rsid w:val="00E24896"/>
    <w:rsid w:val="00E25A20"/>
    <w:rsid w:val="00E26A18"/>
    <w:rsid w:val="00E26B7F"/>
    <w:rsid w:val="00E270F0"/>
    <w:rsid w:val="00E30B38"/>
    <w:rsid w:val="00E319B7"/>
    <w:rsid w:val="00E323F1"/>
    <w:rsid w:val="00E331B9"/>
    <w:rsid w:val="00E3637C"/>
    <w:rsid w:val="00E363F1"/>
    <w:rsid w:val="00E36737"/>
    <w:rsid w:val="00E369DF"/>
    <w:rsid w:val="00E3701D"/>
    <w:rsid w:val="00E372E7"/>
    <w:rsid w:val="00E40909"/>
    <w:rsid w:val="00E41117"/>
    <w:rsid w:val="00E411A4"/>
    <w:rsid w:val="00E426E5"/>
    <w:rsid w:val="00E43252"/>
    <w:rsid w:val="00E44581"/>
    <w:rsid w:val="00E4621A"/>
    <w:rsid w:val="00E46ADF"/>
    <w:rsid w:val="00E46D7F"/>
    <w:rsid w:val="00E46E95"/>
    <w:rsid w:val="00E471A9"/>
    <w:rsid w:val="00E473D3"/>
    <w:rsid w:val="00E500C6"/>
    <w:rsid w:val="00E507B0"/>
    <w:rsid w:val="00E5143E"/>
    <w:rsid w:val="00E51917"/>
    <w:rsid w:val="00E52439"/>
    <w:rsid w:val="00E56C09"/>
    <w:rsid w:val="00E56CF1"/>
    <w:rsid w:val="00E5727E"/>
    <w:rsid w:val="00E60063"/>
    <w:rsid w:val="00E6041E"/>
    <w:rsid w:val="00E60B7C"/>
    <w:rsid w:val="00E60CC5"/>
    <w:rsid w:val="00E60CD6"/>
    <w:rsid w:val="00E610E2"/>
    <w:rsid w:val="00E61F6B"/>
    <w:rsid w:val="00E62298"/>
    <w:rsid w:val="00E62319"/>
    <w:rsid w:val="00E62DB4"/>
    <w:rsid w:val="00E62E11"/>
    <w:rsid w:val="00E62FAE"/>
    <w:rsid w:val="00E632ED"/>
    <w:rsid w:val="00E63EAB"/>
    <w:rsid w:val="00E6443D"/>
    <w:rsid w:val="00E658B8"/>
    <w:rsid w:val="00E65A70"/>
    <w:rsid w:val="00E70D6C"/>
    <w:rsid w:val="00E72659"/>
    <w:rsid w:val="00E726E5"/>
    <w:rsid w:val="00E72CA2"/>
    <w:rsid w:val="00E73BF9"/>
    <w:rsid w:val="00E74494"/>
    <w:rsid w:val="00E75771"/>
    <w:rsid w:val="00E75D8C"/>
    <w:rsid w:val="00E76642"/>
    <w:rsid w:val="00E76E44"/>
    <w:rsid w:val="00E77153"/>
    <w:rsid w:val="00E7795B"/>
    <w:rsid w:val="00E77DEE"/>
    <w:rsid w:val="00E80004"/>
    <w:rsid w:val="00E80232"/>
    <w:rsid w:val="00E80245"/>
    <w:rsid w:val="00E80D31"/>
    <w:rsid w:val="00E816BF"/>
    <w:rsid w:val="00E828C3"/>
    <w:rsid w:val="00E82CEC"/>
    <w:rsid w:val="00E82F7F"/>
    <w:rsid w:val="00E848DB"/>
    <w:rsid w:val="00E85843"/>
    <w:rsid w:val="00E85FB5"/>
    <w:rsid w:val="00E86E9A"/>
    <w:rsid w:val="00E872B8"/>
    <w:rsid w:val="00E87F6D"/>
    <w:rsid w:val="00E90539"/>
    <w:rsid w:val="00E90583"/>
    <w:rsid w:val="00E90AAA"/>
    <w:rsid w:val="00E91184"/>
    <w:rsid w:val="00E91790"/>
    <w:rsid w:val="00E95373"/>
    <w:rsid w:val="00E9574A"/>
    <w:rsid w:val="00E96A8C"/>
    <w:rsid w:val="00E96F39"/>
    <w:rsid w:val="00E97135"/>
    <w:rsid w:val="00E97557"/>
    <w:rsid w:val="00E97B81"/>
    <w:rsid w:val="00EA0F91"/>
    <w:rsid w:val="00EA20BF"/>
    <w:rsid w:val="00EA305E"/>
    <w:rsid w:val="00EA48F7"/>
    <w:rsid w:val="00EA547F"/>
    <w:rsid w:val="00EA662C"/>
    <w:rsid w:val="00EA743D"/>
    <w:rsid w:val="00EA74E3"/>
    <w:rsid w:val="00EA759F"/>
    <w:rsid w:val="00EB020B"/>
    <w:rsid w:val="00EB0491"/>
    <w:rsid w:val="00EB05BC"/>
    <w:rsid w:val="00EB0A1C"/>
    <w:rsid w:val="00EB1BFB"/>
    <w:rsid w:val="00EB27CA"/>
    <w:rsid w:val="00EB2EF0"/>
    <w:rsid w:val="00EB3409"/>
    <w:rsid w:val="00EB3697"/>
    <w:rsid w:val="00EB3899"/>
    <w:rsid w:val="00EB3AF4"/>
    <w:rsid w:val="00EB4566"/>
    <w:rsid w:val="00EB4BB8"/>
    <w:rsid w:val="00EB5177"/>
    <w:rsid w:val="00EB59E8"/>
    <w:rsid w:val="00EB6D28"/>
    <w:rsid w:val="00EB7239"/>
    <w:rsid w:val="00EB7BE0"/>
    <w:rsid w:val="00EC1253"/>
    <w:rsid w:val="00EC1429"/>
    <w:rsid w:val="00EC1664"/>
    <w:rsid w:val="00EC2058"/>
    <w:rsid w:val="00EC230B"/>
    <w:rsid w:val="00EC2634"/>
    <w:rsid w:val="00EC2E61"/>
    <w:rsid w:val="00EC2E94"/>
    <w:rsid w:val="00EC4B4C"/>
    <w:rsid w:val="00EC630D"/>
    <w:rsid w:val="00EC63AC"/>
    <w:rsid w:val="00EC73C8"/>
    <w:rsid w:val="00ED30FE"/>
    <w:rsid w:val="00ED3CE6"/>
    <w:rsid w:val="00ED4183"/>
    <w:rsid w:val="00ED4B84"/>
    <w:rsid w:val="00ED5379"/>
    <w:rsid w:val="00ED5BAF"/>
    <w:rsid w:val="00ED5BC3"/>
    <w:rsid w:val="00ED666B"/>
    <w:rsid w:val="00ED76CE"/>
    <w:rsid w:val="00EE0298"/>
    <w:rsid w:val="00EE15A6"/>
    <w:rsid w:val="00EE1650"/>
    <w:rsid w:val="00EE1939"/>
    <w:rsid w:val="00EE2D01"/>
    <w:rsid w:val="00EE3417"/>
    <w:rsid w:val="00EE34D5"/>
    <w:rsid w:val="00EE4036"/>
    <w:rsid w:val="00EE4071"/>
    <w:rsid w:val="00EE40BC"/>
    <w:rsid w:val="00EE52DD"/>
    <w:rsid w:val="00EE713F"/>
    <w:rsid w:val="00EF12F4"/>
    <w:rsid w:val="00EF1E6B"/>
    <w:rsid w:val="00EF2C83"/>
    <w:rsid w:val="00EF3101"/>
    <w:rsid w:val="00EF47F1"/>
    <w:rsid w:val="00EF672D"/>
    <w:rsid w:val="00F01C96"/>
    <w:rsid w:val="00F02452"/>
    <w:rsid w:val="00F02709"/>
    <w:rsid w:val="00F03CCF"/>
    <w:rsid w:val="00F0417F"/>
    <w:rsid w:val="00F04B87"/>
    <w:rsid w:val="00F0508A"/>
    <w:rsid w:val="00F050CE"/>
    <w:rsid w:val="00F0633B"/>
    <w:rsid w:val="00F066D8"/>
    <w:rsid w:val="00F079A1"/>
    <w:rsid w:val="00F1011A"/>
    <w:rsid w:val="00F10D9C"/>
    <w:rsid w:val="00F1108F"/>
    <w:rsid w:val="00F12201"/>
    <w:rsid w:val="00F13336"/>
    <w:rsid w:val="00F13BB1"/>
    <w:rsid w:val="00F15367"/>
    <w:rsid w:val="00F15BD6"/>
    <w:rsid w:val="00F16A81"/>
    <w:rsid w:val="00F16D2F"/>
    <w:rsid w:val="00F1738B"/>
    <w:rsid w:val="00F177E8"/>
    <w:rsid w:val="00F23EA3"/>
    <w:rsid w:val="00F2635E"/>
    <w:rsid w:val="00F2672C"/>
    <w:rsid w:val="00F26A27"/>
    <w:rsid w:val="00F26B70"/>
    <w:rsid w:val="00F26B86"/>
    <w:rsid w:val="00F315B9"/>
    <w:rsid w:val="00F31D40"/>
    <w:rsid w:val="00F32DE7"/>
    <w:rsid w:val="00F33332"/>
    <w:rsid w:val="00F3446E"/>
    <w:rsid w:val="00F345A4"/>
    <w:rsid w:val="00F34A1D"/>
    <w:rsid w:val="00F34E6B"/>
    <w:rsid w:val="00F3728C"/>
    <w:rsid w:val="00F374FC"/>
    <w:rsid w:val="00F375F1"/>
    <w:rsid w:val="00F37F85"/>
    <w:rsid w:val="00F405F1"/>
    <w:rsid w:val="00F407DA"/>
    <w:rsid w:val="00F422AD"/>
    <w:rsid w:val="00F42707"/>
    <w:rsid w:val="00F456C7"/>
    <w:rsid w:val="00F462AA"/>
    <w:rsid w:val="00F46366"/>
    <w:rsid w:val="00F471C8"/>
    <w:rsid w:val="00F502BB"/>
    <w:rsid w:val="00F50F6D"/>
    <w:rsid w:val="00F51018"/>
    <w:rsid w:val="00F51523"/>
    <w:rsid w:val="00F521CA"/>
    <w:rsid w:val="00F53754"/>
    <w:rsid w:val="00F553D3"/>
    <w:rsid w:val="00F55679"/>
    <w:rsid w:val="00F556EE"/>
    <w:rsid w:val="00F55952"/>
    <w:rsid w:val="00F569A2"/>
    <w:rsid w:val="00F611A6"/>
    <w:rsid w:val="00F61ABA"/>
    <w:rsid w:val="00F6215D"/>
    <w:rsid w:val="00F629E1"/>
    <w:rsid w:val="00F62D10"/>
    <w:rsid w:val="00F63487"/>
    <w:rsid w:val="00F64F73"/>
    <w:rsid w:val="00F6512C"/>
    <w:rsid w:val="00F65481"/>
    <w:rsid w:val="00F65DAE"/>
    <w:rsid w:val="00F669A6"/>
    <w:rsid w:val="00F67491"/>
    <w:rsid w:val="00F73232"/>
    <w:rsid w:val="00F7345F"/>
    <w:rsid w:val="00F73AE8"/>
    <w:rsid w:val="00F746B6"/>
    <w:rsid w:val="00F751F1"/>
    <w:rsid w:val="00F75CF6"/>
    <w:rsid w:val="00F76972"/>
    <w:rsid w:val="00F773F6"/>
    <w:rsid w:val="00F77CBB"/>
    <w:rsid w:val="00F802D5"/>
    <w:rsid w:val="00F82E44"/>
    <w:rsid w:val="00F836A8"/>
    <w:rsid w:val="00F8430F"/>
    <w:rsid w:val="00F843EB"/>
    <w:rsid w:val="00F86802"/>
    <w:rsid w:val="00F91477"/>
    <w:rsid w:val="00F91880"/>
    <w:rsid w:val="00F91B9D"/>
    <w:rsid w:val="00F94B9D"/>
    <w:rsid w:val="00F95028"/>
    <w:rsid w:val="00FA0081"/>
    <w:rsid w:val="00FA1390"/>
    <w:rsid w:val="00FA2E5E"/>
    <w:rsid w:val="00FA2FFB"/>
    <w:rsid w:val="00FA3059"/>
    <w:rsid w:val="00FA3149"/>
    <w:rsid w:val="00FA4026"/>
    <w:rsid w:val="00FA5A2A"/>
    <w:rsid w:val="00FA6765"/>
    <w:rsid w:val="00FA7635"/>
    <w:rsid w:val="00FA7D19"/>
    <w:rsid w:val="00FB060E"/>
    <w:rsid w:val="00FB3E44"/>
    <w:rsid w:val="00FB3EFF"/>
    <w:rsid w:val="00FB4C51"/>
    <w:rsid w:val="00FB5487"/>
    <w:rsid w:val="00FC0082"/>
    <w:rsid w:val="00FC00C8"/>
    <w:rsid w:val="00FC0536"/>
    <w:rsid w:val="00FC1824"/>
    <w:rsid w:val="00FC2616"/>
    <w:rsid w:val="00FC32FA"/>
    <w:rsid w:val="00FC394A"/>
    <w:rsid w:val="00FC3EEF"/>
    <w:rsid w:val="00FC3FE5"/>
    <w:rsid w:val="00FC430E"/>
    <w:rsid w:val="00FC4EAF"/>
    <w:rsid w:val="00FC54F6"/>
    <w:rsid w:val="00FC5CFE"/>
    <w:rsid w:val="00FC6531"/>
    <w:rsid w:val="00FC65CF"/>
    <w:rsid w:val="00FC6AFA"/>
    <w:rsid w:val="00FC7124"/>
    <w:rsid w:val="00FC7BF6"/>
    <w:rsid w:val="00FD00FC"/>
    <w:rsid w:val="00FD2348"/>
    <w:rsid w:val="00FD36BE"/>
    <w:rsid w:val="00FD36C6"/>
    <w:rsid w:val="00FD4775"/>
    <w:rsid w:val="00FD6989"/>
    <w:rsid w:val="00FD6B48"/>
    <w:rsid w:val="00FE0113"/>
    <w:rsid w:val="00FE101C"/>
    <w:rsid w:val="00FE1C83"/>
    <w:rsid w:val="00FE2AA3"/>
    <w:rsid w:val="00FE4643"/>
    <w:rsid w:val="00FE613D"/>
    <w:rsid w:val="00FE67BF"/>
    <w:rsid w:val="00FF06AB"/>
    <w:rsid w:val="00FF2662"/>
    <w:rsid w:val="00FF26E3"/>
    <w:rsid w:val="00FF2E2C"/>
    <w:rsid w:val="00FF39A5"/>
    <w:rsid w:val="00FF5E74"/>
    <w:rsid w:val="00FF685F"/>
    <w:rsid w:val="00FF739A"/>
    <w:rsid w:val="00FF7AA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E05A2"/>
  <w15:docId w15:val="{08B34F9C-DD62-47C8-A6C2-1ADD541D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A5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7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link w:val="Titlu3Caracter"/>
    <w:uiPriority w:val="9"/>
    <w:qFormat/>
    <w:rsid w:val="00FF739A"/>
    <w:pPr>
      <w:spacing w:before="100" w:beforeAutospacing="1" w:line="264" w:lineRule="atLeast"/>
      <w:ind w:left="0"/>
      <w:jc w:val="left"/>
      <w:outlineLvl w:val="2"/>
    </w:pPr>
    <w:rPr>
      <w:rFonts w:ascii="Open Sans" w:eastAsia="Times New Roman" w:hAnsi="Open Sans"/>
      <w:b/>
      <w:bCs/>
      <w:sz w:val="30"/>
      <w:szCs w:val="3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342E1B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18515F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515F"/>
    <w:rPr>
      <w:rFonts w:ascii="Tahoma" w:eastAsia="MS Mincho" w:hAnsi="Tahoma" w:cs="Tahoma"/>
      <w:sz w:val="16"/>
      <w:szCs w:val="16"/>
      <w:lang w:val="en-US"/>
    </w:rPr>
  </w:style>
  <w:style w:type="paragraph" w:customStyle="1" w:styleId="yiv7325925236msonormal">
    <w:name w:val="yiv7325925236msonormal"/>
    <w:basedOn w:val="Normal"/>
    <w:rsid w:val="002D048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CA5FAA"/>
    <w:pPr>
      <w:spacing w:after="0" w:line="240" w:lineRule="auto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styleId="Hyperlink">
    <w:name w:val="Hyperlink"/>
    <w:basedOn w:val="Fontdeparagrafimplicit"/>
    <w:uiPriority w:val="99"/>
    <w:unhideWhenUsed/>
    <w:rsid w:val="00997DDF"/>
    <w:rPr>
      <w:color w:val="0000FF" w:themeColor="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FF739A"/>
    <w:rPr>
      <w:rFonts w:ascii="Open Sans" w:eastAsia="Times New Roman" w:hAnsi="Open Sans" w:cs="Times New Roman"/>
      <w:b/>
      <w:bCs/>
      <w:sz w:val="30"/>
      <w:szCs w:val="30"/>
      <w:lang w:eastAsia="ro-RO"/>
    </w:rPr>
  </w:style>
  <w:style w:type="paragraph" w:customStyle="1" w:styleId="CM4">
    <w:name w:val="CM4"/>
    <w:basedOn w:val="Normal"/>
    <w:next w:val="Normal"/>
    <w:uiPriority w:val="99"/>
    <w:rsid w:val="00072E70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Theme="minorHAnsi" w:hAnsi="Times New Roman"/>
      <w:sz w:val="24"/>
      <w:szCs w:val="24"/>
      <w:lang w:val="ro-RO"/>
    </w:rPr>
  </w:style>
  <w:style w:type="character" w:customStyle="1" w:styleId="sden">
    <w:name w:val="s_den"/>
    <w:rsid w:val="00E76642"/>
  </w:style>
  <w:style w:type="character" w:customStyle="1" w:styleId="spar">
    <w:name w:val="s_par"/>
    <w:rsid w:val="00E76642"/>
  </w:style>
  <w:style w:type="table" w:styleId="Tabelgril">
    <w:name w:val="Table Grid"/>
    <w:basedOn w:val="TabelNormal"/>
    <w:uiPriority w:val="59"/>
    <w:rsid w:val="00CB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">
    <w:name w:val="rvts8"/>
    <w:basedOn w:val="Fontdeparagrafimplicit"/>
    <w:uiPriority w:val="99"/>
    <w:rsid w:val="00E85FB5"/>
    <w:rPr>
      <w:rFonts w:cs="Times New Roman"/>
    </w:rPr>
  </w:style>
  <w:style w:type="character" w:customStyle="1" w:styleId="word">
    <w:name w:val="word"/>
    <w:basedOn w:val="Fontdeparagrafimplicit"/>
    <w:rsid w:val="00E85FB5"/>
  </w:style>
  <w:style w:type="paragraph" w:styleId="NormalWeb">
    <w:name w:val="Normal (Web)"/>
    <w:basedOn w:val="Normal"/>
    <w:uiPriority w:val="99"/>
    <w:unhideWhenUsed/>
    <w:qFormat/>
    <w:rsid w:val="001B0B3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basedOn w:val="Fontdeparagrafimplicit"/>
    <w:rsid w:val="001B0B38"/>
  </w:style>
  <w:style w:type="character" w:customStyle="1" w:styleId="Titlu1Caracter">
    <w:name w:val="Titlu 1 Caracter"/>
    <w:basedOn w:val="Fontdeparagrafimplicit"/>
    <w:link w:val="Titlu1"/>
    <w:uiPriority w:val="9"/>
    <w:rsid w:val="006723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ListparagrafCaracter">
    <w:name w:val="Listă paragraf Caracter"/>
    <w:link w:val="Listparagraf"/>
    <w:uiPriority w:val="34"/>
    <w:qFormat/>
    <w:locked/>
    <w:rsid w:val="00AB36C2"/>
    <w:rPr>
      <w:rFonts w:ascii="Trebuchet MS" w:eastAsia="MS Mincho" w:hAnsi="Trebuchet MS" w:cs="Times New Roman"/>
      <w:lang w:val="en-US"/>
    </w:rPr>
  </w:style>
  <w:style w:type="character" w:customStyle="1" w:styleId="rvts131">
    <w:name w:val="rvts131"/>
    <w:basedOn w:val="Fontdeparagrafimplicit"/>
    <w:rsid w:val="00122CC2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91">
    <w:name w:val="rvts91"/>
    <w:basedOn w:val="Fontdeparagrafimplicit"/>
    <w:rsid w:val="00122CC2"/>
    <w:rPr>
      <w:rFonts w:ascii="Times New Roman" w:hAnsi="Times New Roman" w:cs="Times New Roman" w:hint="default"/>
      <w:sz w:val="24"/>
      <w:szCs w:val="24"/>
    </w:rPr>
  </w:style>
  <w:style w:type="character" w:customStyle="1" w:styleId="rvts81">
    <w:name w:val="rvts81"/>
    <w:basedOn w:val="Fontdeparagrafimplicit"/>
    <w:rsid w:val="00D459B0"/>
    <w:rPr>
      <w:rFonts w:ascii="Times New Roman" w:hAnsi="Times New Roman" w:cs="Times New Roman" w:hint="default"/>
      <w:b/>
      <w:bCs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062C9"/>
    <w:rPr>
      <w:color w:val="808080"/>
    </w:rPr>
  </w:style>
  <w:style w:type="character" w:customStyle="1" w:styleId="rvts1">
    <w:name w:val="rvts1"/>
    <w:basedOn w:val="Fontdeparagrafimplicit"/>
    <w:rsid w:val="002C0C29"/>
  </w:style>
  <w:style w:type="character" w:customStyle="1" w:styleId="tsi1">
    <w:name w:val="tsi1"/>
    <w:rsid w:val="00EA20BF"/>
    <w:rPr>
      <w:b/>
      <w:bCs/>
      <w:sz w:val="24"/>
      <w:szCs w:val="24"/>
    </w:rPr>
  </w:style>
  <w:style w:type="character" w:customStyle="1" w:styleId="do1">
    <w:name w:val="do1"/>
    <w:rsid w:val="00EA20BF"/>
    <w:rPr>
      <w:b/>
      <w:bCs/>
      <w:sz w:val="26"/>
      <w:szCs w:val="26"/>
    </w:rPr>
  </w:style>
  <w:style w:type="character" w:customStyle="1" w:styleId="FrspaiereCaracter">
    <w:name w:val="Fără spațiere Caracter"/>
    <w:link w:val="Frspaiere"/>
    <w:uiPriority w:val="1"/>
    <w:locked/>
    <w:rsid w:val="00BD7240"/>
    <w:rPr>
      <w:rFonts w:ascii="Trebuchet MS" w:eastAsia="MS Mincho" w:hAnsi="Trebuchet MS" w:cs="Times New Roman"/>
      <w:lang w:val="en-US"/>
    </w:rPr>
  </w:style>
  <w:style w:type="character" w:customStyle="1" w:styleId="Fontdeparagrafimplicit2">
    <w:name w:val="Font de paragraf implicit2"/>
    <w:rsid w:val="00AF2E85"/>
  </w:style>
  <w:style w:type="paragraph" w:customStyle="1" w:styleId="rvps1">
    <w:name w:val="rvps1"/>
    <w:basedOn w:val="Normal"/>
    <w:uiPriority w:val="99"/>
    <w:qFormat/>
    <w:rsid w:val="0013472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rvts2">
    <w:name w:val="rvts2"/>
    <w:basedOn w:val="Fontdeparagrafimplicit"/>
    <w:rsid w:val="004522D2"/>
  </w:style>
  <w:style w:type="character" w:styleId="Accentuat">
    <w:name w:val="Emphasis"/>
    <w:basedOn w:val="Fontdeparagrafimplicit"/>
    <w:uiPriority w:val="20"/>
    <w:qFormat/>
    <w:rsid w:val="001211CF"/>
    <w:rPr>
      <w:i/>
      <w:iCs/>
    </w:rPr>
  </w:style>
  <w:style w:type="character" w:styleId="Robust">
    <w:name w:val="Strong"/>
    <w:basedOn w:val="Fontdeparagrafimplicit"/>
    <w:uiPriority w:val="22"/>
    <w:qFormat/>
    <w:rsid w:val="00121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95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945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5863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AC5F-297E-42CD-BB47-A8DA7091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1837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Sorana Lixandru Dohotariu</dc:creator>
  <cp:lastModifiedBy>George Suicu</cp:lastModifiedBy>
  <cp:revision>3</cp:revision>
  <cp:lastPrinted>2025-12-12T10:16:00Z</cp:lastPrinted>
  <dcterms:created xsi:type="dcterms:W3CDTF">2025-12-19T07:51:00Z</dcterms:created>
  <dcterms:modified xsi:type="dcterms:W3CDTF">2025-12-19T07:52:00Z</dcterms:modified>
</cp:coreProperties>
</file>