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964AE" w14:textId="77777777" w:rsidR="00D148FB" w:rsidRPr="00E20F99" w:rsidRDefault="00D148FB" w:rsidP="001E56FC">
      <w:pPr>
        <w:spacing w:after="0" w:line="240" w:lineRule="auto"/>
        <w:jc w:val="center"/>
        <w:rPr>
          <w:rFonts w:ascii="Times New Roman" w:hAnsi="Times New Roman" w:cs="Times New Roman"/>
          <w:b/>
          <w:bCs/>
          <w:color w:val="000000" w:themeColor="text1"/>
          <w:sz w:val="24"/>
          <w:szCs w:val="24"/>
        </w:rPr>
      </w:pPr>
      <w:bookmarkStart w:id="0" w:name="_Hlk510702024"/>
    </w:p>
    <w:p w14:paraId="5352B1D9" w14:textId="77777777" w:rsidR="001E56FC" w:rsidRDefault="001E56FC" w:rsidP="001E56FC">
      <w:pPr>
        <w:spacing w:after="0" w:line="240" w:lineRule="auto"/>
        <w:jc w:val="center"/>
        <w:rPr>
          <w:rFonts w:ascii="Times New Roman" w:hAnsi="Times New Roman" w:cs="Times New Roman"/>
          <w:b/>
          <w:bCs/>
          <w:color w:val="000000" w:themeColor="text1"/>
          <w:sz w:val="24"/>
          <w:szCs w:val="24"/>
        </w:rPr>
      </w:pPr>
    </w:p>
    <w:p w14:paraId="08986BBC" w14:textId="6DF10B7D" w:rsidR="00DB5A46" w:rsidRPr="00E20F99" w:rsidRDefault="00C5025C" w:rsidP="001E56FC">
      <w:pPr>
        <w:spacing w:after="0" w:line="240" w:lineRule="auto"/>
        <w:jc w:val="center"/>
        <w:rPr>
          <w:rFonts w:ascii="Times New Roman" w:hAnsi="Times New Roman" w:cs="Times New Roman"/>
          <w:b/>
          <w:bCs/>
          <w:color w:val="000000" w:themeColor="text1"/>
          <w:sz w:val="24"/>
          <w:szCs w:val="24"/>
        </w:rPr>
      </w:pPr>
      <w:r w:rsidRPr="00E20F99">
        <w:rPr>
          <w:rFonts w:ascii="Times New Roman" w:hAnsi="Times New Roman" w:cs="Times New Roman"/>
          <w:b/>
          <w:bCs/>
          <w:color w:val="000000" w:themeColor="text1"/>
          <w:sz w:val="24"/>
          <w:szCs w:val="24"/>
        </w:rPr>
        <w:t>ANUNȚ CONCURS</w:t>
      </w:r>
      <w:bookmarkEnd w:id="0"/>
    </w:p>
    <w:p w14:paraId="447B7BC5" w14:textId="267DB0EB" w:rsidR="00DB5A46" w:rsidRDefault="00DB5A46" w:rsidP="001E56FC">
      <w:pPr>
        <w:spacing w:after="0" w:line="240" w:lineRule="auto"/>
        <w:jc w:val="center"/>
        <w:rPr>
          <w:rFonts w:ascii="Times New Roman" w:hAnsi="Times New Roman" w:cs="Times New Roman"/>
          <w:b/>
          <w:bCs/>
          <w:color w:val="000000" w:themeColor="text1"/>
          <w:sz w:val="24"/>
          <w:szCs w:val="24"/>
        </w:rPr>
      </w:pPr>
    </w:p>
    <w:p w14:paraId="3EF8EE1B" w14:textId="77777777" w:rsidR="001E56FC" w:rsidRPr="00E20F99" w:rsidRDefault="001E56FC" w:rsidP="001E56FC">
      <w:pPr>
        <w:spacing w:after="0" w:line="240" w:lineRule="auto"/>
        <w:jc w:val="center"/>
        <w:rPr>
          <w:rFonts w:ascii="Times New Roman" w:hAnsi="Times New Roman" w:cs="Times New Roman"/>
          <w:b/>
          <w:bCs/>
          <w:color w:val="000000" w:themeColor="text1"/>
          <w:sz w:val="24"/>
          <w:szCs w:val="24"/>
        </w:rPr>
      </w:pPr>
    </w:p>
    <w:p w14:paraId="73B072D3" w14:textId="4D5FA23A" w:rsidR="00DB5A46" w:rsidRPr="00E20F99" w:rsidRDefault="00DB5A46" w:rsidP="001E56FC">
      <w:pPr>
        <w:spacing w:after="0" w:line="276" w:lineRule="auto"/>
        <w:jc w:val="both"/>
        <w:rPr>
          <w:rFonts w:ascii="Times New Roman" w:hAnsi="Times New Roman" w:cs="Times New Roman"/>
          <w:color w:val="000000" w:themeColor="text1"/>
          <w:sz w:val="24"/>
          <w:szCs w:val="24"/>
        </w:rPr>
      </w:pPr>
      <w:r w:rsidRPr="00E20F99">
        <w:rPr>
          <w:rFonts w:ascii="Times New Roman" w:hAnsi="Times New Roman" w:cs="Times New Roman"/>
          <w:b/>
          <w:bCs/>
          <w:color w:val="000000" w:themeColor="text1"/>
          <w:sz w:val="24"/>
          <w:szCs w:val="24"/>
        </w:rPr>
        <w:tab/>
      </w:r>
      <w:r w:rsidR="00AC530D" w:rsidRPr="00E20F99">
        <w:rPr>
          <w:rFonts w:ascii="Times New Roman" w:hAnsi="Times New Roman" w:cs="Times New Roman"/>
          <w:color w:val="000000" w:themeColor="text1"/>
          <w:sz w:val="24"/>
          <w:szCs w:val="24"/>
        </w:rPr>
        <w:t xml:space="preserve">În conformitate cu prevederile </w:t>
      </w:r>
      <w:bookmarkStart w:id="1" w:name="_Hlk74053328"/>
      <w:r w:rsidRPr="00E20F99">
        <w:rPr>
          <w:rFonts w:ascii="Times New Roman" w:hAnsi="Times New Roman" w:cs="Times New Roman"/>
          <w:color w:val="000000" w:themeColor="text1"/>
          <w:sz w:val="24"/>
          <w:szCs w:val="24"/>
        </w:rPr>
        <w:t>Ordinului Nr.</w:t>
      </w:r>
      <w:r w:rsidR="0018021E" w:rsidRPr="00E20F99">
        <w:rPr>
          <w:rFonts w:ascii="Times New Roman" w:hAnsi="Times New Roman" w:cs="Times New Roman"/>
          <w:color w:val="000000" w:themeColor="text1"/>
          <w:sz w:val="24"/>
          <w:szCs w:val="24"/>
        </w:rPr>
        <w:t xml:space="preserve"> </w:t>
      </w:r>
      <w:r w:rsidRPr="00E20F99">
        <w:rPr>
          <w:rFonts w:ascii="Times New Roman" w:hAnsi="Times New Roman" w:cs="Times New Roman"/>
          <w:color w:val="000000" w:themeColor="text1"/>
          <w:sz w:val="24"/>
          <w:szCs w:val="24"/>
        </w:rPr>
        <w:t>166 din 2023 pentru aprobarea metodologiilor privind organizarea</w:t>
      </w:r>
      <w:r w:rsidR="00AA367F" w:rsidRPr="00E20F99">
        <w:rPr>
          <w:rFonts w:ascii="Times New Roman" w:hAnsi="Times New Roman" w:cs="Times New Roman"/>
          <w:color w:val="000000" w:themeColor="text1"/>
          <w:sz w:val="24"/>
          <w:szCs w:val="24"/>
        </w:rPr>
        <w:t xml:space="preserve"> </w:t>
      </w:r>
      <w:r w:rsidR="00E922AA" w:rsidRPr="00E20F99">
        <w:rPr>
          <w:rFonts w:ascii="Times New Roman" w:hAnsi="Times New Roman" w:cs="Times New Roman"/>
          <w:color w:val="000000" w:themeColor="text1"/>
          <w:sz w:val="24"/>
          <w:szCs w:val="24"/>
        </w:rPr>
        <w:t>s</w:t>
      </w:r>
      <w:r w:rsidRPr="00E20F99">
        <w:rPr>
          <w:rFonts w:ascii="Times New Roman" w:hAnsi="Times New Roman" w:cs="Times New Roman"/>
          <w:color w:val="000000" w:themeColor="text1"/>
          <w:sz w:val="24"/>
          <w:szCs w:val="24"/>
        </w:rPr>
        <w:t>i desfasurarea concursurilor de ocupare a posturilor vacante si temporar vacante de medic,</w:t>
      </w:r>
      <w:r w:rsidR="00AA367F" w:rsidRPr="00E20F99">
        <w:rPr>
          <w:rFonts w:ascii="Times New Roman" w:hAnsi="Times New Roman" w:cs="Times New Roman"/>
          <w:color w:val="000000" w:themeColor="text1"/>
          <w:sz w:val="24"/>
          <w:szCs w:val="24"/>
        </w:rPr>
        <w:t xml:space="preserve"> </w:t>
      </w:r>
      <w:r w:rsidRPr="00E20F99">
        <w:rPr>
          <w:rFonts w:ascii="Times New Roman" w:hAnsi="Times New Roman" w:cs="Times New Roman"/>
          <w:color w:val="000000" w:themeColor="text1"/>
          <w:sz w:val="24"/>
          <w:szCs w:val="24"/>
        </w:rPr>
        <w:t>medic</w:t>
      </w:r>
      <w:r w:rsidR="00E20F99">
        <w:rPr>
          <w:rFonts w:ascii="Times New Roman" w:hAnsi="Times New Roman" w:cs="Times New Roman"/>
          <w:color w:val="000000" w:themeColor="text1"/>
          <w:sz w:val="24"/>
          <w:szCs w:val="24"/>
        </w:rPr>
        <w:t xml:space="preserve"> </w:t>
      </w:r>
      <w:r w:rsidRPr="00E20F99">
        <w:rPr>
          <w:rFonts w:ascii="Times New Roman" w:hAnsi="Times New Roman" w:cs="Times New Roman"/>
          <w:color w:val="000000" w:themeColor="text1"/>
          <w:sz w:val="24"/>
          <w:szCs w:val="24"/>
        </w:rPr>
        <w:t xml:space="preserve">stomatolog, farmacist, biolog, biochimist si chimist din unitatile sanitare publice sau din directiile de sanatate publica, precum si a functiilor de sef de sectie, sef de laborator si sef de compartiment din unitatile sanitare fara paturi sau din directiile de sanatate publica, respectiv a functiei de farmacist-sef in unitatile sanitare publice cu paturi, </w:t>
      </w:r>
      <w:r w:rsidR="00954280" w:rsidRPr="00857165">
        <w:rPr>
          <w:rFonts w:ascii="Times New Roman" w:hAnsi="Times New Roman" w:cs="Times New Roman"/>
          <w:b/>
          <w:bCs/>
          <w:color w:val="000000" w:themeColor="text1"/>
          <w:sz w:val="24"/>
          <w:szCs w:val="24"/>
        </w:rPr>
        <w:t>Centrul de Evaluare și Tratament a Toxicodependențelor</w:t>
      </w:r>
      <w:r w:rsidRPr="00857165">
        <w:rPr>
          <w:rFonts w:ascii="Times New Roman" w:hAnsi="Times New Roman" w:cs="Times New Roman"/>
          <w:b/>
          <w:bCs/>
          <w:color w:val="000000" w:themeColor="text1"/>
          <w:sz w:val="24"/>
          <w:szCs w:val="24"/>
        </w:rPr>
        <w:t xml:space="preserve"> pentru Tineri</w:t>
      </w:r>
      <w:r w:rsidR="00954280" w:rsidRPr="00857165">
        <w:rPr>
          <w:rFonts w:ascii="Times New Roman" w:hAnsi="Times New Roman" w:cs="Times New Roman"/>
          <w:b/>
          <w:bCs/>
          <w:color w:val="000000" w:themeColor="text1"/>
          <w:sz w:val="24"/>
          <w:szCs w:val="24"/>
        </w:rPr>
        <w:t xml:space="preserve"> Sf. Stelian</w:t>
      </w:r>
      <w:r w:rsidR="00EE5CC5" w:rsidRPr="00857165">
        <w:rPr>
          <w:rFonts w:ascii="Times New Roman" w:hAnsi="Times New Roman" w:cs="Times New Roman"/>
          <w:b/>
          <w:bCs/>
          <w:color w:val="000000" w:themeColor="text1"/>
          <w:sz w:val="24"/>
          <w:szCs w:val="24"/>
        </w:rPr>
        <w:t>"</w:t>
      </w:r>
      <w:r w:rsidR="00954280" w:rsidRPr="00E20F99">
        <w:rPr>
          <w:rFonts w:ascii="Times New Roman" w:hAnsi="Times New Roman" w:cs="Times New Roman"/>
          <w:color w:val="000000" w:themeColor="text1"/>
          <w:sz w:val="24"/>
          <w:szCs w:val="24"/>
        </w:rPr>
        <w:t xml:space="preserve"> din</w:t>
      </w:r>
      <w:r w:rsidR="00247AEF" w:rsidRPr="00E20F99">
        <w:rPr>
          <w:rFonts w:ascii="Times New Roman" w:hAnsi="Times New Roman" w:cs="Times New Roman"/>
          <w:color w:val="000000" w:themeColor="text1"/>
          <w:sz w:val="24"/>
          <w:szCs w:val="24"/>
        </w:rPr>
        <w:t xml:space="preserve"> București cu sediul în </w:t>
      </w:r>
      <w:r w:rsidR="00954280" w:rsidRPr="00E20F99">
        <w:rPr>
          <w:rFonts w:ascii="Times New Roman" w:hAnsi="Times New Roman" w:cs="Times New Roman"/>
          <w:color w:val="000000" w:themeColor="text1"/>
          <w:sz w:val="24"/>
          <w:szCs w:val="24"/>
        </w:rPr>
        <w:t xml:space="preserve">strada </w:t>
      </w:r>
      <w:r w:rsidR="00857165">
        <w:rPr>
          <w:rFonts w:ascii="Times New Roman" w:hAnsi="Times New Roman" w:cs="Times New Roman"/>
          <w:color w:val="000000" w:themeColor="text1"/>
          <w:sz w:val="24"/>
          <w:szCs w:val="24"/>
        </w:rPr>
        <w:t xml:space="preserve">Ing. </w:t>
      </w:r>
      <w:r w:rsidR="00247AEF" w:rsidRPr="00E20F99">
        <w:rPr>
          <w:rFonts w:ascii="Times New Roman" w:hAnsi="Times New Roman" w:cs="Times New Roman"/>
          <w:color w:val="000000" w:themeColor="text1"/>
          <w:sz w:val="24"/>
          <w:szCs w:val="24"/>
        </w:rPr>
        <w:t>Cristian Pascal</w:t>
      </w:r>
      <w:r w:rsidR="00954280" w:rsidRPr="00E20F99">
        <w:rPr>
          <w:rFonts w:ascii="Times New Roman" w:hAnsi="Times New Roman" w:cs="Times New Roman"/>
          <w:color w:val="000000" w:themeColor="text1"/>
          <w:sz w:val="24"/>
          <w:szCs w:val="24"/>
        </w:rPr>
        <w:t>,</w:t>
      </w:r>
      <w:r w:rsidR="00247AEF" w:rsidRPr="00E20F99">
        <w:rPr>
          <w:rFonts w:ascii="Times New Roman" w:hAnsi="Times New Roman" w:cs="Times New Roman"/>
          <w:color w:val="000000" w:themeColor="text1"/>
          <w:sz w:val="24"/>
          <w:szCs w:val="24"/>
        </w:rPr>
        <w:t xml:space="preserve"> nr. 25-27, sector 6, București</w:t>
      </w:r>
      <w:r w:rsidR="00E84B31" w:rsidRPr="00E20F99">
        <w:rPr>
          <w:rFonts w:ascii="Times New Roman" w:hAnsi="Times New Roman" w:cs="Times New Roman"/>
          <w:color w:val="000000" w:themeColor="text1"/>
          <w:sz w:val="24"/>
          <w:szCs w:val="24"/>
        </w:rPr>
        <w:t>,</w:t>
      </w:r>
      <w:r w:rsidR="00247AEF" w:rsidRPr="00E20F99">
        <w:rPr>
          <w:rFonts w:ascii="Times New Roman" w:hAnsi="Times New Roman" w:cs="Times New Roman"/>
          <w:color w:val="000000" w:themeColor="text1"/>
          <w:sz w:val="24"/>
          <w:szCs w:val="24"/>
        </w:rPr>
        <w:t xml:space="preserve"> organizează concurs pentru ocuparea pe perioadă </w:t>
      </w:r>
      <w:r w:rsidR="00857165">
        <w:rPr>
          <w:rFonts w:ascii="Times New Roman" w:hAnsi="Times New Roman" w:cs="Times New Roman"/>
          <w:color w:val="000000" w:themeColor="text1"/>
          <w:sz w:val="24"/>
          <w:szCs w:val="24"/>
        </w:rPr>
        <w:t>nedeterminat</w:t>
      </w:r>
      <w:r w:rsidR="00857165">
        <w:rPr>
          <w:rFonts w:ascii="Times New Roman" w:hAnsi="Times New Roman" w:cs="Times New Roman"/>
          <w:color w:val="000000" w:themeColor="text1"/>
          <w:sz w:val="24"/>
          <w:szCs w:val="24"/>
          <w:lang w:val="ro-RO"/>
        </w:rPr>
        <w:t>ă</w:t>
      </w:r>
      <w:r w:rsidR="00F735CB">
        <w:rPr>
          <w:rFonts w:ascii="Times New Roman" w:hAnsi="Times New Roman" w:cs="Times New Roman"/>
          <w:color w:val="000000" w:themeColor="text1"/>
          <w:sz w:val="24"/>
          <w:szCs w:val="24"/>
        </w:rPr>
        <w:t xml:space="preserve">, </w:t>
      </w:r>
      <w:r w:rsidRPr="00E20F99">
        <w:rPr>
          <w:rFonts w:ascii="Times New Roman" w:hAnsi="Times New Roman" w:cs="Times New Roman"/>
          <w:color w:val="000000" w:themeColor="text1"/>
          <w:sz w:val="24"/>
          <w:szCs w:val="24"/>
        </w:rPr>
        <w:t>a postului vacant</w:t>
      </w:r>
      <w:r w:rsidR="00857165">
        <w:rPr>
          <w:rFonts w:ascii="Times New Roman" w:hAnsi="Times New Roman" w:cs="Times New Roman"/>
          <w:color w:val="000000" w:themeColor="text1"/>
          <w:sz w:val="24"/>
          <w:szCs w:val="24"/>
        </w:rPr>
        <w:t xml:space="preserve"> </w:t>
      </w:r>
      <w:r w:rsidRPr="00E20F99">
        <w:rPr>
          <w:rFonts w:ascii="Times New Roman" w:hAnsi="Times New Roman" w:cs="Times New Roman"/>
          <w:color w:val="000000" w:themeColor="text1"/>
          <w:sz w:val="24"/>
          <w:szCs w:val="24"/>
        </w:rPr>
        <w:t xml:space="preserve">de </w:t>
      </w:r>
      <w:r w:rsidR="001E56FC" w:rsidRPr="001E56FC">
        <w:rPr>
          <w:rFonts w:ascii="Times New Roman" w:hAnsi="Times New Roman" w:cs="Times New Roman"/>
          <w:b/>
          <w:bCs/>
          <w:color w:val="000000" w:themeColor="text1"/>
          <w:sz w:val="24"/>
          <w:szCs w:val="24"/>
        </w:rPr>
        <w:t xml:space="preserve">MEDIC </w:t>
      </w:r>
      <w:r w:rsidR="001E56FC">
        <w:rPr>
          <w:rFonts w:ascii="Times New Roman" w:hAnsi="Times New Roman" w:cs="Times New Roman"/>
          <w:b/>
          <w:bCs/>
          <w:color w:val="000000" w:themeColor="text1"/>
          <w:sz w:val="24"/>
          <w:szCs w:val="24"/>
        </w:rPr>
        <w:t>SPECIALIST,</w:t>
      </w:r>
      <w:r w:rsidRPr="00E20F99">
        <w:rPr>
          <w:rFonts w:ascii="Times New Roman" w:hAnsi="Times New Roman" w:cs="Times New Roman"/>
          <w:color w:val="000000" w:themeColor="text1"/>
          <w:sz w:val="24"/>
          <w:szCs w:val="24"/>
        </w:rPr>
        <w:t xml:space="preserve"> specialitatea </w:t>
      </w:r>
      <w:r w:rsidR="001E56FC" w:rsidRPr="001E56FC">
        <w:rPr>
          <w:rFonts w:ascii="Times New Roman" w:hAnsi="Times New Roman" w:cs="Times New Roman"/>
          <w:b/>
          <w:bCs/>
          <w:color w:val="000000" w:themeColor="text1"/>
          <w:sz w:val="24"/>
          <w:szCs w:val="24"/>
        </w:rPr>
        <w:t>PSIHIATRIE</w:t>
      </w:r>
      <w:r w:rsidRPr="00E20F99">
        <w:rPr>
          <w:rFonts w:ascii="Times New Roman" w:hAnsi="Times New Roman" w:cs="Times New Roman"/>
          <w:color w:val="000000" w:themeColor="text1"/>
          <w:sz w:val="24"/>
          <w:szCs w:val="24"/>
        </w:rPr>
        <w:t xml:space="preserve"> din cadrul </w:t>
      </w:r>
      <w:r w:rsidR="001E56FC" w:rsidRPr="001E56FC">
        <w:rPr>
          <w:rFonts w:ascii="Times New Roman" w:hAnsi="Times New Roman" w:cs="Times New Roman"/>
          <w:b/>
          <w:bCs/>
          <w:color w:val="000000" w:themeColor="text1"/>
          <w:sz w:val="24"/>
          <w:szCs w:val="24"/>
        </w:rPr>
        <w:t>CENTRULUI DE S</w:t>
      </w:r>
      <w:r w:rsidR="001E56FC">
        <w:rPr>
          <w:rFonts w:ascii="Times New Roman" w:hAnsi="Times New Roman" w:cs="Times New Roman"/>
          <w:b/>
          <w:bCs/>
          <w:color w:val="000000" w:themeColor="text1"/>
          <w:sz w:val="24"/>
          <w:szCs w:val="24"/>
        </w:rPr>
        <w:t>Ă</w:t>
      </w:r>
      <w:r w:rsidR="001E56FC" w:rsidRPr="001E56FC">
        <w:rPr>
          <w:rFonts w:ascii="Times New Roman" w:hAnsi="Times New Roman" w:cs="Times New Roman"/>
          <w:b/>
          <w:bCs/>
          <w:color w:val="000000" w:themeColor="text1"/>
          <w:sz w:val="24"/>
          <w:szCs w:val="24"/>
        </w:rPr>
        <w:t>N</w:t>
      </w:r>
      <w:r w:rsidR="001E56FC">
        <w:rPr>
          <w:rFonts w:ascii="Times New Roman" w:hAnsi="Times New Roman" w:cs="Times New Roman"/>
          <w:b/>
          <w:bCs/>
          <w:color w:val="000000" w:themeColor="text1"/>
          <w:sz w:val="24"/>
          <w:szCs w:val="24"/>
        </w:rPr>
        <w:t>Ă</w:t>
      </w:r>
      <w:r w:rsidR="001E56FC" w:rsidRPr="001E56FC">
        <w:rPr>
          <w:rFonts w:ascii="Times New Roman" w:hAnsi="Times New Roman" w:cs="Times New Roman"/>
          <w:b/>
          <w:bCs/>
          <w:color w:val="000000" w:themeColor="text1"/>
          <w:sz w:val="24"/>
          <w:szCs w:val="24"/>
        </w:rPr>
        <w:t>TATE MINTALĂ.</w:t>
      </w:r>
    </w:p>
    <w:p w14:paraId="1825F307" w14:textId="77777777" w:rsidR="003D7F57" w:rsidRPr="00E20F99" w:rsidRDefault="003D7F57" w:rsidP="001E56FC">
      <w:pPr>
        <w:spacing w:after="0" w:line="276" w:lineRule="auto"/>
        <w:jc w:val="both"/>
        <w:rPr>
          <w:rFonts w:ascii="Times New Roman" w:hAnsi="Times New Roman" w:cs="Times New Roman"/>
          <w:b/>
          <w:bCs/>
          <w:color w:val="000000" w:themeColor="text1"/>
          <w:sz w:val="24"/>
          <w:szCs w:val="24"/>
        </w:rPr>
      </w:pPr>
      <w:bookmarkStart w:id="2" w:name="_Hlk74051962"/>
    </w:p>
    <w:p w14:paraId="060BF3CF" w14:textId="76DB6BA7" w:rsidR="000D7CF5" w:rsidRPr="00E20F99" w:rsidRDefault="000D7CF5" w:rsidP="001E56FC">
      <w:pPr>
        <w:spacing w:after="0" w:line="276" w:lineRule="auto"/>
        <w:rPr>
          <w:rFonts w:ascii="Times New Roman" w:hAnsi="Times New Roman" w:cs="Times New Roman"/>
          <w:color w:val="000000" w:themeColor="text1"/>
          <w:sz w:val="24"/>
          <w:szCs w:val="24"/>
        </w:rPr>
      </w:pPr>
      <w:r w:rsidRPr="00E20F99">
        <w:rPr>
          <w:rFonts w:ascii="Times New Roman" w:hAnsi="Times New Roman" w:cs="Times New Roman"/>
          <w:color w:val="000000" w:themeColor="text1"/>
          <w:sz w:val="24"/>
          <w:szCs w:val="24"/>
        </w:rPr>
        <w:t xml:space="preserve">1. Nivelul postului: </w:t>
      </w:r>
      <w:r w:rsidR="00DB5A46" w:rsidRPr="00E20F99">
        <w:rPr>
          <w:rFonts w:ascii="Times New Roman" w:hAnsi="Times New Roman" w:cs="Times New Roman"/>
          <w:color w:val="000000" w:themeColor="text1"/>
          <w:sz w:val="24"/>
          <w:szCs w:val="24"/>
        </w:rPr>
        <w:t>superior;</w:t>
      </w:r>
    </w:p>
    <w:p w14:paraId="1CBF9505" w14:textId="16963DF0" w:rsidR="000D7CF5" w:rsidRPr="00E20F99" w:rsidRDefault="000D7CF5" w:rsidP="001E56FC">
      <w:pPr>
        <w:spacing w:after="0" w:line="276" w:lineRule="auto"/>
        <w:rPr>
          <w:rFonts w:ascii="Times New Roman" w:hAnsi="Times New Roman" w:cs="Times New Roman"/>
          <w:color w:val="000000" w:themeColor="text1"/>
          <w:sz w:val="24"/>
          <w:szCs w:val="24"/>
        </w:rPr>
      </w:pPr>
      <w:r w:rsidRPr="00E20F99">
        <w:rPr>
          <w:rFonts w:ascii="Times New Roman" w:hAnsi="Times New Roman" w:cs="Times New Roman"/>
          <w:color w:val="000000" w:themeColor="text1"/>
          <w:sz w:val="24"/>
          <w:szCs w:val="24"/>
        </w:rPr>
        <w:t xml:space="preserve">2. Denumirea postului: </w:t>
      </w:r>
      <w:r w:rsidR="0018021E" w:rsidRPr="00E20F99">
        <w:rPr>
          <w:rFonts w:ascii="Times New Roman" w:hAnsi="Times New Roman" w:cs="Times New Roman"/>
          <w:color w:val="000000" w:themeColor="text1"/>
          <w:sz w:val="24"/>
          <w:szCs w:val="24"/>
        </w:rPr>
        <w:t xml:space="preserve">Medic </w:t>
      </w:r>
      <w:r w:rsidR="003D1870">
        <w:rPr>
          <w:rFonts w:ascii="Times New Roman" w:hAnsi="Times New Roman" w:cs="Times New Roman"/>
          <w:color w:val="000000" w:themeColor="text1"/>
          <w:sz w:val="24"/>
          <w:szCs w:val="24"/>
        </w:rPr>
        <w:t>Specialist</w:t>
      </w:r>
      <w:r w:rsidR="009954EF" w:rsidRPr="00E20F99">
        <w:rPr>
          <w:rFonts w:ascii="Times New Roman" w:hAnsi="Times New Roman" w:cs="Times New Roman"/>
          <w:color w:val="000000" w:themeColor="text1"/>
          <w:sz w:val="24"/>
          <w:szCs w:val="24"/>
        </w:rPr>
        <w:t>,</w:t>
      </w:r>
      <w:r w:rsidR="0018021E" w:rsidRPr="00E20F99">
        <w:rPr>
          <w:rFonts w:ascii="Times New Roman" w:hAnsi="Times New Roman" w:cs="Times New Roman"/>
          <w:color w:val="000000" w:themeColor="text1"/>
          <w:sz w:val="24"/>
          <w:szCs w:val="24"/>
        </w:rPr>
        <w:t xml:space="preserve"> specialitatea </w:t>
      </w:r>
      <w:r w:rsidR="00AA367F" w:rsidRPr="00E20F99">
        <w:rPr>
          <w:rFonts w:ascii="Times New Roman" w:hAnsi="Times New Roman" w:cs="Times New Roman"/>
          <w:color w:val="000000" w:themeColor="text1"/>
          <w:sz w:val="24"/>
          <w:szCs w:val="24"/>
        </w:rPr>
        <w:t>Psihiatrie;</w:t>
      </w:r>
    </w:p>
    <w:p w14:paraId="7CE92E5A" w14:textId="4680977E" w:rsidR="0018021E" w:rsidRPr="00E20F99" w:rsidRDefault="000D7CF5" w:rsidP="001E56FC">
      <w:pPr>
        <w:spacing w:after="0" w:line="276" w:lineRule="auto"/>
        <w:rPr>
          <w:rFonts w:ascii="Times New Roman" w:hAnsi="Times New Roman" w:cs="Times New Roman"/>
          <w:color w:val="000000" w:themeColor="text1"/>
          <w:sz w:val="24"/>
          <w:szCs w:val="24"/>
        </w:rPr>
      </w:pPr>
      <w:r w:rsidRPr="00E20F99">
        <w:rPr>
          <w:rFonts w:ascii="Times New Roman" w:hAnsi="Times New Roman" w:cs="Times New Roman"/>
          <w:color w:val="000000" w:themeColor="text1"/>
          <w:sz w:val="24"/>
          <w:szCs w:val="24"/>
        </w:rPr>
        <w:t>3. Gradul/Treapta profesional/profesională</w:t>
      </w:r>
      <w:r w:rsidR="0018021E" w:rsidRPr="00E20F99">
        <w:rPr>
          <w:rFonts w:ascii="Times New Roman" w:hAnsi="Times New Roman" w:cs="Times New Roman"/>
          <w:color w:val="000000" w:themeColor="text1"/>
          <w:sz w:val="24"/>
          <w:szCs w:val="24"/>
        </w:rPr>
        <w:t xml:space="preserve">: </w:t>
      </w:r>
      <w:r w:rsidR="00D148FB" w:rsidRPr="00E20F99">
        <w:rPr>
          <w:rFonts w:ascii="Times New Roman" w:hAnsi="Times New Roman" w:cs="Times New Roman"/>
          <w:color w:val="000000" w:themeColor="text1"/>
          <w:sz w:val="24"/>
          <w:szCs w:val="24"/>
        </w:rPr>
        <w:t xml:space="preserve">Medic </w:t>
      </w:r>
      <w:r w:rsidR="003D1870">
        <w:rPr>
          <w:rFonts w:ascii="Times New Roman" w:hAnsi="Times New Roman" w:cs="Times New Roman"/>
          <w:color w:val="000000" w:themeColor="text1"/>
          <w:sz w:val="24"/>
          <w:szCs w:val="24"/>
        </w:rPr>
        <w:t>Specialist</w:t>
      </w:r>
      <w:r w:rsidR="0018021E" w:rsidRPr="00E20F99">
        <w:rPr>
          <w:rFonts w:ascii="Times New Roman" w:hAnsi="Times New Roman" w:cs="Times New Roman"/>
          <w:color w:val="000000" w:themeColor="text1"/>
          <w:sz w:val="24"/>
          <w:szCs w:val="24"/>
        </w:rPr>
        <w:t>;</w:t>
      </w:r>
    </w:p>
    <w:p w14:paraId="0B214160" w14:textId="260B5877" w:rsidR="000D7CF5" w:rsidRDefault="000D7CF5" w:rsidP="001E56FC">
      <w:pPr>
        <w:spacing w:after="0" w:line="276" w:lineRule="auto"/>
        <w:jc w:val="both"/>
        <w:rPr>
          <w:rFonts w:ascii="Times New Roman" w:hAnsi="Times New Roman" w:cs="Times New Roman"/>
          <w:color w:val="000000" w:themeColor="text1"/>
          <w:sz w:val="24"/>
          <w:szCs w:val="24"/>
        </w:rPr>
      </w:pPr>
      <w:r w:rsidRPr="00E20F99">
        <w:rPr>
          <w:rFonts w:ascii="Times New Roman" w:hAnsi="Times New Roman" w:cs="Times New Roman"/>
          <w:color w:val="000000" w:themeColor="text1"/>
          <w:sz w:val="24"/>
          <w:szCs w:val="24"/>
        </w:rPr>
        <w:t xml:space="preserve">4. Scopul principal al postului de </w:t>
      </w:r>
      <w:r w:rsidR="0018021E" w:rsidRPr="00E20F99">
        <w:rPr>
          <w:rFonts w:ascii="Times New Roman" w:hAnsi="Times New Roman" w:cs="Times New Roman"/>
          <w:color w:val="000000" w:themeColor="text1"/>
          <w:sz w:val="24"/>
          <w:szCs w:val="24"/>
        </w:rPr>
        <w:t xml:space="preserve">medic specialist: </w:t>
      </w:r>
      <w:r w:rsidRPr="00E20F99">
        <w:rPr>
          <w:rFonts w:ascii="Times New Roman" w:hAnsi="Times New Roman" w:cs="Times New Roman"/>
          <w:color w:val="000000" w:themeColor="text1"/>
          <w:sz w:val="24"/>
          <w:szCs w:val="24"/>
        </w:rPr>
        <w:t xml:space="preserve">desfăşurarea de </w:t>
      </w:r>
      <w:r w:rsidR="00282E19" w:rsidRPr="00E20F99">
        <w:rPr>
          <w:rFonts w:ascii="Times New Roman" w:hAnsi="Times New Roman" w:cs="Times New Roman"/>
          <w:color w:val="000000" w:themeColor="text1"/>
          <w:sz w:val="24"/>
          <w:szCs w:val="24"/>
        </w:rPr>
        <w:t>servicii medicale ce intr</w:t>
      </w:r>
      <w:r w:rsidR="003D1870">
        <w:rPr>
          <w:rFonts w:ascii="Times New Roman" w:hAnsi="Times New Roman" w:cs="Times New Roman"/>
          <w:color w:val="000000" w:themeColor="text1"/>
          <w:sz w:val="24"/>
          <w:szCs w:val="24"/>
        </w:rPr>
        <w:t>ă</w:t>
      </w:r>
      <w:r w:rsidR="00282E19" w:rsidRPr="00E20F99">
        <w:rPr>
          <w:rFonts w:ascii="Times New Roman" w:hAnsi="Times New Roman" w:cs="Times New Roman"/>
          <w:color w:val="000000" w:themeColor="text1"/>
          <w:sz w:val="24"/>
          <w:szCs w:val="24"/>
        </w:rPr>
        <w:t xml:space="preserve"> </w:t>
      </w:r>
      <w:r w:rsidR="003D1870">
        <w:rPr>
          <w:rFonts w:ascii="Times New Roman" w:hAnsi="Times New Roman" w:cs="Times New Roman"/>
          <w:color w:val="000000" w:themeColor="text1"/>
          <w:sz w:val="24"/>
          <w:szCs w:val="24"/>
        </w:rPr>
        <w:t>î</w:t>
      </w:r>
      <w:r w:rsidR="00282E19" w:rsidRPr="00E20F99">
        <w:rPr>
          <w:rFonts w:ascii="Times New Roman" w:hAnsi="Times New Roman" w:cs="Times New Roman"/>
          <w:color w:val="000000" w:themeColor="text1"/>
          <w:sz w:val="24"/>
          <w:szCs w:val="24"/>
        </w:rPr>
        <w:t>n atribu</w:t>
      </w:r>
      <w:r w:rsidR="003D1870">
        <w:rPr>
          <w:rFonts w:ascii="Times New Roman" w:hAnsi="Times New Roman" w:cs="Times New Roman"/>
          <w:color w:val="000000" w:themeColor="text1"/>
          <w:sz w:val="24"/>
          <w:szCs w:val="24"/>
        </w:rPr>
        <w:t>ț</w:t>
      </w:r>
      <w:r w:rsidR="00282E19" w:rsidRPr="00E20F99">
        <w:rPr>
          <w:rFonts w:ascii="Times New Roman" w:hAnsi="Times New Roman" w:cs="Times New Roman"/>
          <w:color w:val="000000" w:themeColor="text1"/>
          <w:sz w:val="24"/>
          <w:szCs w:val="24"/>
        </w:rPr>
        <w:t xml:space="preserve">ia medicului </w:t>
      </w:r>
      <w:r w:rsidR="003D1870">
        <w:rPr>
          <w:rFonts w:ascii="Times New Roman" w:hAnsi="Times New Roman" w:cs="Times New Roman"/>
          <w:color w:val="000000" w:themeColor="text1"/>
          <w:sz w:val="24"/>
          <w:szCs w:val="24"/>
        </w:rPr>
        <w:t>specialist</w:t>
      </w:r>
      <w:r w:rsidR="00282E19" w:rsidRPr="00E20F99">
        <w:rPr>
          <w:rFonts w:ascii="Times New Roman" w:hAnsi="Times New Roman" w:cs="Times New Roman"/>
          <w:color w:val="000000" w:themeColor="text1"/>
          <w:sz w:val="24"/>
          <w:szCs w:val="24"/>
        </w:rPr>
        <w:t xml:space="preserve"> cu specialitatea </w:t>
      </w:r>
      <w:r w:rsidR="00AA367F" w:rsidRPr="00E20F99">
        <w:rPr>
          <w:rFonts w:ascii="Times New Roman" w:hAnsi="Times New Roman" w:cs="Times New Roman"/>
          <w:color w:val="000000" w:themeColor="text1"/>
          <w:sz w:val="24"/>
          <w:szCs w:val="24"/>
        </w:rPr>
        <w:t>Psihiatrie</w:t>
      </w:r>
      <w:r w:rsidR="00D148FB" w:rsidRPr="00E20F99">
        <w:rPr>
          <w:rFonts w:ascii="Times New Roman" w:hAnsi="Times New Roman" w:cs="Times New Roman"/>
          <w:color w:val="000000" w:themeColor="text1"/>
          <w:sz w:val="24"/>
          <w:szCs w:val="24"/>
        </w:rPr>
        <w:t>;</w:t>
      </w:r>
    </w:p>
    <w:p w14:paraId="7DAE003B" w14:textId="060CEE3E" w:rsidR="00857165" w:rsidRPr="00E20F99" w:rsidRDefault="00857165" w:rsidP="001E56FC">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Program de lucru: Luni - Vineri: 08:00 - 15:00</w:t>
      </w:r>
      <w:r w:rsidR="003D1870">
        <w:rPr>
          <w:rFonts w:ascii="Times New Roman" w:hAnsi="Times New Roman" w:cs="Times New Roman"/>
          <w:color w:val="000000" w:themeColor="text1"/>
          <w:sz w:val="24"/>
          <w:szCs w:val="24"/>
        </w:rPr>
        <w:t>;</w:t>
      </w:r>
    </w:p>
    <w:p w14:paraId="15D5A50B" w14:textId="3894A6CE" w:rsidR="000D7CF5" w:rsidRPr="00E20F99" w:rsidRDefault="000D7CF5" w:rsidP="001E56FC">
      <w:pPr>
        <w:spacing w:after="0" w:line="276" w:lineRule="auto"/>
        <w:rPr>
          <w:rFonts w:ascii="Times New Roman" w:hAnsi="Times New Roman" w:cs="Times New Roman"/>
          <w:color w:val="000000" w:themeColor="text1"/>
          <w:sz w:val="24"/>
          <w:szCs w:val="24"/>
        </w:rPr>
      </w:pPr>
      <w:r w:rsidRPr="00E20F99">
        <w:rPr>
          <w:rFonts w:ascii="Times New Roman" w:hAnsi="Times New Roman" w:cs="Times New Roman"/>
          <w:color w:val="000000" w:themeColor="text1"/>
          <w:sz w:val="24"/>
          <w:szCs w:val="24"/>
        </w:rPr>
        <w:t>5. Numărul de posturi</w:t>
      </w:r>
      <w:r w:rsidR="00282E19" w:rsidRPr="00E20F99">
        <w:rPr>
          <w:rFonts w:ascii="Times New Roman" w:hAnsi="Times New Roman" w:cs="Times New Roman"/>
          <w:color w:val="000000" w:themeColor="text1"/>
          <w:sz w:val="24"/>
          <w:szCs w:val="24"/>
        </w:rPr>
        <w:t>: 1 (un) post, norm</w:t>
      </w:r>
      <w:r w:rsidR="00857165">
        <w:rPr>
          <w:rFonts w:ascii="Times New Roman" w:hAnsi="Times New Roman" w:cs="Times New Roman"/>
          <w:color w:val="000000" w:themeColor="text1"/>
          <w:sz w:val="24"/>
          <w:szCs w:val="24"/>
        </w:rPr>
        <w:t>ă întreagă</w:t>
      </w:r>
      <w:r w:rsidR="00282E19" w:rsidRPr="00E20F99">
        <w:rPr>
          <w:rFonts w:ascii="Times New Roman" w:hAnsi="Times New Roman" w:cs="Times New Roman"/>
          <w:color w:val="000000" w:themeColor="text1"/>
          <w:sz w:val="24"/>
          <w:szCs w:val="24"/>
        </w:rPr>
        <w:t xml:space="preserve">, perioada </w:t>
      </w:r>
      <w:r w:rsidR="00857165">
        <w:rPr>
          <w:rFonts w:ascii="Times New Roman" w:hAnsi="Times New Roman" w:cs="Times New Roman"/>
          <w:color w:val="000000" w:themeColor="text1"/>
          <w:sz w:val="24"/>
          <w:szCs w:val="24"/>
        </w:rPr>
        <w:t>nedeterimată.</w:t>
      </w:r>
    </w:p>
    <w:p w14:paraId="008CCFED" w14:textId="77777777" w:rsidR="003D7F57" w:rsidRPr="00E20F99" w:rsidRDefault="003D7F57" w:rsidP="001E56FC">
      <w:pPr>
        <w:spacing w:after="0" w:line="276" w:lineRule="auto"/>
        <w:rPr>
          <w:rFonts w:ascii="Times New Roman" w:hAnsi="Times New Roman" w:cs="Times New Roman"/>
          <w:color w:val="000000" w:themeColor="text1"/>
          <w:sz w:val="24"/>
          <w:szCs w:val="24"/>
        </w:rPr>
      </w:pPr>
    </w:p>
    <w:p w14:paraId="3421721A" w14:textId="09122FCC" w:rsidR="008F37D8" w:rsidRPr="00E20F99" w:rsidRDefault="008F37D8" w:rsidP="001E56FC">
      <w:pPr>
        <w:spacing w:after="0" w:line="276" w:lineRule="auto"/>
        <w:rPr>
          <w:rFonts w:ascii="Times New Roman" w:hAnsi="Times New Roman" w:cs="Times New Roman"/>
          <w:b/>
          <w:bCs/>
          <w:color w:val="000000" w:themeColor="text1"/>
          <w:sz w:val="24"/>
          <w:szCs w:val="24"/>
        </w:rPr>
      </w:pPr>
      <w:r w:rsidRPr="00E20F99">
        <w:rPr>
          <w:rFonts w:ascii="Times New Roman" w:hAnsi="Times New Roman" w:cs="Times New Roman"/>
          <w:b/>
          <w:bCs/>
          <w:color w:val="000000" w:themeColor="text1"/>
          <w:sz w:val="24"/>
          <w:szCs w:val="24"/>
        </w:rPr>
        <w:t>A. Documente solicitate candidaţilor pentru întocmirea dosarului de concurs</w:t>
      </w:r>
      <w:r w:rsidR="00282E19" w:rsidRPr="00E20F99">
        <w:rPr>
          <w:rFonts w:ascii="Times New Roman" w:hAnsi="Times New Roman" w:cs="Times New Roman"/>
          <w:b/>
          <w:bCs/>
          <w:color w:val="000000" w:themeColor="text1"/>
          <w:sz w:val="24"/>
          <w:szCs w:val="24"/>
        </w:rPr>
        <w:t>:</w:t>
      </w:r>
    </w:p>
    <w:p w14:paraId="3A6366CB" w14:textId="69FB101D" w:rsidR="00EC770B" w:rsidRDefault="00EC770B" w:rsidP="001E56FC">
      <w:pPr>
        <w:pStyle w:val="al"/>
        <w:shd w:val="clear" w:color="auto" w:fill="FFFFFF"/>
        <w:spacing w:before="0" w:beforeAutospacing="0" w:after="0" w:afterAutospacing="0" w:line="276" w:lineRule="auto"/>
        <w:jc w:val="both"/>
        <w:rPr>
          <w:color w:val="000000" w:themeColor="text1"/>
        </w:rPr>
      </w:pPr>
      <w:r w:rsidRPr="00E20F99">
        <w:rPr>
          <w:color w:val="000000" w:themeColor="text1"/>
        </w:rPr>
        <w:t>a) formularul de înscriere la concurs, conform modelului prevăzut în anexa </w:t>
      </w:r>
      <w:hyperlink r:id="rId8" w:anchor="p-505558071" w:tgtFrame="_blank" w:history="1">
        <w:r w:rsidRPr="00E20F99">
          <w:rPr>
            <w:color w:val="000000" w:themeColor="text1"/>
          </w:rPr>
          <w:t>nr. 2</w:t>
        </w:r>
      </w:hyperlink>
      <w:r w:rsidRPr="00E20F99">
        <w:rPr>
          <w:color w:val="000000" w:themeColor="text1"/>
        </w:rPr>
        <w:t> la Hotărârea Guvernului nr. 1336  din 2022 pentru aprobarea Regulamentului-cadru privind organizarea şi dezvoltarea carierei personalului contractual din sectorul bugetar plătit din fonduri publice (H.G. </w:t>
      </w:r>
      <w:hyperlink r:id="rId9" w:tgtFrame="_blank" w:history="1">
        <w:r w:rsidRPr="00E20F99">
          <w:rPr>
            <w:color w:val="000000" w:themeColor="text1"/>
          </w:rPr>
          <w:t>nr. 1336/2022);</w:t>
        </w:r>
      </w:hyperlink>
    </w:p>
    <w:p w14:paraId="5756E948" w14:textId="535F432D" w:rsidR="00EC770B" w:rsidRPr="003D1870" w:rsidRDefault="00EC770B" w:rsidP="001E56FC">
      <w:pPr>
        <w:pStyle w:val="al"/>
        <w:shd w:val="clear" w:color="auto" w:fill="FFFFFF"/>
        <w:spacing w:before="0" w:beforeAutospacing="0" w:after="0" w:afterAutospacing="0" w:line="276" w:lineRule="auto"/>
        <w:jc w:val="both"/>
        <w:rPr>
          <w:color w:val="FF0000"/>
        </w:rPr>
      </w:pPr>
      <w:r w:rsidRPr="00310A56">
        <w:rPr>
          <w:color w:val="000000" w:themeColor="text1"/>
        </w:rPr>
        <w:t xml:space="preserve">b) copia de pe diploma de licenţă şi certificatul de medic </w:t>
      </w:r>
      <w:r w:rsidR="003D1870" w:rsidRPr="00310A56">
        <w:rPr>
          <w:color w:val="000000" w:themeColor="text1"/>
        </w:rPr>
        <w:t xml:space="preserve">specialist, </w:t>
      </w:r>
      <w:r w:rsidRPr="00310A56">
        <w:rPr>
          <w:color w:val="000000" w:themeColor="text1"/>
        </w:rPr>
        <w:t xml:space="preserve">specialitatea </w:t>
      </w:r>
      <w:r w:rsidR="00E20F99" w:rsidRPr="00310A56">
        <w:rPr>
          <w:color w:val="000000" w:themeColor="text1"/>
        </w:rPr>
        <w:t>Psihiatrie;</w:t>
      </w:r>
    </w:p>
    <w:p w14:paraId="3C405EBA" w14:textId="77777777" w:rsidR="00EC770B" w:rsidRPr="00E20F99" w:rsidRDefault="00EC770B" w:rsidP="001E56FC">
      <w:pPr>
        <w:pStyle w:val="al"/>
        <w:shd w:val="clear" w:color="auto" w:fill="FFFFFF"/>
        <w:spacing w:before="0" w:beforeAutospacing="0" w:after="0" w:afterAutospacing="0" w:line="276" w:lineRule="auto"/>
        <w:jc w:val="both"/>
        <w:rPr>
          <w:color w:val="000000" w:themeColor="text1"/>
        </w:rPr>
      </w:pPr>
      <w:r w:rsidRPr="00E20F99">
        <w:rPr>
          <w:color w:val="000000" w:themeColor="text1"/>
        </w:rPr>
        <w:t>c) copie a certificatului de membru al organizaţiei profesionale cu viza pe anul în curs;</w:t>
      </w:r>
    </w:p>
    <w:p w14:paraId="7177E2C6" w14:textId="77777777" w:rsidR="00EC770B" w:rsidRPr="00E20F99" w:rsidRDefault="00EC770B" w:rsidP="001E56FC">
      <w:pPr>
        <w:pStyle w:val="al"/>
        <w:shd w:val="clear" w:color="auto" w:fill="FFFFFF"/>
        <w:spacing w:before="0" w:beforeAutospacing="0" w:after="0" w:afterAutospacing="0" w:line="276" w:lineRule="auto"/>
        <w:jc w:val="both"/>
        <w:rPr>
          <w:color w:val="000000" w:themeColor="text1"/>
        </w:rPr>
      </w:pPr>
      <w:r w:rsidRPr="00E20F99">
        <w:rPr>
          <w:color w:val="000000" w:themeColor="text1"/>
        </w:rPr>
        <w:t>d) dovada/înscrisul din care să rezulte că nu i-a fost aplicată una dintre sancţiunile prevăzute la art. 455 alin. (1) </w:t>
      </w:r>
      <w:hyperlink r:id="rId10" w:anchor="p-82050517" w:tgtFrame="_blank" w:history="1">
        <w:r w:rsidRPr="00E20F99">
          <w:rPr>
            <w:color w:val="000000" w:themeColor="text1"/>
          </w:rPr>
          <w:t>lit. e)</w:t>
        </w:r>
      </w:hyperlink>
      <w:r w:rsidRPr="00E20F99">
        <w:rPr>
          <w:color w:val="000000" w:themeColor="text1"/>
        </w:rPr>
        <w:t> sau </w:t>
      </w:r>
      <w:hyperlink r:id="rId11" w:anchor="p-82050518" w:tgtFrame="_blank" w:history="1">
        <w:r w:rsidRPr="00E20F99">
          <w:rPr>
            <w:color w:val="000000" w:themeColor="text1"/>
          </w:rPr>
          <w:t>f)</w:t>
        </w:r>
      </w:hyperlink>
      <w:r w:rsidRPr="00E20F99">
        <w:rPr>
          <w:color w:val="000000" w:themeColor="text1"/>
        </w:rPr>
        <w:t>, la art. 541 alin. (1) </w:t>
      </w:r>
      <w:hyperlink r:id="rId12" w:anchor="p-507743990" w:tgtFrame="_blank" w:history="1">
        <w:r w:rsidRPr="00E20F99">
          <w:rPr>
            <w:color w:val="000000" w:themeColor="text1"/>
          </w:rPr>
          <w:t>lit. d)</w:t>
        </w:r>
      </w:hyperlink>
      <w:r w:rsidRPr="00E20F99">
        <w:rPr>
          <w:color w:val="000000" w:themeColor="text1"/>
        </w:rPr>
        <w:t> sau </w:t>
      </w:r>
      <w:hyperlink r:id="rId13" w:anchor="p-277948145" w:tgtFrame="_blank" w:history="1">
        <w:r w:rsidRPr="00E20F99">
          <w:rPr>
            <w:color w:val="000000" w:themeColor="text1"/>
          </w:rPr>
          <w:t>e)</w:t>
        </w:r>
      </w:hyperlink>
      <w:r w:rsidRPr="00E20F99">
        <w:rPr>
          <w:color w:val="000000" w:themeColor="text1"/>
        </w:rPr>
        <w:t>, respectiv la art. 628 alin. (1) </w:t>
      </w:r>
      <w:hyperlink r:id="rId14" w:anchor="p-82051472" w:tgtFrame="_blank" w:history="1">
        <w:r w:rsidRPr="00E20F99">
          <w:rPr>
            <w:color w:val="000000" w:themeColor="text1"/>
          </w:rPr>
          <w:t>lit. d)</w:t>
        </w:r>
      </w:hyperlink>
      <w:r w:rsidRPr="00E20F99">
        <w:rPr>
          <w:color w:val="000000" w:themeColor="text1"/>
        </w:rPr>
        <w:t> sau </w:t>
      </w:r>
      <w:hyperlink r:id="rId15" w:anchor="p-82051473" w:tgtFrame="_blank" w:history="1">
        <w:r w:rsidRPr="00E20F99">
          <w:rPr>
            <w:color w:val="000000" w:themeColor="text1"/>
          </w:rPr>
          <w:t>e)</w:t>
        </w:r>
      </w:hyperlink>
      <w:r w:rsidRPr="00E20F99">
        <w:rPr>
          <w:color w:val="000000" w:themeColor="text1"/>
        </w:rPr>
        <w:t> din Legea nr. 95/2006 privind reforma în domeniul sănătăţii, republicată, cu modificările şi completările ulterioare;</w:t>
      </w:r>
    </w:p>
    <w:p w14:paraId="77371461" w14:textId="4E40A992" w:rsidR="00EC770B" w:rsidRDefault="00EC770B" w:rsidP="001E56FC">
      <w:pPr>
        <w:pStyle w:val="al"/>
        <w:shd w:val="clear" w:color="auto" w:fill="FFFFFF"/>
        <w:spacing w:before="0" w:beforeAutospacing="0" w:after="0" w:afterAutospacing="0" w:line="276" w:lineRule="auto"/>
        <w:jc w:val="both"/>
        <w:rPr>
          <w:color w:val="000000" w:themeColor="text1"/>
        </w:rPr>
      </w:pPr>
      <w:r w:rsidRPr="00E20F99">
        <w:rPr>
          <w:color w:val="000000" w:themeColor="text1"/>
        </w:rPr>
        <w:t>e) acte doveditoare pentru calcularea punctajului prevăzut în anexa </w:t>
      </w:r>
      <w:hyperlink r:id="rId16" w:tgtFrame="_blank" w:history="1">
        <w:r w:rsidRPr="00E20F99">
          <w:rPr>
            <w:color w:val="000000" w:themeColor="text1"/>
          </w:rPr>
          <w:t>nr. 3</w:t>
        </w:r>
      </w:hyperlink>
      <w:r w:rsidRPr="00E20F99">
        <w:rPr>
          <w:color w:val="000000" w:themeColor="text1"/>
        </w:rPr>
        <w:t> la ordin;</w:t>
      </w:r>
    </w:p>
    <w:p w14:paraId="1715BB63" w14:textId="77777777" w:rsidR="00EC770B" w:rsidRPr="00E20F99" w:rsidRDefault="00EC770B" w:rsidP="001E56FC">
      <w:pPr>
        <w:pStyle w:val="al"/>
        <w:shd w:val="clear" w:color="auto" w:fill="FFFFFF"/>
        <w:spacing w:before="0" w:beforeAutospacing="0" w:after="0" w:afterAutospacing="0" w:line="276" w:lineRule="auto"/>
        <w:jc w:val="both"/>
        <w:rPr>
          <w:color w:val="000000" w:themeColor="text1"/>
        </w:rPr>
      </w:pPr>
      <w:r w:rsidRPr="00E20F99">
        <w:rPr>
          <w:color w:val="000000" w:themeColor="text1"/>
        </w:rPr>
        <w:t>f) certificat de cazier judiciar sau, după caz, extrasul de pe cazierul judiciar;</w:t>
      </w:r>
    </w:p>
    <w:p w14:paraId="4FCC3354" w14:textId="77777777" w:rsidR="00EC770B" w:rsidRPr="00E20F99" w:rsidRDefault="00EC770B" w:rsidP="001E56FC">
      <w:pPr>
        <w:pStyle w:val="al"/>
        <w:shd w:val="clear" w:color="auto" w:fill="FFFFFF"/>
        <w:spacing w:before="0" w:beforeAutospacing="0" w:after="0" w:afterAutospacing="0" w:line="276" w:lineRule="auto"/>
        <w:jc w:val="both"/>
        <w:rPr>
          <w:color w:val="000000" w:themeColor="text1"/>
        </w:rPr>
      </w:pPr>
      <w:r w:rsidRPr="00E20F99">
        <w:rPr>
          <w:color w:val="000000" w:themeColor="text1"/>
        </w:rPr>
        <w:t>g) certificatul de integritate comportamentală din care să reiasă că nu s-au comis infracţiuni prevăzute la art. 1 </w:t>
      </w:r>
      <w:hyperlink r:id="rId17" w:anchor="p-289261148" w:tgtFrame="_blank" w:history="1">
        <w:r w:rsidRPr="00E20F99">
          <w:rPr>
            <w:rStyle w:val="Hyperlink"/>
            <w:color w:val="000000" w:themeColor="text1"/>
          </w:rPr>
          <w:t>alin. (2)</w:t>
        </w:r>
      </w:hyperlink>
      <w:r w:rsidRPr="00E20F99">
        <w:rPr>
          <w:color w:val="000000" w:themeColor="text1"/>
        </w:rPr>
        <w:t> din Legea nr. 118/2019 privind Registrul naţional automatizat cu privire la persoanele care au comis infracţiuni sexuale, de exploatare a unor persoane sau asupra minorilor, precum şi pentru completarea Legii </w:t>
      </w:r>
      <w:hyperlink r:id="rId18" w:tgtFrame="_blank" w:history="1">
        <w:r w:rsidRPr="00E20F99">
          <w:rPr>
            <w:rStyle w:val="Hyperlink"/>
            <w:color w:val="000000" w:themeColor="text1"/>
          </w:rPr>
          <w:t>nr. 76/2008</w:t>
        </w:r>
      </w:hyperlink>
      <w:r w:rsidRPr="00E20F99">
        <w:rPr>
          <w:color w:val="000000" w:themeColor="text1"/>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w:t>
      </w:r>
      <w:r w:rsidRPr="00E20F99">
        <w:rPr>
          <w:color w:val="000000" w:themeColor="text1"/>
        </w:rPr>
        <w:lastRenderedPageBreak/>
        <w:t>presupune contactul direct cu copii, persoane în vârstă, persoane cu dizabilităţi sau alte categorii de persoane vulnerabile ori care presupune examinarea fizică sau evaluarea psihologică a unei persoane;</w:t>
      </w:r>
    </w:p>
    <w:p w14:paraId="3AAA57B0" w14:textId="2811D95B" w:rsidR="00EC770B" w:rsidRPr="00E20F99" w:rsidRDefault="00EC770B" w:rsidP="001E56FC">
      <w:pPr>
        <w:pStyle w:val="al"/>
        <w:shd w:val="clear" w:color="auto" w:fill="FFFFFF"/>
        <w:spacing w:before="0" w:beforeAutospacing="0" w:after="0" w:afterAutospacing="0" w:line="276" w:lineRule="auto"/>
        <w:jc w:val="both"/>
        <w:rPr>
          <w:color w:val="000000" w:themeColor="text1"/>
        </w:rPr>
      </w:pPr>
      <w:r w:rsidRPr="00E20F99">
        <w:rPr>
          <w:color w:val="000000" w:themeColor="text1"/>
        </w:rPr>
        <w:t>h) adeverinţă medicală care să ateste starea de sănătate corespunzătoare, eliberată de către medicul de familie al candidatului sau de către unităţile sanitare abilitate cu cel mult 6 luni anterior derulării concursului;</w:t>
      </w:r>
    </w:p>
    <w:p w14:paraId="33F2D9B9" w14:textId="77777777" w:rsidR="00EC770B" w:rsidRPr="00E20F99" w:rsidRDefault="00EC770B" w:rsidP="001E56FC">
      <w:pPr>
        <w:pStyle w:val="al"/>
        <w:shd w:val="clear" w:color="auto" w:fill="FFFFFF"/>
        <w:spacing w:before="0" w:beforeAutospacing="0" w:after="0" w:afterAutospacing="0" w:line="276" w:lineRule="auto"/>
        <w:jc w:val="both"/>
        <w:rPr>
          <w:color w:val="000000" w:themeColor="text1"/>
        </w:rPr>
      </w:pPr>
      <w:r w:rsidRPr="00E20F99">
        <w:rPr>
          <w:color w:val="000000" w:themeColor="text1"/>
        </w:rPr>
        <w:t>i) copia actului de identitate sau orice alt document care atestă identitatea, potrivit legii, aflate în termen de valabilitate;</w:t>
      </w:r>
    </w:p>
    <w:p w14:paraId="06975F6F" w14:textId="77777777" w:rsidR="00EC770B" w:rsidRPr="00E20F99" w:rsidRDefault="00EC770B" w:rsidP="001E56FC">
      <w:pPr>
        <w:pStyle w:val="al"/>
        <w:shd w:val="clear" w:color="auto" w:fill="FFFFFF"/>
        <w:spacing w:before="0" w:beforeAutospacing="0" w:after="0" w:afterAutospacing="0" w:line="276" w:lineRule="auto"/>
        <w:jc w:val="both"/>
        <w:rPr>
          <w:color w:val="000000" w:themeColor="text1"/>
        </w:rPr>
      </w:pPr>
      <w:r w:rsidRPr="00E20F99">
        <w:rPr>
          <w:color w:val="000000" w:themeColor="text1"/>
        </w:rPr>
        <w:t>j) copia certificatului de căsătorie sau a altui document prin care s-a realizat schimbarea de nume, după caz;</w:t>
      </w:r>
    </w:p>
    <w:p w14:paraId="7834D4E7" w14:textId="1C5B1C28" w:rsidR="00EC770B" w:rsidRDefault="00EC770B" w:rsidP="001E56FC">
      <w:pPr>
        <w:pStyle w:val="al"/>
        <w:shd w:val="clear" w:color="auto" w:fill="FFFFFF"/>
        <w:spacing w:before="0" w:beforeAutospacing="0" w:after="0" w:afterAutospacing="0" w:line="276" w:lineRule="auto"/>
        <w:jc w:val="both"/>
        <w:rPr>
          <w:color w:val="000000" w:themeColor="text1"/>
        </w:rPr>
      </w:pPr>
      <w:r w:rsidRPr="00E20F99">
        <w:rPr>
          <w:color w:val="000000" w:themeColor="text1"/>
        </w:rPr>
        <w:t>k) curriculum vitae, model comun european.</w:t>
      </w:r>
    </w:p>
    <w:p w14:paraId="6E53FB00" w14:textId="77777777" w:rsidR="00E20F99" w:rsidRPr="00E20F99" w:rsidRDefault="00E20F99" w:rsidP="001E56FC">
      <w:pPr>
        <w:pStyle w:val="al"/>
        <w:shd w:val="clear" w:color="auto" w:fill="FFFFFF"/>
        <w:spacing w:before="0" w:beforeAutospacing="0" w:after="0" w:afterAutospacing="0" w:line="276" w:lineRule="auto"/>
        <w:jc w:val="both"/>
        <w:rPr>
          <w:color w:val="000000" w:themeColor="text1"/>
        </w:rPr>
      </w:pPr>
    </w:p>
    <w:p w14:paraId="5EFB1602" w14:textId="3C1872F7" w:rsidR="00EC770B" w:rsidRPr="00E20F99" w:rsidRDefault="00EC770B" w:rsidP="001E56FC">
      <w:pPr>
        <w:spacing w:after="0" w:line="276" w:lineRule="auto"/>
        <w:jc w:val="both"/>
        <w:rPr>
          <w:rFonts w:ascii="Times New Roman" w:eastAsia="Times New Roman" w:hAnsi="Times New Roman" w:cs="Times New Roman"/>
          <w:color w:val="000000" w:themeColor="text1"/>
          <w:sz w:val="24"/>
          <w:szCs w:val="24"/>
          <w:lang w:eastAsia="en-GB"/>
        </w:rPr>
      </w:pPr>
      <w:r w:rsidRPr="00E20F99">
        <w:rPr>
          <w:rFonts w:ascii="Times New Roman" w:eastAsia="Times New Roman" w:hAnsi="Times New Roman" w:cs="Times New Roman"/>
          <w:color w:val="000000" w:themeColor="text1"/>
          <w:sz w:val="24"/>
          <w:szCs w:val="24"/>
          <w:lang w:eastAsia="en-GB"/>
        </w:rPr>
        <w:tab/>
        <w:t>Dosarele de concurs se depun la comp</w:t>
      </w:r>
      <w:r w:rsidR="00D148FB" w:rsidRPr="00E20F99">
        <w:rPr>
          <w:rFonts w:ascii="Times New Roman" w:eastAsia="Times New Roman" w:hAnsi="Times New Roman" w:cs="Times New Roman"/>
          <w:color w:val="000000" w:themeColor="text1"/>
          <w:sz w:val="24"/>
          <w:szCs w:val="24"/>
          <w:lang w:eastAsia="en-GB"/>
        </w:rPr>
        <w:t>artimentul</w:t>
      </w:r>
      <w:r w:rsidRPr="00E20F99">
        <w:rPr>
          <w:rFonts w:ascii="Times New Roman" w:eastAsia="Times New Roman" w:hAnsi="Times New Roman" w:cs="Times New Roman"/>
          <w:color w:val="000000" w:themeColor="text1"/>
          <w:sz w:val="24"/>
          <w:szCs w:val="24"/>
          <w:lang w:eastAsia="en-GB"/>
        </w:rPr>
        <w:t xml:space="preserve"> RUNOS din cadrul Centrului de Evaluare și Tratament a Toxicodependențelor pentru Tineri Sf. Stelian din București, sector 6, Strada Ing. Cristian Pascal, nr. 25-27, telefon: 021-315.24.51, e-mail: </w:t>
      </w:r>
      <w:r w:rsidR="003C2B83">
        <w:rPr>
          <w:rFonts w:ascii="Times New Roman" w:eastAsia="Times New Roman" w:hAnsi="Times New Roman" w:cs="Times New Roman"/>
          <w:color w:val="000000" w:themeColor="text1"/>
          <w:sz w:val="24"/>
          <w:szCs w:val="24"/>
          <w:lang w:eastAsia="en-GB"/>
        </w:rPr>
        <w:t>office@cetttsfantulstelian.ro</w:t>
      </w:r>
      <w:r w:rsidRPr="00E20F99">
        <w:rPr>
          <w:rFonts w:ascii="Times New Roman" w:eastAsia="Times New Roman" w:hAnsi="Times New Roman" w:cs="Times New Roman"/>
          <w:color w:val="000000" w:themeColor="text1"/>
          <w:sz w:val="24"/>
          <w:szCs w:val="24"/>
          <w:lang w:eastAsia="en-GB"/>
        </w:rPr>
        <w:t xml:space="preserve">. Relații suplimentare la Compartimentul RUNOS, tel: 021-315.24.51 și pe pagina de internet a instituției: www.cetttsfantulstelian.ro. </w:t>
      </w:r>
    </w:p>
    <w:p w14:paraId="3A46AEB7" w14:textId="44A987C9" w:rsidR="00282E19" w:rsidRPr="00E20F99" w:rsidRDefault="00282E19" w:rsidP="001E56FC">
      <w:pPr>
        <w:spacing w:after="0" w:line="276" w:lineRule="auto"/>
        <w:rPr>
          <w:rFonts w:ascii="Times New Roman" w:hAnsi="Times New Roman" w:cs="Times New Roman"/>
          <w:b/>
          <w:bCs/>
          <w:color w:val="000000" w:themeColor="text1"/>
          <w:sz w:val="24"/>
          <w:szCs w:val="24"/>
        </w:rPr>
      </w:pPr>
    </w:p>
    <w:p w14:paraId="7B019D79" w14:textId="134C53A2" w:rsidR="003E091C" w:rsidRPr="00E20F99" w:rsidRDefault="00FF0DB9" w:rsidP="001E56FC">
      <w:pPr>
        <w:spacing w:after="0" w:line="276" w:lineRule="auto"/>
        <w:rPr>
          <w:rFonts w:ascii="Times New Roman" w:hAnsi="Times New Roman" w:cs="Times New Roman"/>
          <w:b/>
          <w:bCs/>
          <w:color w:val="000000" w:themeColor="text1"/>
          <w:sz w:val="24"/>
          <w:szCs w:val="24"/>
        </w:rPr>
      </w:pPr>
      <w:r w:rsidRPr="00E20F99">
        <w:rPr>
          <w:rFonts w:ascii="Times New Roman" w:hAnsi="Times New Roman" w:cs="Times New Roman"/>
          <w:b/>
          <w:bCs/>
          <w:color w:val="000000" w:themeColor="text1"/>
          <w:sz w:val="24"/>
          <w:szCs w:val="24"/>
        </w:rPr>
        <w:t>B</w:t>
      </w:r>
      <w:r w:rsidR="008A010E" w:rsidRPr="00E20F99">
        <w:rPr>
          <w:rFonts w:ascii="Times New Roman" w:hAnsi="Times New Roman" w:cs="Times New Roman"/>
          <w:b/>
          <w:bCs/>
          <w:color w:val="000000" w:themeColor="text1"/>
          <w:sz w:val="24"/>
          <w:szCs w:val="24"/>
        </w:rPr>
        <w:t>. Condiţiile generale prevăzute de art. 15 din H.G. 1336/08.11.2022</w:t>
      </w:r>
    </w:p>
    <w:p w14:paraId="34F7B48C" w14:textId="507A0B84" w:rsidR="009954EF" w:rsidRPr="00E20F99" w:rsidRDefault="009954EF" w:rsidP="001E56FC">
      <w:pPr>
        <w:spacing w:after="0" w:line="276" w:lineRule="auto"/>
        <w:jc w:val="both"/>
        <w:rPr>
          <w:rFonts w:ascii="Times New Roman" w:hAnsi="Times New Roman" w:cs="Times New Roman"/>
          <w:color w:val="000000" w:themeColor="text1"/>
          <w:sz w:val="24"/>
          <w:szCs w:val="24"/>
        </w:rPr>
      </w:pPr>
      <w:r w:rsidRPr="00E20F99">
        <w:rPr>
          <w:rFonts w:ascii="Times New Roman" w:hAnsi="Times New Roman" w:cs="Times New Roman"/>
          <w:color w:val="000000" w:themeColor="text1"/>
          <w:sz w:val="24"/>
          <w:szCs w:val="24"/>
        </w:rPr>
        <w:tab/>
        <w:t>Poate ocupa un post vacant sau temporar vacant persoana care îndeplinește condițiile prevăzute de Legea nr. 53/2003 — Codul muncii, republicată, cu modificările și completările ulterioare, și cerințele specifice prevăzute la art. 542 alin. (1) și (2) din Ordonanța de urgență a Guvernului nr. 57/2019 privind Codul administrativ, cu modificările și completările ulterioare:</w:t>
      </w:r>
    </w:p>
    <w:p w14:paraId="17C845E3" w14:textId="746F3BE8" w:rsidR="009954EF" w:rsidRPr="00E20F99" w:rsidRDefault="009954EF" w:rsidP="001E56FC">
      <w:pPr>
        <w:pStyle w:val="ListParagraph"/>
        <w:numPr>
          <w:ilvl w:val="0"/>
          <w:numId w:val="20"/>
        </w:numPr>
        <w:shd w:val="clear" w:color="auto" w:fill="FFFFFF"/>
        <w:spacing w:after="0" w:line="276" w:lineRule="auto"/>
        <w:jc w:val="both"/>
        <w:rPr>
          <w:rFonts w:ascii="Times New Roman" w:hAnsi="Times New Roman" w:cs="Times New Roman"/>
          <w:color w:val="000000" w:themeColor="text1"/>
          <w:sz w:val="24"/>
          <w:szCs w:val="24"/>
        </w:rPr>
      </w:pPr>
      <w:r w:rsidRPr="00E20F99">
        <w:rPr>
          <w:rFonts w:ascii="Times New Roman" w:hAnsi="Times New Roman" w:cs="Times New Roman"/>
          <w:color w:val="000000" w:themeColor="text1"/>
          <w:sz w:val="24"/>
          <w:szCs w:val="24"/>
        </w:rPr>
        <w:t>are cetăţenia română sau cetăţenia unui alt stat membru al Uniunii Europene, a unui stat parte la Acordul privind Spaţiul Economic European (SEE) sau cetăţenia Confederaţiei Elveţiene; </w:t>
      </w:r>
    </w:p>
    <w:p w14:paraId="792DC2DE" w14:textId="30E33CA7" w:rsidR="009954EF" w:rsidRPr="00E20F99" w:rsidRDefault="009954EF" w:rsidP="001E56FC">
      <w:pPr>
        <w:pStyle w:val="ListParagraph"/>
        <w:numPr>
          <w:ilvl w:val="0"/>
          <w:numId w:val="20"/>
        </w:numPr>
        <w:shd w:val="clear" w:color="auto" w:fill="FFFFFF"/>
        <w:spacing w:after="0" w:line="276" w:lineRule="auto"/>
        <w:jc w:val="both"/>
        <w:rPr>
          <w:rFonts w:ascii="Times New Roman" w:hAnsi="Times New Roman" w:cs="Times New Roman"/>
          <w:color w:val="000000" w:themeColor="text1"/>
          <w:sz w:val="24"/>
          <w:szCs w:val="24"/>
        </w:rPr>
      </w:pPr>
      <w:r w:rsidRPr="00E20F99">
        <w:rPr>
          <w:rFonts w:ascii="Times New Roman" w:hAnsi="Times New Roman" w:cs="Times New Roman"/>
          <w:color w:val="000000" w:themeColor="text1"/>
          <w:sz w:val="24"/>
          <w:szCs w:val="24"/>
        </w:rPr>
        <w:t>cunoaşte limba română, scris şi vorbit; </w:t>
      </w:r>
    </w:p>
    <w:p w14:paraId="6B99C1B2" w14:textId="473C1A77" w:rsidR="009954EF" w:rsidRPr="00E20F99" w:rsidRDefault="009954EF" w:rsidP="001E56FC">
      <w:pPr>
        <w:pStyle w:val="ListParagraph"/>
        <w:numPr>
          <w:ilvl w:val="0"/>
          <w:numId w:val="20"/>
        </w:numPr>
        <w:shd w:val="clear" w:color="auto" w:fill="FFFFFF"/>
        <w:spacing w:after="0" w:line="276" w:lineRule="auto"/>
        <w:jc w:val="both"/>
        <w:rPr>
          <w:rFonts w:ascii="Times New Roman" w:hAnsi="Times New Roman" w:cs="Times New Roman"/>
          <w:color w:val="000000" w:themeColor="text1"/>
          <w:sz w:val="24"/>
          <w:szCs w:val="24"/>
        </w:rPr>
      </w:pPr>
      <w:r w:rsidRPr="00E20F99">
        <w:rPr>
          <w:rFonts w:ascii="Times New Roman" w:hAnsi="Times New Roman" w:cs="Times New Roman"/>
          <w:color w:val="000000" w:themeColor="text1"/>
          <w:sz w:val="24"/>
          <w:szCs w:val="24"/>
        </w:rPr>
        <w:t>are capacitate de muncă în conformitate cu prevederile Legii </w:t>
      </w:r>
      <w:hyperlink r:id="rId19" w:tgtFrame="_blank" w:history="1">
        <w:r w:rsidRPr="00E20F99">
          <w:rPr>
            <w:rFonts w:ascii="Times New Roman" w:hAnsi="Times New Roman" w:cs="Times New Roman"/>
            <w:color w:val="000000" w:themeColor="text1"/>
            <w:sz w:val="24"/>
            <w:szCs w:val="24"/>
          </w:rPr>
          <w:t>nr. 53/2003</w:t>
        </w:r>
      </w:hyperlink>
      <w:r w:rsidRPr="00E20F99">
        <w:rPr>
          <w:rFonts w:ascii="Times New Roman" w:hAnsi="Times New Roman" w:cs="Times New Roman"/>
          <w:color w:val="000000" w:themeColor="text1"/>
          <w:sz w:val="24"/>
          <w:szCs w:val="24"/>
        </w:rPr>
        <w:t> - </w:t>
      </w:r>
      <w:hyperlink r:id="rId20" w:tgtFrame="_blank" w:history="1">
        <w:r w:rsidRPr="00E20F99">
          <w:rPr>
            <w:rFonts w:ascii="Times New Roman" w:hAnsi="Times New Roman" w:cs="Times New Roman"/>
            <w:color w:val="000000" w:themeColor="text1"/>
            <w:sz w:val="24"/>
            <w:szCs w:val="24"/>
          </w:rPr>
          <w:t>Codul muncii</w:t>
        </w:r>
      </w:hyperlink>
      <w:r w:rsidRPr="00E20F99">
        <w:rPr>
          <w:rFonts w:ascii="Times New Roman" w:hAnsi="Times New Roman" w:cs="Times New Roman"/>
          <w:color w:val="000000" w:themeColor="text1"/>
          <w:sz w:val="24"/>
          <w:szCs w:val="24"/>
        </w:rPr>
        <w:t>, republicată, cu modificările şi completările ulterioare; </w:t>
      </w:r>
    </w:p>
    <w:p w14:paraId="04A8BE08" w14:textId="7ABEF6C5" w:rsidR="009954EF" w:rsidRPr="00E20F99" w:rsidRDefault="009954EF" w:rsidP="001E56FC">
      <w:pPr>
        <w:pStyle w:val="ListParagraph"/>
        <w:numPr>
          <w:ilvl w:val="0"/>
          <w:numId w:val="20"/>
        </w:numPr>
        <w:shd w:val="clear" w:color="auto" w:fill="FFFFFF"/>
        <w:spacing w:after="0" w:line="276" w:lineRule="auto"/>
        <w:jc w:val="both"/>
        <w:rPr>
          <w:rFonts w:ascii="Times New Roman" w:hAnsi="Times New Roman" w:cs="Times New Roman"/>
          <w:color w:val="000000" w:themeColor="text1"/>
          <w:sz w:val="24"/>
          <w:szCs w:val="24"/>
        </w:rPr>
      </w:pPr>
      <w:r w:rsidRPr="00E20F99">
        <w:rPr>
          <w:rFonts w:ascii="Times New Roman" w:hAnsi="Times New Roman" w:cs="Times New Roman"/>
          <w:color w:val="000000" w:themeColor="text1"/>
          <w:sz w:val="24"/>
          <w:szCs w:val="24"/>
        </w:rPr>
        <w:t>are o stare de sănătate corespunzătoare postului pentru care candidează, atestată pe baza adeverinţei medicale eliberate de medicul de familie sau de unităţile sanitare abilitate; </w:t>
      </w:r>
    </w:p>
    <w:p w14:paraId="588EEFD4" w14:textId="42361F4A" w:rsidR="009954EF" w:rsidRPr="00E20F99" w:rsidRDefault="009954EF" w:rsidP="001E56FC">
      <w:pPr>
        <w:pStyle w:val="ListParagraph"/>
        <w:numPr>
          <w:ilvl w:val="0"/>
          <w:numId w:val="20"/>
        </w:numPr>
        <w:shd w:val="clear" w:color="auto" w:fill="FFFFFF"/>
        <w:spacing w:after="0" w:line="276" w:lineRule="auto"/>
        <w:jc w:val="both"/>
        <w:rPr>
          <w:rFonts w:ascii="Times New Roman" w:hAnsi="Times New Roman" w:cs="Times New Roman"/>
          <w:color w:val="000000" w:themeColor="text1"/>
          <w:sz w:val="24"/>
          <w:szCs w:val="24"/>
        </w:rPr>
      </w:pPr>
      <w:r w:rsidRPr="00E20F99">
        <w:rPr>
          <w:rFonts w:ascii="Times New Roman" w:hAnsi="Times New Roman" w:cs="Times New Roman"/>
          <w:color w:val="000000" w:themeColor="text1"/>
          <w:sz w:val="24"/>
          <w:szCs w:val="24"/>
        </w:rPr>
        <w:t>îndeplineşte condiţiile de studii, de vechime în specialitate şi, după caz, alte condiţii specifice potrivit cerinţelor postului scos la concurs, inclusiv condiţiile de exercitare a profesiei; </w:t>
      </w:r>
    </w:p>
    <w:p w14:paraId="7E937752" w14:textId="5862CD86" w:rsidR="009954EF" w:rsidRPr="00E20F99" w:rsidRDefault="009954EF" w:rsidP="001E56FC">
      <w:pPr>
        <w:pStyle w:val="ListParagraph"/>
        <w:numPr>
          <w:ilvl w:val="0"/>
          <w:numId w:val="20"/>
        </w:numPr>
        <w:shd w:val="clear" w:color="auto" w:fill="FFFFFF"/>
        <w:spacing w:after="0" w:line="276" w:lineRule="auto"/>
        <w:jc w:val="both"/>
        <w:rPr>
          <w:rFonts w:ascii="Times New Roman" w:hAnsi="Times New Roman" w:cs="Times New Roman"/>
          <w:color w:val="000000" w:themeColor="text1"/>
          <w:sz w:val="24"/>
          <w:szCs w:val="24"/>
        </w:rPr>
      </w:pPr>
      <w:r w:rsidRPr="00E20F99">
        <w:rPr>
          <w:rFonts w:ascii="Times New Roman" w:hAnsi="Times New Roman" w:cs="Times New Roman"/>
          <w:color w:val="000000" w:themeColor="text1"/>
          <w:sz w:val="24"/>
          <w:szCs w:val="24"/>
        </w:rPr>
        <w:t>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 </w:t>
      </w:r>
    </w:p>
    <w:p w14:paraId="7A5586C9" w14:textId="5BEA9F54" w:rsidR="009954EF" w:rsidRPr="00E20F99" w:rsidRDefault="009954EF" w:rsidP="001E56FC">
      <w:pPr>
        <w:pStyle w:val="ListParagraph"/>
        <w:numPr>
          <w:ilvl w:val="0"/>
          <w:numId w:val="20"/>
        </w:numPr>
        <w:shd w:val="clear" w:color="auto" w:fill="FFFFFF"/>
        <w:spacing w:after="0" w:line="276" w:lineRule="auto"/>
        <w:jc w:val="both"/>
        <w:rPr>
          <w:rFonts w:ascii="Times New Roman" w:hAnsi="Times New Roman" w:cs="Times New Roman"/>
          <w:color w:val="000000" w:themeColor="text1"/>
          <w:sz w:val="24"/>
          <w:szCs w:val="24"/>
        </w:rPr>
      </w:pPr>
      <w:r w:rsidRPr="00E20F99">
        <w:rPr>
          <w:rFonts w:ascii="Times New Roman" w:hAnsi="Times New Roman" w:cs="Times New Roman"/>
          <w:color w:val="000000" w:themeColor="text1"/>
          <w:sz w:val="24"/>
          <w:szCs w:val="24"/>
        </w:rPr>
        <w:t xml:space="preserve">nu execută o pedeapsă complementară prin care i-a fost interzisă exercitarea dreptului de a ocupa funcţia, de a exercita profesia sau meseria ori de a desfăşura activitatea de care s-a folosit pentru </w:t>
      </w:r>
      <w:r w:rsidRPr="00E20F99">
        <w:rPr>
          <w:rFonts w:ascii="Times New Roman" w:hAnsi="Times New Roman" w:cs="Times New Roman"/>
          <w:color w:val="000000" w:themeColor="text1"/>
          <w:sz w:val="24"/>
          <w:szCs w:val="24"/>
        </w:rPr>
        <w:lastRenderedPageBreak/>
        <w:t>săvârşirea infracţiunii sau faţă de aceasta nu s-a luat măsura de siguranţă a interzicerii ocupării unei funcţii sau a exercitării unei profesii; </w:t>
      </w:r>
    </w:p>
    <w:p w14:paraId="3E20D2EB" w14:textId="56F75C1B" w:rsidR="009954EF" w:rsidRPr="00E20F99" w:rsidRDefault="009954EF" w:rsidP="001E56FC">
      <w:pPr>
        <w:pStyle w:val="ListParagraph"/>
        <w:numPr>
          <w:ilvl w:val="0"/>
          <w:numId w:val="20"/>
        </w:numPr>
        <w:shd w:val="clear" w:color="auto" w:fill="FFFFFF"/>
        <w:spacing w:after="0" w:line="276" w:lineRule="auto"/>
        <w:jc w:val="both"/>
        <w:rPr>
          <w:rFonts w:ascii="Times New Roman" w:eastAsia="Times New Roman" w:hAnsi="Times New Roman" w:cs="Times New Roman"/>
          <w:color w:val="000000" w:themeColor="text1"/>
          <w:sz w:val="24"/>
          <w:szCs w:val="24"/>
          <w:lang w:eastAsia="en-GB"/>
        </w:rPr>
      </w:pPr>
      <w:r w:rsidRPr="00E20F99">
        <w:rPr>
          <w:rFonts w:ascii="Times New Roman" w:hAnsi="Times New Roman" w:cs="Times New Roman"/>
          <w:color w:val="000000" w:themeColor="text1"/>
          <w:sz w:val="24"/>
          <w:szCs w:val="24"/>
        </w:rPr>
        <w:t>nu a comis infracţiunile prevăzute la art. 1 </w:t>
      </w:r>
      <w:hyperlink r:id="rId21" w:anchor="p-289261148" w:tgtFrame="_blank" w:history="1">
        <w:r w:rsidRPr="00E20F99">
          <w:rPr>
            <w:rFonts w:ascii="Times New Roman" w:hAnsi="Times New Roman" w:cs="Times New Roman"/>
            <w:color w:val="000000" w:themeColor="text1"/>
            <w:sz w:val="24"/>
            <w:szCs w:val="24"/>
          </w:rPr>
          <w:t>alin. (2)</w:t>
        </w:r>
      </w:hyperlink>
      <w:r w:rsidRPr="00E20F99">
        <w:rPr>
          <w:rFonts w:ascii="Times New Roman" w:hAnsi="Times New Roman" w:cs="Times New Roman"/>
          <w:color w:val="000000" w:themeColor="text1"/>
          <w:sz w:val="24"/>
          <w:szCs w:val="24"/>
        </w:rPr>
        <w:t> din Legea nr. 118/2019 privind Registrul naţional automatizat cu privire la persoanele care au comis infracţiuni sexuale, de exploatare a unor persoane sau asupra minorilor, precum şi pentru completarea Legii </w:t>
      </w:r>
      <w:hyperlink r:id="rId22" w:tgtFrame="_blank" w:history="1">
        <w:r w:rsidRPr="00E20F99">
          <w:rPr>
            <w:rFonts w:ascii="Times New Roman" w:hAnsi="Times New Roman" w:cs="Times New Roman"/>
            <w:color w:val="000000" w:themeColor="text1"/>
            <w:sz w:val="24"/>
            <w:szCs w:val="24"/>
          </w:rPr>
          <w:t>nr. 76/2008</w:t>
        </w:r>
      </w:hyperlink>
      <w:r w:rsidRPr="00E20F99">
        <w:rPr>
          <w:rFonts w:ascii="Times New Roman" w:hAnsi="Times New Roman" w:cs="Times New Roman"/>
          <w:color w:val="000000" w:themeColor="text1"/>
          <w:sz w:val="24"/>
          <w:szCs w:val="24"/>
        </w:rPr>
        <w:t> privind organizarea şi funcţionarea Sistemului Naţional de Date Genetice Judiciare, cu modificările ulterioare, pentru domeniile prevăzute la art. 35 alin. (1) </w:t>
      </w:r>
      <w:hyperlink r:id="rId23" w:anchor="p-505557683" w:tgtFrame="_blank" w:history="1">
        <w:r w:rsidRPr="00E20F99">
          <w:rPr>
            <w:rFonts w:ascii="Times New Roman" w:hAnsi="Times New Roman" w:cs="Times New Roman"/>
            <w:color w:val="000000" w:themeColor="text1"/>
            <w:sz w:val="24"/>
            <w:szCs w:val="24"/>
          </w:rPr>
          <w:t>lit. h)</w:t>
        </w:r>
      </w:hyperlink>
      <w:r w:rsidRPr="00E20F99">
        <w:rPr>
          <w:rFonts w:ascii="Times New Roman" w:hAnsi="Times New Roman" w:cs="Times New Roman"/>
          <w:color w:val="000000" w:themeColor="text1"/>
          <w:sz w:val="24"/>
          <w:szCs w:val="24"/>
        </w:rPr>
        <w:t> din Hotărârea Guvernului nr. 1336/2022 pentru aprobarea Regulamentului-cadru privind organizarea şi dezvoltarea carierei personalului contractual din sectorul bugetar plătit din fonduri publice</w:t>
      </w:r>
      <w:r w:rsidRPr="00E20F99">
        <w:rPr>
          <w:rFonts w:ascii="Times New Roman" w:eastAsia="Times New Roman" w:hAnsi="Times New Roman" w:cs="Times New Roman"/>
          <w:color w:val="000000" w:themeColor="text1"/>
          <w:sz w:val="24"/>
          <w:szCs w:val="24"/>
          <w:lang w:eastAsia="en-GB"/>
        </w:rPr>
        <w:t>. </w:t>
      </w:r>
    </w:p>
    <w:p w14:paraId="673B03FB" w14:textId="68DF6043" w:rsidR="009954EF" w:rsidRDefault="009954EF" w:rsidP="001E56FC">
      <w:pPr>
        <w:spacing w:after="0" w:line="276" w:lineRule="auto"/>
        <w:rPr>
          <w:rFonts w:ascii="Times New Roman" w:hAnsi="Times New Roman" w:cs="Times New Roman"/>
          <w:b/>
          <w:bCs/>
          <w:color w:val="000000" w:themeColor="text1"/>
          <w:sz w:val="24"/>
          <w:szCs w:val="24"/>
        </w:rPr>
      </w:pPr>
    </w:p>
    <w:p w14:paraId="5C7CD855" w14:textId="3C842798" w:rsidR="001E56FC" w:rsidRDefault="001E56FC" w:rsidP="001E56FC">
      <w:pPr>
        <w:spacing w:after="0" w:line="276" w:lineRule="auto"/>
        <w:rPr>
          <w:rFonts w:ascii="Times New Roman" w:hAnsi="Times New Roman" w:cs="Times New Roman"/>
          <w:b/>
          <w:bCs/>
          <w:color w:val="000000" w:themeColor="text1"/>
          <w:sz w:val="24"/>
          <w:szCs w:val="24"/>
        </w:rPr>
      </w:pPr>
    </w:p>
    <w:p w14:paraId="34EFCF95" w14:textId="77777777" w:rsidR="001E56FC" w:rsidRPr="00E20F99" w:rsidRDefault="001E56FC" w:rsidP="001E56FC">
      <w:pPr>
        <w:spacing w:after="0" w:line="276" w:lineRule="auto"/>
        <w:rPr>
          <w:rFonts w:ascii="Times New Roman" w:hAnsi="Times New Roman" w:cs="Times New Roman"/>
          <w:b/>
          <w:bCs/>
          <w:color w:val="000000" w:themeColor="text1"/>
          <w:sz w:val="24"/>
          <w:szCs w:val="24"/>
        </w:rPr>
      </w:pPr>
    </w:p>
    <w:p w14:paraId="0DDDB679" w14:textId="77777777" w:rsidR="009954EF" w:rsidRPr="00E20F99" w:rsidRDefault="00FF0DB9" w:rsidP="001E56FC">
      <w:pPr>
        <w:spacing w:after="0" w:line="276" w:lineRule="auto"/>
        <w:rPr>
          <w:rFonts w:ascii="Times New Roman" w:hAnsi="Times New Roman" w:cs="Times New Roman"/>
          <w:b/>
          <w:bCs/>
          <w:color w:val="000000" w:themeColor="text1"/>
          <w:sz w:val="24"/>
          <w:szCs w:val="24"/>
        </w:rPr>
      </w:pPr>
      <w:r w:rsidRPr="00E20F99">
        <w:rPr>
          <w:rFonts w:ascii="Times New Roman" w:hAnsi="Times New Roman" w:cs="Times New Roman"/>
          <w:b/>
          <w:bCs/>
          <w:color w:val="000000" w:themeColor="text1"/>
          <w:sz w:val="24"/>
          <w:szCs w:val="24"/>
        </w:rPr>
        <w:t>C</w:t>
      </w:r>
      <w:r w:rsidR="00EE5CC5" w:rsidRPr="00E20F99">
        <w:rPr>
          <w:rFonts w:ascii="Times New Roman" w:hAnsi="Times New Roman" w:cs="Times New Roman"/>
          <w:b/>
          <w:bCs/>
          <w:color w:val="000000" w:themeColor="text1"/>
          <w:sz w:val="24"/>
          <w:szCs w:val="24"/>
        </w:rPr>
        <w:t xml:space="preserve">. </w:t>
      </w:r>
      <w:r w:rsidR="00FA778A" w:rsidRPr="00E20F99">
        <w:rPr>
          <w:rFonts w:ascii="Times New Roman" w:hAnsi="Times New Roman" w:cs="Times New Roman"/>
          <w:b/>
          <w:bCs/>
          <w:color w:val="000000" w:themeColor="text1"/>
          <w:sz w:val="24"/>
          <w:szCs w:val="24"/>
        </w:rPr>
        <w:t>Condiții specifice în vederea înscrierii la concurs:</w:t>
      </w:r>
      <w:bookmarkEnd w:id="2"/>
    </w:p>
    <w:p w14:paraId="5C680A6B" w14:textId="2B587A4E" w:rsidR="009954EF" w:rsidRPr="00E20F99" w:rsidRDefault="009954EF" w:rsidP="001E56FC">
      <w:pPr>
        <w:pStyle w:val="ListParagraph"/>
        <w:numPr>
          <w:ilvl w:val="0"/>
          <w:numId w:val="25"/>
        </w:numPr>
        <w:spacing w:after="0" w:line="276" w:lineRule="auto"/>
        <w:rPr>
          <w:rFonts w:ascii="Times New Roman" w:hAnsi="Times New Roman" w:cs="Times New Roman"/>
          <w:color w:val="000000" w:themeColor="text1"/>
          <w:sz w:val="24"/>
          <w:szCs w:val="24"/>
        </w:rPr>
      </w:pPr>
      <w:r w:rsidRPr="00E20F99">
        <w:rPr>
          <w:rFonts w:ascii="Times New Roman" w:hAnsi="Times New Roman" w:cs="Times New Roman"/>
          <w:color w:val="000000" w:themeColor="text1"/>
          <w:sz w:val="24"/>
          <w:szCs w:val="24"/>
        </w:rPr>
        <w:t>persoana s</w:t>
      </w:r>
      <w:r w:rsidR="005C55E4">
        <w:rPr>
          <w:rFonts w:ascii="Times New Roman" w:hAnsi="Times New Roman" w:cs="Times New Roman"/>
          <w:color w:val="000000" w:themeColor="text1"/>
          <w:sz w:val="24"/>
          <w:szCs w:val="24"/>
        </w:rPr>
        <w:t>ă</w:t>
      </w:r>
      <w:r w:rsidRPr="00E20F99">
        <w:rPr>
          <w:rFonts w:ascii="Times New Roman" w:hAnsi="Times New Roman" w:cs="Times New Roman"/>
          <w:color w:val="000000" w:themeColor="text1"/>
          <w:sz w:val="24"/>
          <w:szCs w:val="24"/>
        </w:rPr>
        <w:t xml:space="preserve"> aib</w:t>
      </w:r>
      <w:r w:rsidR="005C55E4">
        <w:rPr>
          <w:rFonts w:ascii="Times New Roman" w:hAnsi="Times New Roman" w:cs="Times New Roman"/>
          <w:color w:val="000000" w:themeColor="text1"/>
          <w:sz w:val="24"/>
          <w:szCs w:val="24"/>
        </w:rPr>
        <w:t>e</w:t>
      </w:r>
      <w:r w:rsidRPr="00E20F99">
        <w:rPr>
          <w:rFonts w:ascii="Times New Roman" w:hAnsi="Times New Roman" w:cs="Times New Roman"/>
          <w:color w:val="000000" w:themeColor="text1"/>
          <w:sz w:val="24"/>
          <w:szCs w:val="24"/>
        </w:rPr>
        <w:t xml:space="preserve"> capacitate deplin</w:t>
      </w:r>
      <w:r w:rsidR="005C55E4">
        <w:rPr>
          <w:rFonts w:ascii="Times New Roman" w:hAnsi="Times New Roman" w:cs="Times New Roman"/>
          <w:color w:val="000000" w:themeColor="text1"/>
          <w:sz w:val="24"/>
          <w:szCs w:val="24"/>
        </w:rPr>
        <w:t>ă</w:t>
      </w:r>
      <w:r w:rsidRPr="00E20F99">
        <w:rPr>
          <w:rFonts w:ascii="Times New Roman" w:hAnsi="Times New Roman" w:cs="Times New Roman"/>
          <w:color w:val="000000" w:themeColor="text1"/>
          <w:sz w:val="24"/>
          <w:szCs w:val="24"/>
        </w:rPr>
        <w:t xml:space="preserve"> de exerci</w:t>
      </w:r>
      <w:r w:rsidR="005C55E4">
        <w:rPr>
          <w:rFonts w:ascii="Times New Roman" w:hAnsi="Times New Roman" w:cs="Times New Roman"/>
          <w:color w:val="000000" w:themeColor="text1"/>
          <w:sz w:val="24"/>
          <w:szCs w:val="24"/>
        </w:rPr>
        <w:t>ț</w:t>
      </w:r>
      <w:r w:rsidRPr="00E20F99">
        <w:rPr>
          <w:rFonts w:ascii="Times New Roman" w:hAnsi="Times New Roman" w:cs="Times New Roman"/>
          <w:color w:val="000000" w:themeColor="text1"/>
          <w:sz w:val="24"/>
          <w:szCs w:val="24"/>
        </w:rPr>
        <w:t>iu;</w:t>
      </w:r>
    </w:p>
    <w:p w14:paraId="1E64A23C" w14:textId="7773C27C" w:rsidR="009954EF" w:rsidRPr="00E20F99" w:rsidRDefault="009954EF" w:rsidP="001E56FC">
      <w:pPr>
        <w:pStyle w:val="NormalWeb"/>
        <w:numPr>
          <w:ilvl w:val="1"/>
          <w:numId w:val="22"/>
        </w:numPr>
        <w:shd w:val="clear" w:color="auto" w:fill="FFFFFF"/>
        <w:spacing w:before="0" w:beforeAutospacing="0" w:after="0" w:afterAutospacing="0" w:line="276" w:lineRule="auto"/>
        <w:jc w:val="both"/>
        <w:rPr>
          <w:rFonts w:eastAsiaTheme="minorHAnsi"/>
          <w:color w:val="000000" w:themeColor="text1"/>
          <w:lang w:val="en-GB" w:eastAsia="en-US"/>
        </w:rPr>
      </w:pPr>
      <w:r w:rsidRPr="00E20F99">
        <w:rPr>
          <w:rFonts w:eastAsiaTheme="minorHAnsi"/>
          <w:color w:val="000000" w:themeColor="text1"/>
          <w:lang w:val="en-GB" w:eastAsia="en-US"/>
        </w:rPr>
        <w:t>adeverin</w:t>
      </w:r>
      <w:r w:rsidR="005C55E4">
        <w:rPr>
          <w:rFonts w:eastAsiaTheme="minorHAnsi"/>
          <w:color w:val="000000" w:themeColor="text1"/>
          <w:lang w:val="en-GB" w:eastAsia="en-US"/>
        </w:rPr>
        <w:t>ț</w:t>
      </w:r>
      <w:r w:rsidRPr="00E20F99">
        <w:rPr>
          <w:rFonts w:eastAsiaTheme="minorHAnsi"/>
          <w:color w:val="000000" w:themeColor="text1"/>
          <w:lang w:val="en-GB" w:eastAsia="en-US"/>
        </w:rPr>
        <w:t>a care atest</w:t>
      </w:r>
      <w:r w:rsidR="005C55E4">
        <w:rPr>
          <w:rFonts w:eastAsiaTheme="minorHAnsi"/>
          <w:color w:val="000000" w:themeColor="text1"/>
          <w:lang w:val="en-GB" w:eastAsia="en-US"/>
        </w:rPr>
        <w:t>ă</w:t>
      </w:r>
      <w:r w:rsidRPr="00E20F99">
        <w:rPr>
          <w:rFonts w:eastAsiaTheme="minorHAnsi"/>
          <w:color w:val="000000" w:themeColor="text1"/>
          <w:lang w:val="en-GB" w:eastAsia="en-US"/>
        </w:rPr>
        <w:t xml:space="preserve"> starea de s</w:t>
      </w:r>
      <w:r w:rsidR="005C55E4">
        <w:rPr>
          <w:rFonts w:eastAsiaTheme="minorHAnsi"/>
          <w:color w:val="000000" w:themeColor="text1"/>
          <w:lang w:val="en-GB" w:eastAsia="en-US"/>
        </w:rPr>
        <w:t>ă</w:t>
      </w:r>
      <w:r w:rsidRPr="00E20F99">
        <w:rPr>
          <w:rFonts w:eastAsiaTheme="minorHAnsi"/>
          <w:color w:val="000000" w:themeColor="text1"/>
          <w:lang w:val="en-GB" w:eastAsia="en-US"/>
        </w:rPr>
        <w:t>n</w:t>
      </w:r>
      <w:r w:rsidR="005C55E4">
        <w:rPr>
          <w:rFonts w:eastAsiaTheme="minorHAnsi"/>
          <w:color w:val="000000" w:themeColor="text1"/>
          <w:lang w:val="en-GB" w:eastAsia="en-US"/>
        </w:rPr>
        <w:t>ă</w:t>
      </w:r>
      <w:r w:rsidRPr="00E20F99">
        <w:rPr>
          <w:rFonts w:eastAsiaTheme="minorHAnsi"/>
          <w:color w:val="000000" w:themeColor="text1"/>
          <w:lang w:val="en-GB" w:eastAsia="en-US"/>
        </w:rPr>
        <w:t>tate</w:t>
      </w:r>
      <w:r w:rsidR="005C55E4">
        <w:rPr>
          <w:rFonts w:eastAsiaTheme="minorHAnsi"/>
          <w:color w:val="000000" w:themeColor="text1"/>
          <w:lang w:val="en-GB" w:eastAsia="en-US"/>
        </w:rPr>
        <w:t>;</w:t>
      </w:r>
    </w:p>
    <w:p w14:paraId="32E416B2" w14:textId="77777777" w:rsidR="009954EF" w:rsidRPr="00E20F99" w:rsidRDefault="009954EF" w:rsidP="001E56FC">
      <w:pPr>
        <w:pStyle w:val="ListParagraph"/>
        <w:numPr>
          <w:ilvl w:val="0"/>
          <w:numId w:val="25"/>
        </w:numPr>
        <w:spacing w:after="0" w:line="276" w:lineRule="auto"/>
        <w:rPr>
          <w:rFonts w:ascii="Times New Roman" w:hAnsi="Times New Roman" w:cs="Times New Roman"/>
          <w:color w:val="000000" w:themeColor="text1"/>
          <w:sz w:val="24"/>
          <w:szCs w:val="24"/>
        </w:rPr>
      </w:pPr>
      <w:r w:rsidRPr="00E20F99">
        <w:rPr>
          <w:rFonts w:ascii="Times New Roman" w:hAnsi="Times New Roman" w:cs="Times New Roman"/>
          <w:color w:val="000000" w:themeColor="text1"/>
          <w:sz w:val="24"/>
          <w:szCs w:val="24"/>
        </w:rPr>
        <w:t>persoana sa indeplineasca conditiile de studii, conditiile de vechime, respectiv de experienta necesare ocuparii postului;</w:t>
      </w:r>
    </w:p>
    <w:p w14:paraId="7347730B" w14:textId="13CB84B9" w:rsidR="009954EF" w:rsidRPr="00E20F99" w:rsidRDefault="009954EF" w:rsidP="001E56FC">
      <w:pPr>
        <w:pStyle w:val="ListParagraph"/>
        <w:numPr>
          <w:ilvl w:val="0"/>
          <w:numId w:val="23"/>
        </w:numPr>
        <w:spacing w:after="0" w:line="276" w:lineRule="auto"/>
        <w:jc w:val="both"/>
        <w:rPr>
          <w:rFonts w:ascii="Times New Roman" w:hAnsi="Times New Roman" w:cs="Times New Roman"/>
          <w:color w:val="000000" w:themeColor="text1"/>
          <w:sz w:val="24"/>
          <w:szCs w:val="24"/>
        </w:rPr>
      </w:pPr>
      <w:r w:rsidRPr="00E20F99">
        <w:rPr>
          <w:rFonts w:ascii="Times New Roman" w:hAnsi="Times New Roman" w:cs="Times New Roman"/>
          <w:color w:val="000000" w:themeColor="text1"/>
          <w:sz w:val="24"/>
          <w:szCs w:val="24"/>
        </w:rPr>
        <w:t>diploma de licenta in medicina</w:t>
      </w:r>
      <w:r w:rsidR="005C55E4">
        <w:rPr>
          <w:rFonts w:ascii="Times New Roman" w:hAnsi="Times New Roman" w:cs="Times New Roman"/>
          <w:color w:val="000000" w:themeColor="text1"/>
          <w:sz w:val="24"/>
          <w:szCs w:val="24"/>
        </w:rPr>
        <w:t>.</w:t>
      </w:r>
    </w:p>
    <w:p w14:paraId="28F772B6" w14:textId="36AE44B1" w:rsidR="009954EF" w:rsidRPr="00E20F99" w:rsidRDefault="009954EF" w:rsidP="001E56FC">
      <w:pPr>
        <w:pStyle w:val="ListParagraph"/>
        <w:numPr>
          <w:ilvl w:val="0"/>
          <w:numId w:val="23"/>
        </w:numPr>
        <w:spacing w:after="0" w:line="276" w:lineRule="auto"/>
        <w:jc w:val="both"/>
        <w:rPr>
          <w:rFonts w:ascii="Times New Roman" w:hAnsi="Times New Roman" w:cs="Times New Roman"/>
          <w:color w:val="000000" w:themeColor="text1"/>
          <w:sz w:val="24"/>
          <w:szCs w:val="24"/>
        </w:rPr>
      </w:pPr>
      <w:r w:rsidRPr="00E20F99">
        <w:rPr>
          <w:rFonts w:ascii="Times New Roman" w:hAnsi="Times New Roman" w:cs="Times New Roman"/>
          <w:color w:val="000000" w:themeColor="text1"/>
          <w:sz w:val="24"/>
          <w:szCs w:val="24"/>
        </w:rPr>
        <w:t xml:space="preserve">certificat de medic </w:t>
      </w:r>
      <w:r w:rsidR="005C55E4">
        <w:rPr>
          <w:rFonts w:ascii="Times New Roman" w:hAnsi="Times New Roman" w:cs="Times New Roman"/>
          <w:color w:val="000000" w:themeColor="text1"/>
          <w:sz w:val="24"/>
          <w:szCs w:val="24"/>
        </w:rPr>
        <w:t>specialist</w:t>
      </w:r>
      <w:r w:rsidRPr="00E20F99">
        <w:rPr>
          <w:rFonts w:ascii="Times New Roman" w:hAnsi="Times New Roman" w:cs="Times New Roman"/>
          <w:color w:val="000000" w:themeColor="text1"/>
          <w:sz w:val="24"/>
          <w:szCs w:val="24"/>
        </w:rPr>
        <w:t xml:space="preserve">, specialitatea </w:t>
      </w:r>
      <w:r w:rsidR="00E922AA" w:rsidRPr="00E20F99">
        <w:rPr>
          <w:rFonts w:ascii="Times New Roman" w:hAnsi="Times New Roman" w:cs="Times New Roman"/>
          <w:color w:val="000000" w:themeColor="text1"/>
          <w:sz w:val="24"/>
          <w:szCs w:val="24"/>
        </w:rPr>
        <w:t>Psihiatrie</w:t>
      </w:r>
      <w:r w:rsidR="005C55E4">
        <w:rPr>
          <w:rFonts w:ascii="Times New Roman" w:hAnsi="Times New Roman" w:cs="Times New Roman"/>
          <w:color w:val="000000" w:themeColor="text1"/>
          <w:sz w:val="24"/>
          <w:szCs w:val="24"/>
        </w:rPr>
        <w:t>.</w:t>
      </w:r>
    </w:p>
    <w:p w14:paraId="5289C7EE" w14:textId="77777777" w:rsidR="009954EF" w:rsidRPr="00E20F99" w:rsidRDefault="009954EF" w:rsidP="001E56FC">
      <w:pPr>
        <w:pStyle w:val="NormalWeb"/>
        <w:numPr>
          <w:ilvl w:val="0"/>
          <w:numId w:val="25"/>
        </w:numPr>
        <w:shd w:val="clear" w:color="auto" w:fill="FFFFFF"/>
        <w:spacing w:before="0" w:beforeAutospacing="0" w:after="0" w:afterAutospacing="0" w:line="276" w:lineRule="auto"/>
        <w:jc w:val="both"/>
        <w:rPr>
          <w:rFonts w:eastAsiaTheme="minorHAnsi"/>
          <w:color w:val="000000" w:themeColor="text1"/>
          <w:lang w:val="en-GB" w:eastAsia="en-US"/>
        </w:rPr>
      </w:pPr>
      <w:r w:rsidRPr="00E20F99">
        <w:rPr>
          <w:rFonts w:eastAsiaTheme="minorHAnsi"/>
          <w:color w:val="000000" w:themeColor="text1"/>
          <w:lang w:val="en-GB" w:eastAsia="en-US"/>
        </w:rPr>
        <w:t>persoana sa nu fi fost condamnata definitiv pentru savarsirea unei infractiuni contra securitatii nationale, contra autoritatii, infractiuni de coruptie sau de serviciu, infractiuni de fals ori contra infaptuirii justitiei, cu exceptia situatiei in care a intervenit reabilitarea;</w:t>
      </w:r>
    </w:p>
    <w:p w14:paraId="2D3ABC3A" w14:textId="597BDFFA" w:rsidR="009954EF" w:rsidRPr="00E20F99" w:rsidRDefault="009954EF" w:rsidP="001E56FC">
      <w:pPr>
        <w:pStyle w:val="NormalWeb"/>
        <w:numPr>
          <w:ilvl w:val="1"/>
          <w:numId w:val="22"/>
        </w:numPr>
        <w:shd w:val="clear" w:color="auto" w:fill="FFFFFF"/>
        <w:spacing w:before="0" w:beforeAutospacing="0" w:after="0" w:afterAutospacing="0" w:line="276" w:lineRule="auto"/>
        <w:jc w:val="both"/>
        <w:rPr>
          <w:rFonts w:eastAsiaTheme="minorHAnsi"/>
          <w:color w:val="000000" w:themeColor="text1"/>
          <w:lang w:val="en-GB" w:eastAsia="en-US"/>
        </w:rPr>
      </w:pPr>
      <w:r w:rsidRPr="00E20F99">
        <w:rPr>
          <w:rFonts w:eastAsiaTheme="minorHAnsi"/>
          <w:color w:val="000000" w:themeColor="text1"/>
          <w:lang w:val="en-GB" w:eastAsia="en-US"/>
        </w:rPr>
        <w:t>certificat de cazier judiciar</w:t>
      </w:r>
    </w:p>
    <w:p w14:paraId="4153BAD0" w14:textId="77777777" w:rsidR="009954EF" w:rsidRPr="00E20F99" w:rsidRDefault="009954EF" w:rsidP="001E56FC">
      <w:pPr>
        <w:pStyle w:val="NormalWeb"/>
        <w:numPr>
          <w:ilvl w:val="0"/>
          <w:numId w:val="25"/>
        </w:numPr>
        <w:shd w:val="clear" w:color="auto" w:fill="FFFFFF"/>
        <w:spacing w:before="0" w:beforeAutospacing="0" w:after="0" w:afterAutospacing="0" w:line="276" w:lineRule="auto"/>
        <w:jc w:val="both"/>
        <w:rPr>
          <w:rFonts w:eastAsiaTheme="minorHAnsi"/>
          <w:color w:val="000000" w:themeColor="text1"/>
          <w:lang w:val="en-GB" w:eastAsia="en-US"/>
        </w:rPr>
      </w:pPr>
      <w:r w:rsidRPr="00E20F99">
        <w:rPr>
          <w:rFonts w:eastAsiaTheme="minorHAnsi"/>
          <w:color w:val="000000" w:themeColor="text1"/>
          <w:lang w:val="en-GB" w:eastAsia="en-US"/>
        </w:rPr>
        <w:t>persoana nu executa o pedeapsa complementara prin care i-a fost interzisa exercitarea dreptului de a ocupa functia, de a exercita profesia sau meseria ori de a desfasura activitatea de care s-a folosit pentru savarsirea infractiunii sau fata de aceasta nu s-a luat masura de siguranta a interzicerii ocuparii unei functii sau a exercitarii unei profesii;</w:t>
      </w:r>
    </w:p>
    <w:p w14:paraId="44328AD0" w14:textId="064C0932" w:rsidR="009954EF" w:rsidRPr="00E20F99" w:rsidRDefault="009954EF" w:rsidP="001E56FC">
      <w:pPr>
        <w:pStyle w:val="NormalWeb"/>
        <w:numPr>
          <w:ilvl w:val="1"/>
          <w:numId w:val="22"/>
        </w:numPr>
        <w:shd w:val="clear" w:color="auto" w:fill="FFFFFF"/>
        <w:spacing w:before="0" w:beforeAutospacing="0" w:after="0" w:afterAutospacing="0" w:line="276" w:lineRule="auto"/>
        <w:jc w:val="both"/>
        <w:rPr>
          <w:rFonts w:eastAsiaTheme="minorHAnsi"/>
          <w:color w:val="000000" w:themeColor="text1"/>
          <w:lang w:val="en-GB" w:eastAsia="en-US"/>
        </w:rPr>
      </w:pPr>
      <w:r w:rsidRPr="00E20F99">
        <w:rPr>
          <w:rFonts w:eastAsiaTheme="minorHAnsi"/>
          <w:color w:val="000000" w:themeColor="text1"/>
          <w:lang w:val="en-GB" w:eastAsia="en-US"/>
        </w:rPr>
        <w:t>certifcat de integritate comportamental</w:t>
      </w:r>
      <w:r w:rsidR="005C55E4">
        <w:rPr>
          <w:rFonts w:eastAsiaTheme="minorHAnsi"/>
          <w:color w:val="000000" w:themeColor="text1"/>
          <w:lang w:val="en-GB" w:eastAsia="en-US"/>
        </w:rPr>
        <w:t>ă</w:t>
      </w:r>
      <w:r w:rsidRPr="00E20F99">
        <w:rPr>
          <w:rFonts w:eastAsiaTheme="minorHAnsi"/>
          <w:color w:val="000000" w:themeColor="text1"/>
          <w:lang w:val="en-GB" w:eastAsia="en-US"/>
        </w:rPr>
        <w:t>.</w:t>
      </w:r>
    </w:p>
    <w:p w14:paraId="73645381" w14:textId="6AE47B9D" w:rsidR="009954EF" w:rsidRPr="00E20F99" w:rsidRDefault="009954EF" w:rsidP="001E56FC">
      <w:pPr>
        <w:spacing w:after="0" w:line="276" w:lineRule="auto"/>
        <w:rPr>
          <w:rFonts w:ascii="Times New Roman" w:hAnsi="Times New Roman" w:cs="Times New Roman"/>
          <w:color w:val="000000" w:themeColor="text1"/>
          <w:sz w:val="24"/>
          <w:szCs w:val="24"/>
        </w:rPr>
      </w:pPr>
    </w:p>
    <w:p w14:paraId="041B02B3" w14:textId="77777777" w:rsidR="009928F2" w:rsidRPr="00E20F99" w:rsidRDefault="00750809" w:rsidP="001E56FC">
      <w:pPr>
        <w:spacing w:after="0" w:line="276" w:lineRule="auto"/>
        <w:rPr>
          <w:rFonts w:ascii="Times New Roman" w:hAnsi="Times New Roman" w:cs="Times New Roman"/>
          <w:b/>
          <w:bCs/>
          <w:color w:val="000000" w:themeColor="text1"/>
          <w:sz w:val="24"/>
          <w:szCs w:val="24"/>
        </w:rPr>
      </w:pPr>
      <w:r w:rsidRPr="00E20F99">
        <w:rPr>
          <w:rFonts w:ascii="Times New Roman" w:hAnsi="Times New Roman" w:cs="Times New Roman"/>
          <w:b/>
          <w:bCs/>
          <w:color w:val="000000" w:themeColor="text1"/>
          <w:sz w:val="24"/>
          <w:szCs w:val="24"/>
        </w:rPr>
        <w:t>D</w:t>
      </w:r>
      <w:r w:rsidR="00C072EB" w:rsidRPr="00E20F99">
        <w:rPr>
          <w:rFonts w:ascii="Times New Roman" w:hAnsi="Times New Roman" w:cs="Times New Roman"/>
          <w:b/>
          <w:bCs/>
          <w:color w:val="000000" w:themeColor="text1"/>
          <w:sz w:val="24"/>
          <w:szCs w:val="24"/>
        </w:rPr>
        <w:t>. Bibliografie:</w:t>
      </w:r>
    </w:p>
    <w:p w14:paraId="353799B9" w14:textId="250DC269" w:rsidR="005C55E4" w:rsidRDefault="005C55E4" w:rsidP="001E56FC">
      <w:pPr>
        <w:pStyle w:val="ListParagraph"/>
        <w:numPr>
          <w:ilvl w:val="0"/>
          <w:numId w:val="35"/>
        </w:numPr>
        <w:spacing w:line="276" w:lineRule="auto"/>
        <w:jc w:val="both"/>
        <w:rPr>
          <w:rFonts w:ascii="Times New Roman" w:hAnsi="Times New Roman" w:cs="Times New Roman"/>
          <w:sz w:val="24"/>
          <w:szCs w:val="24"/>
        </w:rPr>
      </w:pPr>
      <w:r>
        <w:rPr>
          <w:rFonts w:ascii="Times New Roman" w:hAnsi="Times New Roman" w:cs="Times New Roman"/>
          <w:sz w:val="24"/>
          <w:szCs w:val="24"/>
        </w:rPr>
        <w:t>Birt A.M. Psihiatrie. Prolegomene clinic, Ed. Dacia</w:t>
      </w:r>
      <w:r>
        <w:rPr>
          <w:rFonts w:ascii="Times New Roman" w:hAnsi="Times New Roman" w:cs="Times New Roman"/>
          <w:sz w:val="24"/>
          <w:szCs w:val="24"/>
        </w:rPr>
        <w:t>,</w:t>
      </w:r>
      <w:r>
        <w:rPr>
          <w:rFonts w:ascii="Times New Roman" w:hAnsi="Times New Roman" w:cs="Times New Roman"/>
          <w:sz w:val="24"/>
          <w:szCs w:val="24"/>
        </w:rPr>
        <w:t xml:space="preserve"> Cluj Napoca, 2001</w:t>
      </w:r>
      <w:r>
        <w:rPr>
          <w:rFonts w:ascii="Times New Roman" w:hAnsi="Times New Roman" w:cs="Times New Roman"/>
          <w:sz w:val="24"/>
          <w:szCs w:val="24"/>
        </w:rPr>
        <w:t>;</w:t>
      </w:r>
    </w:p>
    <w:p w14:paraId="31112041" w14:textId="45889D77" w:rsidR="005C55E4" w:rsidRDefault="005C55E4" w:rsidP="001E56FC">
      <w:pPr>
        <w:pStyle w:val="ListParagraph"/>
        <w:numPr>
          <w:ilvl w:val="0"/>
          <w:numId w:val="35"/>
        </w:numPr>
        <w:spacing w:line="276" w:lineRule="auto"/>
        <w:jc w:val="both"/>
        <w:rPr>
          <w:rFonts w:ascii="Times New Roman" w:hAnsi="Times New Roman" w:cs="Times New Roman"/>
          <w:sz w:val="24"/>
          <w:szCs w:val="24"/>
        </w:rPr>
      </w:pPr>
      <w:r>
        <w:rPr>
          <w:rFonts w:ascii="Times New Roman" w:hAnsi="Times New Roman" w:cs="Times New Roman"/>
          <w:sz w:val="24"/>
          <w:szCs w:val="24"/>
        </w:rPr>
        <w:t>Branzei P., Chirita V., Boisteanu P., Cosmovici N., Astarastoae V., Chirita R. Elemente de semiologie psihiatrica si psihodiagnostic, Ed. Psihomnia, Iasi, 1995</w:t>
      </w:r>
      <w:r>
        <w:rPr>
          <w:rFonts w:ascii="Times New Roman" w:hAnsi="Times New Roman" w:cs="Times New Roman"/>
          <w:sz w:val="24"/>
          <w:szCs w:val="24"/>
        </w:rPr>
        <w:t>;</w:t>
      </w:r>
    </w:p>
    <w:p w14:paraId="790F337A" w14:textId="1D391FF0" w:rsidR="005C55E4" w:rsidRDefault="005C55E4" w:rsidP="001E56FC">
      <w:pPr>
        <w:pStyle w:val="ListParagraph"/>
        <w:numPr>
          <w:ilvl w:val="0"/>
          <w:numId w:val="35"/>
        </w:numPr>
        <w:spacing w:line="276" w:lineRule="auto"/>
        <w:jc w:val="both"/>
        <w:rPr>
          <w:rFonts w:ascii="Times New Roman" w:hAnsi="Times New Roman" w:cs="Times New Roman"/>
          <w:sz w:val="24"/>
          <w:szCs w:val="24"/>
        </w:rPr>
      </w:pPr>
      <w:r>
        <w:rPr>
          <w:rFonts w:ascii="Times New Roman" w:hAnsi="Times New Roman" w:cs="Times New Roman"/>
          <w:sz w:val="24"/>
          <w:szCs w:val="24"/>
        </w:rPr>
        <w:t>Chirita R., Papari A- Manual de psihiatrie clinica si psihologie medicala, Ed. Fundatia “Andrei Saguna”, Constanta, 2002</w:t>
      </w:r>
      <w:r>
        <w:rPr>
          <w:rFonts w:ascii="Times New Roman" w:hAnsi="Times New Roman" w:cs="Times New Roman"/>
          <w:sz w:val="24"/>
          <w:szCs w:val="24"/>
        </w:rPr>
        <w:t>;</w:t>
      </w:r>
    </w:p>
    <w:p w14:paraId="5736D5AA" w14:textId="7398A6C1" w:rsidR="005C55E4" w:rsidRDefault="005C55E4" w:rsidP="001E56FC">
      <w:pPr>
        <w:pStyle w:val="ListParagraph"/>
        <w:numPr>
          <w:ilvl w:val="0"/>
          <w:numId w:val="35"/>
        </w:numPr>
        <w:spacing w:line="276" w:lineRule="auto"/>
        <w:jc w:val="both"/>
        <w:rPr>
          <w:rFonts w:ascii="Times New Roman" w:hAnsi="Times New Roman" w:cs="Times New Roman"/>
          <w:sz w:val="24"/>
          <w:szCs w:val="24"/>
        </w:rPr>
      </w:pPr>
      <w:r>
        <w:rPr>
          <w:rFonts w:ascii="Times New Roman" w:hAnsi="Times New Roman" w:cs="Times New Roman"/>
          <w:sz w:val="24"/>
          <w:szCs w:val="24"/>
        </w:rPr>
        <w:t>Chirita R., Papari A (coord.)- Tratat de Psihiatrie, Ed. Fundatia “Andrei Saguna”, Constanta, 2002</w:t>
      </w:r>
      <w:r>
        <w:rPr>
          <w:rFonts w:ascii="Times New Roman" w:hAnsi="Times New Roman" w:cs="Times New Roman"/>
          <w:sz w:val="24"/>
          <w:szCs w:val="24"/>
        </w:rPr>
        <w:t>;</w:t>
      </w:r>
    </w:p>
    <w:p w14:paraId="6DAFCED2" w14:textId="338AEC51" w:rsidR="005C55E4" w:rsidRDefault="005C55E4" w:rsidP="001E56FC">
      <w:pPr>
        <w:pStyle w:val="ListParagraph"/>
        <w:numPr>
          <w:ilvl w:val="0"/>
          <w:numId w:val="35"/>
        </w:numPr>
        <w:spacing w:line="276" w:lineRule="auto"/>
        <w:jc w:val="both"/>
        <w:rPr>
          <w:rFonts w:ascii="Times New Roman" w:hAnsi="Times New Roman" w:cs="Times New Roman"/>
          <w:sz w:val="24"/>
          <w:szCs w:val="24"/>
        </w:rPr>
      </w:pPr>
      <w:r>
        <w:rPr>
          <w:rFonts w:ascii="Times New Roman" w:hAnsi="Times New Roman" w:cs="Times New Roman"/>
          <w:sz w:val="24"/>
          <w:szCs w:val="24"/>
        </w:rPr>
        <w:t>Ey H., Bernard P., Brisset Ch., Manuel de Psychiatrie, Ed. Masson, Paris, 1989</w:t>
      </w:r>
      <w:r>
        <w:rPr>
          <w:rFonts w:ascii="Times New Roman" w:hAnsi="Times New Roman" w:cs="Times New Roman"/>
          <w:sz w:val="24"/>
          <w:szCs w:val="24"/>
        </w:rPr>
        <w:t>;</w:t>
      </w:r>
    </w:p>
    <w:p w14:paraId="0C9E35FE" w14:textId="42423752" w:rsidR="005C55E4" w:rsidRDefault="005C55E4" w:rsidP="001E56FC">
      <w:pPr>
        <w:pStyle w:val="ListParagraph"/>
        <w:numPr>
          <w:ilvl w:val="0"/>
          <w:numId w:val="35"/>
        </w:numPr>
        <w:spacing w:line="276" w:lineRule="auto"/>
        <w:jc w:val="both"/>
        <w:rPr>
          <w:rFonts w:ascii="Times New Roman" w:hAnsi="Times New Roman" w:cs="Times New Roman"/>
          <w:sz w:val="24"/>
          <w:szCs w:val="24"/>
        </w:rPr>
      </w:pPr>
      <w:r>
        <w:rPr>
          <w:rFonts w:ascii="Times New Roman" w:hAnsi="Times New Roman" w:cs="Times New Roman"/>
          <w:sz w:val="24"/>
          <w:szCs w:val="24"/>
        </w:rPr>
        <w:t>Gheroghe M.D.- Actualitati in psihiatria biologica, Ed. Intact, 1999, Bucuresti</w:t>
      </w:r>
      <w:r>
        <w:rPr>
          <w:rFonts w:ascii="Times New Roman" w:hAnsi="Times New Roman" w:cs="Times New Roman"/>
          <w:sz w:val="24"/>
          <w:szCs w:val="24"/>
        </w:rPr>
        <w:t>;</w:t>
      </w:r>
    </w:p>
    <w:p w14:paraId="2C8A13BD" w14:textId="01510C5A" w:rsidR="005C55E4" w:rsidRDefault="005C55E4" w:rsidP="001E56FC">
      <w:pPr>
        <w:pStyle w:val="ListParagraph"/>
        <w:numPr>
          <w:ilvl w:val="0"/>
          <w:numId w:val="35"/>
        </w:numPr>
        <w:spacing w:line="276" w:lineRule="auto"/>
        <w:jc w:val="both"/>
        <w:rPr>
          <w:rFonts w:ascii="Times New Roman" w:hAnsi="Times New Roman" w:cs="Times New Roman"/>
          <w:sz w:val="24"/>
          <w:szCs w:val="24"/>
        </w:rPr>
      </w:pPr>
      <w:r>
        <w:rPr>
          <w:rFonts w:ascii="Times New Roman" w:hAnsi="Times New Roman" w:cs="Times New Roman"/>
          <w:sz w:val="24"/>
          <w:szCs w:val="24"/>
        </w:rPr>
        <w:t>Gheroghe M.D.- Ghid therapeutic. Tulburare bipolara, Ed. Medicala Universitara, Craiova 2001</w:t>
      </w:r>
      <w:r>
        <w:rPr>
          <w:rFonts w:ascii="Times New Roman" w:hAnsi="Times New Roman" w:cs="Times New Roman"/>
          <w:sz w:val="24"/>
          <w:szCs w:val="24"/>
        </w:rPr>
        <w:t>;</w:t>
      </w:r>
    </w:p>
    <w:p w14:paraId="4823F18E" w14:textId="1D5377B8" w:rsidR="005C55E4" w:rsidRDefault="005C55E4" w:rsidP="001E56FC">
      <w:pPr>
        <w:pStyle w:val="ListParagraph"/>
        <w:numPr>
          <w:ilvl w:val="0"/>
          <w:numId w:val="35"/>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Ionescu G- Tratat de psihologie medicala si psihoterapie, Ed. Asklepios, 1995</w:t>
      </w:r>
      <w:r>
        <w:rPr>
          <w:rFonts w:ascii="Times New Roman" w:hAnsi="Times New Roman" w:cs="Times New Roman"/>
          <w:sz w:val="24"/>
          <w:szCs w:val="24"/>
        </w:rPr>
        <w:t>;</w:t>
      </w:r>
    </w:p>
    <w:p w14:paraId="25F6C1C2" w14:textId="262488F7" w:rsidR="005C55E4" w:rsidRDefault="005C55E4" w:rsidP="001E56FC">
      <w:pPr>
        <w:pStyle w:val="ListParagraph"/>
        <w:numPr>
          <w:ilvl w:val="0"/>
          <w:numId w:val="35"/>
        </w:numPr>
        <w:spacing w:line="276" w:lineRule="auto"/>
        <w:jc w:val="both"/>
        <w:rPr>
          <w:rFonts w:ascii="Times New Roman" w:hAnsi="Times New Roman" w:cs="Times New Roman"/>
          <w:sz w:val="24"/>
          <w:szCs w:val="24"/>
        </w:rPr>
      </w:pPr>
      <w:r>
        <w:rPr>
          <w:rFonts w:ascii="Times New Roman" w:hAnsi="Times New Roman" w:cs="Times New Roman"/>
          <w:sz w:val="24"/>
          <w:szCs w:val="24"/>
        </w:rPr>
        <w:t>Kaplan J.H., Sadock B.J.-Terapia medicamentoasa in Psihiatrie, Ed. Calisto, 2002</w:t>
      </w:r>
      <w:r>
        <w:rPr>
          <w:rFonts w:ascii="Times New Roman" w:hAnsi="Times New Roman" w:cs="Times New Roman"/>
          <w:sz w:val="24"/>
          <w:szCs w:val="24"/>
        </w:rPr>
        <w:t>;</w:t>
      </w:r>
    </w:p>
    <w:p w14:paraId="0673FBE8" w14:textId="62A736C5" w:rsidR="005C55E4" w:rsidRDefault="005C55E4" w:rsidP="001E56FC">
      <w:pPr>
        <w:pStyle w:val="ListParagraph"/>
        <w:numPr>
          <w:ilvl w:val="0"/>
          <w:numId w:val="35"/>
        </w:numPr>
        <w:spacing w:line="276" w:lineRule="auto"/>
        <w:jc w:val="both"/>
        <w:rPr>
          <w:rFonts w:ascii="Times New Roman" w:hAnsi="Times New Roman" w:cs="Times New Roman"/>
          <w:sz w:val="24"/>
          <w:szCs w:val="24"/>
        </w:rPr>
      </w:pPr>
      <w:r>
        <w:rPr>
          <w:rFonts w:ascii="Times New Roman" w:hAnsi="Times New Roman" w:cs="Times New Roman"/>
          <w:sz w:val="24"/>
          <w:szCs w:val="24"/>
        </w:rPr>
        <w:t>Kaplan J.H.,Sadock B.J., Grebb J.A, Synopsis os Psychiatry, Seventh Edition, Wiliams and Wilkins, Baltimore</w:t>
      </w:r>
      <w:r>
        <w:rPr>
          <w:rFonts w:ascii="Times New Roman" w:hAnsi="Times New Roman" w:cs="Times New Roman"/>
          <w:sz w:val="24"/>
          <w:szCs w:val="24"/>
        </w:rPr>
        <w:t>;</w:t>
      </w:r>
    </w:p>
    <w:p w14:paraId="2A93B140" w14:textId="43ED0D41" w:rsidR="005C55E4" w:rsidRDefault="005C55E4" w:rsidP="001E56FC">
      <w:pPr>
        <w:pStyle w:val="ListParagraph"/>
        <w:numPr>
          <w:ilvl w:val="0"/>
          <w:numId w:val="35"/>
        </w:numPr>
        <w:spacing w:line="276" w:lineRule="auto"/>
        <w:jc w:val="both"/>
        <w:rPr>
          <w:rFonts w:ascii="Times New Roman" w:hAnsi="Times New Roman" w:cs="Times New Roman"/>
          <w:sz w:val="24"/>
          <w:szCs w:val="24"/>
        </w:rPr>
      </w:pPr>
      <w:r>
        <w:rPr>
          <w:rFonts w:ascii="Times New Roman" w:hAnsi="Times New Roman" w:cs="Times New Roman"/>
          <w:sz w:val="24"/>
          <w:szCs w:val="24"/>
        </w:rPr>
        <w:t>Lazarescu M., Psihopatologie clinica, Ed. Vest, Timisoara, 1994</w:t>
      </w:r>
      <w:r>
        <w:rPr>
          <w:rFonts w:ascii="Times New Roman" w:hAnsi="Times New Roman" w:cs="Times New Roman"/>
          <w:sz w:val="24"/>
          <w:szCs w:val="24"/>
        </w:rPr>
        <w:t>;</w:t>
      </w:r>
    </w:p>
    <w:p w14:paraId="7F03A00A" w14:textId="78224523" w:rsidR="005C55E4" w:rsidRDefault="005C55E4" w:rsidP="001E56FC">
      <w:pPr>
        <w:pStyle w:val="ListParagraph"/>
        <w:numPr>
          <w:ilvl w:val="0"/>
          <w:numId w:val="35"/>
        </w:numPr>
        <w:spacing w:line="276" w:lineRule="auto"/>
        <w:jc w:val="both"/>
        <w:rPr>
          <w:rFonts w:ascii="Times New Roman" w:hAnsi="Times New Roman" w:cs="Times New Roman"/>
          <w:sz w:val="24"/>
          <w:szCs w:val="24"/>
        </w:rPr>
      </w:pPr>
      <w:r>
        <w:rPr>
          <w:rFonts w:ascii="Times New Roman" w:hAnsi="Times New Roman" w:cs="Times New Roman"/>
          <w:sz w:val="24"/>
          <w:szCs w:val="24"/>
        </w:rPr>
        <w:t>Lazarescu M., Ogodescu D.- Indreptar de psihiatrie, Ed. Helicon Timisoara, 1995</w:t>
      </w:r>
      <w:r>
        <w:rPr>
          <w:rFonts w:ascii="Times New Roman" w:hAnsi="Times New Roman" w:cs="Times New Roman"/>
          <w:sz w:val="24"/>
          <w:szCs w:val="24"/>
        </w:rPr>
        <w:t>.</w:t>
      </w:r>
    </w:p>
    <w:p w14:paraId="491F9DE3" w14:textId="4B4EFF1E" w:rsidR="005C55E4" w:rsidRDefault="005C55E4" w:rsidP="001E56FC">
      <w:pPr>
        <w:pStyle w:val="ListParagraph"/>
        <w:numPr>
          <w:ilvl w:val="0"/>
          <w:numId w:val="35"/>
        </w:numPr>
        <w:spacing w:line="276" w:lineRule="auto"/>
        <w:jc w:val="both"/>
        <w:rPr>
          <w:rFonts w:ascii="Times New Roman" w:hAnsi="Times New Roman" w:cs="Times New Roman"/>
          <w:sz w:val="24"/>
          <w:szCs w:val="24"/>
        </w:rPr>
      </w:pPr>
      <w:r>
        <w:rPr>
          <w:rFonts w:ascii="Times New Roman" w:hAnsi="Times New Roman" w:cs="Times New Roman"/>
          <w:sz w:val="24"/>
          <w:szCs w:val="24"/>
        </w:rPr>
        <w:t>Lazarescu M. (coord)- Clasificarea tulburarilor mentale si de comportament. Simptomatologie si diagnostic clinic, Ed. All Educational, 1998</w:t>
      </w:r>
      <w:r>
        <w:rPr>
          <w:rFonts w:ascii="Times New Roman" w:hAnsi="Times New Roman" w:cs="Times New Roman"/>
          <w:sz w:val="24"/>
          <w:szCs w:val="24"/>
        </w:rPr>
        <w:t>;</w:t>
      </w:r>
    </w:p>
    <w:p w14:paraId="5CF8E9DA" w14:textId="309E0A93" w:rsidR="005C55E4" w:rsidRDefault="005C55E4" w:rsidP="001E56FC">
      <w:pPr>
        <w:pStyle w:val="ListParagraph"/>
        <w:numPr>
          <w:ilvl w:val="0"/>
          <w:numId w:val="35"/>
        </w:numPr>
        <w:spacing w:line="276" w:lineRule="auto"/>
        <w:jc w:val="both"/>
        <w:rPr>
          <w:rFonts w:ascii="Times New Roman" w:hAnsi="Times New Roman" w:cs="Times New Roman"/>
          <w:sz w:val="24"/>
          <w:szCs w:val="24"/>
        </w:rPr>
      </w:pPr>
      <w:r>
        <w:rPr>
          <w:rFonts w:ascii="Times New Roman" w:hAnsi="Times New Roman" w:cs="Times New Roman"/>
          <w:sz w:val="24"/>
          <w:szCs w:val="24"/>
        </w:rPr>
        <w:t>Marinescu D, Udristoiu T, Chirita V, Chid therapeutic. Schizofrenie, Ed. Medicala Universitata Craiova, 2001</w:t>
      </w:r>
      <w:r>
        <w:rPr>
          <w:rFonts w:ascii="Times New Roman" w:hAnsi="Times New Roman" w:cs="Times New Roman"/>
          <w:sz w:val="24"/>
          <w:szCs w:val="24"/>
        </w:rPr>
        <w:t>;</w:t>
      </w:r>
    </w:p>
    <w:p w14:paraId="5430289C" w14:textId="3A0879BA" w:rsidR="005C55E4" w:rsidRDefault="005C55E4" w:rsidP="001E56FC">
      <w:pPr>
        <w:pStyle w:val="ListParagraph"/>
        <w:numPr>
          <w:ilvl w:val="0"/>
          <w:numId w:val="35"/>
        </w:numPr>
        <w:spacing w:line="276" w:lineRule="auto"/>
        <w:jc w:val="both"/>
        <w:rPr>
          <w:rFonts w:ascii="Times New Roman" w:hAnsi="Times New Roman" w:cs="Times New Roman"/>
          <w:sz w:val="24"/>
          <w:szCs w:val="24"/>
        </w:rPr>
      </w:pPr>
      <w:r>
        <w:rPr>
          <w:rFonts w:ascii="Times New Roman" w:hAnsi="Times New Roman" w:cs="Times New Roman"/>
          <w:sz w:val="24"/>
          <w:szCs w:val="24"/>
        </w:rPr>
        <w:t>Miclutia Ioana- Psihiatrie, Ed. Medicala Universitara Iuliu Hatieganu, Cluj Napoca, 2002</w:t>
      </w:r>
      <w:r>
        <w:rPr>
          <w:rFonts w:ascii="Times New Roman" w:hAnsi="Times New Roman" w:cs="Times New Roman"/>
          <w:sz w:val="24"/>
          <w:szCs w:val="24"/>
        </w:rPr>
        <w:t>;</w:t>
      </w:r>
    </w:p>
    <w:p w14:paraId="5692CF66" w14:textId="7232A39E" w:rsidR="005C55E4" w:rsidRDefault="005C55E4" w:rsidP="001E56FC">
      <w:pPr>
        <w:pStyle w:val="ListParagraph"/>
        <w:numPr>
          <w:ilvl w:val="0"/>
          <w:numId w:val="35"/>
        </w:numPr>
        <w:spacing w:line="276" w:lineRule="auto"/>
        <w:jc w:val="both"/>
        <w:rPr>
          <w:rFonts w:ascii="Times New Roman" w:hAnsi="Times New Roman" w:cs="Times New Roman"/>
          <w:sz w:val="24"/>
          <w:szCs w:val="24"/>
        </w:rPr>
      </w:pPr>
      <w:r>
        <w:rPr>
          <w:rFonts w:ascii="Times New Roman" w:hAnsi="Times New Roman" w:cs="Times New Roman"/>
          <w:sz w:val="24"/>
          <w:szCs w:val="24"/>
        </w:rPr>
        <w:t>Nica-Udangiu, Lidia si colab- Ghid de urgente in psihiatrie, Ed. Suita, Bucuresti</w:t>
      </w:r>
      <w:r>
        <w:rPr>
          <w:rFonts w:ascii="Times New Roman" w:hAnsi="Times New Roman" w:cs="Times New Roman"/>
          <w:sz w:val="24"/>
          <w:szCs w:val="24"/>
        </w:rPr>
        <w:t>;</w:t>
      </w:r>
    </w:p>
    <w:p w14:paraId="592B5704" w14:textId="1BBBD671" w:rsidR="005C55E4" w:rsidRDefault="005C55E4" w:rsidP="001E56FC">
      <w:pPr>
        <w:pStyle w:val="ListParagraph"/>
        <w:numPr>
          <w:ilvl w:val="0"/>
          <w:numId w:val="35"/>
        </w:numPr>
        <w:spacing w:line="276" w:lineRule="auto"/>
        <w:jc w:val="both"/>
        <w:rPr>
          <w:rFonts w:ascii="Times New Roman" w:hAnsi="Times New Roman" w:cs="Times New Roman"/>
          <w:sz w:val="24"/>
          <w:szCs w:val="24"/>
        </w:rPr>
      </w:pPr>
      <w:r>
        <w:rPr>
          <w:rFonts w:ascii="Times New Roman" w:hAnsi="Times New Roman" w:cs="Times New Roman"/>
          <w:sz w:val="24"/>
          <w:szCs w:val="24"/>
        </w:rPr>
        <w:t>Predescu V. (sub red)- Psihiatrie, vol I Ed. Medicala, 1988</w:t>
      </w:r>
      <w:r>
        <w:rPr>
          <w:rFonts w:ascii="Times New Roman" w:hAnsi="Times New Roman" w:cs="Times New Roman"/>
          <w:sz w:val="24"/>
          <w:szCs w:val="24"/>
        </w:rPr>
        <w:t>;</w:t>
      </w:r>
    </w:p>
    <w:p w14:paraId="6EB621EC" w14:textId="21C89A16" w:rsidR="005C55E4" w:rsidRDefault="005C55E4" w:rsidP="001E56FC">
      <w:pPr>
        <w:pStyle w:val="ListParagraph"/>
        <w:numPr>
          <w:ilvl w:val="0"/>
          <w:numId w:val="35"/>
        </w:numPr>
        <w:spacing w:line="276" w:lineRule="auto"/>
        <w:jc w:val="both"/>
        <w:rPr>
          <w:rFonts w:ascii="Times New Roman" w:hAnsi="Times New Roman" w:cs="Times New Roman"/>
          <w:sz w:val="24"/>
          <w:szCs w:val="24"/>
        </w:rPr>
      </w:pPr>
      <w:r>
        <w:rPr>
          <w:rFonts w:ascii="Times New Roman" w:hAnsi="Times New Roman" w:cs="Times New Roman"/>
          <w:sz w:val="24"/>
          <w:szCs w:val="24"/>
        </w:rPr>
        <w:t>Predescu V (sub red)- Psihiatrie vol II Ed. Medicala, 1998</w:t>
      </w:r>
      <w:r>
        <w:rPr>
          <w:rFonts w:ascii="Times New Roman" w:hAnsi="Times New Roman" w:cs="Times New Roman"/>
          <w:sz w:val="24"/>
          <w:szCs w:val="24"/>
        </w:rPr>
        <w:t>;</w:t>
      </w:r>
    </w:p>
    <w:p w14:paraId="5C404308" w14:textId="27CC02B4" w:rsidR="005C55E4" w:rsidRDefault="005C55E4" w:rsidP="001E56FC">
      <w:pPr>
        <w:pStyle w:val="ListParagraph"/>
        <w:numPr>
          <w:ilvl w:val="0"/>
          <w:numId w:val="35"/>
        </w:numPr>
        <w:spacing w:line="276" w:lineRule="auto"/>
        <w:jc w:val="both"/>
        <w:rPr>
          <w:rFonts w:ascii="Times New Roman" w:hAnsi="Times New Roman" w:cs="Times New Roman"/>
          <w:sz w:val="24"/>
          <w:szCs w:val="24"/>
        </w:rPr>
      </w:pPr>
      <w:r>
        <w:rPr>
          <w:rFonts w:ascii="Times New Roman" w:hAnsi="Times New Roman" w:cs="Times New Roman"/>
          <w:sz w:val="24"/>
          <w:szCs w:val="24"/>
        </w:rPr>
        <w:t>Prelipceanu D., Mihailescu R., Teodorescu R., Tratat de sanitate mintala, vol I, Ed. Enciclopedica, Bucuresti 2000</w:t>
      </w:r>
      <w:r>
        <w:rPr>
          <w:rFonts w:ascii="Times New Roman" w:hAnsi="Times New Roman" w:cs="Times New Roman"/>
          <w:sz w:val="24"/>
          <w:szCs w:val="24"/>
        </w:rPr>
        <w:t>;</w:t>
      </w:r>
    </w:p>
    <w:p w14:paraId="2858841E" w14:textId="58907C85" w:rsidR="005C55E4" w:rsidRDefault="005C55E4" w:rsidP="001E56FC">
      <w:pPr>
        <w:pStyle w:val="ListParagraph"/>
        <w:numPr>
          <w:ilvl w:val="0"/>
          <w:numId w:val="35"/>
        </w:numPr>
        <w:spacing w:line="276" w:lineRule="auto"/>
        <w:jc w:val="both"/>
        <w:rPr>
          <w:rFonts w:ascii="Times New Roman" w:hAnsi="Times New Roman" w:cs="Times New Roman"/>
          <w:sz w:val="24"/>
          <w:szCs w:val="24"/>
        </w:rPr>
      </w:pPr>
      <w:r>
        <w:rPr>
          <w:rFonts w:ascii="Times New Roman" w:hAnsi="Times New Roman" w:cs="Times New Roman"/>
          <w:sz w:val="24"/>
          <w:szCs w:val="24"/>
        </w:rPr>
        <w:t>Scripcaru Gh, Astarastoae V., Boisteanu P., Chirita V, Scripcaru C., Psihiatrie medico-legala, Ed. Polirom, iasi 2002</w:t>
      </w:r>
      <w:r>
        <w:rPr>
          <w:rFonts w:ascii="Times New Roman" w:hAnsi="Times New Roman" w:cs="Times New Roman"/>
          <w:sz w:val="24"/>
          <w:szCs w:val="24"/>
        </w:rPr>
        <w:t>;</w:t>
      </w:r>
    </w:p>
    <w:p w14:paraId="66D13030" w14:textId="4B7D3889" w:rsidR="005C55E4" w:rsidRDefault="005C55E4" w:rsidP="001E56FC">
      <w:pPr>
        <w:pStyle w:val="ListParagraph"/>
        <w:numPr>
          <w:ilvl w:val="0"/>
          <w:numId w:val="35"/>
        </w:numPr>
        <w:spacing w:line="276" w:lineRule="auto"/>
        <w:jc w:val="both"/>
        <w:rPr>
          <w:rFonts w:ascii="Times New Roman" w:hAnsi="Times New Roman" w:cs="Times New Roman"/>
          <w:sz w:val="24"/>
          <w:szCs w:val="24"/>
        </w:rPr>
      </w:pPr>
      <w:r>
        <w:rPr>
          <w:rFonts w:ascii="Times New Roman" w:hAnsi="Times New Roman" w:cs="Times New Roman"/>
          <w:sz w:val="24"/>
          <w:szCs w:val="24"/>
        </w:rPr>
        <w:t>Tudose Catalina- dementele, Ed. Infomedica 2001</w:t>
      </w:r>
      <w:r>
        <w:rPr>
          <w:rFonts w:ascii="Times New Roman" w:hAnsi="Times New Roman" w:cs="Times New Roman"/>
          <w:sz w:val="24"/>
          <w:szCs w:val="24"/>
        </w:rPr>
        <w:t>;</w:t>
      </w:r>
    </w:p>
    <w:p w14:paraId="0232919C" w14:textId="1DEEBD95" w:rsidR="005C55E4" w:rsidRDefault="005C55E4" w:rsidP="001E56FC">
      <w:pPr>
        <w:pStyle w:val="ListParagraph"/>
        <w:numPr>
          <w:ilvl w:val="0"/>
          <w:numId w:val="35"/>
        </w:numPr>
        <w:spacing w:line="276" w:lineRule="auto"/>
        <w:jc w:val="both"/>
        <w:rPr>
          <w:rFonts w:ascii="Times New Roman" w:hAnsi="Times New Roman" w:cs="Times New Roman"/>
          <w:sz w:val="24"/>
          <w:szCs w:val="24"/>
        </w:rPr>
      </w:pPr>
      <w:r>
        <w:rPr>
          <w:rFonts w:ascii="Times New Roman" w:hAnsi="Times New Roman" w:cs="Times New Roman"/>
          <w:sz w:val="24"/>
          <w:szCs w:val="24"/>
        </w:rPr>
        <w:t>Udristoiu T, Marinescu D, Boisteanu P- Ghid therapeutic. Depresia Majora, Ed. Medicala Universitata, Craiova 2001</w:t>
      </w:r>
      <w:r>
        <w:rPr>
          <w:rFonts w:ascii="Times New Roman" w:hAnsi="Times New Roman" w:cs="Times New Roman"/>
          <w:sz w:val="24"/>
          <w:szCs w:val="24"/>
        </w:rPr>
        <w:t>;</w:t>
      </w:r>
    </w:p>
    <w:p w14:paraId="6908BDEC" w14:textId="182407AC" w:rsidR="005C55E4" w:rsidRDefault="005C55E4" w:rsidP="001E56FC">
      <w:pPr>
        <w:pStyle w:val="ListParagraph"/>
        <w:numPr>
          <w:ilvl w:val="0"/>
          <w:numId w:val="35"/>
        </w:numPr>
        <w:spacing w:line="276" w:lineRule="auto"/>
        <w:jc w:val="both"/>
        <w:rPr>
          <w:rFonts w:ascii="Times New Roman" w:hAnsi="Times New Roman" w:cs="Times New Roman"/>
          <w:sz w:val="24"/>
          <w:szCs w:val="24"/>
        </w:rPr>
      </w:pPr>
      <w:r>
        <w:rPr>
          <w:rFonts w:ascii="Times New Roman" w:hAnsi="Times New Roman" w:cs="Times New Roman"/>
          <w:sz w:val="24"/>
          <w:szCs w:val="24"/>
        </w:rPr>
        <w:t>American Psychiatric Association 1987, Diagnostic and Statistical Manual of Mental Disorder, Third Edition, Washington DC, American Psychiatric Press, 1994</w:t>
      </w:r>
      <w:r>
        <w:rPr>
          <w:rFonts w:ascii="Times New Roman" w:hAnsi="Times New Roman" w:cs="Times New Roman"/>
          <w:sz w:val="24"/>
          <w:szCs w:val="24"/>
        </w:rPr>
        <w:t>;</w:t>
      </w:r>
    </w:p>
    <w:p w14:paraId="0F6B060B" w14:textId="3946FEBE" w:rsidR="005C55E4" w:rsidRDefault="005C55E4" w:rsidP="001E56FC">
      <w:pPr>
        <w:pStyle w:val="ListParagraph"/>
        <w:numPr>
          <w:ilvl w:val="0"/>
          <w:numId w:val="35"/>
        </w:numPr>
        <w:spacing w:line="276" w:lineRule="auto"/>
        <w:jc w:val="both"/>
        <w:rPr>
          <w:rFonts w:ascii="Times New Roman" w:hAnsi="Times New Roman" w:cs="Times New Roman"/>
          <w:sz w:val="24"/>
          <w:szCs w:val="24"/>
        </w:rPr>
      </w:pPr>
      <w:r>
        <w:rPr>
          <w:rFonts w:ascii="Times New Roman" w:hAnsi="Times New Roman" w:cs="Times New Roman"/>
          <w:sz w:val="24"/>
          <w:szCs w:val="24"/>
        </w:rPr>
        <w:t>American Psychiatric Association 1987, Diagnostic and Statistical Manual of Mental Disorder, Third Edition, Washington DC, American Psychiatric Press, 2001</w:t>
      </w:r>
      <w:r>
        <w:rPr>
          <w:rFonts w:ascii="Times New Roman" w:hAnsi="Times New Roman" w:cs="Times New Roman"/>
          <w:sz w:val="24"/>
          <w:szCs w:val="24"/>
        </w:rPr>
        <w:t>;</w:t>
      </w:r>
    </w:p>
    <w:p w14:paraId="17D38F6B" w14:textId="6739568B" w:rsidR="005C55E4" w:rsidRDefault="005C55E4" w:rsidP="001E56FC">
      <w:pPr>
        <w:pStyle w:val="ListParagraph"/>
        <w:numPr>
          <w:ilvl w:val="0"/>
          <w:numId w:val="35"/>
        </w:numPr>
        <w:spacing w:line="276" w:lineRule="auto"/>
        <w:jc w:val="both"/>
        <w:rPr>
          <w:rFonts w:ascii="Times New Roman" w:hAnsi="Times New Roman" w:cs="Times New Roman"/>
          <w:sz w:val="24"/>
          <w:szCs w:val="24"/>
        </w:rPr>
      </w:pPr>
      <w:r>
        <w:rPr>
          <w:rFonts w:ascii="Times New Roman" w:hAnsi="Times New Roman" w:cs="Times New Roman"/>
          <w:sz w:val="24"/>
          <w:szCs w:val="24"/>
        </w:rPr>
        <w:t>American Psychiatric Association, Diagnostic and Statistical Manual of Mental Disorder, Fifth Edition, Washingtong DC, American Psychiatric Press, 2013</w:t>
      </w:r>
      <w:r>
        <w:rPr>
          <w:rFonts w:ascii="Times New Roman" w:hAnsi="Times New Roman" w:cs="Times New Roman"/>
          <w:sz w:val="24"/>
          <w:szCs w:val="24"/>
        </w:rPr>
        <w:t>;</w:t>
      </w:r>
    </w:p>
    <w:p w14:paraId="2A31B0EC" w14:textId="73A78DC5" w:rsidR="005C55E4" w:rsidRDefault="005C55E4" w:rsidP="001E56FC">
      <w:pPr>
        <w:pStyle w:val="ListParagraph"/>
        <w:numPr>
          <w:ilvl w:val="0"/>
          <w:numId w:val="35"/>
        </w:numPr>
        <w:spacing w:line="276" w:lineRule="auto"/>
        <w:jc w:val="both"/>
        <w:rPr>
          <w:rFonts w:ascii="Times New Roman" w:hAnsi="Times New Roman" w:cs="Times New Roman"/>
          <w:sz w:val="24"/>
          <w:szCs w:val="24"/>
        </w:rPr>
      </w:pPr>
      <w:r>
        <w:rPr>
          <w:rFonts w:ascii="Times New Roman" w:hAnsi="Times New Roman" w:cs="Times New Roman"/>
          <w:sz w:val="24"/>
          <w:szCs w:val="24"/>
        </w:rPr>
        <w:t>Clasificarea Internationala a Maladiilor (1994), CIM-X-OMS, Ed. Medicala</w:t>
      </w:r>
      <w:r>
        <w:rPr>
          <w:rFonts w:ascii="Times New Roman" w:hAnsi="Times New Roman" w:cs="Times New Roman"/>
          <w:sz w:val="24"/>
          <w:szCs w:val="24"/>
        </w:rPr>
        <w:t>;</w:t>
      </w:r>
    </w:p>
    <w:p w14:paraId="4F5D184A" w14:textId="7DF6BB18" w:rsidR="005C55E4" w:rsidRDefault="005C55E4" w:rsidP="001E56FC">
      <w:pPr>
        <w:pStyle w:val="ListParagraph"/>
        <w:numPr>
          <w:ilvl w:val="0"/>
          <w:numId w:val="35"/>
        </w:numPr>
        <w:spacing w:line="276" w:lineRule="auto"/>
        <w:jc w:val="both"/>
        <w:rPr>
          <w:rFonts w:ascii="Times New Roman" w:hAnsi="Times New Roman" w:cs="Times New Roman"/>
          <w:sz w:val="24"/>
          <w:szCs w:val="24"/>
        </w:rPr>
      </w:pPr>
      <w:r>
        <w:rPr>
          <w:rFonts w:ascii="Times New Roman" w:hAnsi="Times New Roman" w:cs="Times New Roman"/>
          <w:sz w:val="24"/>
          <w:szCs w:val="24"/>
        </w:rPr>
        <w:t>Legea Sanatatii mintale si a protectiei presoanelor cu tulburari psihice- Monitorul Oficial al Romaniei 2002, XIV, 589,1-7</w:t>
      </w:r>
      <w:r>
        <w:rPr>
          <w:rFonts w:ascii="Times New Roman" w:hAnsi="Times New Roman" w:cs="Times New Roman"/>
          <w:sz w:val="24"/>
          <w:szCs w:val="24"/>
        </w:rPr>
        <w:t>;</w:t>
      </w:r>
    </w:p>
    <w:p w14:paraId="41799E75" w14:textId="7D7483B9" w:rsidR="005C55E4" w:rsidRDefault="005C55E4" w:rsidP="001E56FC">
      <w:pPr>
        <w:pStyle w:val="ListParagraph"/>
        <w:numPr>
          <w:ilvl w:val="0"/>
          <w:numId w:val="35"/>
        </w:numPr>
        <w:spacing w:line="276" w:lineRule="auto"/>
        <w:jc w:val="both"/>
        <w:rPr>
          <w:rFonts w:ascii="Times New Roman" w:hAnsi="Times New Roman" w:cs="Times New Roman"/>
          <w:sz w:val="24"/>
          <w:szCs w:val="24"/>
        </w:rPr>
      </w:pPr>
      <w:r>
        <w:rPr>
          <w:rFonts w:ascii="Times New Roman" w:hAnsi="Times New Roman" w:cs="Times New Roman"/>
          <w:sz w:val="24"/>
          <w:szCs w:val="24"/>
        </w:rPr>
        <w:t>Tratat de Psihiatrie, Oxford, Editia II, Ed. Asociatia Psihiatrilor Liberi din Romania</w:t>
      </w:r>
      <w:r>
        <w:rPr>
          <w:rFonts w:ascii="Times New Roman" w:hAnsi="Times New Roman" w:cs="Times New Roman"/>
          <w:sz w:val="24"/>
          <w:szCs w:val="24"/>
        </w:rPr>
        <w:t>;</w:t>
      </w:r>
    </w:p>
    <w:p w14:paraId="71C0C498" w14:textId="20C001B1" w:rsidR="005C55E4" w:rsidRDefault="005C55E4" w:rsidP="001E56FC">
      <w:pPr>
        <w:pStyle w:val="ListParagraph"/>
        <w:numPr>
          <w:ilvl w:val="0"/>
          <w:numId w:val="35"/>
        </w:numPr>
        <w:spacing w:line="276" w:lineRule="auto"/>
        <w:jc w:val="both"/>
        <w:rPr>
          <w:rFonts w:ascii="Times New Roman" w:hAnsi="Times New Roman" w:cs="Times New Roman"/>
          <w:sz w:val="24"/>
          <w:szCs w:val="24"/>
        </w:rPr>
      </w:pPr>
      <w:r>
        <w:rPr>
          <w:rFonts w:ascii="Times New Roman" w:hAnsi="Times New Roman" w:cs="Times New Roman"/>
          <w:sz w:val="24"/>
          <w:szCs w:val="24"/>
        </w:rPr>
        <w:t>World Health Organization The ICD-10 Classification of Mental and behavioural Disorders, Clinical Description and Diagnostic Guidelines, Geneva, WHO, 1992</w:t>
      </w:r>
      <w:r>
        <w:rPr>
          <w:rFonts w:ascii="Times New Roman" w:hAnsi="Times New Roman" w:cs="Times New Roman"/>
          <w:sz w:val="24"/>
          <w:szCs w:val="24"/>
        </w:rPr>
        <w:t>;</w:t>
      </w:r>
    </w:p>
    <w:p w14:paraId="0B42F01C" w14:textId="5E995711" w:rsidR="005C55E4" w:rsidRDefault="005C55E4" w:rsidP="001E56FC">
      <w:pPr>
        <w:pStyle w:val="ListParagraph"/>
        <w:numPr>
          <w:ilvl w:val="0"/>
          <w:numId w:val="35"/>
        </w:numPr>
        <w:spacing w:line="276" w:lineRule="auto"/>
        <w:jc w:val="both"/>
        <w:rPr>
          <w:rFonts w:ascii="Times New Roman" w:hAnsi="Times New Roman" w:cs="Times New Roman"/>
          <w:sz w:val="24"/>
          <w:szCs w:val="24"/>
        </w:rPr>
      </w:pPr>
      <w:r>
        <w:rPr>
          <w:rFonts w:ascii="Times New Roman" w:hAnsi="Times New Roman" w:cs="Times New Roman"/>
          <w:sz w:val="24"/>
          <w:szCs w:val="24"/>
        </w:rPr>
        <w:t>Codul Penal</w:t>
      </w:r>
      <w:r>
        <w:rPr>
          <w:rFonts w:ascii="Times New Roman" w:hAnsi="Times New Roman" w:cs="Times New Roman"/>
          <w:sz w:val="24"/>
          <w:szCs w:val="24"/>
        </w:rPr>
        <w:t>;</w:t>
      </w:r>
    </w:p>
    <w:p w14:paraId="22022370" w14:textId="4F555829" w:rsidR="005C55E4" w:rsidRPr="00486D1B" w:rsidRDefault="005C55E4" w:rsidP="001E56FC">
      <w:pPr>
        <w:pStyle w:val="ListParagraph"/>
        <w:numPr>
          <w:ilvl w:val="0"/>
          <w:numId w:val="35"/>
        </w:numPr>
        <w:spacing w:line="276" w:lineRule="auto"/>
        <w:jc w:val="both"/>
        <w:rPr>
          <w:rFonts w:ascii="Times New Roman" w:hAnsi="Times New Roman" w:cs="Times New Roman"/>
          <w:sz w:val="24"/>
          <w:szCs w:val="24"/>
        </w:rPr>
      </w:pPr>
      <w:r>
        <w:rPr>
          <w:rFonts w:ascii="Times New Roman" w:hAnsi="Times New Roman" w:cs="Times New Roman"/>
          <w:sz w:val="24"/>
          <w:szCs w:val="24"/>
        </w:rPr>
        <w:t>Cod procedur</w:t>
      </w:r>
      <w:r>
        <w:rPr>
          <w:rFonts w:ascii="Times New Roman" w:hAnsi="Times New Roman" w:cs="Times New Roman"/>
          <w:sz w:val="24"/>
          <w:szCs w:val="24"/>
        </w:rPr>
        <w:t>ă</w:t>
      </w:r>
      <w:r>
        <w:rPr>
          <w:rFonts w:ascii="Times New Roman" w:hAnsi="Times New Roman" w:cs="Times New Roman"/>
          <w:sz w:val="24"/>
          <w:szCs w:val="24"/>
        </w:rPr>
        <w:t xml:space="preserve"> penal</w:t>
      </w:r>
      <w:r>
        <w:rPr>
          <w:rFonts w:ascii="Times New Roman" w:hAnsi="Times New Roman" w:cs="Times New Roman"/>
          <w:sz w:val="24"/>
          <w:szCs w:val="24"/>
        </w:rPr>
        <w:t>ă.</w:t>
      </w:r>
    </w:p>
    <w:p w14:paraId="2B76FE14" w14:textId="77777777" w:rsidR="003F78DC" w:rsidRDefault="003F78DC" w:rsidP="001E56FC">
      <w:pPr>
        <w:spacing w:after="0" w:line="276" w:lineRule="auto"/>
        <w:jc w:val="both"/>
        <w:rPr>
          <w:rFonts w:ascii="Times New Roman" w:hAnsi="Times New Roman" w:cs="Times New Roman"/>
          <w:b/>
          <w:bCs/>
          <w:color w:val="000000" w:themeColor="text1"/>
          <w:sz w:val="24"/>
          <w:szCs w:val="24"/>
        </w:rPr>
      </w:pPr>
    </w:p>
    <w:p w14:paraId="4195532D" w14:textId="77777777" w:rsidR="003F78DC" w:rsidRDefault="003F78DC" w:rsidP="001E56FC">
      <w:pPr>
        <w:spacing w:after="0" w:line="276" w:lineRule="auto"/>
        <w:jc w:val="both"/>
        <w:rPr>
          <w:rFonts w:ascii="Times New Roman" w:hAnsi="Times New Roman" w:cs="Times New Roman"/>
          <w:b/>
          <w:bCs/>
          <w:color w:val="000000" w:themeColor="text1"/>
          <w:sz w:val="24"/>
          <w:szCs w:val="24"/>
        </w:rPr>
      </w:pPr>
    </w:p>
    <w:p w14:paraId="03D71FA6" w14:textId="77777777" w:rsidR="003F78DC" w:rsidRDefault="003F78DC" w:rsidP="001E56FC">
      <w:pPr>
        <w:spacing w:after="0" w:line="276" w:lineRule="auto"/>
        <w:jc w:val="both"/>
        <w:rPr>
          <w:rFonts w:ascii="Times New Roman" w:hAnsi="Times New Roman" w:cs="Times New Roman"/>
          <w:b/>
          <w:bCs/>
          <w:color w:val="000000" w:themeColor="text1"/>
          <w:sz w:val="24"/>
          <w:szCs w:val="24"/>
        </w:rPr>
      </w:pPr>
    </w:p>
    <w:p w14:paraId="6591F977" w14:textId="6BAE56E9" w:rsidR="00627C53" w:rsidRPr="00E20F99" w:rsidRDefault="009928F2" w:rsidP="001E56FC">
      <w:pPr>
        <w:spacing w:after="0" w:line="276" w:lineRule="auto"/>
        <w:jc w:val="both"/>
        <w:rPr>
          <w:rFonts w:ascii="Times New Roman" w:hAnsi="Times New Roman" w:cs="Times New Roman"/>
          <w:b/>
          <w:bCs/>
          <w:color w:val="000000" w:themeColor="text1"/>
          <w:sz w:val="24"/>
          <w:szCs w:val="24"/>
        </w:rPr>
      </w:pPr>
      <w:r w:rsidRPr="00E20F99">
        <w:rPr>
          <w:rFonts w:ascii="Times New Roman" w:hAnsi="Times New Roman" w:cs="Times New Roman"/>
          <w:b/>
          <w:bCs/>
          <w:color w:val="000000" w:themeColor="text1"/>
          <w:sz w:val="24"/>
          <w:szCs w:val="24"/>
        </w:rPr>
        <w:lastRenderedPageBreak/>
        <w:t>E. Tematica:</w:t>
      </w:r>
    </w:p>
    <w:p w14:paraId="2CDE336C" w14:textId="7BB057D5" w:rsidR="005C55E4" w:rsidRPr="006A71C5" w:rsidRDefault="005C55E4" w:rsidP="001E56FC">
      <w:pPr>
        <w:pStyle w:val="ListParagraph"/>
        <w:numPr>
          <w:ilvl w:val="0"/>
          <w:numId w:val="36"/>
        </w:numPr>
        <w:spacing w:line="276" w:lineRule="auto"/>
        <w:jc w:val="both"/>
        <w:rPr>
          <w:rFonts w:ascii="Times New Roman" w:hAnsi="Times New Roman" w:cs="Times New Roman"/>
          <w:sz w:val="24"/>
          <w:szCs w:val="24"/>
        </w:rPr>
      </w:pPr>
      <w:r w:rsidRPr="006A71C5">
        <w:rPr>
          <w:rFonts w:ascii="Times New Roman" w:hAnsi="Times New Roman" w:cs="Times New Roman"/>
          <w:sz w:val="24"/>
          <w:szCs w:val="24"/>
        </w:rPr>
        <w:t>Conceptia clinic-nosografica in psihiatria contemporana. Clasificarea tulburarilor mintale (ICD 10-WHO, DSM-IV-APA). Criterii de validitate si credibilitate a diagnosticului psihiatric.(9,</w:t>
      </w:r>
      <w:r>
        <w:rPr>
          <w:rFonts w:ascii="Times New Roman" w:hAnsi="Times New Roman" w:cs="Times New Roman"/>
          <w:sz w:val="24"/>
          <w:szCs w:val="24"/>
        </w:rPr>
        <w:t xml:space="preserve"> </w:t>
      </w:r>
      <w:r w:rsidRPr="006A71C5">
        <w:rPr>
          <w:rFonts w:ascii="Times New Roman" w:hAnsi="Times New Roman" w:cs="Times New Roman"/>
          <w:sz w:val="24"/>
          <w:szCs w:val="24"/>
        </w:rPr>
        <w:t>13,</w:t>
      </w:r>
      <w:r>
        <w:rPr>
          <w:rFonts w:ascii="Times New Roman" w:hAnsi="Times New Roman" w:cs="Times New Roman"/>
          <w:sz w:val="24"/>
          <w:szCs w:val="24"/>
        </w:rPr>
        <w:t xml:space="preserve"> </w:t>
      </w:r>
      <w:r w:rsidRPr="006A71C5">
        <w:rPr>
          <w:rFonts w:ascii="Times New Roman" w:hAnsi="Times New Roman" w:cs="Times New Roman"/>
          <w:sz w:val="24"/>
          <w:szCs w:val="24"/>
        </w:rPr>
        <w:t>17,</w:t>
      </w:r>
      <w:r>
        <w:rPr>
          <w:rFonts w:ascii="Times New Roman" w:hAnsi="Times New Roman" w:cs="Times New Roman"/>
          <w:sz w:val="24"/>
          <w:szCs w:val="24"/>
        </w:rPr>
        <w:t xml:space="preserve"> </w:t>
      </w:r>
      <w:r w:rsidRPr="006A71C5">
        <w:rPr>
          <w:rFonts w:ascii="Times New Roman" w:hAnsi="Times New Roman" w:cs="Times New Roman"/>
          <w:sz w:val="24"/>
          <w:szCs w:val="24"/>
        </w:rPr>
        <w:t>23,</w:t>
      </w:r>
      <w:r>
        <w:rPr>
          <w:rFonts w:ascii="Times New Roman" w:hAnsi="Times New Roman" w:cs="Times New Roman"/>
          <w:sz w:val="24"/>
          <w:szCs w:val="24"/>
        </w:rPr>
        <w:t xml:space="preserve"> </w:t>
      </w:r>
      <w:r w:rsidRPr="006A71C5">
        <w:rPr>
          <w:rFonts w:ascii="Times New Roman" w:hAnsi="Times New Roman" w:cs="Times New Roman"/>
          <w:sz w:val="24"/>
          <w:szCs w:val="24"/>
        </w:rPr>
        <w:t>24,</w:t>
      </w:r>
      <w:r>
        <w:rPr>
          <w:rFonts w:ascii="Times New Roman" w:hAnsi="Times New Roman" w:cs="Times New Roman"/>
          <w:sz w:val="24"/>
          <w:szCs w:val="24"/>
        </w:rPr>
        <w:t xml:space="preserve"> </w:t>
      </w:r>
      <w:r w:rsidRPr="006A71C5">
        <w:rPr>
          <w:rFonts w:ascii="Times New Roman" w:hAnsi="Times New Roman" w:cs="Times New Roman"/>
          <w:sz w:val="24"/>
          <w:szCs w:val="24"/>
        </w:rPr>
        <w:t>25,</w:t>
      </w:r>
      <w:r>
        <w:rPr>
          <w:rFonts w:ascii="Times New Roman" w:hAnsi="Times New Roman" w:cs="Times New Roman"/>
          <w:sz w:val="24"/>
          <w:szCs w:val="24"/>
        </w:rPr>
        <w:t xml:space="preserve"> </w:t>
      </w:r>
      <w:r w:rsidRPr="006A71C5">
        <w:rPr>
          <w:rFonts w:ascii="Times New Roman" w:hAnsi="Times New Roman" w:cs="Times New Roman"/>
          <w:sz w:val="24"/>
          <w:szCs w:val="24"/>
        </w:rPr>
        <w:t>26,</w:t>
      </w:r>
      <w:r>
        <w:rPr>
          <w:rFonts w:ascii="Times New Roman" w:hAnsi="Times New Roman" w:cs="Times New Roman"/>
          <w:sz w:val="24"/>
          <w:szCs w:val="24"/>
        </w:rPr>
        <w:t xml:space="preserve"> </w:t>
      </w:r>
      <w:r w:rsidRPr="006A71C5">
        <w:rPr>
          <w:rFonts w:ascii="Times New Roman" w:hAnsi="Times New Roman" w:cs="Times New Roman"/>
          <w:sz w:val="24"/>
          <w:szCs w:val="24"/>
        </w:rPr>
        <w:t>28,</w:t>
      </w:r>
      <w:r>
        <w:rPr>
          <w:rFonts w:ascii="Times New Roman" w:hAnsi="Times New Roman" w:cs="Times New Roman"/>
          <w:sz w:val="24"/>
          <w:szCs w:val="24"/>
        </w:rPr>
        <w:t xml:space="preserve"> </w:t>
      </w:r>
      <w:r w:rsidRPr="006A71C5">
        <w:rPr>
          <w:rFonts w:ascii="Times New Roman" w:hAnsi="Times New Roman" w:cs="Times New Roman"/>
          <w:sz w:val="24"/>
          <w:szCs w:val="24"/>
        </w:rPr>
        <w:t>29)</w:t>
      </w:r>
    </w:p>
    <w:p w14:paraId="636777CB" w14:textId="22A31B10" w:rsidR="005C55E4" w:rsidRPr="006A71C5" w:rsidRDefault="005C55E4" w:rsidP="001E56FC">
      <w:pPr>
        <w:pStyle w:val="ListParagraph"/>
        <w:numPr>
          <w:ilvl w:val="0"/>
          <w:numId w:val="36"/>
        </w:numPr>
        <w:spacing w:line="276" w:lineRule="auto"/>
        <w:jc w:val="both"/>
        <w:rPr>
          <w:rFonts w:ascii="Times New Roman" w:hAnsi="Times New Roman" w:cs="Times New Roman"/>
          <w:sz w:val="24"/>
          <w:szCs w:val="24"/>
        </w:rPr>
      </w:pPr>
      <w:r w:rsidRPr="006A71C5">
        <w:rPr>
          <w:rFonts w:ascii="Times New Roman" w:hAnsi="Times New Roman" w:cs="Times New Roman"/>
          <w:sz w:val="24"/>
          <w:szCs w:val="24"/>
        </w:rPr>
        <w:t>Normalitate, anormalitate, sanitate si boala psihica. (8,</w:t>
      </w:r>
      <w:r>
        <w:rPr>
          <w:rFonts w:ascii="Times New Roman" w:hAnsi="Times New Roman" w:cs="Times New Roman"/>
          <w:sz w:val="24"/>
          <w:szCs w:val="24"/>
        </w:rPr>
        <w:t xml:space="preserve"> </w:t>
      </w:r>
      <w:r w:rsidRPr="006A71C5">
        <w:rPr>
          <w:rFonts w:ascii="Times New Roman" w:hAnsi="Times New Roman" w:cs="Times New Roman"/>
          <w:sz w:val="24"/>
          <w:szCs w:val="24"/>
        </w:rPr>
        <w:t>11,</w:t>
      </w:r>
      <w:r>
        <w:rPr>
          <w:rFonts w:ascii="Times New Roman" w:hAnsi="Times New Roman" w:cs="Times New Roman"/>
          <w:sz w:val="24"/>
          <w:szCs w:val="24"/>
        </w:rPr>
        <w:t xml:space="preserve"> </w:t>
      </w:r>
      <w:r w:rsidRPr="006A71C5">
        <w:rPr>
          <w:rFonts w:ascii="Times New Roman" w:hAnsi="Times New Roman" w:cs="Times New Roman"/>
          <w:sz w:val="24"/>
          <w:szCs w:val="24"/>
        </w:rPr>
        <w:t>17,</w:t>
      </w:r>
      <w:r>
        <w:rPr>
          <w:rFonts w:ascii="Times New Roman" w:hAnsi="Times New Roman" w:cs="Times New Roman"/>
          <w:sz w:val="24"/>
          <w:szCs w:val="24"/>
        </w:rPr>
        <w:t xml:space="preserve"> </w:t>
      </w:r>
      <w:r w:rsidRPr="006A71C5">
        <w:rPr>
          <w:rFonts w:ascii="Times New Roman" w:hAnsi="Times New Roman" w:cs="Times New Roman"/>
          <w:sz w:val="24"/>
          <w:szCs w:val="24"/>
        </w:rPr>
        <w:t>19,</w:t>
      </w:r>
      <w:r>
        <w:rPr>
          <w:rFonts w:ascii="Times New Roman" w:hAnsi="Times New Roman" w:cs="Times New Roman"/>
          <w:sz w:val="24"/>
          <w:szCs w:val="24"/>
        </w:rPr>
        <w:t xml:space="preserve"> </w:t>
      </w:r>
      <w:r w:rsidRPr="006A71C5">
        <w:rPr>
          <w:rFonts w:ascii="Times New Roman" w:hAnsi="Times New Roman" w:cs="Times New Roman"/>
          <w:sz w:val="24"/>
          <w:szCs w:val="24"/>
        </w:rPr>
        <w:t>27,</w:t>
      </w:r>
      <w:r>
        <w:rPr>
          <w:rFonts w:ascii="Times New Roman" w:hAnsi="Times New Roman" w:cs="Times New Roman"/>
          <w:sz w:val="24"/>
          <w:szCs w:val="24"/>
        </w:rPr>
        <w:t xml:space="preserve"> </w:t>
      </w:r>
      <w:r w:rsidRPr="006A71C5">
        <w:rPr>
          <w:rFonts w:ascii="Times New Roman" w:hAnsi="Times New Roman" w:cs="Times New Roman"/>
          <w:sz w:val="24"/>
          <w:szCs w:val="24"/>
        </w:rPr>
        <w:t>28)</w:t>
      </w:r>
    </w:p>
    <w:p w14:paraId="136BA47B" w14:textId="71E9D24A" w:rsidR="005C55E4" w:rsidRPr="006A71C5" w:rsidRDefault="005C55E4" w:rsidP="001E56FC">
      <w:pPr>
        <w:pStyle w:val="ListParagraph"/>
        <w:numPr>
          <w:ilvl w:val="0"/>
          <w:numId w:val="36"/>
        </w:numPr>
        <w:spacing w:line="276" w:lineRule="auto"/>
        <w:jc w:val="both"/>
        <w:rPr>
          <w:rFonts w:ascii="Times New Roman" w:hAnsi="Times New Roman" w:cs="Times New Roman"/>
          <w:sz w:val="24"/>
          <w:szCs w:val="24"/>
        </w:rPr>
      </w:pPr>
      <w:r w:rsidRPr="006A71C5">
        <w:rPr>
          <w:rFonts w:ascii="Times New Roman" w:hAnsi="Times New Roman" w:cs="Times New Roman"/>
          <w:sz w:val="24"/>
          <w:szCs w:val="24"/>
        </w:rPr>
        <w:t>Bazele biologice ale psihiatriei. Genetica si psihiatria. (9,</w:t>
      </w:r>
      <w:r>
        <w:rPr>
          <w:rFonts w:ascii="Times New Roman" w:hAnsi="Times New Roman" w:cs="Times New Roman"/>
          <w:sz w:val="24"/>
          <w:szCs w:val="24"/>
        </w:rPr>
        <w:t xml:space="preserve"> </w:t>
      </w:r>
      <w:r w:rsidRPr="006A71C5">
        <w:rPr>
          <w:rFonts w:ascii="Times New Roman" w:hAnsi="Times New Roman" w:cs="Times New Roman"/>
          <w:sz w:val="24"/>
          <w:szCs w:val="24"/>
        </w:rPr>
        <w:t>17,</w:t>
      </w:r>
      <w:r>
        <w:rPr>
          <w:rFonts w:ascii="Times New Roman" w:hAnsi="Times New Roman" w:cs="Times New Roman"/>
          <w:sz w:val="24"/>
          <w:szCs w:val="24"/>
        </w:rPr>
        <w:t xml:space="preserve"> </w:t>
      </w:r>
      <w:r w:rsidRPr="006A71C5">
        <w:rPr>
          <w:rFonts w:ascii="Times New Roman" w:hAnsi="Times New Roman" w:cs="Times New Roman"/>
          <w:sz w:val="24"/>
          <w:szCs w:val="24"/>
        </w:rPr>
        <w:t>19)</w:t>
      </w:r>
    </w:p>
    <w:p w14:paraId="2391AE38" w14:textId="43FFE491" w:rsidR="005C55E4" w:rsidRPr="006A71C5" w:rsidRDefault="005C55E4" w:rsidP="001E56FC">
      <w:pPr>
        <w:pStyle w:val="ListParagraph"/>
        <w:numPr>
          <w:ilvl w:val="0"/>
          <w:numId w:val="36"/>
        </w:numPr>
        <w:spacing w:line="276" w:lineRule="auto"/>
        <w:jc w:val="both"/>
        <w:rPr>
          <w:rFonts w:ascii="Times New Roman" w:hAnsi="Times New Roman" w:cs="Times New Roman"/>
          <w:sz w:val="24"/>
          <w:szCs w:val="24"/>
        </w:rPr>
      </w:pPr>
      <w:r w:rsidRPr="006A71C5">
        <w:rPr>
          <w:rFonts w:ascii="Times New Roman" w:hAnsi="Times New Roman" w:cs="Times New Roman"/>
          <w:sz w:val="24"/>
          <w:szCs w:val="24"/>
        </w:rPr>
        <w:t>Bazele biologice ale psihiatriei: neurotransmitatorii, neuroanatomie functionala(6,</w:t>
      </w:r>
      <w:r>
        <w:rPr>
          <w:rFonts w:ascii="Times New Roman" w:hAnsi="Times New Roman" w:cs="Times New Roman"/>
          <w:sz w:val="24"/>
          <w:szCs w:val="24"/>
        </w:rPr>
        <w:t xml:space="preserve"> </w:t>
      </w:r>
      <w:r w:rsidRPr="006A71C5">
        <w:rPr>
          <w:rFonts w:ascii="Times New Roman" w:hAnsi="Times New Roman" w:cs="Times New Roman"/>
          <w:sz w:val="24"/>
          <w:szCs w:val="24"/>
        </w:rPr>
        <w:t>9,</w:t>
      </w:r>
      <w:r>
        <w:rPr>
          <w:rFonts w:ascii="Times New Roman" w:hAnsi="Times New Roman" w:cs="Times New Roman"/>
          <w:sz w:val="24"/>
          <w:szCs w:val="24"/>
        </w:rPr>
        <w:t xml:space="preserve"> </w:t>
      </w:r>
      <w:r w:rsidRPr="006A71C5">
        <w:rPr>
          <w:rFonts w:ascii="Times New Roman" w:hAnsi="Times New Roman" w:cs="Times New Roman"/>
          <w:sz w:val="24"/>
          <w:szCs w:val="24"/>
        </w:rPr>
        <w:t>17)</w:t>
      </w:r>
    </w:p>
    <w:p w14:paraId="26D56247" w14:textId="77777777" w:rsidR="005C55E4" w:rsidRPr="006A71C5" w:rsidRDefault="005C55E4" w:rsidP="001E56FC">
      <w:pPr>
        <w:pStyle w:val="ListParagraph"/>
        <w:numPr>
          <w:ilvl w:val="0"/>
          <w:numId w:val="36"/>
        </w:numPr>
        <w:spacing w:line="276" w:lineRule="auto"/>
        <w:jc w:val="both"/>
        <w:rPr>
          <w:rFonts w:ascii="Times New Roman" w:hAnsi="Times New Roman" w:cs="Times New Roman"/>
          <w:sz w:val="24"/>
          <w:szCs w:val="24"/>
        </w:rPr>
      </w:pPr>
      <w:r w:rsidRPr="006A71C5">
        <w:rPr>
          <w:rFonts w:ascii="Times New Roman" w:hAnsi="Times New Roman" w:cs="Times New Roman"/>
          <w:sz w:val="24"/>
          <w:szCs w:val="24"/>
        </w:rPr>
        <w:t>Doctrine psihopatologice: psihanaliza, cognitivismul, comportamentalismul, configura-</w:t>
      </w:r>
    </w:p>
    <w:p w14:paraId="6327FFA7" w14:textId="28969A90" w:rsidR="005C55E4" w:rsidRDefault="005C55E4" w:rsidP="001E56FC">
      <w:pPr>
        <w:pStyle w:val="ListParagraph"/>
        <w:spacing w:line="276" w:lineRule="auto"/>
        <w:jc w:val="both"/>
        <w:rPr>
          <w:rFonts w:ascii="Times New Roman" w:hAnsi="Times New Roman" w:cs="Times New Roman"/>
          <w:sz w:val="24"/>
          <w:szCs w:val="24"/>
        </w:rPr>
      </w:pPr>
      <w:r w:rsidRPr="006A71C5">
        <w:rPr>
          <w:rFonts w:ascii="Times New Roman" w:hAnsi="Times New Roman" w:cs="Times New Roman"/>
          <w:sz w:val="24"/>
          <w:szCs w:val="24"/>
        </w:rPr>
        <w:t>tionismul, psihopatologia dezvoltarii, organodinamismul (5,</w:t>
      </w:r>
      <w:r>
        <w:rPr>
          <w:rFonts w:ascii="Times New Roman" w:hAnsi="Times New Roman" w:cs="Times New Roman"/>
          <w:sz w:val="24"/>
          <w:szCs w:val="24"/>
        </w:rPr>
        <w:t xml:space="preserve"> </w:t>
      </w:r>
      <w:r w:rsidRPr="006A71C5">
        <w:rPr>
          <w:rFonts w:ascii="Times New Roman" w:hAnsi="Times New Roman" w:cs="Times New Roman"/>
          <w:sz w:val="24"/>
          <w:szCs w:val="24"/>
        </w:rPr>
        <w:t>8,</w:t>
      </w:r>
      <w:r>
        <w:rPr>
          <w:rFonts w:ascii="Times New Roman" w:hAnsi="Times New Roman" w:cs="Times New Roman"/>
          <w:sz w:val="24"/>
          <w:szCs w:val="24"/>
        </w:rPr>
        <w:t xml:space="preserve"> </w:t>
      </w:r>
      <w:r w:rsidRPr="006A71C5">
        <w:rPr>
          <w:rFonts w:ascii="Times New Roman" w:hAnsi="Times New Roman" w:cs="Times New Roman"/>
          <w:sz w:val="24"/>
          <w:szCs w:val="24"/>
        </w:rPr>
        <w:t>9,</w:t>
      </w:r>
      <w:r>
        <w:rPr>
          <w:rFonts w:ascii="Times New Roman" w:hAnsi="Times New Roman" w:cs="Times New Roman"/>
          <w:sz w:val="24"/>
          <w:szCs w:val="24"/>
        </w:rPr>
        <w:t xml:space="preserve"> </w:t>
      </w:r>
      <w:r w:rsidRPr="006A71C5">
        <w:rPr>
          <w:rFonts w:ascii="Times New Roman" w:hAnsi="Times New Roman" w:cs="Times New Roman"/>
          <w:sz w:val="24"/>
          <w:szCs w:val="24"/>
        </w:rPr>
        <w:t>17)</w:t>
      </w:r>
    </w:p>
    <w:p w14:paraId="10879CE9" w14:textId="7F5D5EDD" w:rsidR="005C55E4" w:rsidRDefault="005C55E4" w:rsidP="001E56FC">
      <w:pPr>
        <w:pStyle w:val="ListParagraph"/>
        <w:numPr>
          <w:ilvl w:val="0"/>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t>Aspecte sociologice in psihiatrie: dinamica microgrupului familial, reteaua de support social, conceptul de “normalizare” si “proiect de viata”, “etichetarea” sociala in psihiatrie, disabilitatile sociale si destatuarea in psihiatrie. (4,</w:t>
      </w:r>
      <w:r>
        <w:rPr>
          <w:rFonts w:ascii="Times New Roman" w:hAnsi="Times New Roman" w:cs="Times New Roman"/>
          <w:sz w:val="24"/>
          <w:szCs w:val="24"/>
        </w:rPr>
        <w:t xml:space="preserve"> </w:t>
      </w:r>
      <w:r>
        <w:rPr>
          <w:rFonts w:ascii="Times New Roman" w:hAnsi="Times New Roman" w:cs="Times New Roman"/>
          <w:sz w:val="24"/>
          <w:szCs w:val="24"/>
        </w:rPr>
        <w:t>9,</w:t>
      </w:r>
      <w:r>
        <w:rPr>
          <w:rFonts w:ascii="Times New Roman" w:hAnsi="Times New Roman" w:cs="Times New Roman"/>
          <w:sz w:val="24"/>
          <w:szCs w:val="24"/>
        </w:rPr>
        <w:t xml:space="preserve"> </w:t>
      </w:r>
      <w:r>
        <w:rPr>
          <w:rFonts w:ascii="Times New Roman" w:hAnsi="Times New Roman" w:cs="Times New Roman"/>
          <w:sz w:val="24"/>
          <w:szCs w:val="24"/>
        </w:rPr>
        <w:t>12,</w:t>
      </w:r>
      <w:r>
        <w:rPr>
          <w:rFonts w:ascii="Times New Roman" w:hAnsi="Times New Roman" w:cs="Times New Roman"/>
          <w:sz w:val="24"/>
          <w:szCs w:val="24"/>
        </w:rPr>
        <w:t xml:space="preserve"> </w:t>
      </w:r>
      <w:r>
        <w:rPr>
          <w:rFonts w:ascii="Times New Roman" w:hAnsi="Times New Roman" w:cs="Times New Roman"/>
          <w:sz w:val="24"/>
          <w:szCs w:val="24"/>
        </w:rPr>
        <w:t>18)</w:t>
      </w:r>
    </w:p>
    <w:p w14:paraId="3D9B580F" w14:textId="34B45836" w:rsidR="005C55E4" w:rsidRDefault="005C55E4" w:rsidP="001E56FC">
      <w:pPr>
        <w:pStyle w:val="ListParagraph"/>
        <w:numPr>
          <w:ilvl w:val="0"/>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t>Epidemiologia psihiatrica. (9,</w:t>
      </w:r>
      <w:r>
        <w:rPr>
          <w:rFonts w:ascii="Times New Roman" w:hAnsi="Times New Roman" w:cs="Times New Roman"/>
          <w:sz w:val="24"/>
          <w:szCs w:val="24"/>
        </w:rPr>
        <w:t xml:space="preserve"> </w:t>
      </w:r>
      <w:r>
        <w:rPr>
          <w:rFonts w:ascii="Times New Roman" w:hAnsi="Times New Roman" w:cs="Times New Roman"/>
          <w:sz w:val="24"/>
          <w:szCs w:val="24"/>
        </w:rPr>
        <w:t>17)</w:t>
      </w:r>
    </w:p>
    <w:p w14:paraId="0B8E00E2" w14:textId="77777777" w:rsidR="005C55E4" w:rsidRDefault="005C55E4" w:rsidP="001E56FC">
      <w:pPr>
        <w:pStyle w:val="ListParagraph"/>
        <w:numPr>
          <w:ilvl w:val="0"/>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t>Etiopatogeneza generala psihiatrica: tipurile de patogeneza psihiatrica. Vulnerabilitatea si factorii de risc in psihiatrie. (factorii de teren) (9,11,12,17)</w:t>
      </w:r>
    </w:p>
    <w:p w14:paraId="61C491E0" w14:textId="77777777" w:rsidR="005C55E4" w:rsidRDefault="005C55E4" w:rsidP="001E56FC">
      <w:pPr>
        <w:pStyle w:val="ListParagraph"/>
        <w:numPr>
          <w:ilvl w:val="0"/>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t>Influente psiho-sociale stresante in etiopatogenia tulburarilor psihice (psihogeneza/sociogeneza). Conceptul de endogeneza si somatogeneza in psihiatrie. (11,12,17)</w:t>
      </w:r>
    </w:p>
    <w:p w14:paraId="4D1D2BEB" w14:textId="77777777" w:rsidR="005C55E4" w:rsidRDefault="005C55E4" w:rsidP="001E56FC">
      <w:pPr>
        <w:pStyle w:val="ListParagraph"/>
        <w:numPr>
          <w:ilvl w:val="0"/>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t>Semiologie psihiatrica: simptome psihopatologice constand in tulburarea diverselor functii psihice: atentia (prosexie), perceptie, memorie (si reprezentare), imaginative, gandire, dimensiunea pulsionala si afectiva a psihismului, motivatie, actiune voluntara, limbaj si comunicare, expresivitate si dimensiunea spirituala a psihismului ( in special constiinta morala). (1,2,5,15,17)</w:t>
      </w:r>
    </w:p>
    <w:p w14:paraId="732AC5A3" w14:textId="77777777" w:rsidR="005C55E4" w:rsidRDefault="005C55E4" w:rsidP="001E56FC">
      <w:pPr>
        <w:pStyle w:val="ListParagraph"/>
        <w:numPr>
          <w:ilvl w:val="0"/>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t>Semiologie psihiatrica: sindroame psihopatologice: tulburari ale constientei (vigilitatii, “delirium” si tulburari ale somnului cu vise, etc), sindrom anxios, s. fobic, s. obsesiv si compulsive, s. depresiv, s. maniacal, s. delirant, s. halucinator, s. de depersonalizare, s. de transparenta-influenta psihica, s. dezorganizant ideo-verbal, s. deficitar catatonic, s. amnestic organic, s. demential, s. retardare mintala (oligofrenie). (1,2,5,15,17)</w:t>
      </w:r>
    </w:p>
    <w:p w14:paraId="4AECF44D" w14:textId="77777777" w:rsidR="005C55E4" w:rsidRDefault="005C55E4" w:rsidP="001E56FC">
      <w:pPr>
        <w:pStyle w:val="ListParagraph"/>
        <w:numPr>
          <w:ilvl w:val="0"/>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t>Boala Alzheimer si alte demente (neuro-degenerative) predominant ale varstei a III-a. Elemente ale neuro-psiho-patologiei corticale si subcorticale: ( de lob frontal, temporal, parietal, occipital:afazii, apraxia, sindroame extrapiramidale si talamice). (1,4,5,9,13,15,18,21,23,24,25,26,28,29)</w:t>
      </w:r>
    </w:p>
    <w:p w14:paraId="7F651200" w14:textId="77777777" w:rsidR="005C55E4" w:rsidRDefault="005C55E4" w:rsidP="001E56FC">
      <w:pPr>
        <w:pStyle w:val="ListParagraph"/>
        <w:numPr>
          <w:ilvl w:val="0"/>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t>Tulburari psihopatologice dupa traumatismele cerebrale. (1,9,13,18,23,24,25,26,28,29)</w:t>
      </w:r>
    </w:p>
    <w:p w14:paraId="637076A5" w14:textId="77777777" w:rsidR="005C55E4" w:rsidRDefault="005C55E4" w:rsidP="001E56FC">
      <w:pPr>
        <w:pStyle w:val="ListParagraph"/>
        <w:numPr>
          <w:ilvl w:val="0"/>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t>Tulburari psihopatologice inASC si in alte tulburari circulatorii cerebrale. (1,9,13,18,23,24,25,26,28,29)</w:t>
      </w:r>
    </w:p>
    <w:p w14:paraId="6C848077" w14:textId="77777777" w:rsidR="005C55E4" w:rsidRDefault="005C55E4" w:rsidP="001E56FC">
      <w:pPr>
        <w:pStyle w:val="ListParagraph"/>
        <w:numPr>
          <w:ilvl w:val="0"/>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t>Tulburari psihopatologice in infectii (cu localizare cerebrala, generale sau cu alta localizare dar cu afectare cerebrala), inclusive in infectiile HIV si in TBC. (1,4,9,13,18,23,24,25,26,28,29)</w:t>
      </w:r>
    </w:p>
    <w:p w14:paraId="32413DFB" w14:textId="77777777" w:rsidR="005C55E4" w:rsidRDefault="005C55E4" w:rsidP="001E56FC">
      <w:pPr>
        <w:pStyle w:val="ListParagraph"/>
        <w:numPr>
          <w:ilvl w:val="0"/>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t>Tulburari psihopatologice in tumorile cerebrale. (1,9,13,18,23,24,25,26,28,29)</w:t>
      </w:r>
    </w:p>
    <w:p w14:paraId="0BF39DA1" w14:textId="77777777" w:rsidR="005C55E4" w:rsidRDefault="005C55E4" w:rsidP="001E56FC">
      <w:pPr>
        <w:pStyle w:val="ListParagraph"/>
        <w:numPr>
          <w:ilvl w:val="0"/>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t>Tulburari psihopatologice in discrinii (endocrinopatii). (1,3,9,13,18,23,24,25,26,28,29)</w:t>
      </w:r>
    </w:p>
    <w:p w14:paraId="1BF2DBFE" w14:textId="77777777" w:rsidR="005C55E4" w:rsidRDefault="005C55E4" w:rsidP="001E56FC">
      <w:pPr>
        <w:pStyle w:val="ListParagraph"/>
        <w:numPr>
          <w:ilvl w:val="0"/>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Tulburari psihopatologice corelate ciclului menstrual, sarcinii si perioadei puerperale. (1,9,13,18,23,24,25,26,28,29)</w:t>
      </w:r>
    </w:p>
    <w:p w14:paraId="4EEE6315" w14:textId="77777777" w:rsidR="005C55E4" w:rsidRDefault="005C55E4" w:rsidP="001E56FC">
      <w:pPr>
        <w:pStyle w:val="ListParagraph"/>
        <w:numPr>
          <w:ilvl w:val="0"/>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t>Tulburari psihopaologice in epilepsie. (1,9,13,18,23,24,25,26,28,29)</w:t>
      </w:r>
    </w:p>
    <w:p w14:paraId="2A5C053B" w14:textId="77777777" w:rsidR="005C55E4" w:rsidRDefault="005C55E4" w:rsidP="001E56FC">
      <w:pPr>
        <w:pStyle w:val="ListParagraph"/>
        <w:numPr>
          <w:ilvl w:val="0"/>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t>Alcoolismul: aspecte psihologice si sociale; tulburari psihopatologice si somatice. (1,4,9,11,12,16,18,23,24,25,26,28,29)</w:t>
      </w:r>
    </w:p>
    <w:p w14:paraId="274171CA" w14:textId="77777777" w:rsidR="005C55E4" w:rsidRDefault="005C55E4" w:rsidP="001E56FC">
      <w:pPr>
        <w:pStyle w:val="ListParagraph"/>
        <w:numPr>
          <w:ilvl w:val="0"/>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t>Toxicomaniile altele decat cea alcoolica: aspect psihologice si sociale; abuzul si dependenta; tulburari psihopatologice si somatice. (1,4,13,18,23,24,25,26,28,29)</w:t>
      </w:r>
    </w:p>
    <w:p w14:paraId="14B7258E" w14:textId="77777777" w:rsidR="005C55E4" w:rsidRDefault="005C55E4" w:rsidP="001E56FC">
      <w:pPr>
        <w:pStyle w:val="ListParagraph"/>
        <w:numPr>
          <w:ilvl w:val="0"/>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t>Psihozele schizofrene, inclusive tulburarea schizotipala. (1,3,4,5,9,13,14,15,16,17,23,24,25,26,28,30)</w:t>
      </w:r>
    </w:p>
    <w:p w14:paraId="512883E3" w14:textId="77777777" w:rsidR="005C55E4" w:rsidRDefault="005C55E4" w:rsidP="001E56FC">
      <w:pPr>
        <w:pStyle w:val="ListParagraph"/>
        <w:numPr>
          <w:ilvl w:val="0"/>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t>Psihozele (delirante) acute si cele persistente. (1,3,4,5,9,13,15,16,17,23,24,25,26,28,29)</w:t>
      </w:r>
    </w:p>
    <w:p w14:paraId="1A588A5D" w14:textId="77777777" w:rsidR="005C55E4" w:rsidRDefault="005C55E4" w:rsidP="001E56FC">
      <w:pPr>
        <w:pStyle w:val="ListParagraph"/>
        <w:numPr>
          <w:ilvl w:val="0"/>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t>Tulburarile dispozitiei: tulburarea bipolara si cea monopolara depresiva (depresia recurenta), inclusive ciclotimia si distimia. (1,3,4,5,7,9,13,15,16,18,23,24,25,26,28,29)</w:t>
      </w:r>
    </w:p>
    <w:p w14:paraId="51C0BEAB" w14:textId="77777777" w:rsidR="005C55E4" w:rsidRDefault="005C55E4" w:rsidP="001E56FC">
      <w:pPr>
        <w:pStyle w:val="ListParagraph"/>
        <w:numPr>
          <w:ilvl w:val="0"/>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t>Tulburari de anxietate (tulburarea anxioasa, atacul de panica, fobiile). (1,3,4,5,9,13,15,16,18,23,24,25,26,28,29)</w:t>
      </w:r>
    </w:p>
    <w:p w14:paraId="6A5F7864" w14:textId="77777777" w:rsidR="005C55E4" w:rsidRDefault="005C55E4" w:rsidP="001E56FC">
      <w:pPr>
        <w:pStyle w:val="ListParagraph"/>
        <w:numPr>
          <w:ilvl w:val="0"/>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t>Tulburari nevrotice si somatoforme:- tulburarea (nevrotica) predominant fobica; -tulburarea (nevrotica) predominant obsesiv-compulsiva; -tulburarea nevrotica predominant conversive si disociativa, inclusive s. Ganser si personalitati multiple; -tulburarea de somatizare, somatoforma nediferentiata, hipocondria nevrotica, disfunctia neurovegetative somatoforma, algia psihogena; -tulburarea (nevrotica) astenica si cea de depersonalizare, Neurastenia. (1,3,4,5,9,13,15,16,18,23,24,25,26,28,29)</w:t>
      </w:r>
    </w:p>
    <w:p w14:paraId="6B9A7F19" w14:textId="77777777" w:rsidR="005C55E4" w:rsidRDefault="005C55E4" w:rsidP="001E56FC">
      <w:pPr>
        <w:pStyle w:val="ListParagraph"/>
        <w:numPr>
          <w:ilvl w:val="0"/>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t>Reactia la stress sever (acuta si posttraumatica) si tulburarea de adaptare. (1,4,9,13,23,24,25,26,28,29)</w:t>
      </w:r>
    </w:p>
    <w:p w14:paraId="210ADC11" w14:textId="77777777" w:rsidR="005C55E4" w:rsidRDefault="005C55E4" w:rsidP="001E56FC">
      <w:pPr>
        <w:pStyle w:val="ListParagraph"/>
        <w:numPr>
          <w:ilvl w:val="0"/>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t>Sindroame comportamentale associate unei dereglari fiziologice: tulburari ale instinctului alimentar si sexual, ale agresivitatii si cele ale somnului. (1,9,13,15,23,24,25,26,28,29)</w:t>
      </w:r>
    </w:p>
    <w:p w14:paraId="38A946ED" w14:textId="77777777" w:rsidR="005C55E4" w:rsidRDefault="005C55E4" w:rsidP="001E56FC">
      <w:pPr>
        <w:pStyle w:val="ListParagraph"/>
        <w:numPr>
          <w:ilvl w:val="0"/>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t>Tulburari de personalitate. (1,3,4,9,13,15,18,23,24,25,26,28,29)</w:t>
      </w:r>
    </w:p>
    <w:p w14:paraId="5112C844" w14:textId="77777777" w:rsidR="005C55E4" w:rsidRDefault="005C55E4" w:rsidP="001E56FC">
      <w:pPr>
        <w:pStyle w:val="ListParagraph"/>
        <w:numPr>
          <w:ilvl w:val="0"/>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t>Suicidul in perspectiva psihiatriei. (3,4,16,20,28)</w:t>
      </w:r>
    </w:p>
    <w:p w14:paraId="5899AE32" w14:textId="77777777" w:rsidR="005C55E4" w:rsidRDefault="005C55E4" w:rsidP="001E56FC">
      <w:pPr>
        <w:pStyle w:val="ListParagraph"/>
        <w:numPr>
          <w:ilvl w:val="0"/>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t>Psihosomatica. (3,4,17,18)</w:t>
      </w:r>
    </w:p>
    <w:p w14:paraId="1ABC97AC" w14:textId="77777777" w:rsidR="005C55E4" w:rsidRDefault="005C55E4" w:rsidP="001E56FC">
      <w:pPr>
        <w:pStyle w:val="ListParagraph"/>
        <w:numPr>
          <w:ilvl w:val="0"/>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t>Probleme de psihiatrie in practica medicului de familie. (4,12,18)</w:t>
      </w:r>
    </w:p>
    <w:p w14:paraId="50135D5A" w14:textId="77777777" w:rsidR="005C55E4" w:rsidRDefault="005C55E4" w:rsidP="001E56FC">
      <w:pPr>
        <w:pStyle w:val="ListParagraph"/>
        <w:numPr>
          <w:ilvl w:val="0"/>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t>Aspecte clinic specific ciclurilor vietii. (1,4,18,28)</w:t>
      </w:r>
    </w:p>
    <w:p w14:paraId="11F1248F" w14:textId="77777777" w:rsidR="005C55E4" w:rsidRDefault="005C55E4" w:rsidP="001E56FC">
      <w:pPr>
        <w:pStyle w:val="ListParagraph"/>
        <w:numPr>
          <w:ilvl w:val="0"/>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t>Urgente in psihiatrie. (3,4,16)</w:t>
      </w:r>
    </w:p>
    <w:p w14:paraId="6B1433C6" w14:textId="77777777" w:rsidR="005C55E4" w:rsidRDefault="005C55E4" w:rsidP="001E56FC">
      <w:pPr>
        <w:pStyle w:val="ListParagraph"/>
        <w:numPr>
          <w:ilvl w:val="0"/>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t>Interventia in criza. (3,4,16)</w:t>
      </w:r>
    </w:p>
    <w:p w14:paraId="01132B1E" w14:textId="77777777" w:rsidR="005C55E4" w:rsidRDefault="005C55E4" w:rsidP="001E56FC">
      <w:pPr>
        <w:pStyle w:val="ListParagraph"/>
        <w:numPr>
          <w:ilvl w:val="0"/>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t>Intarzierea mintala. (1,9,13,18,23,24,25,26,28,29)</w:t>
      </w:r>
    </w:p>
    <w:p w14:paraId="5769DEDC" w14:textId="77777777" w:rsidR="005C55E4" w:rsidRDefault="005C55E4" w:rsidP="001E56FC">
      <w:pPr>
        <w:pStyle w:val="ListParagraph"/>
        <w:numPr>
          <w:ilvl w:val="0"/>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t>Tulburari specific de dezvoltare in perioada copilariei. (9,23,24,25,26,28,29)</w:t>
      </w:r>
    </w:p>
    <w:p w14:paraId="13978A46" w14:textId="77777777" w:rsidR="005C55E4" w:rsidRDefault="005C55E4" w:rsidP="001E56FC">
      <w:pPr>
        <w:pStyle w:val="ListParagraph"/>
        <w:numPr>
          <w:ilvl w:val="0"/>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t>Tulburari invadante (pervasive): autismul infantile si tulburarile conexe. (9,23,24,25,26,28,29)</w:t>
      </w:r>
    </w:p>
    <w:p w14:paraId="37A05108" w14:textId="77777777" w:rsidR="005C55E4" w:rsidRDefault="005C55E4" w:rsidP="001E56FC">
      <w:pPr>
        <w:pStyle w:val="ListParagraph"/>
        <w:numPr>
          <w:ilvl w:val="0"/>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t>Tulburari comportamentale si emotionale cu debut la varsta infanto-juvenila, inclusive tulburarile de conduita (tulburari predominant in sfera: alimentatiei, controlului sfincterian, agresivitatii la varsta infanto-juvenila). (1,3,4,7,14,15,16,19,22)</w:t>
      </w:r>
    </w:p>
    <w:p w14:paraId="1C518330" w14:textId="77777777" w:rsidR="005C55E4" w:rsidRDefault="005C55E4" w:rsidP="001E56FC">
      <w:pPr>
        <w:pStyle w:val="ListParagraph"/>
        <w:numPr>
          <w:ilvl w:val="0"/>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t>Terapiile psihofarmacologice. (1,3,4,7,14,15,16,19,22)</w:t>
      </w:r>
    </w:p>
    <w:p w14:paraId="7E2295C3" w14:textId="77777777" w:rsidR="005C55E4" w:rsidRDefault="005C55E4" w:rsidP="001E56FC">
      <w:pPr>
        <w:pStyle w:val="ListParagraph"/>
        <w:numPr>
          <w:ilvl w:val="0"/>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t>Terapia electroconvulsivanta. (1,9,17)</w:t>
      </w:r>
    </w:p>
    <w:p w14:paraId="0FD84511" w14:textId="77777777" w:rsidR="005C55E4" w:rsidRDefault="005C55E4" w:rsidP="001E56FC">
      <w:pPr>
        <w:pStyle w:val="ListParagraph"/>
        <w:numPr>
          <w:ilvl w:val="0"/>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Psihoterapiile: terapii comportamental-cognitive, de inspiratie psihanalitica, experientiale (individuale si de grup). (1,4,8,12,18,25)</w:t>
      </w:r>
    </w:p>
    <w:p w14:paraId="76DE4DF3" w14:textId="77777777" w:rsidR="005C55E4" w:rsidRDefault="005C55E4" w:rsidP="001E56FC">
      <w:pPr>
        <w:pStyle w:val="ListParagraph"/>
        <w:numPr>
          <w:ilvl w:val="0"/>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t>Reabilitare si reinsertie psiho-sociala. (9,12,16,18)</w:t>
      </w:r>
    </w:p>
    <w:p w14:paraId="49616CFF" w14:textId="77777777" w:rsidR="005C55E4" w:rsidRDefault="005C55E4" w:rsidP="001E56FC">
      <w:pPr>
        <w:pStyle w:val="ListParagraph"/>
        <w:numPr>
          <w:ilvl w:val="0"/>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t>Expertiza psihiatrico-legala. (1,3,4,18,19,20,27,28)</w:t>
      </w:r>
    </w:p>
    <w:p w14:paraId="399F4715" w14:textId="77777777" w:rsidR="005C55E4" w:rsidRDefault="005C55E4" w:rsidP="001E56FC">
      <w:pPr>
        <w:pStyle w:val="ListParagraph"/>
        <w:numPr>
          <w:ilvl w:val="0"/>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t>Expertiza capacitatii de munca: coala, deficienta (defect), disabilitate (incapacitate), handicap; programe de reabilitare in roluri sociale. (3,9,17)</w:t>
      </w:r>
    </w:p>
    <w:p w14:paraId="2E76BF4E" w14:textId="77777777" w:rsidR="005C55E4" w:rsidRDefault="005C55E4" w:rsidP="001E56FC">
      <w:pPr>
        <w:pStyle w:val="ListParagraph"/>
        <w:numPr>
          <w:ilvl w:val="0"/>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t>Reteaua institutiilor psihiatrice. (3,4,18)</w:t>
      </w:r>
    </w:p>
    <w:p w14:paraId="1C95E28A" w14:textId="77777777" w:rsidR="005C55E4" w:rsidRDefault="005C55E4" w:rsidP="001E56FC">
      <w:pPr>
        <w:pStyle w:val="ListParagraph"/>
        <w:numPr>
          <w:ilvl w:val="0"/>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t>Psihiatria comunitara. (12,18)</w:t>
      </w:r>
    </w:p>
    <w:p w14:paraId="3D207B62" w14:textId="77777777" w:rsidR="005C55E4" w:rsidRDefault="005C55E4" w:rsidP="001E56FC">
      <w:pPr>
        <w:pStyle w:val="ListParagraph"/>
        <w:numPr>
          <w:ilvl w:val="0"/>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t>Psihiatria de legatura. (4)</w:t>
      </w:r>
    </w:p>
    <w:p w14:paraId="222A41BC" w14:textId="77777777" w:rsidR="005C55E4" w:rsidRDefault="005C55E4" w:rsidP="001E56FC">
      <w:pPr>
        <w:pStyle w:val="ListParagraph"/>
        <w:numPr>
          <w:ilvl w:val="0"/>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t>Codul penal, titlul IV Masurile de siguranta</w:t>
      </w:r>
    </w:p>
    <w:p w14:paraId="4A2888B0" w14:textId="3C529F41" w:rsidR="005C55E4" w:rsidRDefault="005C55E4" w:rsidP="001E56FC">
      <w:pPr>
        <w:pStyle w:val="ListParagraph"/>
        <w:numPr>
          <w:ilvl w:val="0"/>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t>Cod procedura penala, titlul V Executarea hotararilor penale, capitolul II, Punerea in executare a hotararilor, sectiunea 3 Punerea in executare a masurilor de siguranta</w:t>
      </w:r>
    </w:p>
    <w:p w14:paraId="38A246A8" w14:textId="28CC264A" w:rsidR="003D7F57" w:rsidRPr="00E20F99" w:rsidRDefault="00750809" w:rsidP="001E56FC">
      <w:pPr>
        <w:spacing w:after="0" w:line="276" w:lineRule="auto"/>
        <w:jc w:val="both"/>
        <w:rPr>
          <w:rFonts w:ascii="Times New Roman" w:hAnsi="Times New Roman" w:cs="Times New Roman"/>
          <w:b/>
          <w:bCs/>
          <w:color w:val="000000" w:themeColor="text1"/>
          <w:sz w:val="24"/>
          <w:szCs w:val="24"/>
        </w:rPr>
      </w:pPr>
      <w:r w:rsidRPr="00E20F99">
        <w:rPr>
          <w:rFonts w:ascii="Times New Roman" w:hAnsi="Times New Roman" w:cs="Times New Roman"/>
          <w:b/>
          <w:bCs/>
          <w:color w:val="000000" w:themeColor="text1"/>
          <w:sz w:val="24"/>
          <w:szCs w:val="24"/>
        </w:rPr>
        <w:t>F</w:t>
      </w:r>
      <w:r w:rsidR="003D7F57" w:rsidRPr="00E20F99">
        <w:rPr>
          <w:rFonts w:ascii="Times New Roman" w:hAnsi="Times New Roman" w:cs="Times New Roman"/>
          <w:b/>
          <w:bCs/>
          <w:color w:val="000000" w:themeColor="text1"/>
          <w:sz w:val="24"/>
          <w:szCs w:val="24"/>
        </w:rPr>
        <w:t>.  Calendarul de desfăşurare a concursului, respectiv data limită şi ora până la care se pot depune dosarele de concurs:</w:t>
      </w:r>
    </w:p>
    <w:tbl>
      <w:tblPr>
        <w:tblW w:w="9948" w:type="dxa"/>
        <w:tblLook w:val="04A0" w:firstRow="1" w:lastRow="0" w:firstColumn="1" w:lastColumn="0" w:noHBand="0" w:noVBand="1"/>
      </w:tblPr>
      <w:tblGrid>
        <w:gridCol w:w="1345"/>
        <w:gridCol w:w="1800"/>
        <w:gridCol w:w="6803"/>
      </w:tblGrid>
      <w:tr w:rsidR="003F78DC" w:rsidRPr="003F78DC" w14:paraId="4D37FA7D" w14:textId="77777777" w:rsidTr="003F78DC">
        <w:trPr>
          <w:trHeight w:val="600"/>
          <w:tblHeader/>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290E4" w14:textId="233B766F" w:rsidR="005C55E4" w:rsidRPr="005C55E4" w:rsidRDefault="005C55E4" w:rsidP="003F78DC">
            <w:pPr>
              <w:spacing w:after="0" w:line="276" w:lineRule="auto"/>
              <w:rPr>
                <w:rFonts w:ascii="Times New Roman" w:eastAsia="Times New Roman" w:hAnsi="Times New Roman" w:cs="Times New Roman"/>
                <w:color w:val="000000"/>
                <w:lang w:val="en-US"/>
              </w:rPr>
            </w:pPr>
            <w:r w:rsidRPr="003F78DC">
              <w:rPr>
                <w:rFonts w:ascii="Times New Roman" w:eastAsia="Times New Roman" w:hAnsi="Times New Roman" w:cs="Times New Roman"/>
                <w:b/>
                <w:bCs/>
                <w:color w:val="000000" w:themeColor="text1"/>
                <w:lang w:eastAsia="en-GB"/>
              </w:rPr>
              <w:t>Data</w:t>
            </w: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7E7D6E84" w14:textId="20C8A81B" w:rsidR="005C55E4" w:rsidRPr="005C55E4" w:rsidRDefault="005C55E4" w:rsidP="001E56FC">
            <w:pPr>
              <w:spacing w:after="0" w:line="276" w:lineRule="auto"/>
              <w:jc w:val="center"/>
              <w:rPr>
                <w:rFonts w:ascii="Times New Roman" w:eastAsia="Times New Roman" w:hAnsi="Times New Roman" w:cs="Times New Roman"/>
                <w:color w:val="000000"/>
                <w:lang w:val="en-US"/>
              </w:rPr>
            </w:pPr>
            <w:r w:rsidRPr="003F78DC">
              <w:rPr>
                <w:rFonts w:ascii="Times New Roman" w:eastAsia="Times New Roman" w:hAnsi="Times New Roman" w:cs="Times New Roman"/>
                <w:b/>
                <w:bCs/>
                <w:color w:val="000000" w:themeColor="text1"/>
                <w:lang w:eastAsia="en-GB"/>
              </w:rPr>
              <w:t>Ora</w:t>
            </w:r>
            <w:r w:rsidRPr="003F78DC">
              <w:rPr>
                <w:rFonts w:ascii="Times New Roman" w:eastAsia="Times New Roman" w:hAnsi="Times New Roman" w:cs="Times New Roman"/>
                <w:b/>
                <w:bCs/>
                <w:color w:val="000000" w:themeColor="text1"/>
                <w:lang w:eastAsia="en-GB"/>
              </w:rPr>
              <w:t xml:space="preserve"> sau </w:t>
            </w:r>
            <w:r w:rsidRPr="003F78DC">
              <w:rPr>
                <w:rFonts w:ascii="Times New Roman" w:eastAsia="Times New Roman" w:hAnsi="Times New Roman" w:cs="Times New Roman"/>
                <w:b/>
                <w:bCs/>
                <w:color w:val="000000" w:themeColor="text1"/>
                <w:lang w:eastAsia="en-GB"/>
              </w:rPr>
              <w:t>Interval orar</w:t>
            </w:r>
          </w:p>
        </w:tc>
        <w:tc>
          <w:tcPr>
            <w:tcW w:w="6803" w:type="dxa"/>
            <w:tcBorders>
              <w:top w:val="single" w:sz="4" w:space="0" w:color="auto"/>
              <w:left w:val="nil"/>
              <w:bottom w:val="single" w:sz="4" w:space="0" w:color="auto"/>
              <w:right w:val="single" w:sz="4" w:space="0" w:color="auto"/>
            </w:tcBorders>
            <w:shd w:val="clear" w:color="auto" w:fill="auto"/>
            <w:vAlign w:val="center"/>
          </w:tcPr>
          <w:p w14:paraId="2D05A92D" w14:textId="5EEDD72D" w:rsidR="005C55E4" w:rsidRPr="005C55E4" w:rsidRDefault="005C55E4" w:rsidP="001E56FC">
            <w:pPr>
              <w:spacing w:after="0" w:line="276" w:lineRule="auto"/>
              <w:rPr>
                <w:rFonts w:ascii="Times New Roman" w:eastAsia="Times New Roman" w:hAnsi="Times New Roman" w:cs="Times New Roman"/>
                <w:color w:val="000000"/>
                <w:lang w:val="en-US"/>
              </w:rPr>
            </w:pPr>
            <w:r w:rsidRPr="003F78DC">
              <w:rPr>
                <w:rFonts w:ascii="Times New Roman" w:eastAsia="Times New Roman" w:hAnsi="Times New Roman" w:cs="Times New Roman"/>
                <w:b/>
                <w:bCs/>
                <w:color w:val="000000" w:themeColor="text1"/>
                <w:lang w:eastAsia="en-GB"/>
              </w:rPr>
              <w:t>Etape pentru desfasurarea concursului</w:t>
            </w:r>
            <w:r w:rsidRPr="003F78DC">
              <w:rPr>
                <w:rFonts w:ascii="Times New Roman" w:eastAsia="Times New Roman" w:hAnsi="Times New Roman" w:cs="Times New Roman"/>
                <w:b/>
                <w:bCs/>
                <w:color w:val="000000" w:themeColor="text1"/>
                <w:lang w:eastAsia="en-GB"/>
              </w:rPr>
              <w:t xml:space="preserve"> </w:t>
            </w:r>
          </w:p>
        </w:tc>
      </w:tr>
      <w:tr w:rsidR="003F78DC" w:rsidRPr="003F78DC" w14:paraId="014CE97A" w14:textId="77777777" w:rsidTr="003F78DC">
        <w:trPr>
          <w:trHeight w:val="300"/>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779170C3" w14:textId="77777777" w:rsidR="005C55E4" w:rsidRPr="005C55E4" w:rsidRDefault="005C55E4" w:rsidP="003F78DC">
            <w:pPr>
              <w:spacing w:after="0" w:line="276" w:lineRule="auto"/>
              <w:rPr>
                <w:rFonts w:ascii="Times New Roman" w:eastAsia="Times New Roman" w:hAnsi="Times New Roman" w:cs="Times New Roman"/>
                <w:color w:val="000000"/>
                <w:lang w:val="en-US"/>
              </w:rPr>
            </w:pPr>
            <w:r w:rsidRPr="005C55E4">
              <w:rPr>
                <w:rFonts w:ascii="Times New Roman" w:eastAsia="Times New Roman" w:hAnsi="Times New Roman" w:cs="Times New Roman"/>
                <w:color w:val="000000"/>
                <w:lang w:val="en-US"/>
              </w:rPr>
              <w:t>19.02.2024 - 08.03.2024</w:t>
            </w:r>
          </w:p>
        </w:tc>
        <w:tc>
          <w:tcPr>
            <w:tcW w:w="1800" w:type="dxa"/>
            <w:tcBorders>
              <w:top w:val="nil"/>
              <w:left w:val="nil"/>
              <w:bottom w:val="single" w:sz="4" w:space="0" w:color="auto"/>
              <w:right w:val="single" w:sz="4" w:space="0" w:color="auto"/>
            </w:tcBorders>
            <w:shd w:val="clear" w:color="auto" w:fill="auto"/>
            <w:noWrap/>
            <w:vAlign w:val="bottom"/>
            <w:hideMark/>
          </w:tcPr>
          <w:p w14:paraId="219FE380" w14:textId="77777777" w:rsidR="005C55E4" w:rsidRPr="005C55E4" w:rsidRDefault="005C55E4" w:rsidP="001E56FC">
            <w:pPr>
              <w:spacing w:after="0" w:line="276" w:lineRule="auto"/>
              <w:jc w:val="center"/>
              <w:rPr>
                <w:rFonts w:ascii="Times New Roman" w:eastAsia="Times New Roman" w:hAnsi="Times New Roman" w:cs="Times New Roman"/>
                <w:color w:val="000000"/>
                <w:lang w:val="en-US"/>
              </w:rPr>
            </w:pPr>
            <w:r w:rsidRPr="005C55E4">
              <w:rPr>
                <w:rFonts w:ascii="Times New Roman" w:eastAsia="Times New Roman" w:hAnsi="Times New Roman" w:cs="Times New Roman"/>
                <w:color w:val="000000"/>
                <w:lang w:val="en-US"/>
              </w:rPr>
              <w:t> </w:t>
            </w:r>
          </w:p>
        </w:tc>
        <w:tc>
          <w:tcPr>
            <w:tcW w:w="6803" w:type="dxa"/>
            <w:tcBorders>
              <w:top w:val="nil"/>
              <w:left w:val="nil"/>
              <w:bottom w:val="single" w:sz="4" w:space="0" w:color="auto"/>
              <w:right w:val="single" w:sz="4" w:space="0" w:color="auto"/>
            </w:tcBorders>
            <w:shd w:val="clear" w:color="auto" w:fill="auto"/>
            <w:noWrap/>
            <w:vAlign w:val="center"/>
            <w:hideMark/>
          </w:tcPr>
          <w:p w14:paraId="0DE76651" w14:textId="5387227D" w:rsidR="005C55E4" w:rsidRPr="005C55E4" w:rsidRDefault="005C55E4" w:rsidP="001E56FC">
            <w:pPr>
              <w:spacing w:after="0" w:line="276" w:lineRule="auto"/>
              <w:rPr>
                <w:rFonts w:ascii="Times New Roman" w:eastAsia="Times New Roman" w:hAnsi="Times New Roman" w:cs="Times New Roman"/>
                <w:b/>
                <w:bCs/>
                <w:color w:val="000000"/>
                <w:lang w:val="en-US"/>
              </w:rPr>
            </w:pPr>
            <w:r w:rsidRPr="005C55E4">
              <w:rPr>
                <w:rFonts w:ascii="Times New Roman" w:eastAsia="Times New Roman" w:hAnsi="Times New Roman" w:cs="Times New Roman"/>
                <w:b/>
                <w:bCs/>
                <w:color w:val="000000"/>
                <w:lang w:val="en-US"/>
              </w:rPr>
              <w:t xml:space="preserve">Perioada de depunere a dosarelor de inscriere la concurs </w:t>
            </w:r>
          </w:p>
        </w:tc>
      </w:tr>
      <w:tr w:rsidR="003F78DC" w:rsidRPr="003F78DC" w14:paraId="6EA21DE1" w14:textId="77777777" w:rsidTr="003F78DC">
        <w:trPr>
          <w:trHeight w:val="300"/>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7EA59BB3" w14:textId="77777777" w:rsidR="005C55E4" w:rsidRPr="005C55E4" w:rsidRDefault="005C55E4" w:rsidP="003F78DC">
            <w:pPr>
              <w:spacing w:after="0" w:line="276" w:lineRule="auto"/>
              <w:rPr>
                <w:rFonts w:ascii="Times New Roman" w:eastAsia="Times New Roman" w:hAnsi="Times New Roman" w:cs="Times New Roman"/>
                <w:color w:val="000000"/>
                <w:lang w:val="en-US"/>
              </w:rPr>
            </w:pPr>
            <w:r w:rsidRPr="005C55E4">
              <w:rPr>
                <w:rFonts w:ascii="Times New Roman" w:eastAsia="Times New Roman" w:hAnsi="Times New Roman" w:cs="Times New Roman"/>
                <w:color w:val="000000"/>
                <w:lang w:val="en-US"/>
              </w:rPr>
              <w:t>11.03.2024</w:t>
            </w:r>
          </w:p>
        </w:tc>
        <w:tc>
          <w:tcPr>
            <w:tcW w:w="1800" w:type="dxa"/>
            <w:tcBorders>
              <w:top w:val="nil"/>
              <w:left w:val="nil"/>
              <w:bottom w:val="single" w:sz="4" w:space="0" w:color="auto"/>
              <w:right w:val="single" w:sz="4" w:space="0" w:color="auto"/>
            </w:tcBorders>
            <w:shd w:val="clear" w:color="auto" w:fill="auto"/>
            <w:noWrap/>
            <w:vAlign w:val="bottom"/>
            <w:hideMark/>
          </w:tcPr>
          <w:p w14:paraId="32530C94" w14:textId="77777777" w:rsidR="005C55E4" w:rsidRPr="005C55E4" w:rsidRDefault="005C55E4" w:rsidP="001E56FC">
            <w:pPr>
              <w:spacing w:after="0" w:line="276" w:lineRule="auto"/>
              <w:jc w:val="center"/>
              <w:rPr>
                <w:rFonts w:ascii="Times New Roman" w:eastAsia="Times New Roman" w:hAnsi="Times New Roman" w:cs="Times New Roman"/>
                <w:color w:val="000000"/>
                <w:lang w:val="en-US"/>
              </w:rPr>
            </w:pPr>
            <w:r w:rsidRPr="005C55E4">
              <w:rPr>
                <w:rFonts w:ascii="Times New Roman" w:eastAsia="Times New Roman" w:hAnsi="Times New Roman" w:cs="Times New Roman"/>
                <w:color w:val="000000"/>
                <w:lang w:val="en-US"/>
              </w:rPr>
              <w:t> </w:t>
            </w:r>
          </w:p>
        </w:tc>
        <w:tc>
          <w:tcPr>
            <w:tcW w:w="6803" w:type="dxa"/>
            <w:tcBorders>
              <w:top w:val="nil"/>
              <w:left w:val="nil"/>
              <w:bottom w:val="single" w:sz="4" w:space="0" w:color="auto"/>
              <w:right w:val="single" w:sz="4" w:space="0" w:color="auto"/>
            </w:tcBorders>
            <w:shd w:val="clear" w:color="auto" w:fill="auto"/>
            <w:noWrap/>
            <w:vAlign w:val="bottom"/>
            <w:hideMark/>
          </w:tcPr>
          <w:p w14:paraId="37165405" w14:textId="4EE0964A" w:rsidR="005C55E4" w:rsidRPr="005C55E4" w:rsidRDefault="001E56FC" w:rsidP="001E56FC">
            <w:pPr>
              <w:spacing w:after="0" w:line="276" w:lineRule="auto"/>
              <w:rPr>
                <w:rFonts w:ascii="Times New Roman" w:eastAsia="Times New Roman" w:hAnsi="Times New Roman" w:cs="Times New Roman"/>
                <w:color w:val="000000"/>
                <w:lang w:val="en-US"/>
              </w:rPr>
            </w:pPr>
            <w:r w:rsidRPr="003F78DC">
              <w:rPr>
                <w:rFonts w:ascii="Times New Roman" w:eastAsia="Times New Roman" w:hAnsi="Times New Roman" w:cs="Times New Roman"/>
                <w:color w:val="000000" w:themeColor="text1"/>
                <w:lang w:eastAsia="en-GB"/>
              </w:rPr>
              <w:t>Selectia dosarelor de înscriere la concurs (Proba A), stabilirea punctajului rezultat din analiza si evaluarea activitatii profesionale a canditatilor (proba D) si afisarea rezultatelor (admis/respins)</w:t>
            </w:r>
          </w:p>
        </w:tc>
      </w:tr>
      <w:tr w:rsidR="003F78DC" w:rsidRPr="003F78DC" w14:paraId="77C60CD9" w14:textId="77777777" w:rsidTr="003F78DC">
        <w:trPr>
          <w:trHeight w:val="300"/>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5C612750" w14:textId="77777777" w:rsidR="005C55E4" w:rsidRPr="005C55E4" w:rsidRDefault="005C55E4" w:rsidP="003F78DC">
            <w:pPr>
              <w:spacing w:after="0" w:line="276" w:lineRule="auto"/>
              <w:rPr>
                <w:rFonts w:ascii="Times New Roman" w:eastAsia="Times New Roman" w:hAnsi="Times New Roman" w:cs="Times New Roman"/>
                <w:color w:val="000000"/>
                <w:lang w:val="en-US"/>
              </w:rPr>
            </w:pPr>
            <w:r w:rsidRPr="005C55E4">
              <w:rPr>
                <w:rFonts w:ascii="Times New Roman" w:eastAsia="Times New Roman" w:hAnsi="Times New Roman" w:cs="Times New Roman"/>
                <w:color w:val="000000"/>
                <w:lang w:val="en-US"/>
              </w:rPr>
              <w:t>12.03.2024</w:t>
            </w:r>
          </w:p>
        </w:tc>
        <w:tc>
          <w:tcPr>
            <w:tcW w:w="1800" w:type="dxa"/>
            <w:tcBorders>
              <w:top w:val="nil"/>
              <w:left w:val="nil"/>
              <w:bottom w:val="single" w:sz="4" w:space="0" w:color="auto"/>
              <w:right w:val="single" w:sz="4" w:space="0" w:color="auto"/>
            </w:tcBorders>
            <w:shd w:val="clear" w:color="auto" w:fill="auto"/>
            <w:noWrap/>
            <w:vAlign w:val="bottom"/>
            <w:hideMark/>
          </w:tcPr>
          <w:p w14:paraId="162E1B88" w14:textId="77777777" w:rsidR="005C55E4" w:rsidRPr="005C55E4" w:rsidRDefault="005C55E4" w:rsidP="001E56FC">
            <w:pPr>
              <w:spacing w:after="0" w:line="276" w:lineRule="auto"/>
              <w:jc w:val="center"/>
              <w:rPr>
                <w:rFonts w:ascii="Times New Roman" w:eastAsia="Times New Roman" w:hAnsi="Times New Roman" w:cs="Times New Roman"/>
                <w:color w:val="000000"/>
                <w:lang w:val="en-US"/>
              </w:rPr>
            </w:pPr>
            <w:r w:rsidRPr="005C55E4">
              <w:rPr>
                <w:rFonts w:ascii="Times New Roman" w:eastAsia="Times New Roman" w:hAnsi="Times New Roman" w:cs="Times New Roman"/>
                <w:color w:val="000000"/>
                <w:lang w:val="en-US"/>
              </w:rPr>
              <w:t> </w:t>
            </w:r>
          </w:p>
        </w:tc>
        <w:tc>
          <w:tcPr>
            <w:tcW w:w="6803" w:type="dxa"/>
            <w:tcBorders>
              <w:top w:val="nil"/>
              <w:left w:val="nil"/>
              <w:bottom w:val="single" w:sz="4" w:space="0" w:color="auto"/>
              <w:right w:val="single" w:sz="4" w:space="0" w:color="auto"/>
            </w:tcBorders>
            <w:shd w:val="clear" w:color="auto" w:fill="auto"/>
            <w:noWrap/>
            <w:vAlign w:val="bottom"/>
            <w:hideMark/>
          </w:tcPr>
          <w:p w14:paraId="01E2E05D" w14:textId="4100109E" w:rsidR="005C55E4" w:rsidRPr="005C55E4" w:rsidRDefault="001E56FC" w:rsidP="001E56FC">
            <w:pPr>
              <w:spacing w:after="0" w:line="276" w:lineRule="auto"/>
              <w:rPr>
                <w:rFonts w:ascii="Times New Roman" w:eastAsia="Times New Roman" w:hAnsi="Times New Roman" w:cs="Times New Roman"/>
                <w:color w:val="000000"/>
                <w:lang w:val="en-US"/>
              </w:rPr>
            </w:pPr>
            <w:r w:rsidRPr="003F78DC">
              <w:rPr>
                <w:rFonts w:ascii="Times New Roman" w:eastAsia="Times New Roman" w:hAnsi="Times New Roman" w:cs="Times New Roman"/>
                <w:color w:val="000000" w:themeColor="text1"/>
                <w:lang w:eastAsia="en-GB"/>
              </w:rPr>
              <w:t>A</w:t>
            </w:r>
            <w:r w:rsidR="005C55E4" w:rsidRPr="003F78DC">
              <w:rPr>
                <w:rFonts w:ascii="Times New Roman" w:eastAsia="Times New Roman" w:hAnsi="Times New Roman" w:cs="Times New Roman"/>
                <w:color w:val="000000" w:themeColor="text1"/>
                <w:lang w:eastAsia="en-GB"/>
              </w:rPr>
              <w:t>fisarea rezultatelor (admis/respins)</w:t>
            </w:r>
            <w:r w:rsidRPr="003F78DC">
              <w:rPr>
                <w:rFonts w:ascii="Times New Roman" w:eastAsia="Times New Roman" w:hAnsi="Times New Roman" w:cs="Times New Roman"/>
                <w:color w:val="000000" w:themeColor="text1"/>
                <w:lang w:eastAsia="en-GB"/>
              </w:rPr>
              <w:t xml:space="preserve"> privind </w:t>
            </w:r>
            <w:r w:rsidRPr="003F78DC">
              <w:rPr>
                <w:rFonts w:ascii="Times New Roman" w:hAnsi="Times New Roman" w:cs="Times New Roman"/>
                <w:shd w:val="clear" w:color="auto" w:fill="FFFFFF"/>
              </w:rPr>
              <w:t>proba A şi pentru proba D</w:t>
            </w:r>
          </w:p>
        </w:tc>
      </w:tr>
      <w:tr w:rsidR="003F78DC" w:rsidRPr="003F78DC" w14:paraId="635002F3" w14:textId="77777777" w:rsidTr="003F78DC">
        <w:trPr>
          <w:trHeight w:val="300"/>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03E7E277" w14:textId="77777777" w:rsidR="005C55E4" w:rsidRPr="005C55E4" w:rsidRDefault="005C55E4" w:rsidP="003F78DC">
            <w:pPr>
              <w:spacing w:after="0" w:line="276" w:lineRule="auto"/>
              <w:rPr>
                <w:rFonts w:ascii="Times New Roman" w:eastAsia="Times New Roman" w:hAnsi="Times New Roman" w:cs="Times New Roman"/>
                <w:color w:val="000000"/>
                <w:lang w:val="en-US"/>
              </w:rPr>
            </w:pPr>
            <w:r w:rsidRPr="005C55E4">
              <w:rPr>
                <w:rFonts w:ascii="Times New Roman" w:eastAsia="Times New Roman" w:hAnsi="Times New Roman" w:cs="Times New Roman"/>
                <w:color w:val="000000"/>
                <w:lang w:val="en-US"/>
              </w:rPr>
              <w:t>13.03.2024</w:t>
            </w:r>
          </w:p>
        </w:tc>
        <w:tc>
          <w:tcPr>
            <w:tcW w:w="1800" w:type="dxa"/>
            <w:tcBorders>
              <w:top w:val="nil"/>
              <w:left w:val="nil"/>
              <w:bottom w:val="single" w:sz="4" w:space="0" w:color="auto"/>
              <w:right w:val="single" w:sz="4" w:space="0" w:color="auto"/>
            </w:tcBorders>
            <w:shd w:val="clear" w:color="auto" w:fill="auto"/>
            <w:noWrap/>
            <w:vAlign w:val="center"/>
            <w:hideMark/>
          </w:tcPr>
          <w:p w14:paraId="71E79C8F" w14:textId="77777777" w:rsidR="005C55E4" w:rsidRPr="005C55E4" w:rsidRDefault="005C55E4" w:rsidP="001E56FC">
            <w:pPr>
              <w:spacing w:after="0" w:line="276" w:lineRule="auto"/>
              <w:jc w:val="center"/>
              <w:rPr>
                <w:rFonts w:ascii="Times New Roman" w:eastAsia="Times New Roman" w:hAnsi="Times New Roman" w:cs="Times New Roman"/>
                <w:color w:val="000000"/>
                <w:lang w:val="en-US"/>
              </w:rPr>
            </w:pPr>
            <w:r w:rsidRPr="005C55E4">
              <w:rPr>
                <w:rFonts w:ascii="Times New Roman" w:eastAsia="Times New Roman" w:hAnsi="Times New Roman" w:cs="Times New Roman"/>
                <w:color w:val="000000"/>
                <w:lang w:val="en-US"/>
              </w:rPr>
              <w:t>pana in ora 16:00</w:t>
            </w:r>
          </w:p>
        </w:tc>
        <w:tc>
          <w:tcPr>
            <w:tcW w:w="6803" w:type="dxa"/>
            <w:tcBorders>
              <w:top w:val="nil"/>
              <w:left w:val="nil"/>
              <w:bottom w:val="single" w:sz="4" w:space="0" w:color="auto"/>
              <w:right w:val="single" w:sz="4" w:space="0" w:color="auto"/>
            </w:tcBorders>
            <w:shd w:val="clear" w:color="auto" w:fill="auto"/>
            <w:noWrap/>
            <w:vAlign w:val="bottom"/>
            <w:hideMark/>
          </w:tcPr>
          <w:p w14:paraId="5D6E1607" w14:textId="3FEB19C1" w:rsidR="005C55E4" w:rsidRPr="005C55E4" w:rsidRDefault="005C55E4" w:rsidP="001E56FC">
            <w:pPr>
              <w:spacing w:after="0" w:line="276" w:lineRule="auto"/>
              <w:rPr>
                <w:rFonts w:ascii="Times New Roman" w:eastAsia="Times New Roman" w:hAnsi="Times New Roman" w:cs="Times New Roman"/>
                <w:color w:val="000000"/>
                <w:lang w:val="en-US"/>
              </w:rPr>
            </w:pPr>
            <w:r w:rsidRPr="005C55E4">
              <w:rPr>
                <w:rFonts w:ascii="Times New Roman" w:eastAsia="Times New Roman" w:hAnsi="Times New Roman" w:cs="Times New Roman"/>
                <w:color w:val="000000"/>
                <w:lang w:val="en-US"/>
              </w:rPr>
              <w:t xml:space="preserve">Depunere contestaţii </w:t>
            </w:r>
            <w:r w:rsidR="00310A56" w:rsidRPr="003F78DC">
              <w:rPr>
                <w:rFonts w:ascii="Times New Roman" w:eastAsia="Times New Roman" w:hAnsi="Times New Roman" w:cs="Times New Roman"/>
                <w:color w:val="000000"/>
                <w:lang w:val="en-US"/>
              </w:rPr>
              <w:t xml:space="preserve">pentru proba </w:t>
            </w:r>
            <w:r w:rsidR="001E56FC" w:rsidRPr="003F78DC">
              <w:rPr>
                <w:rFonts w:ascii="Times New Roman" w:hAnsi="Times New Roman" w:cs="Times New Roman"/>
                <w:shd w:val="clear" w:color="auto" w:fill="FFFFFF"/>
              </w:rPr>
              <w:t>A</w:t>
            </w:r>
            <w:r w:rsidR="003F78DC">
              <w:rPr>
                <w:rFonts w:ascii="Times New Roman" w:hAnsi="Times New Roman" w:cs="Times New Roman"/>
                <w:shd w:val="clear" w:color="auto" w:fill="FFFFFF"/>
              </w:rPr>
              <w:t>s si proba</w:t>
            </w:r>
            <w:r w:rsidR="001E56FC" w:rsidRPr="003F78DC">
              <w:rPr>
                <w:rFonts w:ascii="Times New Roman" w:hAnsi="Times New Roman" w:cs="Times New Roman"/>
                <w:shd w:val="clear" w:color="auto" w:fill="FFFFFF"/>
              </w:rPr>
              <w:t xml:space="preserve"> D</w:t>
            </w:r>
          </w:p>
        </w:tc>
      </w:tr>
      <w:tr w:rsidR="003F78DC" w:rsidRPr="003F78DC" w14:paraId="57086F41" w14:textId="77777777" w:rsidTr="003F78DC">
        <w:trPr>
          <w:trHeight w:val="300"/>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0F8E2083" w14:textId="77777777" w:rsidR="005C55E4" w:rsidRPr="005C55E4" w:rsidRDefault="005C55E4" w:rsidP="003F78DC">
            <w:pPr>
              <w:spacing w:after="0" w:line="276" w:lineRule="auto"/>
              <w:rPr>
                <w:rFonts w:ascii="Times New Roman" w:eastAsia="Times New Roman" w:hAnsi="Times New Roman" w:cs="Times New Roman"/>
                <w:color w:val="000000"/>
                <w:lang w:val="en-US"/>
              </w:rPr>
            </w:pPr>
            <w:r w:rsidRPr="005C55E4">
              <w:rPr>
                <w:rFonts w:ascii="Times New Roman" w:eastAsia="Times New Roman" w:hAnsi="Times New Roman" w:cs="Times New Roman"/>
                <w:color w:val="000000"/>
                <w:lang w:val="en-US"/>
              </w:rPr>
              <w:t>14.03.2024</w:t>
            </w:r>
          </w:p>
        </w:tc>
        <w:tc>
          <w:tcPr>
            <w:tcW w:w="1800" w:type="dxa"/>
            <w:tcBorders>
              <w:top w:val="nil"/>
              <w:left w:val="nil"/>
              <w:bottom w:val="single" w:sz="4" w:space="0" w:color="auto"/>
              <w:right w:val="single" w:sz="4" w:space="0" w:color="auto"/>
            </w:tcBorders>
            <w:shd w:val="clear" w:color="auto" w:fill="auto"/>
            <w:noWrap/>
            <w:vAlign w:val="center"/>
            <w:hideMark/>
          </w:tcPr>
          <w:p w14:paraId="5A81FB35" w14:textId="77777777" w:rsidR="005C55E4" w:rsidRPr="005C55E4" w:rsidRDefault="005C55E4" w:rsidP="001E56FC">
            <w:pPr>
              <w:spacing w:after="0" w:line="276" w:lineRule="auto"/>
              <w:jc w:val="center"/>
              <w:rPr>
                <w:rFonts w:ascii="Times New Roman" w:eastAsia="Times New Roman" w:hAnsi="Times New Roman" w:cs="Times New Roman"/>
                <w:color w:val="000000"/>
                <w:lang w:val="en-US"/>
              </w:rPr>
            </w:pPr>
            <w:r w:rsidRPr="005C55E4">
              <w:rPr>
                <w:rFonts w:ascii="Times New Roman" w:eastAsia="Times New Roman" w:hAnsi="Times New Roman" w:cs="Times New Roman"/>
                <w:color w:val="000000"/>
                <w:lang w:val="en-US"/>
              </w:rPr>
              <w:t>ora: 16:00</w:t>
            </w:r>
          </w:p>
        </w:tc>
        <w:tc>
          <w:tcPr>
            <w:tcW w:w="6803" w:type="dxa"/>
            <w:tcBorders>
              <w:top w:val="nil"/>
              <w:left w:val="nil"/>
              <w:bottom w:val="single" w:sz="4" w:space="0" w:color="auto"/>
              <w:right w:val="single" w:sz="4" w:space="0" w:color="auto"/>
            </w:tcBorders>
            <w:shd w:val="clear" w:color="auto" w:fill="auto"/>
            <w:noWrap/>
            <w:vAlign w:val="bottom"/>
            <w:hideMark/>
          </w:tcPr>
          <w:p w14:paraId="478F143E" w14:textId="4C830E8A" w:rsidR="001E56FC" w:rsidRPr="005C55E4" w:rsidRDefault="005C55E4" w:rsidP="001E56FC">
            <w:pPr>
              <w:spacing w:after="0" w:line="276" w:lineRule="auto"/>
              <w:rPr>
                <w:rFonts w:ascii="Times New Roman" w:eastAsia="Times New Roman" w:hAnsi="Times New Roman" w:cs="Times New Roman"/>
                <w:color w:val="000000"/>
                <w:lang w:val="en-US"/>
              </w:rPr>
            </w:pPr>
            <w:r w:rsidRPr="005C55E4">
              <w:rPr>
                <w:rFonts w:ascii="Times New Roman" w:eastAsia="Times New Roman" w:hAnsi="Times New Roman" w:cs="Times New Roman"/>
                <w:color w:val="000000"/>
                <w:lang w:val="en-US"/>
              </w:rPr>
              <w:t xml:space="preserve">Afisare rezultatele </w:t>
            </w:r>
            <w:r w:rsidR="001E56FC" w:rsidRPr="005C55E4">
              <w:rPr>
                <w:rFonts w:ascii="Times New Roman" w:eastAsia="Times New Roman" w:hAnsi="Times New Roman" w:cs="Times New Roman"/>
                <w:color w:val="000000"/>
                <w:lang w:val="en-US"/>
              </w:rPr>
              <w:t xml:space="preserve">contestaţii </w:t>
            </w:r>
            <w:r w:rsidR="001E56FC" w:rsidRPr="003F78DC">
              <w:rPr>
                <w:rFonts w:ascii="Times New Roman" w:eastAsia="Times New Roman" w:hAnsi="Times New Roman" w:cs="Times New Roman"/>
                <w:color w:val="000000"/>
                <w:lang w:val="en-US"/>
              </w:rPr>
              <w:t xml:space="preserve">pentru proba </w:t>
            </w:r>
            <w:r w:rsidR="003F78DC">
              <w:rPr>
                <w:rFonts w:ascii="Times New Roman" w:eastAsia="Times New Roman" w:hAnsi="Times New Roman" w:cs="Times New Roman"/>
                <w:color w:val="000000"/>
                <w:lang w:val="en-US"/>
              </w:rPr>
              <w:t xml:space="preserve">A si </w:t>
            </w:r>
            <w:r w:rsidR="001E56FC" w:rsidRPr="003F78DC">
              <w:rPr>
                <w:rFonts w:ascii="Times New Roman" w:hAnsi="Times New Roman" w:cs="Times New Roman"/>
                <w:shd w:val="clear" w:color="auto" w:fill="FFFFFF"/>
              </w:rPr>
              <w:t>proba D</w:t>
            </w:r>
          </w:p>
        </w:tc>
      </w:tr>
      <w:tr w:rsidR="003F78DC" w:rsidRPr="003F78DC" w14:paraId="641F3371" w14:textId="77777777" w:rsidTr="003F78DC">
        <w:trPr>
          <w:trHeight w:val="300"/>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79A0FD8E" w14:textId="77777777" w:rsidR="005C55E4" w:rsidRPr="005C55E4" w:rsidRDefault="005C55E4" w:rsidP="003F78DC">
            <w:pPr>
              <w:spacing w:after="0" w:line="276" w:lineRule="auto"/>
              <w:rPr>
                <w:rFonts w:ascii="Times New Roman" w:eastAsia="Times New Roman" w:hAnsi="Times New Roman" w:cs="Times New Roman"/>
                <w:b/>
                <w:bCs/>
                <w:color w:val="000000"/>
                <w:lang w:val="en-US"/>
              </w:rPr>
            </w:pPr>
            <w:r w:rsidRPr="005C55E4">
              <w:rPr>
                <w:rFonts w:ascii="Times New Roman" w:eastAsia="Times New Roman" w:hAnsi="Times New Roman" w:cs="Times New Roman"/>
                <w:b/>
                <w:bCs/>
                <w:color w:val="000000"/>
                <w:lang w:val="en-US"/>
              </w:rPr>
              <w:t>15.03.2024</w:t>
            </w:r>
          </w:p>
        </w:tc>
        <w:tc>
          <w:tcPr>
            <w:tcW w:w="1800" w:type="dxa"/>
            <w:tcBorders>
              <w:top w:val="nil"/>
              <w:left w:val="nil"/>
              <w:bottom w:val="single" w:sz="4" w:space="0" w:color="auto"/>
              <w:right w:val="single" w:sz="4" w:space="0" w:color="auto"/>
            </w:tcBorders>
            <w:shd w:val="clear" w:color="auto" w:fill="auto"/>
            <w:noWrap/>
            <w:vAlign w:val="bottom"/>
            <w:hideMark/>
          </w:tcPr>
          <w:p w14:paraId="302C34D6" w14:textId="2EAE45CD" w:rsidR="005C55E4" w:rsidRPr="005C55E4" w:rsidRDefault="005C55E4" w:rsidP="001E56FC">
            <w:pPr>
              <w:spacing w:after="0" w:line="276" w:lineRule="auto"/>
              <w:jc w:val="center"/>
              <w:rPr>
                <w:rFonts w:ascii="Times New Roman" w:eastAsia="Times New Roman" w:hAnsi="Times New Roman" w:cs="Times New Roman"/>
                <w:b/>
                <w:bCs/>
                <w:color w:val="000000"/>
                <w:lang w:val="en-US"/>
              </w:rPr>
            </w:pPr>
            <w:r w:rsidRPr="005C55E4">
              <w:rPr>
                <w:rFonts w:ascii="Times New Roman" w:eastAsia="Times New Roman" w:hAnsi="Times New Roman" w:cs="Times New Roman"/>
                <w:b/>
                <w:bCs/>
                <w:color w:val="000000"/>
                <w:lang w:val="en-US"/>
              </w:rPr>
              <w:t xml:space="preserve">ora </w:t>
            </w:r>
            <w:r w:rsidR="003F78DC">
              <w:rPr>
                <w:rFonts w:ascii="Times New Roman" w:eastAsia="Times New Roman" w:hAnsi="Times New Roman" w:cs="Times New Roman"/>
                <w:b/>
                <w:bCs/>
                <w:color w:val="000000"/>
                <w:lang w:val="en-US"/>
              </w:rPr>
              <w:t>09:30 -11</w:t>
            </w:r>
          </w:p>
        </w:tc>
        <w:tc>
          <w:tcPr>
            <w:tcW w:w="6803" w:type="dxa"/>
            <w:tcBorders>
              <w:top w:val="nil"/>
              <w:left w:val="nil"/>
              <w:bottom w:val="single" w:sz="4" w:space="0" w:color="auto"/>
              <w:right w:val="single" w:sz="4" w:space="0" w:color="auto"/>
            </w:tcBorders>
            <w:shd w:val="clear" w:color="auto" w:fill="auto"/>
            <w:noWrap/>
            <w:vAlign w:val="bottom"/>
            <w:hideMark/>
          </w:tcPr>
          <w:p w14:paraId="2AF3C026" w14:textId="77777777" w:rsidR="005C55E4" w:rsidRPr="005C55E4" w:rsidRDefault="005C55E4" w:rsidP="001E56FC">
            <w:pPr>
              <w:spacing w:after="0" w:line="276" w:lineRule="auto"/>
              <w:rPr>
                <w:rFonts w:ascii="Times New Roman" w:eastAsia="Times New Roman" w:hAnsi="Times New Roman" w:cs="Times New Roman"/>
                <w:b/>
                <w:bCs/>
                <w:color w:val="000000"/>
                <w:lang w:val="en-US"/>
              </w:rPr>
            </w:pPr>
            <w:r w:rsidRPr="005C55E4">
              <w:rPr>
                <w:rFonts w:ascii="Times New Roman" w:eastAsia="Times New Roman" w:hAnsi="Times New Roman" w:cs="Times New Roman"/>
                <w:b/>
                <w:bCs/>
                <w:color w:val="000000"/>
                <w:lang w:val="en-US"/>
              </w:rPr>
              <w:t xml:space="preserve">Proba scrisa </w:t>
            </w:r>
          </w:p>
        </w:tc>
      </w:tr>
      <w:tr w:rsidR="003F78DC" w:rsidRPr="003F78DC" w14:paraId="5780B738" w14:textId="77777777" w:rsidTr="003F78DC">
        <w:trPr>
          <w:trHeight w:val="300"/>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1C055463" w14:textId="77777777" w:rsidR="005C55E4" w:rsidRPr="005C55E4" w:rsidRDefault="005C55E4" w:rsidP="003F78DC">
            <w:pPr>
              <w:spacing w:after="0" w:line="276" w:lineRule="auto"/>
              <w:rPr>
                <w:rFonts w:ascii="Times New Roman" w:eastAsia="Times New Roman" w:hAnsi="Times New Roman" w:cs="Times New Roman"/>
                <w:color w:val="000000"/>
                <w:lang w:val="en-US"/>
              </w:rPr>
            </w:pPr>
            <w:r w:rsidRPr="005C55E4">
              <w:rPr>
                <w:rFonts w:ascii="Times New Roman" w:eastAsia="Times New Roman" w:hAnsi="Times New Roman" w:cs="Times New Roman"/>
                <w:color w:val="000000"/>
                <w:lang w:val="en-US"/>
              </w:rPr>
              <w:t>18.03.2024</w:t>
            </w:r>
          </w:p>
        </w:tc>
        <w:tc>
          <w:tcPr>
            <w:tcW w:w="1800" w:type="dxa"/>
            <w:tcBorders>
              <w:top w:val="nil"/>
              <w:left w:val="nil"/>
              <w:bottom w:val="single" w:sz="4" w:space="0" w:color="auto"/>
              <w:right w:val="single" w:sz="4" w:space="0" w:color="auto"/>
            </w:tcBorders>
            <w:shd w:val="clear" w:color="auto" w:fill="auto"/>
            <w:noWrap/>
            <w:vAlign w:val="bottom"/>
            <w:hideMark/>
          </w:tcPr>
          <w:p w14:paraId="138327BE" w14:textId="77777777" w:rsidR="005C55E4" w:rsidRPr="005C55E4" w:rsidRDefault="005C55E4" w:rsidP="001E56FC">
            <w:pPr>
              <w:spacing w:after="0" w:line="276" w:lineRule="auto"/>
              <w:jc w:val="center"/>
              <w:rPr>
                <w:rFonts w:ascii="Times New Roman" w:eastAsia="Times New Roman" w:hAnsi="Times New Roman" w:cs="Times New Roman"/>
                <w:color w:val="000000"/>
                <w:lang w:val="en-US"/>
              </w:rPr>
            </w:pPr>
            <w:r w:rsidRPr="005C55E4">
              <w:rPr>
                <w:rFonts w:ascii="Times New Roman" w:eastAsia="Times New Roman" w:hAnsi="Times New Roman" w:cs="Times New Roman"/>
                <w:color w:val="000000"/>
                <w:lang w:val="en-US"/>
              </w:rPr>
              <w:t>ora 14:00</w:t>
            </w:r>
          </w:p>
        </w:tc>
        <w:tc>
          <w:tcPr>
            <w:tcW w:w="6803" w:type="dxa"/>
            <w:tcBorders>
              <w:top w:val="nil"/>
              <w:left w:val="nil"/>
              <w:bottom w:val="single" w:sz="4" w:space="0" w:color="auto"/>
              <w:right w:val="single" w:sz="4" w:space="0" w:color="auto"/>
            </w:tcBorders>
            <w:shd w:val="clear" w:color="auto" w:fill="auto"/>
            <w:noWrap/>
            <w:vAlign w:val="bottom"/>
            <w:hideMark/>
          </w:tcPr>
          <w:p w14:paraId="29986C55" w14:textId="77777777" w:rsidR="005C55E4" w:rsidRPr="005C55E4" w:rsidRDefault="005C55E4" w:rsidP="001E56FC">
            <w:pPr>
              <w:spacing w:after="0" w:line="276" w:lineRule="auto"/>
              <w:rPr>
                <w:rFonts w:ascii="Times New Roman" w:eastAsia="Times New Roman" w:hAnsi="Times New Roman" w:cs="Times New Roman"/>
                <w:color w:val="000000"/>
                <w:lang w:val="en-US"/>
              </w:rPr>
            </w:pPr>
            <w:r w:rsidRPr="005C55E4">
              <w:rPr>
                <w:rFonts w:ascii="Times New Roman" w:eastAsia="Times New Roman" w:hAnsi="Times New Roman" w:cs="Times New Roman"/>
                <w:color w:val="000000"/>
                <w:lang w:val="en-US"/>
              </w:rPr>
              <w:t>Afisare rezultate a probei scrise</w:t>
            </w:r>
          </w:p>
        </w:tc>
      </w:tr>
      <w:tr w:rsidR="003F78DC" w:rsidRPr="003F78DC" w14:paraId="57B3AC5B" w14:textId="77777777" w:rsidTr="003F78DC">
        <w:trPr>
          <w:trHeight w:val="300"/>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0001BDFB" w14:textId="77777777" w:rsidR="005C55E4" w:rsidRPr="005C55E4" w:rsidRDefault="005C55E4" w:rsidP="003F78DC">
            <w:pPr>
              <w:spacing w:after="0" w:line="276" w:lineRule="auto"/>
              <w:rPr>
                <w:rFonts w:ascii="Times New Roman" w:eastAsia="Times New Roman" w:hAnsi="Times New Roman" w:cs="Times New Roman"/>
                <w:color w:val="000000"/>
                <w:lang w:val="en-US"/>
              </w:rPr>
            </w:pPr>
            <w:r w:rsidRPr="005C55E4">
              <w:rPr>
                <w:rFonts w:ascii="Times New Roman" w:eastAsia="Times New Roman" w:hAnsi="Times New Roman" w:cs="Times New Roman"/>
                <w:color w:val="000000"/>
                <w:lang w:val="en-US"/>
              </w:rPr>
              <w:t>19.03.2024</w:t>
            </w:r>
          </w:p>
        </w:tc>
        <w:tc>
          <w:tcPr>
            <w:tcW w:w="1800" w:type="dxa"/>
            <w:tcBorders>
              <w:top w:val="nil"/>
              <w:left w:val="nil"/>
              <w:bottom w:val="single" w:sz="4" w:space="0" w:color="auto"/>
              <w:right w:val="single" w:sz="4" w:space="0" w:color="auto"/>
            </w:tcBorders>
            <w:shd w:val="clear" w:color="auto" w:fill="auto"/>
            <w:noWrap/>
            <w:vAlign w:val="bottom"/>
            <w:hideMark/>
          </w:tcPr>
          <w:p w14:paraId="5DE20978" w14:textId="77777777" w:rsidR="005C55E4" w:rsidRPr="005C55E4" w:rsidRDefault="005C55E4" w:rsidP="001E56FC">
            <w:pPr>
              <w:spacing w:after="0" w:line="276" w:lineRule="auto"/>
              <w:jc w:val="center"/>
              <w:rPr>
                <w:rFonts w:ascii="Times New Roman" w:eastAsia="Times New Roman" w:hAnsi="Times New Roman" w:cs="Times New Roman"/>
                <w:color w:val="000000"/>
                <w:lang w:val="en-US"/>
              </w:rPr>
            </w:pPr>
            <w:r w:rsidRPr="005C55E4">
              <w:rPr>
                <w:rFonts w:ascii="Times New Roman" w:eastAsia="Times New Roman" w:hAnsi="Times New Roman" w:cs="Times New Roman"/>
                <w:color w:val="000000"/>
                <w:lang w:val="en-US"/>
              </w:rPr>
              <w:t>pana in ora 14:00</w:t>
            </w:r>
          </w:p>
        </w:tc>
        <w:tc>
          <w:tcPr>
            <w:tcW w:w="6803" w:type="dxa"/>
            <w:tcBorders>
              <w:top w:val="nil"/>
              <w:left w:val="nil"/>
              <w:bottom w:val="single" w:sz="4" w:space="0" w:color="auto"/>
              <w:right w:val="single" w:sz="4" w:space="0" w:color="auto"/>
            </w:tcBorders>
            <w:shd w:val="clear" w:color="auto" w:fill="auto"/>
            <w:noWrap/>
            <w:vAlign w:val="bottom"/>
            <w:hideMark/>
          </w:tcPr>
          <w:p w14:paraId="43921EC8" w14:textId="77777777" w:rsidR="005C55E4" w:rsidRPr="005C55E4" w:rsidRDefault="005C55E4" w:rsidP="001E56FC">
            <w:pPr>
              <w:spacing w:after="0" w:line="276" w:lineRule="auto"/>
              <w:rPr>
                <w:rFonts w:ascii="Times New Roman" w:eastAsia="Times New Roman" w:hAnsi="Times New Roman" w:cs="Times New Roman"/>
                <w:color w:val="000000"/>
                <w:lang w:val="en-US"/>
              </w:rPr>
            </w:pPr>
            <w:r w:rsidRPr="005C55E4">
              <w:rPr>
                <w:rFonts w:ascii="Times New Roman" w:eastAsia="Times New Roman" w:hAnsi="Times New Roman" w:cs="Times New Roman"/>
                <w:color w:val="000000"/>
                <w:lang w:val="en-US"/>
              </w:rPr>
              <w:t>Depunere contestații proba scrisă</w:t>
            </w:r>
          </w:p>
        </w:tc>
      </w:tr>
      <w:tr w:rsidR="003F78DC" w:rsidRPr="003F78DC" w14:paraId="0EE0BD9C" w14:textId="77777777" w:rsidTr="003F78DC">
        <w:trPr>
          <w:trHeight w:val="300"/>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22E806C3" w14:textId="77777777" w:rsidR="005C55E4" w:rsidRPr="005C55E4" w:rsidRDefault="005C55E4" w:rsidP="003F78DC">
            <w:pPr>
              <w:spacing w:after="0" w:line="276" w:lineRule="auto"/>
              <w:rPr>
                <w:rFonts w:ascii="Times New Roman" w:eastAsia="Times New Roman" w:hAnsi="Times New Roman" w:cs="Times New Roman"/>
                <w:color w:val="000000"/>
                <w:lang w:val="en-US"/>
              </w:rPr>
            </w:pPr>
            <w:r w:rsidRPr="005C55E4">
              <w:rPr>
                <w:rFonts w:ascii="Times New Roman" w:eastAsia="Times New Roman" w:hAnsi="Times New Roman" w:cs="Times New Roman"/>
                <w:color w:val="000000"/>
                <w:lang w:val="en-US"/>
              </w:rPr>
              <w:t>20.03.2024</w:t>
            </w:r>
          </w:p>
        </w:tc>
        <w:tc>
          <w:tcPr>
            <w:tcW w:w="1800" w:type="dxa"/>
            <w:tcBorders>
              <w:top w:val="nil"/>
              <w:left w:val="nil"/>
              <w:bottom w:val="single" w:sz="4" w:space="0" w:color="auto"/>
              <w:right w:val="single" w:sz="4" w:space="0" w:color="auto"/>
            </w:tcBorders>
            <w:shd w:val="clear" w:color="auto" w:fill="auto"/>
            <w:noWrap/>
            <w:vAlign w:val="bottom"/>
            <w:hideMark/>
          </w:tcPr>
          <w:p w14:paraId="3A58294D" w14:textId="77777777" w:rsidR="005C55E4" w:rsidRPr="005C55E4" w:rsidRDefault="005C55E4" w:rsidP="001E56FC">
            <w:pPr>
              <w:spacing w:after="0" w:line="276" w:lineRule="auto"/>
              <w:jc w:val="center"/>
              <w:rPr>
                <w:rFonts w:ascii="Times New Roman" w:eastAsia="Times New Roman" w:hAnsi="Times New Roman" w:cs="Times New Roman"/>
                <w:color w:val="000000"/>
                <w:lang w:val="en-US"/>
              </w:rPr>
            </w:pPr>
            <w:r w:rsidRPr="005C55E4">
              <w:rPr>
                <w:rFonts w:ascii="Times New Roman" w:eastAsia="Times New Roman" w:hAnsi="Times New Roman" w:cs="Times New Roman"/>
                <w:color w:val="000000"/>
                <w:lang w:val="en-US"/>
              </w:rPr>
              <w:t>ora 16:00</w:t>
            </w:r>
          </w:p>
        </w:tc>
        <w:tc>
          <w:tcPr>
            <w:tcW w:w="6803" w:type="dxa"/>
            <w:tcBorders>
              <w:top w:val="nil"/>
              <w:left w:val="nil"/>
              <w:bottom w:val="single" w:sz="4" w:space="0" w:color="auto"/>
              <w:right w:val="single" w:sz="4" w:space="0" w:color="auto"/>
            </w:tcBorders>
            <w:shd w:val="clear" w:color="auto" w:fill="auto"/>
            <w:noWrap/>
            <w:vAlign w:val="bottom"/>
            <w:hideMark/>
          </w:tcPr>
          <w:p w14:paraId="63354D3B" w14:textId="77777777" w:rsidR="005C55E4" w:rsidRPr="005C55E4" w:rsidRDefault="005C55E4" w:rsidP="001E56FC">
            <w:pPr>
              <w:spacing w:after="0" w:line="276" w:lineRule="auto"/>
              <w:rPr>
                <w:rFonts w:ascii="Times New Roman" w:eastAsia="Times New Roman" w:hAnsi="Times New Roman" w:cs="Times New Roman"/>
                <w:color w:val="000000"/>
                <w:lang w:val="en-US"/>
              </w:rPr>
            </w:pPr>
            <w:r w:rsidRPr="005C55E4">
              <w:rPr>
                <w:rFonts w:ascii="Times New Roman" w:eastAsia="Times New Roman" w:hAnsi="Times New Roman" w:cs="Times New Roman"/>
                <w:color w:val="000000"/>
                <w:lang w:val="en-US"/>
              </w:rPr>
              <w:t xml:space="preserve">Afisare rezultatele contestatiei pentru proba scrisa </w:t>
            </w:r>
          </w:p>
        </w:tc>
      </w:tr>
      <w:tr w:rsidR="003F78DC" w:rsidRPr="003F78DC" w14:paraId="541A8932" w14:textId="77777777" w:rsidTr="003F78DC">
        <w:trPr>
          <w:trHeight w:val="300"/>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5ED6AFBC" w14:textId="77777777" w:rsidR="005C55E4" w:rsidRPr="005C55E4" w:rsidRDefault="005C55E4" w:rsidP="003F78DC">
            <w:pPr>
              <w:spacing w:after="0" w:line="276" w:lineRule="auto"/>
              <w:rPr>
                <w:rFonts w:ascii="Times New Roman" w:eastAsia="Times New Roman" w:hAnsi="Times New Roman" w:cs="Times New Roman"/>
                <w:b/>
                <w:bCs/>
                <w:color w:val="000000"/>
                <w:lang w:val="en-US"/>
              </w:rPr>
            </w:pPr>
            <w:r w:rsidRPr="005C55E4">
              <w:rPr>
                <w:rFonts w:ascii="Times New Roman" w:eastAsia="Times New Roman" w:hAnsi="Times New Roman" w:cs="Times New Roman"/>
                <w:b/>
                <w:bCs/>
                <w:color w:val="000000"/>
                <w:lang w:val="en-US"/>
              </w:rPr>
              <w:t>21.03.2024</w:t>
            </w:r>
          </w:p>
        </w:tc>
        <w:tc>
          <w:tcPr>
            <w:tcW w:w="1800" w:type="dxa"/>
            <w:tcBorders>
              <w:top w:val="nil"/>
              <w:left w:val="nil"/>
              <w:bottom w:val="single" w:sz="4" w:space="0" w:color="auto"/>
              <w:right w:val="single" w:sz="4" w:space="0" w:color="auto"/>
            </w:tcBorders>
            <w:shd w:val="clear" w:color="auto" w:fill="auto"/>
            <w:noWrap/>
            <w:vAlign w:val="bottom"/>
            <w:hideMark/>
          </w:tcPr>
          <w:p w14:paraId="6D20A3A0" w14:textId="7222AEA3" w:rsidR="005C55E4" w:rsidRPr="005C55E4" w:rsidRDefault="005C55E4" w:rsidP="001E56FC">
            <w:pPr>
              <w:spacing w:after="0" w:line="276" w:lineRule="auto"/>
              <w:jc w:val="center"/>
              <w:rPr>
                <w:rFonts w:ascii="Times New Roman" w:eastAsia="Times New Roman" w:hAnsi="Times New Roman" w:cs="Times New Roman"/>
                <w:b/>
                <w:bCs/>
                <w:color w:val="000000"/>
                <w:lang w:val="en-US"/>
              </w:rPr>
            </w:pPr>
            <w:r w:rsidRPr="005C55E4">
              <w:rPr>
                <w:rFonts w:ascii="Times New Roman" w:eastAsia="Times New Roman" w:hAnsi="Times New Roman" w:cs="Times New Roman"/>
                <w:b/>
                <w:bCs/>
                <w:color w:val="000000"/>
                <w:lang w:val="en-US"/>
              </w:rPr>
              <w:t>ora 1</w:t>
            </w:r>
            <w:r w:rsidR="001E56FC" w:rsidRPr="003F78DC">
              <w:rPr>
                <w:rFonts w:ascii="Times New Roman" w:eastAsia="Times New Roman" w:hAnsi="Times New Roman" w:cs="Times New Roman"/>
                <w:b/>
                <w:bCs/>
                <w:color w:val="000000"/>
                <w:lang w:val="en-US"/>
              </w:rPr>
              <w:t>0</w:t>
            </w:r>
            <w:r w:rsidRPr="005C55E4">
              <w:rPr>
                <w:rFonts w:ascii="Times New Roman" w:eastAsia="Times New Roman" w:hAnsi="Times New Roman" w:cs="Times New Roman"/>
                <w:b/>
                <w:bCs/>
                <w:color w:val="000000"/>
                <w:lang w:val="en-US"/>
              </w:rPr>
              <w:t>:00</w:t>
            </w:r>
          </w:p>
        </w:tc>
        <w:tc>
          <w:tcPr>
            <w:tcW w:w="6803" w:type="dxa"/>
            <w:tcBorders>
              <w:top w:val="nil"/>
              <w:left w:val="nil"/>
              <w:bottom w:val="single" w:sz="4" w:space="0" w:color="auto"/>
              <w:right w:val="single" w:sz="4" w:space="0" w:color="auto"/>
            </w:tcBorders>
            <w:shd w:val="clear" w:color="auto" w:fill="auto"/>
            <w:noWrap/>
            <w:vAlign w:val="bottom"/>
            <w:hideMark/>
          </w:tcPr>
          <w:p w14:paraId="18321349" w14:textId="77777777" w:rsidR="005C55E4" w:rsidRPr="005C55E4" w:rsidRDefault="005C55E4" w:rsidP="001E56FC">
            <w:pPr>
              <w:spacing w:after="0" w:line="276" w:lineRule="auto"/>
              <w:rPr>
                <w:rFonts w:ascii="Times New Roman" w:eastAsia="Times New Roman" w:hAnsi="Times New Roman" w:cs="Times New Roman"/>
                <w:b/>
                <w:bCs/>
                <w:color w:val="000000"/>
                <w:lang w:val="en-US"/>
              </w:rPr>
            </w:pPr>
            <w:r w:rsidRPr="005C55E4">
              <w:rPr>
                <w:rFonts w:ascii="Times New Roman" w:eastAsia="Times New Roman" w:hAnsi="Times New Roman" w:cs="Times New Roman"/>
                <w:b/>
                <w:bCs/>
                <w:color w:val="000000"/>
                <w:lang w:val="en-US"/>
              </w:rPr>
              <w:t>Proba practica/proba clinica</w:t>
            </w:r>
          </w:p>
        </w:tc>
      </w:tr>
      <w:tr w:rsidR="003F78DC" w:rsidRPr="003F78DC" w14:paraId="20383107" w14:textId="77777777" w:rsidTr="003F78DC">
        <w:trPr>
          <w:trHeight w:val="300"/>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190E2D6A" w14:textId="77777777" w:rsidR="005C55E4" w:rsidRPr="005C55E4" w:rsidRDefault="005C55E4" w:rsidP="003F78DC">
            <w:pPr>
              <w:spacing w:after="0" w:line="276" w:lineRule="auto"/>
              <w:rPr>
                <w:rFonts w:ascii="Times New Roman" w:eastAsia="Times New Roman" w:hAnsi="Times New Roman" w:cs="Times New Roman"/>
                <w:color w:val="000000"/>
                <w:lang w:val="en-US"/>
              </w:rPr>
            </w:pPr>
            <w:r w:rsidRPr="005C55E4">
              <w:rPr>
                <w:rFonts w:ascii="Times New Roman" w:eastAsia="Times New Roman" w:hAnsi="Times New Roman" w:cs="Times New Roman"/>
                <w:color w:val="000000"/>
                <w:lang w:val="en-US"/>
              </w:rPr>
              <w:t>22.03.2024</w:t>
            </w:r>
          </w:p>
        </w:tc>
        <w:tc>
          <w:tcPr>
            <w:tcW w:w="1800" w:type="dxa"/>
            <w:tcBorders>
              <w:top w:val="nil"/>
              <w:left w:val="nil"/>
              <w:bottom w:val="single" w:sz="4" w:space="0" w:color="auto"/>
              <w:right w:val="single" w:sz="4" w:space="0" w:color="auto"/>
            </w:tcBorders>
            <w:shd w:val="clear" w:color="auto" w:fill="auto"/>
            <w:noWrap/>
            <w:vAlign w:val="bottom"/>
            <w:hideMark/>
          </w:tcPr>
          <w:p w14:paraId="4FF104B6" w14:textId="77777777" w:rsidR="005C55E4" w:rsidRPr="005C55E4" w:rsidRDefault="005C55E4" w:rsidP="001E56FC">
            <w:pPr>
              <w:spacing w:after="0" w:line="276" w:lineRule="auto"/>
              <w:jc w:val="center"/>
              <w:rPr>
                <w:rFonts w:ascii="Times New Roman" w:eastAsia="Times New Roman" w:hAnsi="Times New Roman" w:cs="Times New Roman"/>
                <w:color w:val="000000"/>
                <w:lang w:val="en-US"/>
              </w:rPr>
            </w:pPr>
            <w:r w:rsidRPr="005C55E4">
              <w:rPr>
                <w:rFonts w:ascii="Times New Roman" w:eastAsia="Times New Roman" w:hAnsi="Times New Roman" w:cs="Times New Roman"/>
                <w:color w:val="000000"/>
                <w:lang w:val="en-US"/>
              </w:rPr>
              <w:t>ora: 16:00</w:t>
            </w:r>
          </w:p>
        </w:tc>
        <w:tc>
          <w:tcPr>
            <w:tcW w:w="6803" w:type="dxa"/>
            <w:tcBorders>
              <w:top w:val="nil"/>
              <w:left w:val="nil"/>
              <w:bottom w:val="single" w:sz="4" w:space="0" w:color="auto"/>
              <w:right w:val="single" w:sz="4" w:space="0" w:color="auto"/>
            </w:tcBorders>
            <w:shd w:val="clear" w:color="auto" w:fill="auto"/>
            <w:noWrap/>
            <w:vAlign w:val="bottom"/>
            <w:hideMark/>
          </w:tcPr>
          <w:p w14:paraId="6C4EA5B6" w14:textId="77777777" w:rsidR="005C55E4" w:rsidRPr="005C55E4" w:rsidRDefault="005C55E4" w:rsidP="001E56FC">
            <w:pPr>
              <w:spacing w:after="0" w:line="276" w:lineRule="auto"/>
              <w:rPr>
                <w:rFonts w:ascii="Times New Roman" w:eastAsia="Times New Roman" w:hAnsi="Times New Roman" w:cs="Times New Roman"/>
                <w:color w:val="000000"/>
                <w:lang w:val="en-US"/>
              </w:rPr>
            </w:pPr>
            <w:r w:rsidRPr="005C55E4">
              <w:rPr>
                <w:rFonts w:ascii="Times New Roman" w:eastAsia="Times New Roman" w:hAnsi="Times New Roman" w:cs="Times New Roman"/>
                <w:color w:val="000000"/>
                <w:lang w:val="en-US"/>
              </w:rPr>
              <w:t>Afisare rezultate pentru proba practica /proba clinica</w:t>
            </w:r>
          </w:p>
        </w:tc>
      </w:tr>
      <w:tr w:rsidR="003F78DC" w:rsidRPr="003F78DC" w14:paraId="26411BDA" w14:textId="77777777" w:rsidTr="003F78DC">
        <w:trPr>
          <w:trHeight w:val="300"/>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26BDA167" w14:textId="77777777" w:rsidR="005C55E4" w:rsidRPr="005C55E4" w:rsidRDefault="005C55E4" w:rsidP="003F78DC">
            <w:pPr>
              <w:spacing w:after="0" w:line="276" w:lineRule="auto"/>
              <w:rPr>
                <w:rFonts w:ascii="Times New Roman" w:eastAsia="Times New Roman" w:hAnsi="Times New Roman" w:cs="Times New Roman"/>
                <w:color w:val="000000"/>
                <w:lang w:val="en-US"/>
              </w:rPr>
            </w:pPr>
            <w:r w:rsidRPr="005C55E4">
              <w:rPr>
                <w:rFonts w:ascii="Times New Roman" w:eastAsia="Times New Roman" w:hAnsi="Times New Roman" w:cs="Times New Roman"/>
                <w:color w:val="000000"/>
                <w:lang w:val="en-US"/>
              </w:rPr>
              <w:t>22.03.2024</w:t>
            </w:r>
          </w:p>
        </w:tc>
        <w:tc>
          <w:tcPr>
            <w:tcW w:w="1800" w:type="dxa"/>
            <w:tcBorders>
              <w:top w:val="nil"/>
              <w:left w:val="nil"/>
              <w:bottom w:val="single" w:sz="4" w:space="0" w:color="auto"/>
              <w:right w:val="single" w:sz="4" w:space="0" w:color="auto"/>
            </w:tcBorders>
            <w:shd w:val="clear" w:color="auto" w:fill="auto"/>
            <w:noWrap/>
            <w:vAlign w:val="bottom"/>
            <w:hideMark/>
          </w:tcPr>
          <w:p w14:paraId="53E5A750" w14:textId="77777777" w:rsidR="005C55E4" w:rsidRPr="005C55E4" w:rsidRDefault="005C55E4" w:rsidP="001E56FC">
            <w:pPr>
              <w:spacing w:after="0" w:line="276" w:lineRule="auto"/>
              <w:jc w:val="center"/>
              <w:rPr>
                <w:rFonts w:ascii="Times New Roman" w:eastAsia="Times New Roman" w:hAnsi="Times New Roman" w:cs="Times New Roman"/>
                <w:color w:val="000000"/>
                <w:lang w:val="en-US"/>
              </w:rPr>
            </w:pPr>
            <w:r w:rsidRPr="005C55E4">
              <w:rPr>
                <w:rFonts w:ascii="Times New Roman" w:eastAsia="Times New Roman" w:hAnsi="Times New Roman" w:cs="Times New Roman"/>
                <w:color w:val="000000"/>
                <w:lang w:val="en-US"/>
              </w:rPr>
              <w:t>pana in ora 14:00</w:t>
            </w:r>
          </w:p>
        </w:tc>
        <w:tc>
          <w:tcPr>
            <w:tcW w:w="6803" w:type="dxa"/>
            <w:tcBorders>
              <w:top w:val="nil"/>
              <w:left w:val="nil"/>
              <w:bottom w:val="single" w:sz="4" w:space="0" w:color="auto"/>
              <w:right w:val="single" w:sz="4" w:space="0" w:color="auto"/>
            </w:tcBorders>
            <w:shd w:val="clear" w:color="auto" w:fill="auto"/>
            <w:noWrap/>
            <w:vAlign w:val="bottom"/>
            <w:hideMark/>
          </w:tcPr>
          <w:p w14:paraId="2C507910" w14:textId="77777777" w:rsidR="005C55E4" w:rsidRPr="005C55E4" w:rsidRDefault="005C55E4" w:rsidP="001E56FC">
            <w:pPr>
              <w:spacing w:after="0" w:line="276" w:lineRule="auto"/>
              <w:rPr>
                <w:rFonts w:ascii="Times New Roman" w:eastAsia="Times New Roman" w:hAnsi="Times New Roman" w:cs="Times New Roman"/>
                <w:color w:val="000000"/>
                <w:lang w:val="en-US"/>
              </w:rPr>
            </w:pPr>
            <w:r w:rsidRPr="005C55E4">
              <w:rPr>
                <w:rFonts w:ascii="Times New Roman" w:eastAsia="Times New Roman" w:hAnsi="Times New Roman" w:cs="Times New Roman"/>
                <w:color w:val="000000"/>
                <w:lang w:val="en-US"/>
              </w:rPr>
              <w:t xml:space="preserve">Depunere contestatii pentru proba practica </w:t>
            </w:r>
          </w:p>
        </w:tc>
      </w:tr>
      <w:tr w:rsidR="003F78DC" w:rsidRPr="003F78DC" w14:paraId="162904FA" w14:textId="77777777" w:rsidTr="003F78DC">
        <w:trPr>
          <w:trHeight w:val="300"/>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2AD64726" w14:textId="77777777" w:rsidR="005C55E4" w:rsidRPr="005C55E4" w:rsidRDefault="005C55E4" w:rsidP="003F78DC">
            <w:pPr>
              <w:spacing w:after="0" w:line="276" w:lineRule="auto"/>
              <w:rPr>
                <w:rFonts w:ascii="Times New Roman" w:eastAsia="Times New Roman" w:hAnsi="Times New Roman" w:cs="Times New Roman"/>
                <w:color w:val="000000"/>
                <w:lang w:val="en-US"/>
              </w:rPr>
            </w:pPr>
            <w:r w:rsidRPr="005C55E4">
              <w:rPr>
                <w:rFonts w:ascii="Times New Roman" w:eastAsia="Times New Roman" w:hAnsi="Times New Roman" w:cs="Times New Roman"/>
                <w:color w:val="000000"/>
                <w:lang w:val="en-US"/>
              </w:rPr>
              <w:t>25.03.2024</w:t>
            </w:r>
          </w:p>
        </w:tc>
        <w:tc>
          <w:tcPr>
            <w:tcW w:w="1800" w:type="dxa"/>
            <w:tcBorders>
              <w:top w:val="nil"/>
              <w:left w:val="nil"/>
              <w:bottom w:val="single" w:sz="4" w:space="0" w:color="auto"/>
              <w:right w:val="single" w:sz="4" w:space="0" w:color="auto"/>
            </w:tcBorders>
            <w:shd w:val="clear" w:color="auto" w:fill="auto"/>
            <w:noWrap/>
            <w:vAlign w:val="bottom"/>
            <w:hideMark/>
          </w:tcPr>
          <w:p w14:paraId="7974452F" w14:textId="77777777" w:rsidR="005C55E4" w:rsidRPr="005C55E4" w:rsidRDefault="005C55E4" w:rsidP="001E56FC">
            <w:pPr>
              <w:spacing w:after="0" w:line="276" w:lineRule="auto"/>
              <w:jc w:val="center"/>
              <w:rPr>
                <w:rFonts w:ascii="Times New Roman" w:eastAsia="Times New Roman" w:hAnsi="Times New Roman" w:cs="Times New Roman"/>
                <w:color w:val="000000"/>
                <w:lang w:val="en-US"/>
              </w:rPr>
            </w:pPr>
            <w:r w:rsidRPr="005C55E4">
              <w:rPr>
                <w:rFonts w:ascii="Times New Roman" w:eastAsia="Times New Roman" w:hAnsi="Times New Roman" w:cs="Times New Roman"/>
                <w:color w:val="000000"/>
                <w:lang w:val="en-US"/>
              </w:rPr>
              <w:t>ora: 16:00</w:t>
            </w:r>
          </w:p>
        </w:tc>
        <w:tc>
          <w:tcPr>
            <w:tcW w:w="6803" w:type="dxa"/>
            <w:tcBorders>
              <w:top w:val="nil"/>
              <w:left w:val="nil"/>
              <w:bottom w:val="single" w:sz="4" w:space="0" w:color="auto"/>
              <w:right w:val="single" w:sz="4" w:space="0" w:color="auto"/>
            </w:tcBorders>
            <w:shd w:val="clear" w:color="auto" w:fill="auto"/>
            <w:noWrap/>
            <w:vAlign w:val="bottom"/>
            <w:hideMark/>
          </w:tcPr>
          <w:p w14:paraId="7C8F07BE" w14:textId="77777777" w:rsidR="005C55E4" w:rsidRPr="005C55E4" w:rsidRDefault="005C55E4" w:rsidP="001E56FC">
            <w:pPr>
              <w:spacing w:after="0" w:line="276" w:lineRule="auto"/>
              <w:rPr>
                <w:rFonts w:ascii="Times New Roman" w:eastAsia="Times New Roman" w:hAnsi="Times New Roman" w:cs="Times New Roman"/>
                <w:color w:val="000000"/>
                <w:lang w:val="en-US"/>
              </w:rPr>
            </w:pPr>
            <w:r w:rsidRPr="005C55E4">
              <w:rPr>
                <w:rFonts w:ascii="Times New Roman" w:eastAsia="Times New Roman" w:hAnsi="Times New Roman" w:cs="Times New Roman"/>
                <w:color w:val="000000"/>
                <w:lang w:val="en-US"/>
              </w:rPr>
              <w:t>Afisare rezultate contestatii pentru proba practica</w:t>
            </w:r>
          </w:p>
        </w:tc>
      </w:tr>
      <w:tr w:rsidR="003F78DC" w:rsidRPr="003F78DC" w14:paraId="1258D1F2" w14:textId="77777777" w:rsidTr="003F78DC">
        <w:trPr>
          <w:trHeight w:val="300"/>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3EB0B586" w14:textId="77777777" w:rsidR="005C55E4" w:rsidRPr="005C55E4" w:rsidRDefault="005C55E4" w:rsidP="003F78DC">
            <w:pPr>
              <w:spacing w:after="0" w:line="276" w:lineRule="auto"/>
              <w:rPr>
                <w:rFonts w:ascii="Times New Roman" w:eastAsia="Times New Roman" w:hAnsi="Times New Roman" w:cs="Times New Roman"/>
                <w:color w:val="000000"/>
                <w:lang w:val="en-US"/>
              </w:rPr>
            </w:pPr>
            <w:r w:rsidRPr="005C55E4">
              <w:rPr>
                <w:rFonts w:ascii="Times New Roman" w:eastAsia="Times New Roman" w:hAnsi="Times New Roman" w:cs="Times New Roman"/>
                <w:color w:val="000000"/>
                <w:lang w:val="en-US"/>
              </w:rPr>
              <w:t>25.03.2024</w:t>
            </w:r>
          </w:p>
        </w:tc>
        <w:tc>
          <w:tcPr>
            <w:tcW w:w="1800" w:type="dxa"/>
            <w:tcBorders>
              <w:top w:val="nil"/>
              <w:left w:val="nil"/>
              <w:bottom w:val="single" w:sz="4" w:space="0" w:color="auto"/>
              <w:right w:val="single" w:sz="4" w:space="0" w:color="auto"/>
            </w:tcBorders>
            <w:shd w:val="clear" w:color="auto" w:fill="auto"/>
            <w:noWrap/>
            <w:vAlign w:val="bottom"/>
            <w:hideMark/>
          </w:tcPr>
          <w:p w14:paraId="1C30B331" w14:textId="77777777" w:rsidR="005C55E4" w:rsidRPr="005C55E4" w:rsidRDefault="005C55E4" w:rsidP="001E56FC">
            <w:pPr>
              <w:spacing w:after="0" w:line="276" w:lineRule="auto"/>
              <w:jc w:val="center"/>
              <w:rPr>
                <w:rFonts w:ascii="Times New Roman" w:eastAsia="Times New Roman" w:hAnsi="Times New Roman" w:cs="Times New Roman"/>
                <w:color w:val="000000"/>
                <w:lang w:val="en-US"/>
              </w:rPr>
            </w:pPr>
            <w:r w:rsidRPr="005C55E4">
              <w:rPr>
                <w:rFonts w:ascii="Times New Roman" w:eastAsia="Times New Roman" w:hAnsi="Times New Roman" w:cs="Times New Roman"/>
                <w:color w:val="000000"/>
                <w:lang w:val="en-US"/>
              </w:rPr>
              <w:t>ora: 16:00</w:t>
            </w:r>
          </w:p>
        </w:tc>
        <w:tc>
          <w:tcPr>
            <w:tcW w:w="6803" w:type="dxa"/>
            <w:tcBorders>
              <w:top w:val="nil"/>
              <w:left w:val="nil"/>
              <w:bottom w:val="single" w:sz="4" w:space="0" w:color="auto"/>
              <w:right w:val="single" w:sz="4" w:space="0" w:color="auto"/>
            </w:tcBorders>
            <w:shd w:val="clear" w:color="auto" w:fill="auto"/>
            <w:noWrap/>
            <w:vAlign w:val="bottom"/>
            <w:hideMark/>
          </w:tcPr>
          <w:p w14:paraId="13572CA8" w14:textId="77777777" w:rsidR="005C55E4" w:rsidRPr="005C55E4" w:rsidRDefault="005C55E4" w:rsidP="001E56FC">
            <w:pPr>
              <w:spacing w:after="0" w:line="276" w:lineRule="auto"/>
              <w:rPr>
                <w:rFonts w:ascii="Times New Roman" w:eastAsia="Times New Roman" w:hAnsi="Times New Roman" w:cs="Times New Roman"/>
                <w:color w:val="000000"/>
                <w:lang w:val="en-US"/>
              </w:rPr>
            </w:pPr>
            <w:r w:rsidRPr="005C55E4">
              <w:rPr>
                <w:rFonts w:ascii="Times New Roman" w:eastAsia="Times New Roman" w:hAnsi="Times New Roman" w:cs="Times New Roman"/>
                <w:color w:val="000000"/>
                <w:lang w:val="en-US"/>
              </w:rPr>
              <w:t>Afisare rezultate finale</w:t>
            </w:r>
          </w:p>
        </w:tc>
      </w:tr>
    </w:tbl>
    <w:p w14:paraId="5F154768" w14:textId="77777777" w:rsidR="00750809" w:rsidRPr="00E20F99" w:rsidRDefault="00750809" w:rsidP="001E56FC">
      <w:pPr>
        <w:spacing w:after="0" w:line="240" w:lineRule="auto"/>
        <w:jc w:val="center"/>
        <w:rPr>
          <w:rFonts w:ascii="Times New Roman" w:hAnsi="Times New Roman" w:cs="Times New Roman"/>
          <w:b/>
          <w:bCs/>
          <w:color w:val="000000" w:themeColor="text1"/>
          <w:sz w:val="24"/>
          <w:szCs w:val="24"/>
        </w:rPr>
      </w:pPr>
    </w:p>
    <w:p w14:paraId="3C0D4637" w14:textId="101A6159" w:rsidR="00FF0DB9" w:rsidRPr="00E20F99" w:rsidRDefault="00FF0DB9" w:rsidP="001E56FC">
      <w:pPr>
        <w:spacing w:after="0" w:line="240" w:lineRule="auto"/>
        <w:jc w:val="center"/>
        <w:rPr>
          <w:rFonts w:ascii="Times New Roman" w:hAnsi="Times New Roman" w:cs="Times New Roman"/>
          <w:b/>
          <w:bCs/>
          <w:color w:val="000000" w:themeColor="text1"/>
          <w:sz w:val="24"/>
          <w:szCs w:val="24"/>
        </w:rPr>
      </w:pPr>
      <w:r w:rsidRPr="00E20F99">
        <w:rPr>
          <w:rFonts w:ascii="Times New Roman" w:hAnsi="Times New Roman" w:cs="Times New Roman"/>
          <w:b/>
          <w:bCs/>
          <w:color w:val="000000" w:themeColor="text1"/>
          <w:sz w:val="24"/>
          <w:szCs w:val="24"/>
        </w:rPr>
        <w:t>MANAGER INTERIMAR</w:t>
      </w:r>
    </w:p>
    <w:p w14:paraId="637550D5" w14:textId="6DD5BBC6" w:rsidR="00D148FB" w:rsidRDefault="00FF0DB9" w:rsidP="003F78DC">
      <w:pPr>
        <w:spacing w:after="0" w:line="240" w:lineRule="auto"/>
        <w:jc w:val="center"/>
        <w:rPr>
          <w:rFonts w:ascii="Times New Roman" w:hAnsi="Times New Roman" w:cs="Times New Roman"/>
          <w:b/>
          <w:bCs/>
          <w:color w:val="000000" w:themeColor="text1"/>
          <w:sz w:val="24"/>
          <w:szCs w:val="24"/>
        </w:rPr>
      </w:pPr>
      <w:r w:rsidRPr="00E20F99">
        <w:rPr>
          <w:rFonts w:ascii="Times New Roman" w:hAnsi="Times New Roman" w:cs="Times New Roman"/>
          <w:b/>
          <w:bCs/>
          <w:color w:val="000000" w:themeColor="text1"/>
          <w:sz w:val="24"/>
          <w:szCs w:val="24"/>
        </w:rPr>
        <w:t>Maria POPESCU</w:t>
      </w:r>
      <w:bookmarkEnd w:id="1"/>
    </w:p>
    <w:p w14:paraId="3B919DE8" w14:textId="77777777" w:rsidR="003F78DC" w:rsidRPr="00E20F99" w:rsidRDefault="003F78DC" w:rsidP="003F78DC">
      <w:pPr>
        <w:spacing w:after="0" w:line="240" w:lineRule="auto"/>
        <w:jc w:val="center"/>
        <w:rPr>
          <w:rFonts w:ascii="Times New Roman" w:hAnsi="Times New Roman" w:cs="Times New Roman"/>
          <w:color w:val="000000" w:themeColor="text1"/>
          <w:sz w:val="24"/>
          <w:szCs w:val="24"/>
        </w:rPr>
      </w:pPr>
    </w:p>
    <w:p w14:paraId="07B91DDB" w14:textId="77777777" w:rsidR="00D148FB" w:rsidRPr="00E20F99" w:rsidRDefault="00D148FB" w:rsidP="001E56FC">
      <w:pPr>
        <w:spacing w:after="0" w:line="240" w:lineRule="auto"/>
        <w:jc w:val="right"/>
        <w:rPr>
          <w:rFonts w:ascii="Times New Roman" w:hAnsi="Times New Roman" w:cs="Times New Roman"/>
          <w:color w:val="000000" w:themeColor="text1"/>
          <w:sz w:val="24"/>
          <w:szCs w:val="24"/>
        </w:rPr>
      </w:pPr>
    </w:p>
    <w:p w14:paraId="73F3F339" w14:textId="26AAF657" w:rsidR="00D148FB" w:rsidRPr="00E20F99" w:rsidRDefault="00D148FB" w:rsidP="001E56FC">
      <w:pPr>
        <w:spacing w:after="0" w:line="240" w:lineRule="auto"/>
        <w:jc w:val="right"/>
        <w:rPr>
          <w:rFonts w:ascii="Times New Roman" w:hAnsi="Times New Roman" w:cs="Times New Roman"/>
          <w:color w:val="000000" w:themeColor="text1"/>
          <w:sz w:val="24"/>
          <w:szCs w:val="24"/>
        </w:rPr>
      </w:pPr>
      <w:r w:rsidRPr="00E20F99">
        <w:rPr>
          <w:rFonts w:ascii="Times New Roman" w:hAnsi="Times New Roman" w:cs="Times New Roman"/>
          <w:color w:val="000000" w:themeColor="text1"/>
          <w:sz w:val="24"/>
          <w:szCs w:val="24"/>
        </w:rPr>
        <w:t>Compartiment RUNOS</w:t>
      </w:r>
    </w:p>
    <w:p w14:paraId="4CF53BF5" w14:textId="721DC42E" w:rsidR="00D148FB" w:rsidRPr="00E20F99" w:rsidRDefault="003F78DC" w:rsidP="001E56FC">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Ec</w:t>
      </w:r>
      <w:r w:rsidR="00D148FB" w:rsidRPr="00E20F99">
        <w:rPr>
          <w:rFonts w:ascii="Times New Roman" w:hAnsi="Times New Roman" w:cs="Times New Roman"/>
          <w:color w:val="000000" w:themeColor="text1"/>
          <w:sz w:val="24"/>
          <w:szCs w:val="24"/>
        </w:rPr>
        <w:t>. Raluca TOMA</w:t>
      </w:r>
    </w:p>
    <w:sectPr w:rsidR="00D148FB" w:rsidRPr="00E20F99" w:rsidSect="00D148FB">
      <w:headerReference w:type="default" r:id="rId24"/>
      <w:footerReference w:type="default" r:id="rId25"/>
      <w:pgSz w:w="12240" w:h="15840" w:code="1"/>
      <w:pgMar w:top="1701" w:right="1080" w:bottom="1440" w:left="1080" w:header="0" w:footer="1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19DB1" w14:textId="77777777" w:rsidR="00616ADC" w:rsidRDefault="00616ADC" w:rsidP="009F6EB0">
      <w:pPr>
        <w:spacing w:after="0" w:line="240" w:lineRule="auto"/>
      </w:pPr>
      <w:r>
        <w:separator/>
      </w:r>
    </w:p>
  </w:endnote>
  <w:endnote w:type="continuationSeparator" w:id="0">
    <w:p w14:paraId="5C2E5482" w14:textId="77777777" w:rsidR="00616ADC" w:rsidRDefault="00616ADC" w:rsidP="009F6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ItalicMT">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03795"/>
      <w:docPartObj>
        <w:docPartGallery w:val="Page Numbers (Bottom of Page)"/>
        <w:docPartUnique/>
      </w:docPartObj>
    </w:sdtPr>
    <w:sdtEndPr>
      <w:rPr>
        <w:noProof/>
      </w:rPr>
    </w:sdtEndPr>
    <w:sdtContent>
      <w:p w14:paraId="616CEC58" w14:textId="1E25A2F1" w:rsidR="003E091C" w:rsidRDefault="003E091C" w:rsidP="003E091C">
        <w:pPr>
          <w:pStyle w:val="Footer"/>
          <w:jc w:val="right"/>
          <w:rPr>
            <w:noProof/>
          </w:rPr>
        </w:pPr>
        <w:r>
          <w:t xml:space="preserve">pagina </w:t>
        </w:r>
        <w:r>
          <w:fldChar w:fldCharType="begin"/>
        </w:r>
        <w:r>
          <w:instrText xml:space="preserve"> PAGE   \* MERGEFORMAT </w:instrText>
        </w:r>
        <w:r>
          <w:fldChar w:fldCharType="separate"/>
        </w:r>
        <w:r>
          <w:rPr>
            <w:noProof/>
          </w:rPr>
          <w:t>2</w:t>
        </w:r>
        <w:r>
          <w:rPr>
            <w:noProof/>
          </w:rPr>
          <w:fldChar w:fldCharType="end"/>
        </w:r>
      </w:p>
    </w:sdtContent>
  </w:sdt>
  <w:p w14:paraId="6582F681" w14:textId="4D552323" w:rsidR="003E091C" w:rsidRDefault="003C2B83" w:rsidP="002B5AA9">
    <w:pPr>
      <w:pStyle w:val="Footer"/>
      <w:jc w:val="center"/>
    </w:pPr>
    <w:r w:rsidRPr="00087BB3">
      <w:rPr>
        <w:noProof/>
      </w:rPr>
      <w:drawing>
        <wp:inline distT="0" distB="0" distL="0" distR="0" wp14:anchorId="5631CE0E" wp14:editId="07D722EF">
          <wp:extent cx="5884518" cy="792895"/>
          <wp:effectExtent l="0" t="0" r="2540" b="762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b="27928"/>
                  <a:stretch/>
                </pic:blipFill>
                <pic:spPr bwMode="auto">
                  <a:xfrm>
                    <a:off x="0" y="0"/>
                    <a:ext cx="5891357" cy="793816"/>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E8C55" w14:textId="77777777" w:rsidR="00616ADC" w:rsidRDefault="00616ADC" w:rsidP="009F6EB0">
      <w:pPr>
        <w:spacing w:after="0" w:line="240" w:lineRule="auto"/>
      </w:pPr>
      <w:r>
        <w:separator/>
      </w:r>
    </w:p>
  </w:footnote>
  <w:footnote w:type="continuationSeparator" w:id="0">
    <w:p w14:paraId="4AD5373D" w14:textId="77777777" w:rsidR="00616ADC" w:rsidRDefault="00616ADC" w:rsidP="009F6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8B24" w14:textId="77777777" w:rsidR="00FF4F5A" w:rsidRDefault="00CC23F9">
    <w:pPr>
      <w:pStyle w:val="Header"/>
    </w:pPr>
    <w:r>
      <w:rPr>
        <w:noProof/>
      </w:rPr>
      <w:drawing>
        <wp:anchor distT="0" distB="0" distL="114300" distR="114300" simplePos="0" relativeHeight="251658240" behindDoc="1" locked="0" layoutInCell="1" allowOverlap="1" wp14:anchorId="1CABBF22" wp14:editId="10CFAE07">
          <wp:simplePos x="0" y="0"/>
          <wp:positionH relativeFrom="column">
            <wp:posOffset>37531</wp:posOffset>
          </wp:positionH>
          <wp:positionV relativeFrom="paragraph">
            <wp:posOffset>0</wp:posOffset>
          </wp:positionV>
          <wp:extent cx="6546222" cy="1262418"/>
          <wp:effectExtent l="0" t="0" r="6985" b="0"/>
          <wp:wrapNone/>
          <wp:docPr id="5"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5347" cy="126610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99AC29" w14:textId="77777777" w:rsidR="009F6EB0" w:rsidRDefault="009F6EB0">
    <w:pPr>
      <w:pStyle w:val="Header"/>
    </w:pPr>
  </w:p>
  <w:p w14:paraId="2A6E70B2" w14:textId="77777777" w:rsidR="009F6EB0" w:rsidRDefault="009F6EB0" w:rsidP="00CC23F9">
    <w:pPr>
      <w:pStyle w:val="Header"/>
      <w:ind w:left="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2757"/>
    <w:multiLevelType w:val="hybridMultilevel"/>
    <w:tmpl w:val="C6AE9164"/>
    <w:lvl w:ilvl="0" w:tplc="0AEECF2E">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E80681"/>
    <w:multiLevelType w:val="hybridMultilevel"/>
    <w:tmpl w:val="0B32BBEE"/>
    <w:lvl w:ilvl="0" w:tplc="95AA0E32">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0CB07A87"/>
    <w:multiLevelType w:val="hybridMultilevel"/>
    <w:tmpl w:val="AAFC359E"/>
    <w:lvl w:ilvl="0" w:tplc="52AACD20">
      <w:start w:val="1"/>
      <w:numFmt w:val="upperRoman"/>
      <w:lvlText w:val="%1."/>
      <w:lvlJc w:val="left"/>
      <w:pPr>
        <w:ind w:left="1008" w:hanging="168"/>
      </w:pPr>
      <w:rPr>
        <w:rFonts w:ascii="Arial" w:eastAsia="Arial" w:hAnsi="Arial" w:cs="Arial" w:hint="default"/>
        <w:b/>
        <w:bCs/>
        <w:i w:val="0"/>
        <w:iCs w:val="0"/>
        <w:spacing w:val="-2"/>
        <w:w w:val="96"/>
        <w:sz w:val="22"/>
        <w:szCs w:val="22"/>
        <w:lang w:val="ro-RO" w:eastAsia="en-US" w:bidi="ar-SA"/>
      </w:rPr>
    </w:lvl>
    <w:lvl w:ilvl="1" w:tplc="D76CE964">
      <w:start w:val="1"/>
      <w:numFmt w:val="decimal"/>
      <w:lvlText w:val="%2."/>
      <w:lvlJc w:val="left"/>
      <w:pPr>
        <w:ind w:left="958" w:hanging="219"/>
      </w:pPr>
      <w:rPr>
        <w:rFonts w:ascii="Arial" w:eastAsia="Arial" w:hAnsi="Arial" w:cs="Arial" w:hint="default"/>
        <w:b w:val="0"/>
        <w:bCs w:val="0"/>
        <w:i w:val="0"/>
        <w:iCs w:val="0"/>
        <w:w w:val="91"/>
        <w:sz w:val="22"/>
        <w:szCs w:val="22"/>
        <w:lang w:val="ro-RO" w:eastAsia="en-US" w:bidi="ar-SA"/>
      </w:rPr>
    </w:lvl>
    <w:lvl w:ilvl="2" w:tplc="45E851E0">
      <w:numFmt w:val="bullet"/>
      <w:lvlText w:val="•"/>
      <w:lvlJc w:val="left"/>
      <w:pPr>
        <w:ind w:left="2024" w:hanging="219"/>
      </w:pPr>
      <w:rPr>
        <w:lang w:val="ro-RO" w:eastAsia="en-US" w:bidi="ar-SA"/>
      </w:rPr>
    </w:lvl>
    <w:lvl w:ilvl="3" w:tplc="591E275E">
      <w:numFmt w:val="bullet"/>
      <w:lvlText w:val="•"/>
      <w:lvlJc w:val="left"/>
      <w:pPr>
        <w:ind w:left="3048" w:hanging="219"/>
      </w:pPr>
      <w:rPr>
        <w:lang w:val="ro-RO" w:eastAsia="en-US" w:bidi="ar-SA"/>
      </w:rPr>
    </w:lvl>
    <w:lvl w:ilvl="4" w:tplc="BCFEE132">
      <w:numFmt w:val="bullet"/>
      <w:lvlText w:val="•"/>
      <w:lvlJc w:val="left"/>
      <w:pPr>
        <w:ind w:left="4073" w:hanging="219"/>
      </w:pPr>
      <w:rPr>
        <w:lang w:val="ro-RO" w:eastAsia="en-US" w:bidi="ar-SA"/>
      </w:rPr>
    </w:lvl>
    <w:lvl w:ilvl="5" w:tplc="E4AE795A">
      <w:numFmt w:val="bullet"/>
      <w:lvlText w:val="•"/>
      <w:lvlJc w:val="left"/>
      <w:pPr>
        <w:ind w:left="5097" w:hanging="219"/>
      </w:pPr>
      <w:rPr>
        <w:lang w:val="ro-RO" w:eastAsia="en-US" w:bidi="ar-SA"/>
      </w:rPr>
    </w:lvl>
    <w:lvl w:ilvl="6" w:tplc="E4485E78">
      <w:numFmt w:val="bullet"/>
      <w:lvlText w:val="•"/>
      <w:lvlJc w:val="left"/>
      <w:pPr>
        <w:ind w:left="6122" w:hanging="219"/>
      </w:pPr>
      <w:rPr>
        <w:lang w:val="ro-RO" w:eastAsia="en-US" w:bidi="ar-SA"/>
      </w:rPr>
    </w:lvl>
    <w:lvl w:ilvl="7" w:tplc="98BE4292">
      <w:numFmt w:val="bullet"/>
      <w:lvlText w:val="•"/>
      <w:lvlJc w:val="left"/>
      <w:pPr>
        <w:ind w:left="7146" w:hanging="219"/>
      </w:pPr>
      <w:rPr>
        <w:lang w:val="ro-RO" w:eastAsia="en-US" w:bidi="ar-SA"/>
      </w:rPr>
    </w:lvl>
    <w:lvl w:ilvl="8" w:tplc="31444636">
      <w:numFmt w:val="bullet"/>
      <w:lvlText w:val="•"/>
      <w:lvlJc w:val="left"/>
      <w:pPr>
        <w:ind w:left="8171" w:hanging="219"/>
      </w:pPr>
      <w:rPr>
        <w:lang w:val="ro-RO" w:eastAsia="en-US" w:bidi="ar-SA"/>
      </w:rPr>
    </w:lvl>
  </w:abstractNum>
  <w:abstractNum w:abstractNumId="3" w15:restartNumberingAfterBreak="0">
    <w:nsid w:val="0E022252"/>
    <w:multiLevelType w:val="hybridMultilevel"/>
    <w:tmpl w:val="9662B9B0"/>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4" w15:restartNumberingAfterBreak="0">
    <w:nsid w:val="105542C8"/>
    <w:multiLevelType w:val="hybridMultilevel"/>
    <w:tmpl w:val="B61A8A02"/>
    <w:lvl w:ilvl="0" w:tplc="8446DD5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7742D9"/>
    <w:multiLevelType w:val="hybridMultilevel"/>
    <w:tmpl w:val="2B14E22A"/>
    <w:lvl w:ilvl="0" w:tplc="08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6" w15:restartNumberingAfterBreak="0">
    <w:nsid w:val="12002E7D"/>
    <w:multiLevelType w:val="hybridMultilevel"/>
    <w:tmpl w:val="3EEC2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01541E"/>
    <w:multiLevelType w:val="hybridMultilevel"/>
    <w:tmpl w:val="8C04FBC4"/>
    <w:lvl w:ilvl="0" w:tplc="568464B2">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78751B"/>
    <w:multiLevelType w:val="hybridMultilevel"/>
    <w:tmpl w:val="A162DD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CD67A4"/>
    <w:multiLevelType w:val="hybridMultilevel"/>
    <w:tmpl w:val="9F04F3B6"/>
    <w:lvl w:ilvl="0" w:tplc="08090005">
      <w:start w:val="1"/>
      <w:numFmt w:val="bullet"/>
      <w:lvlText w:val=""/>
      <w:lvlJc w:val="left"/>
      <w:pPr>
        <w:ind w:left="1146" w:hanging="360"/>
      </w:pPr>
      <w:rPr>
        <w:rFonts w:ascii="Wingdings" w:hAnsi="Wingdings" w:hint="default"/>
      </w:rPr>
    </w:lvl>
    <w:lvl w:ilvl="1" w:tplc="08090005">
      <w:start w:val="1"/>
      <w:numFmt w:val="bullet"/>
      <w:lvlText w:val=""/>
      <w:lvlJc w:val="left"/>
      <w:pPr>
        <w:ind w:left="1866" w:hanging="360"/>
      </w:pPr>
      <w:rPr>
        <w:rFonts w:ascii="Wingdings" w:hAnsi="Wingdings"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BA54BE5"/>
    <w:multiLevelType w:val="hybridMultilevel"/>
    <w:tmpl w:val="8AF0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04031F"/>
    <w:multiLevelType w:val="hybridMultilevel"/>
    <w:tmpl w:val="FD566A64"/>
    <w:lvl w:ilvl="0" w:tplc="04180011">
      <w:start w:val="1"/>
      <w:numFmt w:val="decimal"/>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2" w15:restartNumberingAfterBreak="0">
    <w:nsid w:val="219E5A10"/>
    <w:multiLevelType w:val="hybridMultilevel"/>
    <w:tmpl w:val="BF1E9B94"/>
    <w:lvl w:ilvl="0" w:tplc="4B22C8B0">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45B760D"/>
    <w:multiLevelType w:val="hybridMultilevel"/>
    <w:tmpl w:val="EC60D326"/>
    <w:lvl w:ilvl="0" w:tplc="0AEECF2E">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B31DA9"/>
    <w:multiLevelType w:val="hybridMultilevel"/>
    <w:tmpl w:val="11D2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6F22B7"/>
    <w:multiLevelType w:val="hybridMultilevel"/>
    <w:tmpl w:val="0630A4D0"/>
    <w:lvl w:ilvl="0" w:tplc="FFFFFFFF">
      <w:start w:val="1"/>
      <w:numFmt w:val="upperRoman"/>
      <w:lvlText w:val="%1."/>
      <w:lvlJc w:val="left"/>
      <w:pPr>
        <w:ind w:left="1008" w:hanging="168"/>
      </w:pPr>
      <w:rPr>
        <w:rFonts w:ascii="Arial" w:eastAsia="Arial" w:hAnsi="Arial" w:cs="Arial" w:hint="default"/>
        <w:b/>
        <w:bCs/>
        <w:i w:val="0"/>
        <w:iCs w:val="0"/>
        <w:spacing w:val="-2"/>
        <w:w w:val="96"/>
        <w:sz w:val="22"/>
        <w:szCs w:val="22"/>
        <w:lang w:val="ro-RO" w:eastAsia="en-US" w:bidi="ar-SA"/>
      </w:rPr>
    </w:lvl>
    <w:lvl w:ilvl="1" w:tplc="08090017">
      <w:start w:val="1"/>
      <w:numFmt w:val="lowerLetter"/>
      <w:lvlText w:val="%2)"/>
      <w:lvlJc w:val="left"/>
      <w:pPr>
        <w:ind w:left="720" w:hanging="360"/>
      </w:pPr>
    </w:lvl>
    <w:lvl w:ilvl="2" w:tplc="FFFFFFFF">
      <w:numFmt w:val="bullet"/>
      <w:lvlText w:val="•"/>
      <w:lvlJc w:val="left"/>
      <w:pPr>
        <w:ind w:left="2024" w:hanging="219"/>
      </w:pPr>
      <w:rPr>
        <w:lang w:val="ro-RO" w:eastAsia="en-US" w:bidi="ar-SA"/>
      </w:rPr>
    </w:lvl>
    <w:lvl w:ilvl="3" w:tplc="FFFFFFFF">
      <w:numFmt w:val="bullet"/>
      <w:lvlText w:val="•"/>
      <w:lvlJc w:val="left"/>
      <w:pPr>
        <w:ind w:left="3048" w:hanging="219"/>
      </w:pPr>
      <w:rPr>
        <w:lang w:val="ro-RO" w:eastAsia="en-US" w:bidi="ar-SA"/>
      </w:rPr>
    </w:lvl>
    <w:lvl w:ilvl="4" w:tplc="FFFFFFFF">
      <w:numFmt w:val="bullet"/>
      <w:lvlText w:val="•"/>
      <w:lvlJc w:val="left"/>
      <w:pPr>
        <w:ind w:left="4073" w:hanging="219"/>
      </w:pPr>
      <w:rPr>
        <w:lang w:val="ro-RO" w:eastAsia="en-US" w:bidi="ar-SA"/>
      </w:rPr>
    </w:lvl>
    <w:lvl w:ilvl="5" w:tplc="FFFFFFFF">
      <w:numFmt w:val="bullet"/>
      <w:lvlText w:val="•"/>
      <w:lvlJc w:val="left"/>
      <w:pPr>
        <w:ind w:left="5097" w:hanging="219"/>
      </w:pPr>
      <w:rPr>
        <w:lang w:val="ro-RO" w:eastAsia="en-US" w:bidi="ar-SA"/>
      </w:rPr>
    </w:lvl>
    <w:lvl w:ilvl="6" w:tplc="FFFFFFFF">
      <w:numFmt w:val="bullet"/>
      <w:lvlText w:val="•"/>
      <w:lvlJc w:val="left"/>
      <w:pPr>
        <w:ind w:left="6122" w:hanging="219"/>
      </w:pPr>
      <w:rPr>
        <w:lang w:val="ro-RO" w:eastAsia="en-US" w:bidi="ar-SA"/>
      </w:rPr>
    </w:lvl>
    <w:lvl w:ilvl="7" w:tplc="FFFFFFFF">
      <w:numFmt w:val="bullet"/>
      <w:lvlText w:val="•"/>
      <w:lvlJc w:val="left"/>
      <w:pPr>
        <w:ind w:left="7146" w:hanging="219"/>
      </w:pPr>
      <w:rPr>
        <w:lang w:val="ro-RO" w:eastAsia="en-US" w:bidi="ar-SA"/>
      </w:rPr>
    </w:lvl>
    <w:lvl w:ilvl="8" w:tplc="FFFFFFFF">
      <w:numFmt w:val="bullet"/>
      <w:lvlText w:val="•"/>
      <w:lvlJc w:val="left"/>
      <w:pPr>
        <w:ind w:left="8171" w:hanging="219"/>
      </w:pPr>
      <w:rPr>
        <w:lang w:val="ro-RO" w:eastAsia="en-US" w:bidi="ar-SA"/>
      </w:rPr>
    </w:lvl>
  </w:abstractNum>
  <w:abstractNum w:abstractNumId="16" w15:restartNumberingAfterBreak="0">
    <w:nsid w:val="29734E88"/>
    <w:multiLevelType w:val="hybridMultilevel"/>
    <w:tmpl w:val="2C8C501C"/>
    <w:lvl w:ilvl="0" w:tplc="08090017">
      <w:start w:val="1"/>
      <w:numFmt w:val="lowerLetter"/>
      <w:lvlText w:val="%1)"/>
      <w:lvlJc w:val="left"/>
      <w:pPr>
        <w:ind w:left="720" w:hanging="360"/>
      </w:pPr>
    </w:lvl>
    <w:lvl w:ilvl="1" w:tplc="B63ED58A">
      <w:start w:val="48"/>
      <w:numFmt w:val="bullet"/>
      <w:lvlText w:val="-"/>
      <w:lvlJc w:val="left"/>
      <w:pPr>
        <w:ind w:left="1440" w:hanging="360"/>
      </w:pPr>
      <w:rPr>
        <w:rFonts w:ascii="Times New Roman" w:eastAsiaTheme="minorHAns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0271A5"/>
    <w:multiLevelType w:val="hybridMultilevel"/>
    <w:tmpl w:val="A2007784"/>
    <w:lvl w:ilvl="0" w:tplc="79F2DB46">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18" w15:restartNumberingAfterBreak="0">
    <w:nsid w:val="33005687"/>
    <w:multiLevelType w:val="hybridMultilevel"/>
    <w:tmpl w:val="A45CD0C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A50D46"/>
    <w:multiLevelType w:val="hybridMultilevel"/>
    <w:tmpl w:val="18F261BC"/>
    <w:lvl w:ilvl="0" w:tplc="08090017">
      <w:start w:val="1"/>
      <w:numFmt w:val="lowerLetter"/>
      <w:lvlText w:val="%1)"/>
      <w:lvlJc w:val="left"/>
      <w:pPr>
        <w:ind w:left="720" w:hanging="360"/>
      </w:pPr>
    </w:lvl>
    <w:lvl w:ilvl="1" w:tplc="08090001">
      <w:start w:val="1"/>
      <w:numFmt w:val="bullet"/>
      <w:lvlText w:val=""/>
      <w:lvlJc w:val="left"/>
      <w:pPr>
        <w:ind w:left="1080" w:hanging="360"/>
      </w:pPr>
      <w:rPr>
        <w:rFonts w:ascii="Symbol" w:hAnsi="Symbol" w:hint="default"/>
      </w:rPr>
    </w:lvl>
    <w:lvl w:ilvl="2" w:tplc="D6E6B736">
      <w:start w:val="1"/>
      <w:numFmt w:val="decimal"/>
      <w:lvlText w:val="%3."/>
      <w:lvlJc w:val="left"/>
      <w:pPr>
        <w:ind w:left="2340" w:hanging="360"/>
      </w:pPr>
      <w:rPr>
        <w:rFonts w:ascii="Courier New" w:hAnsi="Courier New" w:cs="Courier New" w:hint="default"/>
        <w:sz w:val="20"/>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4C50B01"/>
    <w:multiLevelType w:val="hybridMultilevel"/>
    <w:tmpl w:val="1BF86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280651"/>
    <w:multiLevelType w:val="hybridMultilevel"/>
    <w:tmpl w:val="F4840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9D381C"/>
    <w:multiLevelType w:val="hybridMultilevel"/>
    <w:tmpl w:val="A4ACC2D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2D3E2E4E">
      <w:start w:val="1"/>
      <w:numFmt w:val="decimal"/>
      <w:lvlText w:val="%4."/>
      <w:lvlJc w:val="left"/>
      <w:pPr>
        <w:ind w:left="2880" w:hanging="360"/>
      </w:pPr>
      <w:rPr>
        <w:b/>
        <w:bCs/>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902FB4"/>
    <w:multiLevelType w:val="hybridMultilevel"/>
    <w:tmpl w:val="1A8015C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15:restartNumberingAfterBreak="0">
    <w:nsid w:val="60444A60"/>
    <w:multiLevelType w:val="hybridMultilevel"/>
    <w:tmpl w:val="F498ECBE"/>
    <w:lvl w:ilvl="0" w:tplc="6A24598E">
      <w:numFmt w:val="bullet"/>
      <w:lvlText w:val="-"/>
      <w:lvlJc w:val="left"/>
      <w:pPr>
        <w:ind w:left="786" w:hanging="360"/>
      </w:pPr>
      <w:rPr>
        <w:rFonts w:ascii="Calibri" w:eastAsiaTheme="minorHAnsi" w:hAnsi="Calibri" w:cs="Calibri"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25" w15:restartNumberingAfterBreak="0">
    <w:nsid w:val="631D2328"/>
    <w:multiLevelType w:val="hybridMultilevel"/>
    <w:tmpl w:val="4538C7B6"/>
    <w:lvl w:ilvl="0" w:tplc="C8F265C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63A56C46"/>
    <w:multiLevelType w:val="hybridMultilevel"/>
    <w:tmpl w:val="F378FA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394CAD"/>
    <w:multiLevelType w:val="hybridMultilevel"/>
    <w:tmpl w:val="D91EE3BA"/>
    <w:lvl w:ilvl="0" w:tplc="FFFFFFFF">
      <w:start w:val="1"/>
      <w:numFmt w:val="upperRoman"/>
      <w:lvlText w:val="%1."/>
      <w:lvlJc w:val="left"/>
      <w:pPr>
        <w:ind w:left="1008" w:hanging="168"/>
      </w:pPr>
      <w:rPr>
        <w:rFonts w:ascii="Arial" w:eastAsia="Arial" w:hAnsi="Arial" w:cs="Arial" w:hint="default"/>
        <w:b/>
        <w:bCs/>
        <w:i w:val="0"/>
        <w:iCs w:val="0"/>
        <w:spacing w:val="-2"/>
        <w:w w:val="96"/>
        <w:sz w:val="22"/>
        <w:szCs w:val="22"/>
        <w:lang w:val="ro-RO" w:eastAsia="en-US" w:bidi="ar-SA"/>
      </w:rPr>
    </w:lvl>
    <w:lvl w:ilvl="1" w:tplc="08090005">
      <w:start w:val="1"/>
      <w:numFmt w:val="bullet"/>
      <w:lvlText w:val=""/>
      <w:lvlJc w:val="left"/>
      <w:pPr>
        <w:ind w:left="720" w:hanging="360"/>
      </w:pPr>
      <w:rPr>
        <w:rFonts w:ascii="Wingdings" w:hAnsi="Wingdings" w:hint="default"/>
      </w:rPr>
    </w:lvl>
    <w:lvl w:ilvl="2" w:tplc="FFFFFFFF">
      <w:numFmt w:val="bullet"/>
      <w:lvlText w:val="•"/>
      <w:lvlJc w:val="left"/>
      <w:pPr>
        <w:ind w:left="2024" w:hanging="219"/>
      </w:pPr>
      <w:rPr>
        <w:lang w:val="ro-RO" w:eastAsia="en-US" w:bidi="ar-SA"/>
      </w:rPr>
    </w:lvl>
    <w:lvl w:ilvl="3" w:tplc="FFFFFFFF">
      <w:numFmt w:val="bullet"/>
      <w:lvlText w:val="•"/>
      <w:lvlJc w:val="left"/>
      <w:pPr>
        <w:ind w:left="3048" w:hanging="219"/>
      </w:pPr>
      <w:rPr>
        <w:lang w:val="ro-RO" w:eastAsia="en-US" w:bidi="ar-SA"/>
      </w:rPr>
    </w:lvl>
    <w:lvl w:ilvl="4" w:tplc="FFFFFFFF">
      <w:numFmt w:val="bullet"/>
      <w:lvlText w:val="•"/>
      <w:lvlJc w:val="left"/>
      <w:pPr>
        <w:ind w:left="4073" w:hanging="219"/>
      </w:pPr>
      <w:rPr>
        <w:lang w:val="ro-RO" w:eastAsia="en-US" w:bidi="ar-SA"/>
      </w:rPr>
    </w:lvl>
    <w:lvl w:ilvl="5" w:tplc="FFFFFFFF">
      <w:numFmt w:val="bullet"/>
      <w:lvlText w:val="•"/>
      <w:lvlJc w:val="left"/>
      <w:pPr>
        <w:ind w:left="5097" w:hanging="219"/>
      </w:pPr>
      <w:rPr>
        <w:lang w:val="ro-RO" w:eastAsia="en-US" w:bidi="ar-SA"/>
      </w:rPr>
    </w:lvl>
    <w:lvl w:ilvl="6" w:tplc="FFFFFFFF">
      <w:numFmt w:val="bullet"/>
      <w:lvlText w:val="•"/>
      <w:lvlJc w:val="left"/>
      <w:pPr>
        <w:ind w:left="6122" w:hanging="219"/>
      </w:pPr>
      <w:rPr>
        <w:lang w:val="ro-RO" w:eastAsia="en-US" w:bidi="ar-SA"/>
      </w:rPr>
    </w:lvl>
    <w:lvl w:ilvl="7" w:tplc="FFFFFFFF">
      <w:numFmt w:val="bullet"/>
      <w:lvlText w:val="•"/>
      <w:lvlJc w:val="left"/>
      <w:pPr>
        <w:ind w:left="7146" w:hanging="219"/>
      </w:pPr>
      <w:rPr>
        <w:lang w:val="ro-RO" w:eastAsia="en-US" w:bidi="ar-SA"/>
      </w:rPr>
    </w:lvl>
    <w:lvl w:ilvl="8" w:tplc="FFFFFFFF">
      <w:numFmt w:val="bullet"/>
      <w:lvlText w:val="•"/>
      <w:lvlJc w:val="left"/>
      <w:pPr>
        <w:ind w:left="8171" w:hanging="219"/>
      </w:pPr>
      <w:rPr>
        <w:lang w:val="ro-RO" w:eastAsia="en-US" w:bidi="ar-SA"/>
      </w:rPr>
    </w:lvl>
  </w:abstractNum>
  <w:abstractNum w:abstractNumId="28" w15:restartNumberingAfterBreak="0">
    <w:nsid w:val="6B393174"/>
    <w:multiLevelType w:val="hybridMultilevel"/>
    <w:tmpl w:val="F738A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0B59DE"/>
    <w:multiLevelType w:val="hybridMultilevel"/>
    <w:tmpl w:val="B8A06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284C8C"/>
    <w:multiLevelType w:val="hybridMultilevel"/>
    <w:tmpl w:val="B754BBB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684991"/>
    <w:multiLevelType w:val="hybridMultilevel"/>
    <w:tmpl w:val="4F82A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7C1451"/>
    <w:multiLevelType w:val="hybridMultilevel"/>
    <w:tmpl w:val="F9EECEE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8"/>
  </w:num>
  <w:num w:numId="7">
    <w:abstractNumId w:val="13"/>
  </w:num>
  <w:num w:numId="8">
    <w:abstractNumId w:val="0"/>
  </w:num>
  <w:num w:numId="9">
    <w:abstractNumId w:val="4"/>
  </w:num>
  <w:num w:numId="10">
    <w:abstractNumId w:val="12"/>
  </w:num>
  <w:num w:numId="11">
    <w:abstractNumId w:val="20"/>
  </w:num>
  <w:num w:numId="12">
    <w:abstractNumId w:val="8"/>
  </w:num>
  <w:num w:numId="13">
    <w:abstractNumId w:val="23"/>
  </w:num>
  <w:num w:numId="14">
    <w:abstractNumId w:val="3"/>
  </w:num>
  <w:num w:numId="15">
    <w:abstractNumId w:val="18"/>
  </w:num>
  <w:num w:numId="16">
    <w:abstractNumId w:val="14"/>
  </w:num>
  <w:num w:numId="17">
    <w:abstractNumId w:val="10"/>
  </w:num>
  <w:num w:numId="18">
    <w:abstractNumId w:val="21"/>
  </w:num>
  <w:num w:numId="19">
    <w:abstractNumId w:val="29"/>
  </w:num>
  <w:num w:numId="20">
    <w:abstractNumId w:val="7"/>
  </w:num>
  <w:num w:numId="21">
    <w:abstractNumId w:val="1"/>
  </w:num>
  <w:num w:numId="22">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6"/>
  </w:num>
  <w:num w:numId="26">
    <w:abstractNumId w:val="2"/>
  </w:num>
  <w:num w:numId="27">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15"/>
  </w:num>
  <w:num w:numId="29">
    <w:abstractNumId w:val="27"/>
  </w:num>
  <w:num w:numId="30">
    <w:abstractNumId w:val="26"/>
  </w:num>
  <w:num w:numId="31">
    <w:abstractNumId w:val="9"/>
  </w:num>
  <w:num w:numId="32">
    <w:abstractNumId w:val="22"/>
  </w:num>
  <w:num w:numId="33">
    <w:abstractNumId w:val="30"/>
  </w:num>
  <w:num w:numId="34">
    <w:abstractNumId w:val="6"/>
  </w:num>
  <w:num w:numId="35">
    <w:abstractNumId w:val="31"/>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FF8"/>
    <w:rsid w:val="000000DE"/>
    <w:rsid w:val="00084836"/>
    <w:rsid w:val="00091B53"/>
    <w:rsid w:val="000A77F8"/>
    <w:rsid w:val="000D7CF5"/>
    <w:rsid w:val="000F3880"/>
    <w:rsid w:val="00153B48"/>
    <w:rsid w:val="0018021E"/>
    <w:rsid w:val="00197EC7"/>
    <w:rsid w:val="001B43A5"/>
    <w:rsid w:val="001E25B3"/>
    <w:rsid w:val="001E467D"/>
    <w:rsid w:val="001E56FC"/>
    <w:rsid w:val="00247AEF"/>
    <w:rsid w:val="0026538C"/>
    <w:rsid w:val="00282E19"/>
    <w:rsid w:val="00294291"/>
    <w:rsid w:val="002A3197"/>
    <w:rsid w:val="002B5AA9"/>
    <w:rsid w:val="002E43BD"/>
    <w:rsid w:val="00310A56"/>
    <w:rsid w:val="00363093"/>
    <w:rsid w:val="003940AB"/>
    <w:rsid w:val="003A3380"/>
    <w:rsid w:val="003C2B83"/>
    <w:rsid w:val="003D1870"/>
    <w:rsid w:val="003D7F57"/>
    <w:rsid w:val="003E091C"/>
    <w:rsid w:val="003F78DC"/>
    <w:rsid w:val="004218E0"/>
    <w:rsid w:val="004345D5"/>
    <w:rsid w:val="004877F7"/>
    <w:rsid w:val="004C0102"/>
    <w:rsid w:val="004F6513"/>
    <w:rsid w:val="00576AF4"/>
    <w:rsid w:val="005A1A44"/>
    <w:rsid w:val="005C55E4"/>
    <w:rsid w:val="005D1F80"/>
    <w:rsid w:val="00616ADC"/>
    <w:rsid w:val="00627C53"/>
    <w:rsid w:val="00664466"/>
    <w:rsid w:val="00676687"/>
    <w:rsid w:val="00681FF8"/>
    <w:rsid w:val="006A366C"/>
    <w:rsid w:val="00721A4D"/>
    <w:rsid w:val="007229EC"/>
    <w:rsid w:val="00750809"/>
    <w:rsid w:val="00766922"/>
    <w:rsid w:val="007B178D"/>
    <w:rsid w:val="007C029F"/>
    <w:rsid w:val="007D44B0"/>
    <w:rsid w:val="00813E99"/>
    <w:rsid w:val="00853EEE"/>
    <w:rsid w:val="00857165"/>
    <w:rsid w:val="00873317"/>
    <w:rsid w:val="00873793"/>
    <w:rsid w:val="00894B5D"/>
    <w:rsid w:val="008A010E"/>
    <w:rsid w:val="008A20AC"/>
    <w:rsid w:val="008B170E"/>
    <w:rsid w:val="008B336D"/>
    <w:rsid w:val="008B7EA0"/>
    <w:rsid w:val="008F37D8"/>
    <w:rsid w:val="00901BDD"/>
    <w:rsid w:val="00954280"/>
    <w:rsid w:val="009928F2"/>
    <w:rsid w:val="009954EF"/>
    <w:rsid w:val="009B2FCA"/>
    <w:rsid w:val="009E4B98"/>
    <w:rsid w:val="009F6EB0"/>
    <w:rsid w:val="00A3015A"/>
    <w:rsid w:val="00A45646"/>
    <w:rsid w:val="00A7311B"/>
    <w:rsid w:val="00A865B6"/>
    <w:rsid w:val="00A91DA2"/>
    <w:rsid w:val="00AA367F"/>
    <w:rsid w:val="00AC0810"/>
    <w:rsid w:val="00AC530D"/>
    <w:rsid w:val="00AE6830"/>
    <w:rsid w:val="00AE730A"/>
    <w:rsid w:val="00B26848"/>
    <w:rsid w:val="00B33C08"/>
    <w:rsid w:val="00B475B3"/>
    <w:rsid w:val="00B73804"/>
    <w:rsid w:val="00B85FA8"/>
    <w:rsid w:val="00BB70ED"/>
    <w:rsid w:val="00C042A1"/>
    <w:rsid w:val="00C072EB"/>
    <w:rsid w:val="00C312EE"/>
    <w:rsid w:val="00C338DD"/>
    <w:rsid w:val="00C5025C"/>
    <w:rsid w:val="00CC23F9"/>
    <w:rsid w:val="00D148FB"/>
    <w:rsid w:val="00D51D22"/>
    <w:rsid w:val="00D53262"/>
    <w:rsid w:val="00D6552D"/>
    <w:rsid w:val="00DB5A46"/>
    <w:rsid w:val="00DB62B3"/>
    <w:rsid w:val="00E20F99"/>
    <w:rsid w:val="00E35552"/>
    <w:rsid w:val="00E65390"/>
    <w:rsid w:val="00E701F7"/>
    <w:rsid w:val="00E84B31"/>
    <w:rsid w:val="00E922AA"/>
    <w:rsid w:val="00E935F8"/>
    <w:rsid w:val="00EC770B"/>
    <w:rsid w:val="00EE5CC5"/>
    <w:rsid w:val="00F735CB"/>
    <w:rsid w:val="00FA1749"/>
    <w:rsid w:val="00FA778A"/>
    <w:rsid w:val="00FC663E"/>
    <w:rsid w:val="00FF0DB9"/>
    <w:rsid w:val="00FF4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69236"/>
  <w15:chartTrackingRefBased/>
  <w15:docId w15:val="{51A0ABC3-9AE5-4FA5-86C9-4CEA6682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AEF"/>
    <w:pPr>
      <w:spacing w:line="256" w:lineRule="auto"/>
    </w:pPr>
    <w:rPr>
      <w:lang w:val="en-GB"/>
    </w:rPr>
  </w:style>
  <w:style w:type="paragraph" w:styleId="Heading1">
    <w:name w:val="heading 1"/>
    <w:basedOn w:val="Normal"/>
    <w:link w:val="Heading1Char"/>
    <w:uiPriority w:val="9"/>
    <w:qFormat/>
    <w:rsid w:val="009928F2"/>
    <w:pPr>
      <w:widowControl w:val="0"/>
      <w:autoSpaceDE w:val="0"/>
      <w:autoSpaceDN w:val="0"/>
      <w:spacing w:after="0" w:line="240" w:lineRule="auto"/>
      <w:ind w:left="960" w:hanging="221"/>
      <w:outlineLvl w:val="0"/>
    </w:pPr>
    <w:rPr>
      <w:rFonts w:ascii="Arial" w:eastAsia="Arial" w:hAnsi="Arial" w:cs="Arial"/>
      <w:b/>
      <w:bCs/>
      <w:lang w:val="ro-RO"/>
    </w:rPr>
  </w:style>
  <w:style w:type="paragraph" w:styleId="Heading2">
    <w:name w:val="heading 2"/>
    <w:basedOn w:val="Normal"/>
    <w:link w:val="Heading2Char"/>
    <w:uiPriority w:val="9"/>
    <w:semiHidden/>
    <w:unhideWhenUsed/>
    <w:qFormat/>
    <w:rsid w:val="009928F2"/>
    <w:pPr>
      <w:widowControl w:val="0"/>
      <w:autoSpaceDE w:val="0"/>
      <w:autoSpaceDN w:val="0"/>
      <w:spacing w:after="0" w:line="240" w:lineRule="auto"/>
      <w:ind w:left="1073" w:hanging="334"/>
      <w:outlineLvl w:val="1"/>
    </w:pPr>
    <w:rPr>
      <w:rFonts w:ascii="Arial-BoldItalicMT" w:eastAsia="Arial-BoldItalicMT" w:hAnsi="Arial-BoldItalicMT" w:cs="Arial-BoldItalicMT"/>
      <w:b/>
      <w:bCs/>
      <w:i/>
      <w:iCs/>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EB0"/>
  </w:style>
  <w:style w:type="paragraph" w:styleId="Footer">
    <w:name w:val="footer"/>
    <w:basedOn w:val="Normal"/>
    <w:link w:val="FooterChar"/>
    <w:uiPriority w:val="99"/>
    <w:unhideWhenUsed/>
    <w:rsid w:val="009F6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EB0"/>
  </w:style>
  <w:style w:type="paragraph" w:styleId="BalloonText">
    <w:name w:val="Balloon Text"/>
    <w:basedOn w:val="Normal"/>
    <w:link w:val="BalloonTextChar"/>
    <w:uiPriority w:val="99"/>
    <w:semiHidden/>
    <w:unhideWhenUsed/>
    <w:rsid w:val="00FF4F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F5A"/>
    <w:rPr>
      <w:rFonts w:ascii="Segoe UI" w:hAnsi="Segoe UI" w:cs="Segoe UI"/>
      <w:sz w:val="18"/>
      <w:szCs w:val="18"/>
    </w:rPr>
  </w:style>
  <w:style w:type="paragraph" w:styleId="ListParagraph">
    <w:name w:val="List Paragraph"/>
    <w:basedOn w:val="Normal"/>
    <w:link w:val="ListParagraphChar"/>
    <w:uiPriority w:val="34"/>
    <w:qFormat/>
    <w:rsid w:val="00247AEF"/>
    <w:pPr>
      <w:ind w:left="720"/>
      <w:contextualSpacing/>
    </w:pPr>
  </w:style>
  <w:style w:type="character" w:styleId="PlaceholderText">
    <w:name w:val="Placeholder Text"/>
    <w:basedOn w:val="DefaultParagraphFont"/>
    <w:uiPriority w:val="99"/>
    <w:semiHidden/>
    <w:rsid w:val="00AC530D"/>
    <w:rPr>
      <w:color w:val="808080"/>
    </w:rPr>
  </w:style>
  <w:style w:type="paragraph" w:styleId="NoSpacing">
    <w:name w:val="No Spacing"/>
    <w:uiPriority w:val="1"/>
    <w:qFormat/>
    <w:rsid w:val="00EE5CC5"/>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A010E"/>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den">
    <w:name w:val="s_den"/>
    <w:basedOn w:val="DefaultParagraphFont"/>
    <w:rsid w:val="00C072EB"/>
  </w:style>
  <w:style w:type="character" w:customStyle="1" w:styleId="spar">
    <w:name w:val="s_par"/>
    <w:basedOn w:val="DefaultParagraphFont"/>
    <w:rsid w:val="00C072EB"/>
  </w:style>
  <w:style w:type="character" w:styleId="Strong">
    <w:name w:val="Strong"/>
    <w:basedOn w:val="DefaultParagraphFont"/>
    <w:uiPriority w:val="22"/>
    <w:qFormat/>
    <w:rsid w:val="00DB5A46"/>
    <w:rPr>
      <w:b/>
      <w:bCs/>
    </w:rPr>
  </w:style>
  <w:style w:type="paragraph" w:customStyle="1" w:styleId="al">
    <w:name w:val="a_l"/>
    <w:basedOn w:val="Normal"/>
    <w:rsid w:val="00EC77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C770B"/>
    <w:rPr>
      <w:color w:val="0000FF"/>
      <w:u w:val="single"/>
    </w:rPr>
  </w:style>
  <w:style w:type="character" w:customStyle="1" w:styleId="l5def">
    <w:name w:val="l5def"/>
    <w:basedOn w:val="DefaultParagraphFont"/>
    <w:rsid w:val="009954EF"/>
  </w:style>
  <w:style w:type="paragraph" w:styleId="NormalWeb">
    <w:name w:val="Normal (Web)"/>
    <w:basedOn w:val="Normal"/>
    <w:uiPriority w:val="99"/>
    <w:unhideWhenUsed/>
    <w:rsid w:val="009954EF"/>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ListParagraphChar">
    <w:name w:val="List Paragraph Char"/>
    <w:link w:val="ListParagraph"/>
    <w:uiPriority w:val="1"/>
    <w:locked/>
    <w:rsid w:val="009954EF"/>
    <w:rPr>
      <w:lang w:val="en-GB"/>
    </w:rPr>
  </w:style>
  <w:style w:type="paragraph" w:styleId="BodyText">
    <w:name w:val="Body Text"/>
    <w:basedOn w:val="Normal"/>
    <w:link w:val="BodyTextChar"/>
    <w:uiPriority w:val="1"/>
    <w:semiHidden/>
    <w:unhideWhenUsed/>
    <w:qFormat/>
    <w:rsid w:val="009928F2"/>
    <w:pPr>
      <w:widowControl w:val="0"/>
      <w:autoSpaceDE w:val="0"/>
      <w:autoSpaceDN w:val="0"/>
      <w:spacing w:before="16" w:after="0" w:line="240" w:lineRule="auto"/>
      <w:ind w:left="740"/>
    </w:pPr>
    <w:rPr>
      <w:rFonts w:ascii="Arial" w:eastAsia="Arial" w:hAnsi="Arial" w:cs="Arial"/>
      <w:lang w:val="ro-RO"/>
    </w:rPr>
  </w:style>
  <w:style w:type="character" w:customStyle="1" w:styleId="BodyTextChar">
    <w:name w:val="Body Text Char"/>
    <w:basedOn w:val="DefaultParagraphFont"/>
    <w:link w:val="BodyText"/>
    <w:uiPriority w:val="1"/>
    <w:semiHidden/>
    <w:rsid w:val="009928F2"/>
    <w:rPr>
      <w:rFonts w:ascii="Arial" w:eastAsia="Arial" w:hAnsi="Arial" w:cs="Arial"/>
      <w:lang w:val="ro-RO"/>
    </w:rPr>
  </w:style>
  <w:style w:type="character" w:customStyle="1" w:styleId="Heading1Char">
    <w:name w:val="Heading 1 Char"/>
    <w:basedOn w:val="DefaultParagraphFont"/>
    <w:link w:val="Heading1"/>
    <w:uiPriority w:val="9"/>
    <w:rsid w:val="009928F2"/>
    <w:rPr>
      <w:rFonts w:ascii="Arial" w:eastAsia="Arial" w:hAnsi="Arial" w:cs="Arial"/>
      <w:b/>
      <w:bCs/>
      <w:lang w:val="ro-RO"/>
    </w:rPr>
  </w:style>
  <w:style w:type="character" w:customStyle="1" w:styleId="Heading2Char">
    <w:name w:val="Heading 2 Char"/>
    <w:basedOn w:val="DefaultParagraphFont"/>
    <w:link w:val="Heading2"/>
    <w:uiPriority w:val="9"/>
    <w:semiHidden/>
    <w:rsid w:val="009928F2"/>
    <w:rPr>
      <w:rFonts w:ascii="Arial-BoldItalicMT" w:eastAsia="Arial-BoldItalicMT" w:hAnsi="Arial-BoldItalicMT" w:cs="Arial-BoldItalicMT"/>
      <w:b/>
      <w:bCs/>
      <w:i/>
      <w:iCs/>
      <w:lang w:val="ro-RO"/>
    </w:rPr>
  </w:style>
  <w:style w:type="paragraph" w:customStyle="1" w:styleId="msonormal0">
    <w:name w:val="msonormal"/>
    <w:basedOn w:val="Normal"/>
    <w:rsid w:val="009928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9928F2"/>
    <w:pPr>
      <w:widowControl w:val="0"/>
      <w:autoSpaceDE w:val="0"/>
      <w:autoSpaceDN w:val="0"/>
      <w:spacing w:after="0" w:line="240" w:lineRule="auto"/>
    </w:pPr>
    <w:rPr>
      <w:rFonts w:ascii="Arial" w:eastAsia="Arial" w:hAnsi="Arial" w:cs="Arial"/>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3579">
      <w:bodyDiv w:val="1"/>
      <w:marLeft w:val="0"/>
      <w:marRight w:val="0"/>
      <w:marTop w:val="0"/>
      <w:marBottom w:val="0"/>
      <w:divBdr>
        <w:top w:val="none" w:sz="0" w:space="0" w:color="auto"/>
        <w:left w:val="none" w:sz="0" w:space="0" w:color="auto"/>
        <w:bottom w:val="none" w:sz="0" w:space="0" w:color="auto"/>
        <w:right w:val="none" w:sz="0" w:space="0" w:color="auto"/>
      </w:divBdr>
    </w:div>
    <w:div w:id="81218015">
      <w:bodyDiv w:val="1"/>
      <w:marLeft w:val="0"/>
      <w:marRight w:val="0"/>
      <w:marTop w:val="0"/>
      <w:marBottom w:val="0"/>
      <w:divBdr>
        <w:top w:val="none" w:sz="0" w:space="0" w:color="auto"/>
        <w:left w:val="none" w:sz="0" w:space="0" w:color="auto"/>
        <w:bottom w:val="none" w:sz="0" w:space="0" w:color="auto"/>
        <w:right w:val="none" w:sz="0" w:space="0" w:color="auto"/>
      </w:divBdr>
    </w:div>
    <w:div w:id="280649961">
      <w:bodyDiv w:val="1"/>
      <w:marLeft w:val="0"/>
      <w:marRight w:val="0"/>
      <w:marTop w:val="0"/>
      <w:marBottom w:val="0"/>
      <w:divBdr>
        <w:top w:val="none" w:sz="0" w:space="0" w:color="auto"/>
        <w:left w:val="none" w:sz="0" w:space="0" w:color="auto"/>
        <w:bottom w:val="none" w:sz="0" w:space="0" w:color="auto"/>
        <w:right w:val="none" w:sz="0" w:space="0" w:color="auto"/>
      </w:divBdr>
    </w:div>
    <w:div w:id="584803942">
      <w:bodyDiv w:val="1"/>
      <w:marLeft w:val="0"/>
      <w:marRight w:val="0"/>
      <w:marTop w:val="0"/>
      <w:marBottom w:val="0"/>
      <w:divBdr>
        <w:top w:val="none" w:sz="0" w:space="0" w:color="auto"/>
        <w:left w:val="none" w:sz="0" w:space="0" w:color="auto"/>
        <w:bottom w:val="none" w:sz="0" w:space="0" w:color="auto"/>
        <w:right w:val="none" w:sz="0" w:space="0" w:color="auto"/>
      </w:divBdr>
    </w:div>
    <w:div w:id="681056857">
      <w:bodyDiv w:val="1"/>
      <w:marLeft w:val="0"/>
      <w:marRight w:val="0"/>
      <w:marTop w:val="0"/>
      <w:marBottom w:val="0"/>
      <w:divBdr>
        <w:top w:val="none" w:sz="0" w:space="0" w:color="auto"/>
        <w:left w:val="none" w:sz="0" w:space="0" w:color="auto"/>
        <w:bottom w:val="none" w:sz="0" w:space="0" w:color="auto"/>
        <w:right w:val="none" w:sz="0" w:space="0" w:color="auto"/>
      </w:divBdr>
    </w:div>
    <w:div w:id="703015899">
      <w:bodyDiv w:val="1"/>
      <w:marLeft w:val="0"/>
      <w:marRight w:val="0"/>
      <w:marTop w:val="0"/>
      <w:marBottom w:val="0"/>
      <w:divBdr>
        <w:top w:val="none" w:sz="0" w:space="0" w:color="auto"/>
        <w:left w:val="none" w:sz="0" w:space="0" w:color="auto"/>
        <w:bottom w:val="none" w:sz="0" w:space="0" w:color="auto"/>
        <w:right w:val="none" w:sz="0" w:space="0" w:color="auto"/>
      </w:divBdr>
    </w:div>
    <w:div w:id="1270576951">
      <w:bodyDiv w:val="1"/>
      <w:marLeft w:val="0"/>
      <w:marRight w:val="0"/>
      <w:marTop w:val="0"/>
      <w:marBottom w:val="0"/>
      <w:divBdr>
        <w:top w:val="none" w:sz="0" w:space="0" w:color="auto"/>
        <w:left w:val="none" w:sz="0" w:space="0" w:color="auto"/>
        <w:bottom w:val="none" w:sz="0" w:space="0" w:color="auto"/>
        <w:right w:val="none" w:sz="0" w:space="0" w:color="auto"/>
      </w:divBdr>
    </w:div>
    <w:div w:id="1292440355">
      <w:bodyDiv w:val="1"/>
      <w:marLeft w:val="0"/>
      <w:marRight w:val="0"/>
      <w:marTop w:val="0"/>
      <w:marBottom w:val="0"/>
      <w:divBdr>
        <w:top w:val="none" w:sz="0" w:space="0" w:color="auto"/>
        <w:left w:val="none" w:sz="0" w:space="0" w:color="auto"/>
        <w:bottom w:val="none" w:sz="0" w:space="0" w:color="auto"/>
        <w:right w:val="none" w:sz="0" w:space="0" w:color="auto"/>
      </w:divBdr>
    </w:div>
    <w:div w:id="1335843493">
      <w:bodyDiv w:val="1"/>
      <w:marLeft w:val="0"/>
      <w:marRight w:val="0"/>
      <w:marTop w:val="0"/>
      <w:marBottom w:val="0"/>
      <w:divBdr>
        <w:top w:val="none" w:sz="0" w:space="0" w:color="auto"/>
        <w:left w:val="none" w:sz="0" w:space="0" w:color="auto"/>
        <w:bottom w:val="none" w:sz="0" w:space="0" w:color="auto"/>
        <w:right w:val="none" w:sz="0" w:space="0" w:color="auto"/>
      </w:divBdr>
    </w:div>
    <w:div w:id="1351025568">
      <w:bodyDiv w:val="1"/>
      <w:marLeft w:val="0"/>
      <w:marRight w:val="0"/>
      <w:marTop w:val="0"/>
      <w:marBottom w:val="0"/>
      <w:divBdr>
        <w:top w:val="none" w:sz="0" w:space="0" w:color="auto"/>
        <w:left w:val="none" w:sz="0" w:space="0" w:color="auto"/>
        <w:bottom w:val="none" w:sz="0" w:space="0" w:color="auto"/>
        <w:right w:val="none" w:sz="0" w:space="0" w:color="auto"/>
      </w:divBdr>
    </w:div>
    <w:div w:id="1386298560">
      <w:bodyDiv w:val="1"/>
      <w:marLeft w:val="0"/>
      <w:marRight w:val="0"/>
      <w:marTop w:val="0"/>
      <w:marBottom w:val="0"/>
      <w:divBdr>
        <w:top w:val="none" w:sz="0" w:space="0" w:color="auto"/>
        <w:left w:val="none" w:sz="0" w:space="0" w:color="auto"/>
        <w:bottom w:val="none" w:sz="0" w:space="0" w:color="auto"/>
        <w:right w:val="none" w:sz="0" w:space="0" w:color="auto"/>
      </w:divBdr>
    </w:div>
    <w:div w:id="1391002753">
      <w:bodyDiv w:val="1"/>
      <w:marLeft w:val="0"/>
      <w:marRight w:val="0"/>
      <w:marTop w:val="0"/>
      <w:marBottom w:val="0"/>
      <w:divBdr>
        <w:top w:val="none" w:sz="0" w:space="0" w:color="auto"/>
        <w:left w:val="none" w:sz="0" w:space="0" w:color="auto"/>
        <w:bottom w:val="none" w:sz="0" w:space="0" w:color="auto"/>
        <w:right w:val="none" w:sz="0" w:space="0" w:color="auto"/>
      </w:divBdr>
    </w:div>
    <w:div w:id="1405906285">
      <w:bodyDiv w:val="1"/>
      <w:marLeft w:val="0"/>
      <w:marRight w:val="0"/>
      <w:marTop w:val="0"/>
      <w:marBottom w:val="0"/>
      <w:divBdr>
        <w:top w:val="none" w:sz="0" w:space="0" w:color="auto"/>
        <w:left w:val="none" w:sz="0" w:space="0" w:color="auto"/>
        <w:bottom w:val="none" w:sz="0" w:space="0" w:color="auto"/>
        <w:right w:val="none" w:sz="0" w:space="0" w:color="auto"/>
      </w:divBdr>
    </w:div>
    <w:div w:id="1555238126">
      <w:bodyDiv w:val="1"/>
      <w:marLeft w:val="0"/>
      <w:marRight w:val="0"/>
      <w:marTop w:val="0"/>
      <w:marBottom w:val="0"/>
      <w:divBdr>
        <w:top w:val="none" w:sz="0" w:space="0" w:color="auto"/>
        <w:left w:val="none" w:sz="0" w:space="0" w:color="auto"/>
        <w:bottom w:val="none" w:sz="0" w:space="0" w:color="auto"/>
        <w:right w:val="none" w:sz="0" w:space="0" w:color="auto"/>
      </w:divBdr>
    </w:div>
    <w:div w:id="1602713644">
      <w:bodyDiv w:val="1"/>
      <w:marLeft w:val="0"/>
      <w:marRight w:val="0"/>
      <w:marTop w:val="0"/>
      <w:marBottom w:val="0"/>
      <w:divBdr>
        <w:top w:val="none" w:sz="0" w:space="0" w:color="auto"/>
        <w:left w:val="none" w:sz="0" w:space="0" w:color="auto"/>
        <w:bottom w:val="none" w:sz="0" w:space="0" w:color="auto"/>
        <w:right w:val="none" w:sz="0" w:space="0" w:color="auto"/>
      </w:divBdr>
    </w:div>
    <w:div w:id="1702052509">
      <w:bodyDiv w:val="1"/>
      <w:marLeft w:val="0"/>
      <w:marRight w:val="0"/>
      <w:marTop w:val="0"/>
      <w:marBottom w:val="0"/>
      <w:divBdr>
        <w:top w:val="none" w:sz="0" w:space="0" w:color="auto"/>
        <w:left w:val="none" w:sz="0" w:space="0" w:color="auto"/>
        <w:bottom w:val="none" w:sz="0" w:space="0" w:color="auto"/>
        <w:right w:val="none" w:sz="0" w:space="0" w:color="auto"/>
      </w:divBdr>
    </w:div>
    <w:div w:id="1789621878">
      <w:bodyDiv w:val="1"/>
      <w:marLeft w:val="0"/>
      <w:marRight w:val="0"/>
      <w:marTop w:val="0"/>
      <w:marBottom w:val="0"/>
      <w:divBdr>
        <w:top w:val="none" w:sz="0" w:space="0" w:color="auto"/>
        <w:left w:val="none" w:sz="0" w:space="0" w:color="auto"/>
        <w:bottom w:val="none" w:sz="0" w:space="0" w:color="auto"/>
        <w:right w:val="none" w:sz="0" w:space="0" w:color="auto"/>
      </w:divBdr>
    </w:div>
    <w:div w:id="1793087917">
      <w:bodyDiv w:val="1"/>
      <w:marLeft w:val="0"/>
      <w:marRight w:val="0"/>
      <w:marTop w:val="0"/>
      <w:marBottom w:val="0"/>
      <w:divBdr>
        <w:top w:val="none" w:sz="0" w:space="0" w:color="auto"/>
        <w:left w:val="none" w:sz="0" w:space="0" w:color="auto"/>
        <w:bottom w:val="none" w:sz="0" w:space="0" w:color="auto"/>
        <w:right w:val="none" w:sz="0" w:space="0" w:color="auto"/>
      </w:divBdr>
    </w:div>
    <w:div w:id="1867863218">
      <w:bodyDiv w:val="1"/>
      <w:marLeft w:val="0"/>
      <w:marRight w:val="0"/>
      <w:marTop w:val="0"/>
      <w:marBottom w:val="0"/>
      <w:divBdr>
        <w:top w:val="none" w:sz="0" w:space="0" w:color="auto"/>
        <w:left w:val="none" w:sz="0" w:space="0" w:color="auto"/>
        <w:bottom w:val="none" w:sz="0" w:space="0" w:color="auto"/>
        <w:right w:val="none" w:sz="0" w:space="0" w:color="auto"/>
      </w:divBdr>
    </w:div>
    <w:div w:id="1869172183">
      <w:bodyDiv w:val="1"/>
      <w:marLeft w:val="0"/>
      <w:marRight w:val="0"/>
      <w:marTop w:val="0"/>
      <w:marBottom w:val="0"/>
      <w:divBdr>
        <w:top w:val="none" w:sz="0" w:space="0" w:color="auto"/>
        <w:left w:val="none" w:sz="0" w:space="0" w:color="auto"/>
        <w:bottom w:val="none" w:sz="0" w:space="0" w:color="auto"/>
        <w:right w:val="none" w:sz="0" w:space="0" w:color="auto"/>
      </w:divBdr>
    </w:div>
    <w:div w:id="2048408548">
      <w:bodyDiv w:val="1"/>
      <w:marLeft w:val="0"/>
      <w:marRight w:val="0"/>
      <w:marTop w:val="0"/>
      <w:marBottom w:val="0"/>
      <w:divBdr>
        <w:top w:val="none" w:sz="0" w:space="0" w:color="auto"/>
        <w:left w:val="none" w:sz="0" w:space="0" w:color="auto"/>
        <w:bottom w:val="none" w:sz="0" w:space="0" w:color="auto"/>
        <w:right w:val="none" w:sz="0" w:space="0" w:color="auto"/>
      </w:divBdr>
    </w:div>
    <w:div w:id="213752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8071&amp;d=2023-03-29" TargetMode="External"/><Relationship Id="rId13" Type="http://schemas.openxmlformats.org/officeDocument/2006/relationships/hyperlink" Target="https://lege5.ro/App/Document/g42tmnjsgi/legea-nr-95-2006-privind-reforma-in-domeniul-sanatatii?pid=277948145&amp;d=2023-03-29" TargetMode="External"/><Relationship Id="rId18" Type="http://schemas.openxmlformats.org/officeDocument/2006/relationships/hyperlink" Target="https://lege5.ro/App/Document/geytinbqge/legea-nr-76-2008-privind-organizarea-si-functionarea-sistemului-national-de-date-genetice-judiciare?d=2023-03-2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ege5.ro/App/Document/gmztonzsg42a/legea-nr-118-2019-privind-registrul-national-automatizat-cu-privire-la-persoanele-care-au-comis-infractiuni-sexuale-de-exploatare-a-unor-persoane-sau-asupra-minorilor-precum-si-pentru-completarea-legi?pid=289261148&amp;d=2023-03-29" TargetMode="External"/><Relationship Id="rId7" Type="http://schemas.openxmlformats.org/officeDocument/2006/relationships/endnotes" Target="endnotes.xml"/><Relationship Id="rId12" Type="http://schemas.openxmlformats.org/officeDocument/2006/relationships/hyperlink" Target="https://lege5.ro/App/Document/g42tmnjsgi/legea-nr-95-2006-privind-reforma-in-domeniul-sanatatii?pid=507743990&amp;d=2023-03-29" TargetMode="External"/><Relationship Id="rId17" Type="http://schemas.openxmlformats.org/officeDocument/2006/relationships/hyperlink" Target="https://lege5.ro/App/Document/gmztonzsg42a/legea-nr-118-2019-privind-registrul-national-automatizat-cu-privire-la-persoanele-care-au-comis-infractiuni-sexuale-de-exploatare-a-unor-persoane-sau-asupra-minorilor-precum-si-pentru-completarea-legi?pid=289261148&amp;d=2023-03-2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ege5.ro/App/Document/geztenjqgm3tq/metodologia-de-calcul-al-punctajului-rezultat-din-analiza-si-evaluarea-activitatii-profesionale-si-stiintifice-pentru-proba-suplimentara-de-departajare-proba-d-din-26012023?d=2023-03-29" TargetMode="External"/><Relationship Id="rId20" Type="http://schemas.openxmlformats.org/officeDocument/2006/relationships/hyperlink" Target="https://lege5.ro/App/Document/gi2tknjxgq/codul-muncii-din-2003?d=2023-03-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App/Document/g42tmnjsgi/legea-nr-95-2006-privind-reforma-in-domeniul-sanatatii?pid=82050518&amp;d=2023-03-2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ege5.ro/App/Document/g42tmnjsgi/legea-nr-95-2006-privind-reforma-in-domeniul-sanatatii?pid=82051473&amp;d=2023-03-29" TargetMode="External"/><Relationship Id="rId23"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7683&amp;d=2023-03-29" TargetMode="External"/><Relationship Id="rId10" Type="http://schemas.openxmlformats.org/officeDocument/2006/relationships/hyperlink" Target="https://lege5.ro/App/Document/g42tmnjsgi/legea-nr-95-2006-privind-reforma-in-domeniul-sanatatii?pid=82050517&amp;d=2023-03-29" TargetMode="External"/><Relationship Id="rId19" Type="http://schemas.openxmlformats.org/officeDocument/2006/relationships/hyperlink" Target="https://lege5.ro/App/Document/gi2tknjqge/legea-nr-53-2003-privind-codul-muncii?d=2023-03-29" TargetMode="External"/><Relationship Id="rId4" Type="http://schemas.openxmlformats.org/officeDocument/2006/relationships/settings" Target="settings.xml"/><Relationship Id="rId9" Type="http://schemas.openxmlformats.org/officeDocument/2006/relationships/hyperlink" Target="https://lege5.ro/App/Document/gezdsnbqhezds/hotararea-nr-1336-2022-pentru-aprobarea-regulamentului-cadru-privind-organizarea-si-dezvoltarea-carierei-personalului-contractual-din-sectorul-bugetar-platit-din-fonduri-publice?d=2023-03-29" TargetMode="External"/><Relationship Id="rId14" Type="http://schemas.openxmlformats.org/officeDocument/2006/relationships/hyperlink" Target="https://lege5.ro/App/Document/g42tmnjsgi/legea-nr-95-2006-privind-reforma-in-domeniul-sanatatii?pid=82051472&amp;d=2023-03-29" TargetMode="External"/><Relationship Id="rId22" Type="http://schemas.openxmlformats.org/officeDocument/2006/relationships/hyperlink" Target="https://lege5.ro/App/Document/geytinbqge/legea-nr-76-2008-privind-organizarea-si-functionarea-sistemului-national-de-date-genetice-judiciare?d=2023-03-29"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28F08-B830-449E-B956-557629A38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7</Pages>
  <Words>3267</Words>
  <Characters>18624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EMG-9</cp:lastModifiedBy>
  <cp:revision>27</cp:revision>
  <cp:lastPrinted>2024-02-16T09:33:00Z</cp:lastPrinted>
  <dcterms:created xsi:type="dcterms:W3CDTF">2022-03-17T09:17:00Z</dcterms:created>
  <dcterms:modified xsi:type="dcterms:W3CDTF">2024-02-16T09:38:00Z</dcterms:modified>
</cp:coreProperties>
</file>