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CD" w:rsidRPr="00E90A11" w:rsidRDefault="000500CD" w:rsidP="00CD4437">
      <w:pPr>
        <w:rPr>
          <w:rFonts w:ascii="Trebuchet MS" w:hAnsi="Trebuchet MS"/>
        </w:rPr>
      </w:pPr>
    </w:p>
    <w:p w:rsidR="000500CD" w:rsidRPr="00E90A11" w:rsidRDefault="000500CD" w:rsidP="00CD4437">
      <w:pPr>
        <w:rPr>
          <w:rFonts w:ascii="Trebuchet MS" w:hAnsi="Trebuchet MS"/>
        </w:rPr>
      </w:pPr>
      <w:bookmarkStart w:id="0" w:name="_GoBack"/>
      <w:bookmarkEnd w:id="0"/>
    </w:p>
    <w:p w:rsidR="000500CD" w:rsidRPr="002864EC" w:rsidRDefault="006D0C2C" w:rsidP="006D0C2C">
      <w:pPr>
        <w:jc w:val="center"/>
        <w:rPr>
          <w:rFonts w:ascii="Trebuchet MS" w:hAnsi="Trebuchet MS"/>
          <w:b/>
          <w:sz w:val="32"/>
          <w:szCs w:val="32"/>
        </w:rPr>
      </w:pPr>
      <w:r w:rsidRPr="002864EC">
        <w:rPr>
          <w:rFonts w:ascii="Trebuchet MS" w:hAnsi="Trebuchet MS"/>
          <w:b/>
          <w:sz w:val="32"/>
          <w:szCs w:val="32"/>
        </w:rPr>
        <w:t>A.11.3</w:t>
      </w:r>
    </w:p>
    <w:p w:rsidR="00DA3D95" w:rsidRPr="00662CA6" w:rsidRDefault="00DA3D95" w:rsidP="00CD4437">
      <w:pPr>
        <w:autoSpaceDE w:val="0"/>
        <w:autoSpaceDN w:val="0"/>
        <w:adjustRightInd w:val="0"/>
        <w:spacing w:after="0" w:line="240" w:lineRule="auto"/>
        <w:jc w:val="center"/>
        <w:rPr>
          <w:rFonts w:ascii="Trebuchet MS" w:hAnsi="Trebuchet MS" w:cs="Times New Roman"/>
          <w:b/>
          <w:sz w:val="36"/>
          <w:szCs w:val="36"/>
        </w:rPr>
      </w:pPr>
      <w:r w:rsidRPr="00662CA6">
        <w:rPr>
          <w:rFonts w:ascii="Trebuchet MS" w:hAnsi="Trebuchet MS" w:cs="Times New Roman"/>
          <w:b/>
          <w:sz w:val="36"/>
          <w:szCs w:val="36"/>
        </w:rPr>
        <w:t>Metodologie</w:t>
      </w:r>
      <w:r w:rsidR="00E90A11" w:rsidRPr="00662CA6">
        <w:rPr>
          <w:rFonts w:ascii="Trebuchet MS" w:hAnsi="Trebuchet MS" w:cs="Times New Roman"/>
          <w:b/>
          <w:sz w:val="36"/>
          <w:szCs w:val="36"/>
        </w:rPr>
        <w:t xml:space="preserve"> </w:t>
      </w:r>
      <w:r w:rsidRPr="00662CA6">
        <w:rPr>
          <w:rFonts w:ascii="Trebuchet MS" w:hAnsi="Trebuchet MS" w:cs="Times New Roman"/>
          <w:b/>
          <w:sz w:val="36"/>
          <w:szCs w:val="36"/>
        </w:rPr>
        <w:t>pentru</w:t>
      </w:r>
      <w:r w:rsidR="00E90A11" w:rsidRPr="00662CA6">
        <w:rPr>
          <w:rFonts w:ascii="Trebuchet MS" w:hAnsi="Trebuchet MS" w:cs="Times New Roman"/>
          <w:b/>
          <w:sz w:val="36"/>
          <w:szCs w:val="36"/>
        </w:rPr>
        <w:t xml:space="preserve"> </w:t>
      </w:r>
      <w:r w:rsidRPr="00662CA6">
        <w:rPr>
          <w:rFonts w:ascii="Trebuchet MS" w:hAnsi="Trebuchet MS" w:cs="Times New Roman"/>
          <w:b/>
          <w:sz w:val="36"/>
          <w:szCs w:val="36"/>
        </w:rPr>
        <w:t>informarea populației</w:t>
      </w:r>
    </w:p>
    <w:p w:rsidR="00DA3D95" w:rsidRPr="00662CA6" w:rsidRDefault="00DA3D95" w:rsidP="00CD4437">
      <w:pPr>
        <w:autoSpaceDE w:val="0"/>
        <w:autoSpaceDN w:val="0"/>
        <w:adjustRightInd w:val="0"/>
        <w:spacing w:after="0" w:line="240" w:lineRule="auto"/>
        <w:jc w:val="center"/>
        <w:rPr>
          <w:rFonts w:ascii="Trebuchet MS" w:hAnsi="Trebuchet MS" w:cs="Times New Roman"/>
          <w:b/>
          <w:sz w:val="36"/>
          <w:szCs w:val="36"/>
        </w:rPr>
      </w:pPr>
      <w:proofErr w:type="gramStart"/>
      <w:r w:rsidRPr="00662CA6">
        <w:rPr>
          <w:rFonts w:ascii="Trebuchet MS" w:hAnsi="Trebuchet MS" w:cs="Times New Roman"/>
          <w:b/>
          <w:sz w:val="36"/>
          <w:szCs w:val="36"/>
        </w:rPr>
        <w:t>cu</w:t>
      </w:r>
      <w:proofErr w:type="gramEnd"/>
      <w:r w:rsidRPr="00662CA6">
        <w:rPr>
          <w:rFonts w:ascii="Trebuchet MS" w:hAnsi="Trebuchet MS" w:cs="Times New Roman"/>
          <w:b/>
          <w:sz w:val="36"/>
          <w:szCs w:val="36"/>
        </w:rPr>
        <w:t xml:space="preserve"> privire</w:t>
      </w:r>
      <w:r w:rsidR="00E90A11" w:rsidRPr="00662CA6">
        <w:rPr>
          <w:rFonts w:ascii="Trebuchet MS" w:hAnsi="Trebuchet MS" w:cs="Times New Roman"/>
          <w:b/>
          <w:sz w:val="36"/>
          <w:szCs w:val="36"/>
        </w:rPr>
        <w:t xml:space="preserve"> </w:t>
      </w:r>
      <w:r w:rsidRPr="00662CA6">
        <w:rPr>
          <w:rFonts w:ascii="Trebuchet MS" w:hAnsi="Trebuchet MS" w:cs="Times New Roman"/>
          <w:b/>
          <w:sz w:val="36"/>
          <w:szCs w:val="36"/>
        </w:rPr>
        <w:t>la serviciile</w:t>
      </w:r>
    </w:p>
    <w:p w:rsidR="00DA3D95" w:rsidRPr="00662CA6" w:rsidRDefault="00DA3D95" w:rsidP="00CD4437">
      <w:pPr>
        <w:autoSpaceDE w:val="0"/>
        <w:autoSpaceDN w:val="0"/>
        <w:adjustRightInd w:val="0"/>
        <w:spacing w:after="0" w:line="240" w:lineRule="auto"/>
        <w:jc w:val="center"/>
        <w:rPr>
          <w:rFonts w:ascii="Trebuchet MS" w:hAnsi="Trebuchet MS" w:cs="Times New Roman"/>
          <w:b/>
          <w:sz w:val="36"/>
          <w:szCs w:val="36"/>
        </w:rPr>
      </w:pPr>
      <w:proofErr w:type="gramStart"/>
      <w:r w:rsidRPr="00662CA6">
        <w:rPr>
          <w:rFonts w:ascii="Trebuchet MS" w:hAnsi="Trebuchet MS" w:cs="Times New Roman"/>
          <w:b/>
          <w:sz w:val="36"/>
          <w:szCs w:val="36"/>
        </w:rPr>
        <w:t>de</w:t>
      </w:r>
      <w:proofErr w:type="gramEnd"/>
      <w:r w:rsidRPr="00662CA6">
        <w:rPr>
          <w:rFonts w:ascii="Trebuchet MS" w:hAnsi="Trebuchet MS" w:cs="Times New Roman"/>
          <w:b/>
          <w:sz w:val="36"/>
          <w:szCs w:val="36"/>
        </w:rPr>
        <w:t xml:space="preserve"> îngrijiri paliative</w:t>
      </w:r>
    </w:p>
    <w:p w:rsidR="00DA3D95" w:rsidRPr="00662CA6" w:rsidRDefault="00DA3D95" w:rsidP="00CD4437">
      <w:pPr>
        <w:autoSpaceDE w:val="0"/>
        <w:autoSpaceDN w:val="0"/>
        <w:adjustRightInd w:val="0"/>
        <w:spacing w:after="0" w:line="240" w:lineRule="auto"/>
        <w:jc w:val="center"/>
        <w:rPr>
          <w:rFonts w:ascii="Trebuchet MS" w:hAnsi="Trebuchet MS" w:cs="Times New Roman"/>
          <w:b/>
          <w:sz w:val="36"/>
          <w:szCs w:val="36"/>
        </w:rPr>
      </w:pPr>
      <w:r w:rsidRPr="00662CA6">
        <w:rPr>
          <w:rFonts w:ascii="Trebuchet MS" w:hAnsi="Trebuchet MS" w:cs="Times New Roman"/>
          <w:b/>
          <w:sz w:val="36"/>
          <w:szCs w:val="36"/>
        </w:rPr>
        <w:t>și</w:t>
      </w:r>
    </w:p>
    <w:p w:rsidR="00DA3D95" w:rsidRPr="00662CA6" w:rsidRDefault="00DA3D95" w:rsidP="00CD4437">
      <w:pPr>
        <w:autoSpaceDE w:val="0"/>
        <w:autoSpaceDN w:val="0"/>
        <w:adjustRightInd w:val="0"/>
        <w:spacing w:after="0" w:line="240" w:lineRule="auto"/>
        <w:jc w:val="center"/>
        <w:rPr>
          <w:rFonts w:ascii="Trebuchet MS" w:hAnsi="Trebuchet MS" w:cs="Times New Roman"/>
          <w:b/>
          <w:sz w:val="36"/>
          <w:szCs w:val="36"/>
        </w:rPr>
      </w:pPr>
      <w:proofErr w:type="gramStart"/>
      <w:r w:rsidRPr="00662CA6">
        <w:rPr>
          <w:rFonts w:ascii="Trebuchet MS" w:hAnsi="Trebuchet MS" w:cs="Times New Roman"/>
          <w:b/>
          <w:sz w:val="36"/>
          <w:szCs w:val="36"/>
        </w:rPr>
        <w:t>îngrijiri</w:t>
      </w:r>
      <w:proofErr w:type="gramEnd"/>
      <w:r w:rsidRPr="00662CA6">
        <w:rPr>
          <w:rFonts w:ascii="Trebuchet MS" w:hAnsi="Trebuchet MS" w:cs="Times New Roman"/>
          <w:b/>
          <w:sz w:val="36"/>
          <w:szCs w:val="36"/>
        </w:rPr>
        <w:t xml:space="preserve"> la domiciliu</w:t>
      </w:r>
    </w:p>
    <w:p w:rsidR="000500CD" w:rsidRPr="00662CA6" w:rsidRDefault="000500CD" w:rsidP="00CD4437">
      <w:pPr>
        <w:jc w:val="center"/>
        <w:rPr>
          <w:rFonts w:ascii="Trebuchet MS" w:hAnsi="Trebuchet MS" w:cs="Times New Roman"/>
          <w:sz w:val="36"/>
          <w:szCs w:val="36"/>
        </w:rPr>
      </w:pPr>
    </w:p>
    <w:p w:rsidR="00DA3D95" w:rsidRPr="00662CA6" w:rsidRDefault="00DA3D95" w:rsidP="00CD4437">
      <w:pPr>
        <w:jc w:val="both"/>
        <w:rPr>
          <w:rFonts w:ascii="Trebuchet MS" w:hAnsi="Trebuchet MS"/>
        </w:rPr>
      </w:pPr>
    </w:p>
    <w:p w:rsidR="00672D42" w:rsidRPr="00D3669F" w:rsidRDefault="00DA3D95" w:rsidP="00CD4437">
      <w:pPr>
        <w:tabs>
          <w:tab w:val="left" w:pos="3000"/>
        </w:tabs>
        <w:jc w:val="both"/>
        <w:rPr>
          <w:rFonts w:ascii="Trebuchet MS" w:hAnsi="Trebuchet MS"/>
          <w:b/>
          <w:i/>
          <w:sz w:val="24"/>
          <w:szCs w:val="24"/>
        </w:rPr>
      </w:pPr>
      <w:r w:rsidRPr="00D3669F">
        <w:rPr>
          <w:rFonts w:ascii="Trebuchet MS" w:hAnsi="Trebuchet MS" w:cs="Times New Roman"/>
          <w:i/>
          <w:sz w:val="24"/>
          <w:szCs w:val="24"/>
        </w:rPr>
        <w:t>Proiect</w:t>
      </w:r>
      <w:r w:rsidR="00122859" w:rsidRPr="00D3669F">
        <w:rPr>
          <w:rFonts w:ascii="Trebuchet MS" w:hAnsi="Trebuchet MS" w:cs="Times New Roman"/>
          <w:i/>
          <w:sz w:val="24"/>
          <w:szCs w:val="24"/>
        </w:rPr>
        <w:t>: PAL-PLAN –”Creșterea capacității instituționale pentru dezvoltarea naționa</w:t>
      </w:r>
      <w:r w:rsidR="00850680">
        <w:rPr>
          <w:rFonts w:ascii="Trebuchet MS" w:hAnsi="Trebuchet MS" w:cs="Times New Roman"/>
          <w:i/>
          <w:sz w:val="24"/>
          <w:szCs w:val="24"/>
        </w:rPr>
        <w:t xml:space="preserve">lă coordonată </w:t>
      </w:r>
      <w:proofErr w:type="gramStart"/>
      <w:r w:rsidR="00850680">
        <w:rPr>
          <w:rFonts w:ascii="Trebuchet MS" w:hAnsi="Trebuchet MS" w:cs="Times New Roman"/>
          <w:i/>
          <w:sz w:val="24"/>
          <w:szCs w:val="24"/>
        </w:rPr>
        <w:t>a</w:t>
      </w:r>
      <w:proofErr w:type="gramEnd"/>
      <w:r w:rsidR="00850680">
        <w:rPr>
          <w:rFonts w:ascii="Trebuchet MS" w:hAnsi="Trebuchet MS" w:cs="Times New Roman"/>
          <w:i/>
          <w:sz w:val="24"/>
          <w:szCs w:val="24"/>
        </w:rPr>
        <w:t xml:space="preserve"> îngrijirilor pa</w:t>
      </w:r>
      <w:r w:rsidR="00122859" w:rsidRPr="00D3669F">
        <w:rPr>
          <w:rFonts w:ascii="Trebuchet MS" w:hAnsi="Trebuchet MS" w:cs="Times New Roman"/>
          <w:i/>
          <w:sz w:val="24"/>
          <w:szCs w:val="24"/>
        </w:rPr>
        <w:t xml:space="preserve">liative și îngrijirilor la domiciliu” </w:t>
      </w:r>
      <w:r w:rsidR="00122859" w:rsidRPr="00D3669F">
        <w:rPr>
          <w:rFonts w:ascii="Trebuchet MS" w:hAnsi="Trebuchet MS" w:cs="Times New Roman"/>
          <w:b/>
          <w:i/>
          <w:sz w:val="24"/>
          <w:szCs w:val="24"/>
        </w:rPr>
        <w:t>cod proiect SIPOCA/SMIS: 733/129439</w:t>
      </w:r>
      <w:r w:rsidR="000500CD" w:rsidRPr="00D3669F">
        <w:rPr>
          <w:rFonts w:ascii="Trebuchet MS" w:hAnsi="Trebuchet MS"/>
          <w:b/>
          <w:i/>
          <w:sz w:val="24"/>
          <w:szCs w:val="24"/>
        </w:rPr>
        <w:tab/>
      </w:r>
    </w:p>
    <w:p w:rsidR="00E90A11" w:rsidRPr="00662CA6" w:rsidRDefault="00E90A11" w:rsidP="00CD4437">
      <w:pPr>
        <w:jc w:val="both"/>
        <w:rPr>
          <w:rFonts w:ascii="Trebuchet MS" w:hAnsi="Trebuchet MS" w:cs="Times New Roman"/>
        </w:rPr>
      </w:pPr>
    </w:p>
    <w:p w:rsidR="00E90A11" w:rsidRPr="00662CA6" w:rsidRDefault="00E90A11" w:rsidP="00CD4437">
      <w:pPr>
        <w:jc w:val="both"/>
        <w:rPr>
          <w:rFonts w:ascii="Trebuchet MS" w:hAnsi="Trebuchet MS"/>
        </w:rPr>
      </w:pPr>
    </w:p>
    <w:p w:rsidR="00E90A11" w:rsidRPr="00662CA6" w:rsidRDefault="00E90A11" w:rsidP="00CD4437">
      <w:pPr>
        <w:jc w:val="both"/>
        <w:rPr>
          <w:rFonts w:ascii="Trebuchet MS" w:hAnsi="Trebuchet MS"/>
        </w:rPr>
      </w:pPr>
    </w:p>
    <w:p w:rsidR="00E90A11" w:rsidRPr="00662CA6" w:rsidRDefault="00E90A11" w:rsidP="00CD4437">
      <w:pPr>
        <w:jc w:val="both"/>
        <w:rPr>
          <w:rFonts w:ascii="Trebuchet MS" w:hAnsi="Trebuchet MS"/>
        </w:rPr>
      </w:pPr>
    </w:p>
    <w:p w:rsidR="00E90A11" w:rsidRPr="00662CA6" w:rsidRDefault="00E90A11" w:rsidP="00CD4437">
      <w:pPr>
        <w:jc w:val="both"/>
        <w:rPr>
          <w:rFonts w:ascii="Trebuchet MS" w:hAnsi="Trebuchet MS"/>
        </w:rPr>
      </w:pPr>
    </w:p>
    <w:p w:rsidR="00E90A11" w:rsidRPr="00662CA6" w:rsidRDefault="00E90A11" w:rsidP="00CD4437">
      <w:pPr>
        <w:jc w:val="both"/>
        <w:rPr>
          <w:rFonts w:ascii="Trebuchet MS" w:hAnsi="Trebuchet MS"/>
        </w:rPr>
      </w:pPr>
    </w:p>
    <w:p w:rsidR="00E90A11" w:rsidRPr="00662CA6" w:rsidRDefault="00E90A11" w:rsidP="00CD4437">
      <w:pPr>
        <w:jc w:val="both"/>
        <w:rPr>
          <w:rFonts w:ascii="Trebuchet MS" w:hAnsi="Trebuchet MS"/>
        </w:rPr>
      </w:pPr>
    </w:p>
    <w:p w:rsidR="00E90A11" w:rsidRPr="00662CA6" w:rsidRDefault="00E90A11" w:rsidP="00CD4437">
      <w:pPr>
        <w:jc w:val="both"/>
        <w:rPr>
          <w:rFonts w:ascii="Trebuchet MS" w:hAnsi="Trebuchet MS"/>
        </w:rPr>
      </w:pPr>
    </w:p>
    <w:p w:rsidR="00E90A11" w:rsidRPr="00D3669F" w:rsidRDefault="00E90A11" w:rsidP="00CD4437">
      <w:pPr>
        <w:jc w:val="both"/>
        <w:rPr>
          <w:rFonts w:ascii="Trebuchet MS" w:hAnsi="Trebuchet MS"/>
          <w:sz w:val="24"/>
          <w:szCs w:val="24"/>
        </w:rPr>
      </w:pPr>
      <w:r w:rsidRPr="00D3669F">
        <w:rPr>
          <w:rFonts w:ascii="Trebuchet MS" w:hAnsi="Trebuchet MS"/>
          <w:sz w:val="24"/>
          <w:szCs w:val="24"/>
        </w:rPr>
        <w:t>Activitatea A.11. Dezvoltarea cadrului privind creşterea calităţii serviciilor de sănătate şi a siguranţei pacientului</w:t>
      </w:r>
    </w:p>
    <w:p w:rsidR="00E90A11" w:rsidRPr="00D3669F" w:rsidRDefault="00E90A11" w:rsidP="00CD4437">
      <w:pPr>
        <w:jc w:val="both"/>
        <w:rPr>
          <w:color w:val="00B050"/>
          <w:sz w:val="24"/>
          <w:szCs w:val="24"/>
        </w:rPr>
      </w:pPr>
    </w:p>
    <w:p w:rsidR="00E90A11" w:rsidRPr="00D3669F" w:rsidRDefault="00E90A11" w:rsidP="00CD4437">
      <w:pPr>
        <w:jc w:val="both"/>
        <w:rPr>
          <w:rFonts w:ascii="Trebuchet MS" w:hAnsi="Trebuchet MS" w:cs="Times New Roman"/>
          <w:sz w:val="24"/>
          <w:szCs w:val="24"/>
        </w:rPr>
      </w:pPr>
      <w:r w:rsidRPr="00D3669F">
        <w:rPr>
          <w:rFonts w:ascii="Trebuchet MS" w:hAnsi="Trebuchet MS" w:cs="Times New Roman"/>
          <w:sz w:val="24"/>
          <w:szCs w:val="24"/>
        </w:rPr>
        <w:t>Subactivitatea A11.3 Elaborarea metodologiei pentru informarea populației cu privire la serviciile de IP si ID</w:t>
      </w:r>
    </w:p>
    <w:p w:rsidR="00122859" w:rsidRPr="00640D53" w:rsidRDefault="00640D53" w:rsidP="00CD4437">
      <w:pPr>
        <w:tabs>
          <w:tab w:val="left" w:pos="3000"/>
        </w:tabs>
        <w:jc w:val="both"/>
        <w:rPr>
          <w:rFonts w:ascii="Trebuchet MS" w:hAnsi="Trebuchet MS"/>
          <w:b/>
          <w:color w:val="00B050"/>
        </w:rPr>
      </w:pPr>
      <w:r>
        <w:rPr>
          <w:rFonts w:ascii="Trebuchet MS" w:hAnsi="Trebuchet MS"/>
          <w:b/>
          <w:color w:val="00B050"/>
        </w:rPr>
        <w:t xml:space="preserve"> </w:t>
      </w:r>
    </w:p>
    <w:p w:rsidR="00E90A11" w:rsidRPr="00DB1D8C" w:rsidRDefault="00850680" w:rsidP="00640D53">
      <w:pPr>
        <w:tabs>
          <w:tab w:val="left" w:pos="3000"/>
        </w:tabs>
        <w:jc w:val="center"/>
        <w:rPr>
          <w:rFonts w:ascii="Trebuchet MS" w:hAnsi="Trebuchet MS"/>
          <w:b/>
          <w:i/>
          <w:sz w:val="24"/>
          <w:szCs w:val="24"/>
        </w:rPr>
      </w:pPr>
      <w:r>
        <w:rPr>
          <w:rFonts w:ascii="Trebuchet MS" w:hAnsi="Trebuchet MS"/>
          <w:b/>
          <w:i/>
          <w:sz w:val="24"/>
          <w:szCs w:val="24"/>
        </w:rPr>
        <w:t xml:space="preserve"> Iulie</w:t>
      </w:r>
      <w:r w:rsidR="00640D53" w:rsidRPr="00DB1D8C">
        <w:rPr>
          <w:rFonts w:ascii="Trebuchet MS" w:hAnsi="Trebuchet MS"/>
          <w:b/>
          <w:i/>
          <w:sz w:val="24"/>
          <w:szCs w:val="24"/>
        </w:rPr>
        <w:t xml:space="preserve"> 2023</w:t>
      </w:r>
    </w:p>
    <w:p w:rsidR="00E90A11" w:rsidRDefault="00E90A11" w:rsidP="00CD4437">
      <w:pPr>
        <w:tabs>
          <w:tab w:val="left" w:pos="3000"/>
        </w:tabs>
        <w:jc w:val="both"/>
        <w:rPr>
          <w:rFonts w:ascii="Trebuchet MS" w:hAnsi="Trebuchet MS"/>
          <w:b/>
          <w:i/>
        </w:rPr>
      </w:pPr>
    </w:p>
    <w:p w:rsidR="00403086" w:rsidRDefault="00403086" w:rsidP="00CD4437">
      <w:pPr>
        <w:tabs>
          <w:tab w:val="left" w:pos="3000"/>
        </w:tabs>
        <w:jc w:val="center"/>
        <w:rPr>
          <w:rFonts w:ascii="Trebuchet MS" w:hAnsi="Trebuchet MS" w:cs="Times New Roman"/>
          <w:color w:val="AEAAAA" w:themeColor="background2" w:themeShade="BF"/>
          <w:sz w:val="32"/>
          <w:szCs w:val="32"/>
        </w:rPr>
      </w:pPr>
    </w:p>
    <w:p w:rsidR="00403086" w:rsidRDefault="00403086" w:rsidP="00CD4437">
      <w:pPr>
        <w:tabs>
          <w:tab w:val="left" w:pos="3000"/>
        </w:tabs>
        <w:jc w:val="center"/>
        <w:rPr>
          <w:rFonts w:ascii="Trebuchet MS" w:hAnsi="Trebuchet MS" w:cs="Times New Roman"/>
          <w:color w:val="AEAAAA" w:themeColor="background2" w:themeShade="BF"/>
          <w:sz w:val="32"/>
          <w:szCs w:val="32"/>
        </w:rPr>
      </w:pPr>
    </w:p>
    <w:p w:rsidR="00122859" w:rsidRPr="00F86FA5" w:rsidRDefault="00122859" w:rsidP="00CD4437">
      <w:pPr>
        <w:tabs>
          <w:tab w:val="left" w:pos="3000"/>
        </w:tabs>
        <w:jc w:val="center"/>
        <w:rPr>
          <w:rFonts w:ascii="Trebuchet MS" w:hAnsi="Trebuchet MS" w:cs="Times New Roman"/>
          <w:sz w:val="32"/>
          <w:szCs w:val="32"/>
        </w:rPr>
      </w:pPr>
      <w:r w:rsidRPr="00F86FA5">
        <w:rPr>
          <w:rFonts w:ascii="Trebuchet MS" w:hAnsi="Trebuchet MS" w:cs="Times New Roman"/>
          <w:sz w:val="32"/>
          <w:szCs w:val="32"/>
        </w:rPr>
        <w:t>CUPRINS:</w:t>
      </w:r>
    </w:p>
    <w:p w:rsidR="00E90A11" w:rsidRPr="00E90A11" w:rsidRDefault="00E90A11" w:rsidP="00CD4437">
      <w:pPr>
        <w:tabs>
          <w:tab w:val="left" w:pos="3000"/>
        </w:tabs>
        <w:jc w:val="center"/>
        <w:rPr>
          <w:rFonts w:ascii="Trebuchet MS" w:hAnsi="Trebuchet MS" w:cs="Times New Roman"/>
          <w:color w:val="AEAAAA" w:themeColor="background2" w:themeShade="BF"/>
          <w:sz w:val="32"/>
          <w:szCs w:val="32"/>
        </w:rPr>
      </w:pPr>
    </w:p>
    <w:p w:rsidR="00122859" w:rsidRPr="00E0115D" w:rsidRDefault="00122859" w:rsidP="00406B98">
      <w:pPr>
        <w:pStyle w:val="ListParagraph"/>
        <w:numPr>
          <w:ilvl w:val="0"/>
          <w:numId w:val="1"/>
        </w:numPr>
        <w:tabs>
          <w:tab w:val="left" w:pos="284"/>
        </w:tabs>
        <w:ind w:left="0" w:firstLine="0"/>
        <w:jc w:val="both"/>
        <w:rPr>
          <w:rFonts w:ascii="Trebuchet MS" w:hAnsi="Trebuchet MS" w:cs="Times New Roman"/>
        </w:rPr>
      </w:pPr>
      <w:r w:rsidRPr="00E0115D">
        <w:rPr>
          <w:rFonts w:ascii="Trebuchet MS" w:hAnsi="Trebuchet MS" w:cs="Times New Roman"/>
        </w:rPr>
        <w:t>Listă abrevieri</w:t>
      </w:r>
    </w:p>
    <w:p w:rsidR="00122859" w:rsidRPr="00E0115D" w:rsidRDefault="00122859" w:rsidP="00406B98">
      <w:pPr>
        <w:pStyle w:val="ListParagraph"/>
        <w:numPr>
          <w:ilvl w:val="0"/>
          <w:numId w:val="1"/>
        </w:numPr>
        <w:tabs>
          <w:tab w:val="left" w:pos="284"/>
        </w:tabs>
        <w:ind w:left="0" w:firstLine="0"/>
        <w:jc w:val="both"/>
        <w:rPr>
          <w:rFonts w:ascii="Trebuchet MS" w:hAnsi="Trebuchet MS" w:cs="Times New Roman"/>
        </w:rPr>
      </w:pPr>
      <w:r w:rsidRPr="00E0115D">
        <w:rPr>
          <w:rFonts w:ascii="Trebuchet MS" w:hAnsi="Trebuchet MS" w:cs="Times New Roman"/>
        </w:rPr>
        <w:t>Introducere</w:t>
      </w:r>
    </w:p>
    <w:p w:rsidR="00122859" w:rsidRPr="00E0115D" w:rsidRDefault="002B72FF" w:rsidP="00406B98">
      <w:pPr>
        <w:pStyle w:val="ListParagraph"/>
        <w:numPr>
          <w:ilvl w:val="0"/>
          <w:numId w:val="1"/>
        </w:numPr>
        <w:tabs>
          <w:tab w:val="left" w:pos="284"/>
        </w:tabs>
        <w:ind w:left="0" w:firstLine="0"/>
        <w:jc w:val="both"/>
        <w:rPr>
          <w:rFonts w:ascii="Trebuchet MS" w:hAnsi="Trebuchet MS" w:cs="Times New Roman"/>
        </w:rPr>
      </w:pPr>
      <w:r w:rsidRPr="00E0115D">
        <w:rPr>
          <w:rFonts w:ascii="Trebuchet MS" w:hAnsi="Trebuchet MS" w:cs="Times New Roman"/>
        </w:rPr>
        <w:t>Scopul m</w:t>
      </w:r>
      <w:r w:rsidR="00122859" w:rsidRPr="00E0115D">
        <w:rPr>
          <w:rFonts w:ascii="Trebuchet MS" w:hAnsi="Trebuchet MS" w:cs="Times New Roman"/>
        </w:rPr>
        <w:t>etodologi</w:t>
      </w:r>
      <w:r w:rsidRPr="00E0115D">
        <w:rPr>
          <w:rFonts w:ascii="Trebuchet MS" w:hAnsi="Trebuchet MS" w:cs="Times New Roman"/>
        </w:rPr>
        <w:t>ei</w:t>
      </w:r>
      <w:r w:rsidR="00122859" w:rsidRPr="00E0115D">
        <w:rPr>
          <w:rFonts w:ascii="Trebuchet MS" w:hAnsi="Trebuchet MS" w:cs="Times New Roman"/>
        </w:rPr>
        <w:t xml:space="preserve"> </w:t>
      </w:r>
      <w:r w:rsidR="00CF6AF2" w:rsidRPr="00E0115D">
        <w:rPr>
          <w:rFonts w:ascii="Trebuchet MS" w:hAnsi="Trebuchet MS" w:cs="Times New Roman"/>
        </w:rPr>
        <w:t xml:space="preserve">pentru informarea populației cu privire </w:t>
      </w:r>
      <w:r w:rsidRPr="00E0115D">
        <w:rPr>
          <w:rFonts w:ascii="Trebuchet MS" w:hAnsi="Trebuchet MS" w:cs="Times New Roman"/>
        </w:rPr>
        <w:t>la serviciilor de îngrijiri pal</w:t>
      </w:r>
      <w:r w:rsidR="00CF6AF2" w:rsidRPr="00E0115D">
        <w:rPr>
          <w:rFonts w:ascii="Trebuchet MS" w:hAnsi="Trebuchet MS" w:cs="Times New Roman"/>
        </w:rPr>
        <w:t>iative și îngrijiri la domiciliu</w:t>
      </w:r>
    </w:p>
    <w:p w:rsidR="00316DDB" w:rsidRPr="00E0115D" w:rsidRDefault="00071F47" w:rsidP="00672D42">
      <w:pPr>
        <w:pStyle w:val="ListParagraph"/>
        <w:numPr>
          <w:ilvl w:val="0"/>
          <w:numId w:val="1"/>
        </w:numPr>
        <w:tabs>
          <w:tab w:val="left" w:pos="284"/>
        </w:tabs>
        <w:ind w:left="0" w:firstLine="0"/>
        <w:jc w:val="both"/>
        <w:rPr>
          <w:rFonts w:ascii="Trebuchet MS" w:hAnsi="Trebuchet MS" w:cs="Times New Roman"/>
        </w:rPr>
      </w:pPr>
      <w:r>
        <w:rPr>
          <w:rFonts w:ascii="Trebuchet MS" w:hAnsi="Trebuchet MS" w:cs="Times New Roman"/>
        </w:rPr>
        <w:t>Cadrul</w:t>
      </w:r>
      <w:r w:rsidR="00316DDB" w:rsidRPr="00E0115D">
        <w:rPr>
          <w:rFonts w:ascii="Trebuchet MS" w:hAnsi="Trebuchet MS" w:cs="Times New Roman"/>
        </w:rPr>
        <w:t xml:space="preserve"> legislativ servicii de îngrijire la domiciliu/furnizori de servicii de îngrijire la domiciliu</w:t>
      </w:r>
    </w:p>
    <w:p w:rsidR="00120287" w:rsidRPr="00E0115D" w:rsidRDefault="00CF6AF2" w:rsidP="00120287">
      <w:pPr>
        <w:pStyle w:val="ListParagraph"/>
        <w:numPr>
          <w:ilvl w:val="0"/>
          <w:numId w:val="1"/>
        </w:numPr>
        <w:tabs>
          <w:tab w:val="left" w:pos="284"/>
        </w:tabs>
        <w:ind w:left="0" w:firstLine="0"/>
        <w:jc w:val="both"/>
        <w:rPr>
          <w:rFonts w:ascii="Trebuchet MS" w:hAnsi="Trebuchet MS" w:cs="Times New Roman"/>
        </w:rPr>
      </w:pPr>
      <w:r w:rsidRPr="00E0115D">
        <w:rPr>
          <w:rFonts w:ascii="Trebuchet MS" w:hAnsi="Trebuchet MS" w:cs="Times New Roman"/>
        </w:rPr>
        <w:t>Furnizorii de servicii IP și ID</w:t>
      </w:r>
    </w:p>
    <w:p w:rsidR="00120287" w:rsidRPr="00E0115D" w:rsidRDefault="00120287" w:rsidP="00120287">
      <w:pPr>
        <w:pStyle w:val="ListParagraph"/>
        <w:numPr>
          <w:ilvl w:val="0"/>
          <w:numId w:val="1"/>
        </w:numPr>
        <w:tabs>
          <w:tab w:val="left" w:pos="284"/>
        </w:tabs>
        <w:ind w:left="0" w:firstLine="0"/>
        <w:jc w:val="both"/>
        <w:rPr>
          <w:rFonts w:ascii="Trebuchet MS" w:hAnsi="Trebuchet MS" w:cs="Times New Roman"/>
        </w:rPr>
      </w:pPr>
      <w:r w:rsidRPr="00E0115D">
        <w:rPr>
          <w:rFonts w:ascii="Trebuchet MS" w:hAnsi="Trebuchet MS" w:cs="Times New Roman"/>
        </w:rPr>
        <w:t xml:space="preserve">Acreditare, autorizare, licențiere servicii </w:t>
      </w:r>
    </w:p>
    <w:p w:rsidR="00CF6AF2" w:rsidRPr="00E0115D" w:rsidRDefault="00CB29D0" w:rsidP="00120287">
      <w:pPr>
        <w:pStyle w:val="ListParagraph"/>
        <w:numPr>
          <w:ilvl w:val="0"/>
          <w:numId w:val="1"/>
        </w:numPr>
        <w:tabs>
          <w:tab w:val="left" w:pos="284"/>
        </w:tabs>
        <w:ind w:left="0" w:firstLine="0"/>
        <w:jc w:val="both"/>
        <w:rPr>
          <w:rFonts w:ascii="Trebuchet MS" w:hAnsi="Trebuchet MS" w:cs="Times New Roman"/>
        </w:rPr>
      </w:pPr>
      <w:r w:rsidRPr="00E0115D">
        <w:rPr>
          <w:rFonts w:ascii="Trebuchet MS" w:hAnsi="Trebuchet MS" w:cs="Times New Roman"/>
        </w:rPr>
        <w:t>Etapele necesare pentru accesarea serviciilor IP și ID</w:t>
      </w:r>
    </w:p>
    <w:p w:rsidR="00122859" w:rsidRPr="00E0115D" w:rsidRDefault="00122859" w:rsidP="00CD4437">
      <w:pPr>
        <w:tabs>
          <w:tab w:val="left" w:pos="3000"/>
        </w:tabs>
        <w:jc w:val="both"/>
        <w:rPr>
          <w:rFonts w:ascii="Trebuchet MS" w:hAnsi="Trebuchet MS" w:cs="Times New Roman"/>
        </w:rPr>
      </w:pPr>
    </w:p>
    <w:p w:rsidR="00122859" w:rsidRPr="00E90A11" w:rsidRDefault="00122859"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rPr>
      </w:pPr>
    </w:p>
    <w:p w:rsidR="00E90A11" w:rsidRDefault="00E90A11" w:rsidP="00CD4437">
      <w:pPr>
        <w:tabs>
          <w:tab w:val="left" w:pos="3000"/>
        </w:tabs>
        <w:jc w:val="both"/>
        <w:rPr>
          <w:rFonts w:ascii="Trebuchet MS" w:hAnsi="Trebuchet MS" w:cs="Times New Roman"/>
        </w:rPr>
      </w:pPr>
    </w:p>
    <w:p w:rsidR="00B31A78" w:rsidRDefault="00B31A78" w:rsidP="00CD4437">
      <w:pPr>
        <w:tabs>
          <w:tab w:val="left" w:pos="3000"/>
        </w:tabs>
        <w:jc w:val="both"/>
        <w:rPr>
          <w:rFonts w:ascii="Trebuchet MS" w:hAnsi="Trebuchet MS" w:cs="Times New Roman"/>
        </w:rPr>
      </w:pPr>
    </w:p>
    <w:p w:rsidR="00B31A78" w:rsidRDefault="00B31A78" w:rsidP="00CD4437">
      <w:pPr>
        <w:tabs>
          <w:tab w:val="left" w:pos="3000"/>
        </w:tabs>
        <w:jc w:val="both"/>
        <w:rPr>
          <w:rFonts w:ascii="Trebuchet MS" w:hAnsi="Trebuchet MS" w:cs="Times New Roman"/>
        </w:rPr>
      </w:pPr>
    </w:p>
    <w:p w:rsidR="00DC33CF" w:rsidRPr="00E90A11" w:rsidRDefault="00DC33CF" w:rsidP="00CD4437">
      <w:pPr>
        <w:tabs>
          <w:tab w:val="left" w:pos="3000"/>
        </w:tabs>
        <w:jc w:val="both"/>
        <w:rPr>
          <w:rFonts w:ascii="Trebuchet MS" w:hAnsi="Trebuchet MS" w:cs="Times New Roman"/>
        </w:rPr>
      </w:pPr>
    </w:p>
    <w:p w:rsidR="00E90A11" w:rsidRPr="00E90A11" w:rsidRDefault="00E90A11" w:rsidP="00CD4437">
      <w:pPr>
        <w:tabs>
          <w:tab w:val="left" w:pos="3000"/>
        </w:tabs>
        <w:jc w:val="both"/>
        <w:rPr>
          <w:rFonts w:ascii="Trebuchet MS" w:hAnsi="Trebuchet MS" w:cs="Times New Roman"/>
          <w:color w:val="AEAAAA" w:themeColor="background2" w:themeShade="BF"/>
        </w:rPr>
      </w:pPr>
    </w:p>
    <w:p w:rsidR="005A065E" w:rsidRPr="005A065E" w:rsidRDefault="005A065E" w:rsidP="005A065E">
      <w:pPr>
        <w:pStyle w:val="ListParagraph"/>
        <w:numPr>
          <w:ilvl w:val="0"/>
          <w:numId w:val="2"/>
        </w:numPr>
        <w:tabs>
          <w:tab w:val="left" w:pos="284"/>
        </w:tabs>
        <w:ind w:left="0" w:firstLine="0"/>
        <w:jc w:val="both"/>
        <w:rPr>
          <w:rFonts w:ascii="Trebuchet MS" w:hAnsi="Trebuchet MS" w:cs="Times New Roman"/>
          <w:b/>
          <w:bCs/>
          <w:sz w:val="28"/>
          <w:szCs w:val="28"/>
        </w:rPr>
      </w:pPr>
      <w:r w:rsidRPr="005A065E">
        <w:rPr>
          <w:b/>
          <w:bCs/>
          <w:sz w:val="32"/>
          <w:szCs w:val="32"/>
          <w:lang w:val="ro-RO"/>
        </w:rPr>
        <w:t>Lista de abrevieri</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 xml:space="preserve">MS </w:t>
      </w:r>
      <w:r w:rsidRPr="00E0115D">
        <w:rPr>
          <w:rFonts w:ascii="Trebuchet MS" w:hAnsi="Trebuchet MS"/>
          <w:sz w:val="24"/>
          <w:szCs w:val="24"/>
          <w:lang w:val="ro-RO"/>
        </w:rPr>
        <w:tab/>
      </w:r>
      <w:r w:rsidRPr="00E0115D">
        <w:rPr>
          <w:rFonts w:ascii="Trebuchet MS" w:hAnsi="Trebuchet MS"/>
          <w:sz w:val="24"/>
          <w:szCs w:val="24"/>
          <w:lang w:val="ro-RO"/>
        </w:rPr>
        <w:tab/>
        <w:t xml:space="preserve">Ministerul Sănătății </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 xml:space="preserve">MMSS </w:t>
      </w:r>
      <w:r w:rsidRPr="00E0115D">
        <w:rPr>
          <w:rFonts w:ascii="Trebuchet MS" w:hAnsi="Trebuchet MS"/>
          <w:sz w:val="24"/>
          <w:szCs w:val="24"/>
          <w:lang w:val="ro-RO"/>
        </w:rPr>
        <w:tab/>
      </w:r>
      <w:r w:rsidRPr="00E0115D">
        <w:rPr>
          <w:rFonts w:ascii="Trebuchet MS" w:hAnsi="Trebuchet MS"/>
          <w:sz w:val="24"/>
          <w:szCs w:val="24"/>
          <w:lang w:val="ro-RO"/>
        </w:rPr>
        <w:tab/>
        <w:t xml:space="preserve">Ministerul Muncii și Solidarității Sociale </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 xml:space="preserve">CNAS </w:t>
      </w:r>
      <w:r w:rsidRPr="00E0115D">
        <w:rPr>
          <w:rFonts w:ascii="Trebuchet MS" w:hAnsi="Trebuchet MS"/>
          <w:sz w:val="24"/>
          <w:szCs w:val="24"/>
          <w:lang w:val="ro-RO"/>
        </w:rPr>
        <w:tab/>
      </w:r>
      <w:r w:rsidRPr="00E0115D">
        <w:rPr>
          <w:rFonts w:ascii="Trebuchet MS" w:hAnsi="Trebuchet MS"/>
          <w:sz w:val="24"/>
          <w:szCs w:val="24"/>
          <w:lang w:val="ro-RO"/>
        </w:rPr>
        <w:tab/>
        <w:t>Casa Națională de Asigurări de Sănătate</w:t>
      </w:r>
    </w:p>
    <w:p w:rsidR="005A065E" w:rsidRPr="00E0115D" w:rsidRDefault="00DE6298" w:rsidP="00440E35">
      <w:pPr>
        <w:spacing w:after="120" w:line="276" w:lineRule="auto"/>
        <w:rPr>
          <w:sz w:val="24"/>
          <w:szCs w:val="24"/>
        </w:rPr>
      </w:pPr>
      <w:r w:rsidRPr="00E0115D">
        <w:rPr>
          <w:rFonts w:ascii="Trebuchet MS" w:hAnsi="Trebuchet MS"/>
          <w:sz w:val="24"/>
          <w:szCs w:val="24"/>
          <w:lang w:val="ro-RO"/>
        </w:rPr>
        <w:t>ANMCS</w:t>
      </w:r>
      <w:r w:rsidRPr="00E0115D">
        <w:rPr>
          <w:rFonts w:ascii="Trebuchet MS" w:hAnsi="Trebuchet MS"/>
          <w:sz w:val="24"/>
          <w:szCs w:val="24"/>
          <w:lang w:val="ro-RO"/>
        </w:rPr>
        <w:tab/>
      </w:r>
      <w:r w:rsidR="005A065E" w:rsidRPr="00E0115D">
        <w:rPr>
          <w:rFonts w:ascii="Trebuchet MS" w:hAnsi="Trebuchet MS"/>
          <w:sz w:val="24"/>
          <w:szCs w:val="24"/>
          <w:lang w:val="ro-RO"/>
        </w:rPr>
        <w:t>Autoritatea Națională de Management al Calității în Sănatate</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 xml:space="preserve">DSP </w:t>
      </w:r>
      <w:r w:rsidRPr="00E0115D">
        <w:rPr>
          <w:rFonts w:ascii="Trebuchet MS" w:hAnsi="Trebuchet MS"/>
          <w:sz w:val="24"/>
          <w:szCs w:val="24"/>
          <w:lang w:val="ro-RO"/>
        </w:rPr>
        <w:tab/>
      </w:r>
      <w:r w:rsidRPr="00E0115D">
        <w:rPr>
          <w:rFonts w:ascii="Trebuchet MS" w:hAnsi="Trebuchet MS"/>
          <w:sz w:val="24"/>
          <w:szCs w:val="24"/>
          <w:lang w:val="ro-RO"/>
        </w:rPr>
        <w:tab/>
        <w:t xml:space="preserve">Direcția de Sănătate Publică </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 xml:space="preserve">SPAS  </w:t>
      </w:r>
      <w:r w:rsidRPr="00E0115D">
        <w:rPr>
          <w:rFonts w:ascii="Trebuchet MS" w:hAnsi="Trebuchet MS"/>
          <w:sz w:val="24"/>
          <w:szCs w:val="24"/>
          <w:lang w:val="ro-RO"/>
        </w:rPr>
        <w:tab/>
      </w:r>
      <w:r w:rsidRPr="00E0115D">
        <w:rPr>
          <w:rFonts w:ascii="Trebuchet MS" w:hAnsi="Trebuchet MS"/>
          <w:sz w:val="24"/>
          <w:szCs w:val="24"/>
          <w:lang w:val="ro-RO"/>
        </w:rPr>
        <w:tab/>
        <w:t>Serviciul Public de asistență Socială</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ID</w:t>
      </w:r>
      <w:r w:rsidRPr="00E0115D">
        <w:rPr>
          <w:rFonts w:ascii="Trebuchet MS" w:hAnsi="Trebuchet MS"/>
          <w:sz w:val="24"/>
          <w:szCs w:val="24"/>
          <w:lang w:val="ro-RO"/>
        </w:rPr>
        <w:tab/>
      </w:r>
      <w:r w:rsidRPr="00E0115D">
        <w:rPr>
          <w:rFonts w:ascii="Trebuchet MS" w:hAnsi="Trebuchet MS"/>
          <w:sz w:val="24"/>
          <w:szCs w:val="24"/>
          <w:lang w:val="ro-RO"/>
        </w:rPr>
        <w:tab/>
        <w:t>Îngrijiri la Domiciliu</w:t>
      </w:r>
    </w:p>
    <w:p w:rsidR="005A065E" w:rsidRPr="00E0115D" w:rsidRDefault="000A388F" w:rsidP="00440E35">
      <w:pPr>
        <w:spacing w:after="120" w:line="276" w:lineRule="auto"/>
        <w:rPr>
          <w:sz w:val="24"/>
          <w:szCs w:val="24"/>
        </w:rPr>
      </w:pPr>
      <w:r w:rsidRPr="00E0115D">
        <w:rPr>
          <w:rFonts w:ascii="Trebuchet MS" w:hAnsi="Trebuchet MS"/>
          <w:sz w:val="24"/>
          <w:szCs w:val="24"/>
          <w:lang w:val="ro-RO"/>
        </w:rPr>
        <w:t>IP</w:t>
      </w:r>
      <w:r w:rsidR="005A065E" w:rsidRPr="00E0115D">
        <w:rPr>
          <w:rFonts w:ascii="Trebuchet MS" w:hAnsi="Trebuchet MS"/>
          <w:sz w:val="24"/>
          <w:szCs w:val="24"/>
          <w:lang w:val="ro-RO"/>
        </w:rPr>
        <w:tab/>
      </w:r>
      <w:r w:rsidR="005A065E" w:rsidRPr="00E0115D">
        <w:rPr>
          <w:rFonts w:ascii="Trebuchet MS" w:hAnsi="Trebuchet MS"/>
          <w:sz w:val="24"/>
          <w:szCs w:val="24"/>
          <w:lang w:val="ro-RO"/>
        </w:rPr>
        <w:tab/>
        <w:t>Îngrijiri paliative la domiciliu</w:t>
      </w:r>
    </w:p>
    <w:p w:rsidR="005A065E" w:rsidRPr="00E0115D" w:rsidRDefault="005A065E" w:rsidP="00440E35">
      <w:pPr>
        <w:spacing w:after="120" w:line="276" w:lineRule="auto"/>
        <w:rPr>
          <w:rFonts w:ascii="Trebuchet MS" w:hAnsi="Trebuchet MS"/>
          <w:sz w:val="24"/>
          <w:szCs w:val="24"/>
          <w:lang w:val="ro-RO"/>
        </w:rPr>
      </w:pPr>
      <w:r w:rsidRPr="00E0115D">
        <w:rPr>
          <w:rFonts w:ascii="Trebuchet MS" w:hAnsi="Trebuchet MS"/>
          <w:sz w:val="24"/>
          <w:szCs w:val="24"/>
          <w:lang w:val="ro-RO"/>
        </w:rPr>
        <w:t xml:space="preserve">OMS </w:t>
      </w:r>
      <w:r w:rsidRPr="00E0115D">
        <w:rPr>
          <w:rFonts w:ascii="Trebuchet MS" w:hAnsi="Trebuchet MS"/>
          <w:sz w:val="24"/>
          <w:szCs w:val="24"/>
          <w:lang w:val="ro-RO"/>
        </w:rPr>
        <w:tab/>
      </w:r>
      <w:r w:rsidRPr="00E0115D">
        <w:rPr>
          <w:rFonts w:ascii="Trebuchet MS" w:hAnsi="Trebuchet MS"/>
          <w:sz w:val="24"/>
          <w:szCs w:val="24"/>
          <w:lang w:val="ro-RO"/>
        </w:rPr>
        <w:tab/>
        <w:t>Organizația Mondială a Sănătății</w:t>
      </w:r>
    </w:p>
    <w:p w:rsidR="00E90A11" w:rsidRPr="00B31A78" w:rsidRDefault="005A065E" w:rsidP="00B31A78">
      <w:pPr>
        <w:spacing w:after="200" w:line="276" w:lineRule="auto"/>
        <w:rPr>
          <w:color w:val="5B9BD5" w:themeColor="accent1"/>
          <w:highlight w:val="yellow"/>
          <w:lang w:val="ro-RO"/>
        </w:rPr>
      </w:pPr>
      <w:r w:rsidRPr="005A065E">
        <w:rPr>
          <w:color w:val="5B9BD5" w:themeColor="accent1"/>
        </w:rPr>
        <w:br w:type="page"/>
      </w:r>
    </w:p>
    <w:p w:rsidR="00E90A11" w:rsidRDefault="00E90A11" w:rsidP="00CD4437">
      <w:pPr>
        <w:pStyle w:val="ListParagraph"/>
        <w:tabs>
          <w:tab w:val="left" w:pos="3000"/>
        </w:tabs>
        <w:ind w:left="0"/>
        <w:jc w:val="both"/>
        <w:rPr>
          <w:rFonts w:ascii="Trebuchet MS" w:hAnsi="Trebuchet MS" w:cs="Times New Roman"/>
          <w:b/>
          <w:bCs/>
          <w:sz w:val="28"/>
          <w:szCs w:val="28"/>
        </w:rPr>
      </w:pPr>
    </w:p>
    <w:p w:rsidR="00E90A11" w:rsidRPr="00B36098" w:rsidRDefault="00E90A11" w:rsidP="00406B98">
      <w:pPr>
        <w:pStyle w:val="ListParagraph"/>
        <w:numPr>
          <w:ilvl w:val="0"/>
          <w:numId w:val="2"/>
        </w:numPr>
        <w:tabs>
          <w:tab w:val="left" w:pos="284"/>
        </w:tabs>
        <w:ind w:left="0" w:firstLine="0"/>
        <w:jc w:val="both"/>
        <w:rPr>
          <w:rFonts w:ascii="Trebuchet MS" w:hAnsi="Trebuchet MS" w:cs="Times New Roman"/>
          <w:b/>
          <w:bCs/>
          <w:color w:val="AEAAAA" w:themeColor="background2" w:themeShade="BF"/>
          <w:sz w:val="28"/>
          <w:szCs w:val="28"/>
        </w:rPr>
      </w:pPr>
      <w:r w:rsidRPr="00E90A11">
        <w:rPr>
          <w:rFonts w:ascii="Trebuchet MS" w:hAnsi="Trebuchet MS" w:cs="Times New Roman"/>
          <w:b/>
          <w:bCs/>
          <w:sz w:val="28"/>
          <w:szCs w:val="28"/>
        </w:rPr>
        <w:t>Introducere</w:t>
      </w:r>
    </w:p>
    <w:p w:rsidR="00513A45" w:rsidRDefault="00513A45" w:rsidP="00513A45">
      <w:pPr>
        <w:spacing w:after="120" w:line="240" w:lineRule="auto"/>
        <w:jc w:val="both"/>
        <w:rPr>
          <w:rFonts w:ascii="Trebuchet MS" w:hAnsi="Trebuchet MS"/>
          <w:lang w:val="ro-RO"/>
        </w:rPr>
      </w:pPr>
    </w:p>
    <w:p w:rsidR="00513A45" w:rsidRPr="00E0115D" w:rsidRDefault="00513A45" w:rsidP="00F1066E">
      <w:pPr>
        <w:spacing w:after="120" w:line="276" w:lineRule="auto"/>
        <w:jc w:val="both"/>
        <w:rPr>
          <w:rFonts w:ascii="Trebuchet MS" w:hAnsi="Trebuchet MS"/>
          <w:lang w:val="ro-RO"/>
        </w:rPr>
      </w:pPr>
      <w:r w:rsidRPr="00E0115D">
        <w:rPr>
          <w:rFonts w:ascii="Trebuchet MS" w:hAnsi="Trebuchet MS"/>
          <w:lang w:val="ro-RO"/>
        </w:rPr>
        <w:t>Ministerul Sănătății în parteneriat cu Casa Naţională de Asigurări de Sănătate, Ministerul Muncii și Solidarității Sociale, Autoritatea Națională de Management al Calității în Sănătate şi Fundația Hospice Casa Speranței derulează în perioada 2020-2023 proiectul ”Creșterea capacității instituționale pentru dezvoltarea națională coordonat</w:t>
      </w:r>
      <w:r w:rsidR="00047173">
        <w:rPr>
          <w:rFonts w:ascii="Trebuchet MS" w:hAnsi="Trebuchet MS"/>
          <w:lang w:val="ro-RO"/>
        </w:rPr>
        <w:t>ă</w:t>
      </w:r>
      <w:r w:rsidRPr="00E0115D">
        <w:rPr>
          <w:rFonts w:ascii="Trebuchet MS" w:hAnsi="Trebuchet MS"/>
          <w:lang w:val="ro-RO"/>
        </w:rPr>
        <w:t xml:space="preserve"> a îngrijirilor paliative și îngrijirilor la domiciliu” (PAL-PLAN).</w:t>
      </w:r>
    </w:p>
    <w:p w:rsidR="00513A45" w:rsidRPr="00E0115D" w:rsidRDefault="00513A45" w:rsidP="00F1066E">
      <w:pPr>
        <w:pStyle w:val="NormalWeb"/>
        <w:shd w:val="clear" w:color="auto" w:fill="FFFFFF"/>
        <w:spacing w:before="0" w:beforeAutospacing="0" w:after="0" w:afterAutospacing="0" w:line="276" w:lineRule="auto"/>
        <w:jc w:val="both"/>
        <w:textAlignment w:val="baseline"/>
        <w:rPr>
          <w:rStyle w:val="Strong"/>
          <w:rFonts w:ascii="Trebuchet MS" w:hAnsi="Trebuchet MS"/>
          <w:b w:val="0"/>
          <w:sz w:val="22"/>
          <w:szCs w:val="22"/>
          <w:bdr w:val="none" w:sz="0" w:space="0" w:color="auto" w:frame="1"/>
        </w:rPr>
      </w:pPr>
      <w:r w:rsidRPr="00E0115D">
        <w:rPr>
          <w:rStyle w:val="Strong"/>
          <w:rFonts w:ascii="Trebuchet MS" w:hAnsi="Trebuchet MS"/>
          <w:sz w:val="22"/>
          <w:szCs w:val="22"/>
          <w:bdr w:val="none" w:sz="0" w:space="0" w:color="auto" w:frame="1"/>
        </w:rPr>
        <w:t>Scopul proiectului</w:t>
      </w:r>
      <w:r w:rsidRPr="00E0115D">
        <w:rPr>
          <w:rStyle w:val="Strong"/>
          <w:rFonts w:ascii="Trebuchet MS" w:hAnsi="Trebuchet MS"/>
          <w:b w:val="0"/>
          <w:sz w:val="22"/>
          <w:szCs w:val="22"/>
          <w:bdr w:val="none" w:sz="0" w:space="0" w:color="auto" w:frame="1"/>
        </w:rPr>
        <w:t xml:space="preserve"> este de a produce studii, metodologii, instrumente de lucru, programe educaționale, proiecte pilot pentru creșterea capacității instituționale la nivel central, județean și local de a planifica, implementa si monitoriza servicii de calitate de îngrijiri paliative în unități c</w:t>
      </w:r>
      <w:r w:rsidR="00047173">
        <w:rPr>
          <w:rStyle w:val="Strong"/>
          <w:rFonts w:ascii="Trebuchet MS" w:hAnsi="Trebuchet MS"/>
          <w:b w:val="0"/>
          <w:sz w:val="22"/>
          <w:szCs w:val="22"/>
          <w:bdr w:val="none" w:sz="0" w:space="0" w:color="auto" w:frame="1"/>
        </w:rPr>
        <w:t>u paturi și ambulatorii precum ș</w:t>
      </w:r>
      <w:r w:rsidRPr="00E0115D">
        <w:rPr>
          <w:rStyle w:val="Strong"/>
          <w:rFonts w:ascii="Trebuchet MS" w:hAnsi="Trebuchet MS"/>
          <w:b w:val="0"/>
          <w:sz w:val="22"/>
          <w:szCs w:val="22"/>
          <w:bdr w:val="none" w:sz="0" w:space="0" w:color="auto" w:frame="1"/>
        </w:rPr>
        <w:t>i în vederea creșterii calității serviciilor de îngrijiri la domiciliu, inclusiv îngrijiri paliative la domiciliu.</w:t>
      </w:r>
    </w:p>
    <w:p w:rsidR="00513A45" w:rsidRPr="00E0115D" w:rsidRDefault="00513A45" w:rsidP="00F1066E">
      <w:pPr>
        <w:pStyle w:val="NormalWeb"/>
        <w:shd w:val="clear" w:color="auto" w:fill="FFFFFF"/>
        <w:spacing w:before="0" w:beforeAutospacing="0" w:after="0" w:afterAutospacing="0" w:line="276" w:lineRule="auto"/>
        <w:jc w:val="both"/>
        <w:textAlignment w:val="baseline"/>
        <w:rPr>
          <w:rStyle w:val="Strong"/>
          <w:rFonts w:ascii="Trebuchet MS" w:hAnsi="Trebuchet MS"/>
          <w:b w:val="0"/>
          <w:sz w:val="22"/>
          <w:szCs w:val="22"/>
          <w:bdr w:val="none" w:sz="0" w:space="0" w:color="auto" w:frame="1"/>
        </w:rPr>
      </w:pPr>
    </w:p>
    <w:p w:rsidR="00513A45" w:rsidRPr="00E0115D" w:rsidRDefault="00513A45" w:rsidP="00F1066E">
      <w:pPr>
        <w:pStyle w:val="NormalWeb"/>
        <w:shd w:val="clear" w:color="auto" w:fill="FFFFFF"/>
        <w:spacing w:before="0" w:beforeAutospacing="0" w:after="0" w:afterAutospacing="0" w:line="276" w:lineRule="auto"/>
        <w:jc w:val="both"/>
        <w:textAlignment w:val="baseline"/>
        <w:rPr>
          <w:rFonts w:ascii="Trebuchet MS" w:hAnsi="Trebuchet MS"/>
          <w:sz w:val="22"/>
          <w:szCs w:val="22"/>
        </w:rPr>
      </w:pPr>
      <w:r w:rsidRPr="00E0115D">
        <w:rPr>
          <w:rStyle w:val="Strong"/>
          <w:rFonts w:ascii="Trebuchet MS" w:hAnsi="Trebuchet MS"/>
          <w:sz w:val="22"/>
          <w:szCs w:val="22"/>
          <w:bdr w:val="none" w:sz="0" w:space="0" w:color="auto" w:frame="1"/>
        </w:rPr>
        <w:t>Obiectivul general</w:t>
      </w:r>
      <w:r w:rsidRPr="00E0115D">
        <w:rPr>
          <w:rStyle w:val="Strong"/>
          <w:rFonts w:ascii="Trebuchet MS" w:hAnsi="Trebuchet MS"/>
          <w:b w:val="0"/>
          <w:sz w:val="22"/>
          <w:szCs w:val="22"/>
          <w:bdr w:val="none" w:sz="0" w:space="0" w:color="auto" w:frame="1"/>
        </w:rPr>
        <w:t xml:space="preserve"> al Proiectului</w:t>
      </w:r>
      <w:r w:rsidRPr="00E0115D">
        <w:rPr>
          <w:rFonts w:ascii="Trebuchet MS" w:hAnsi="Trebuchet MS"/>
          <w:sz w:val="22"/>
          <w:szCs w:val="22"/>
        </w:rPr>
        <w:t xml:space="preserve"> vizează crearea și introducere a unui mecanism unitar și fluent de planificare, dezvoltare, evaluare și monitorizare a unui sistem național de îngrijiri paliative (IP) și de îngrijiri generale la domiciliu (ID),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w:t>
      </w:r>
    </w:p>
    <w:p w:rsidR="00F1066E" w:rsidRPr="00E0115D" w:rsidRDefault="00F1066E" w:rsidP="00F1066E">
      <w:pPr>
        <w:pStyle w:val="NormalWeb"/>
        <w:shd w:val="clear" w:color="auto" w:fill="FFFFFF"/>
        <w:spacing w:before="0" w:beforeAutospacing="0" w:after="0" w:afterAutospacing="0" w:line="276" w:lineRule="auto"/>
        <w:jc w:val="both"/>
        <w:textAlignment w:val="baseline"/>
        <w:rPr>
          <w:rFonts w:ascii="Trebuchet MS" w:hAnsi="Trebuchet MS"/>
          <w:sz w:val="22"/>
          <w:szCs w:val="22"/>
        </w:rPr>
      </w:pPr>
    </w:p>
    <w:p w:rsidR="00F1066E" w:rsidRPr="00E0115D" w:rsidRDefault="00F1066E" w:rsidP="00F1066E">
      <w:pPr>
        <w:spacing w:after="120" w:line="276" w:lineRule="auto"/>
        <w:jc w:val="both"/>
        <w:rPr>
          <w:rFonts w:ascii="Trebuchet MS" w:hAnsi="Trebuchet MS"/>
        </w:rPr>
      </w:pPr>
      <w:r w:rsidRPr="00E0115D">
        <w:rPr>
          <w:rFonts w:ascii="Trebuchet MS" w:hAnsi="Trebuchet MS"/>
          <w:b/>
        </w:rPr>
        <w:t>Obiectivele specifice</w:t>
      </w:r>
      <w:r w:rsidRPr="00E0115D">
        <w:rPr>
          <w:rFonts w:ascii="Trebuchet MS" w:hAnsi="Trebuchet MS"/>
        </w:rPr>
        <w:t xml:space="preserve"> ale Proiectului se referă la:</w:t>
      </w:r>
    </w:p>
    <w:p w:rsidR="00F1066E" w:rsidRPr="00E0115D" w:rsidRDefault="00F1066E" w:rsidP="00F1066E">
      <w:pPr>
        <w:pStyle w:val="ListParagraph"/>
        <w:numPr>
          <w:ilvl w:val="0"/>
          <w:numId w:val="7"/>
        </w:numPr>
        <w:suppressAutoHyphens/>
        <w:spacing w:after="120" w:line="276" w:lineRule="auto"/>
        <w:ind w:left="357" w:hanging="357"/>
        <w:jc w:val="both"/>
        <w:rPr>
          <w:rFonts w:ascii="Trebuchet MS" w:hAnsi="Trebuchet MS"/>
        </w:rPr>
      </w:pPr>
      <w:r w:rsidRPr="00E0115D">
        <w:rPr>
          <w:rFonts w:ascii="Trebuchet MS" w:hAnsi="Trebuchet MS"/>
        </w:rPr>
        <w:t xml:space="preserve">Dezvoltarea capacității autorităților publice centrale de </w:t>
      </w:r>
      <w:proofErr w:type="gramStart"/>
      <w:r w:rsidRPr="00E0115D">
        <w:rPr>
          <w:rFonts w:ascii="Trebuchet MS" w:hAnsi="Trebuchet MS"/>
        </w:rPr>
        <w:t>a</w:t>
      </w:r>
      <w:proofErr w:type="gramEnd"/>
      <w:r w:rsidRPr="00E0115D">
        <w:rPr>
          <w:rFonts w:ascii="Trebuchet MS" w:hAnsi="Trebuchet MS"/>
        </w:rPr>
        <w:t xml:space="preserve"> elabora pol</w:t>
      </w:r>
      <w:r w:rsidR="003527F0">
        <w:rPr>
          <w:rFonts w:ascii="Trebuchet MS" w:hAnsi="Trebuchet MS"/>
        </w:rPr>
        <w:t>itici publice bazate pe dovezi î</w:t>
      </w:r>
      <w:r w:rsidRPr="00E0115D">
        <w:rPr>
          <w:rFonts w:ascii="Trebuchet MS" w:hAnsi="Trebuchet MS"/>
        </w:rPr>
        <w:t>n vederea creșterii accesului la servicii de calitate.</w:t>
      </w:r>
    </w:p>
    <w:p w:rsidR="00F1066E" w:rsidRPr="00E0115D" w:rsidRDefault="00F1066E" w:rsidP="00F1066E">
      <w:pPr>
        <w:pStyle w:val="ListParagraph"/>
        <w:suppressAutoHyphens/>
        <w:spacing w:after="120" w:line="276" w:lineRule="auto"/>
        <w:ind w:left="357"/>
        <w:jc w:val="both"/>
        <w:rPr>
          <w:rFonts w:ascii="Trebuchet MS" w:hAnsi="Trebuchet MS"/>
        </w:rPr>
      </w:pPr>
    </w:p>
    <w:p w:rsidR="00F1066E" w:rsidRPr="00E0115D" w:rsidRDefault="00F1066E" w:rsidP="00E0115D">
      <w:pPr>
        <w:pStyle w:val="ListParagraph"/>
        <w:numPr>
          <w:ilvl w:val="0"/>
          <w:numId w:val="7"/>
        </w:numPr>
        <w:suppressAutoHyphens/>
        <w:spacing w:after="120" w:line="276" w:lineRule="auto"/>
        <w:ind w:left="357" w:hanging="357"/>
        <w:jc w:val="both"/>
        <w:rPr>
          <w:rFonts w:ascii="Trebuchet MS" w:hAnsi="Trebuchet MS"/>
        </w:rPr>
      </w:pPr>
      <w:r w:rsidRPr="00E0115D">
        <w:rPr>
          <w:rFonts w:ascii="Trebuchet MS" w:hAnsi="Trebuchet MS"/>
        </w:rPr>
        <w:t>Dezvoltarea coordonată la nivel național și integrarea Îngrijiri paliative și Îngrijiri la Domi</w:t>
      </w:r>
      <w:r w:rsidR="003527F0">
        <w:rPr>
          <w:rFonts w:ascii="Trebuchet MS" w:hAnsi="Trebuchet MS"/>
        </w:rPr>
        <w:t>ciliu în sistemul de sănătate. Î</w:t>
      </w:r>
      <w:r w:rsidRPr="00E0115D">
        <w:rPr>
          <w:rFonts w:ascii="Trebuchet MS" w:hAnsi="Trebuchet MS"/>
        </w:rPr>
        <w:t>n acest sens, Proiectul propune integrarea serviciilor de Îngrijiri paliative și Îngrijiri la Domiciliu în sistemul național de sănătate și susține crearea premiselor pentru ca Îngrijirile paliative și Îngrijirile la Domiciliu să devină o alternativă pentru degrevarea spitalelor specializate în tratarea afecțiunilor acute, cu potențial de extindere la nivel național.</w:t>
      </w:r>
    </w:p>
    <w:p w:rsidR="00F1066E" w:rsidRPr="00E0115D" w:rsidRDefault="00F1066E" w:rsidP="00F1066E">
      <w:pPr>
        <w:pStyle w:val="ListParagraph"/>
        <w:suppressAutoHyphens/>
        <w:spacing w:after="120" w:line="276" w:lineRule="auto"/>
        <w:ind w:left="357"/>
        <w:jc w:val="both"/>
        <w:rPr>
          <w:rFonts w:ascii="Trebuchet MS" w:hAnsi="Trebuchet MS"/>
        </w:rPr>
      </w:pPr>
    </w:p>
    <w:p w:rsidR="00F1066E" w:rsidRPr="00E0115D" w:rsidRDefault="00F1066E" w:rsidP="00F1066E">
      <w:pPr>
        <w:pStyle w:val="ListParagraph"/>
        <w:numPr>
          <w:ilvl w:val="0"/>
          <w:numId w:val="7"/>
        </w:numPr>
        <w:suppressAutoHyphens/>
        <w:spacing w:after="120" w:line="276" w:lineRule="auto"/>
        <w:ind w:left="357" w:hanging="357"/>
        <w:jc w:val="both"/>
        <w:rPr>
          <w:rFonts w:ascii="Trebuchet MS" w:hAnsi="Trebuchet MS"/>
        </w:rPr>
      </w:pPr>
      <w:r w:rsidRPr="00E0115D">
        <w:rPr>
          <w:rFonts w:ascii="Trebuchet MS" w:hAnsi="Trebuchet MS"/>
        </w:rPr>
        <w:t>Armonizarea și simplificarea reglementărilor legislative privind îngrijirile paliative și îngrijirile la domiciliu pentru creșterea accesului la servicii de calitate.</w:t>
      </w:r>
    </w:p>
    <w:p w:rsidR="00B36098" w:rsidRPr="00E0115D" w:rsidRDefault="00B36098" w:rsidP="00CD4437">
      <w:pPr>
        <w:pStyle w:val="ListParagraph"/>
        <w:tabs>
          <w:tab w:val="left" w:pos="3000"/>
        </w:tabs>
        <w:ind w:left="0"/>
        <w:jc w:val="both"/>
        <w:rPr>
          <w:rFonts w:ascii="Trebuchet MS" w:hAnsi="Trebuchet MS" w:cs="Times New Roman"/>
          <w:b/>
          <w:bCs/>
          <w:sz w:val="28"/>
          <w:szCs w:val="28"/>
        </w:rPr>
      </w:pPr>
    </w:p>
    <w:p w:rsidR="00950403" w:rsidRPr="00F1066E" w:rsidRDefault="00403086" w:rsidP="00F1066E">
      <w:pPr>
        <w:spacing w:line="276" w:lineRule="auto"/>
        <w:jc w:val="both"/>
        <w:rPr>
          <w:rFonts w:ascii="Trebuchet MS" w:hAnsi="Trebuchet MS"/>
          <w:color w:val="00B050"/>
        </w:rPr>
      </w:pPr>
      <w:r w:rsidRPr="00662CA6">
        <w:rPr>
          <w:rFonts w:ascii="Trebuchet MS" w:hAnsi="Trebuchet MS" w:cs="Times New Roman"/>
          <w:b/>
          <w:bCs/>
        </w:rPr>
        <w:t>Metodologia pentru informarea popu</w:t>
      </w:r>
      <w:r w:rsidR="001D512B" w:rsidRPr="00662CA6">
        <w:rPr>
          <w:rFonts w:ascii="Trebuchet MS" w:hAnsi="Trebuchet MS" w:cs="Times New Roman"/>
          <w:b/>
          <w:bCs/>
        </w:rPr>
        <w:t>lației cu privire la serviciile</w:t>
      </w:r>
      <w:r w:rsidRPr="00662CA6">
        <w:rPr>
          <w:rFonts w:ascii="Trebuchet MS" w:hAnsi="Trebuchet MS" w:cs="Times New Roman"/>
          <w:b/>
          <w:bCs/>
        </w:rPr>
        <w:t xml:space="preserve"> de îngrijiri palliative și îngrijiri la domiciliu a fost planificată a fi elaborată în </w:t>
      </w:r>
      <w:r w:rsidRPr="002E4273">
        <w:rPr>
          <w:rFonts w:ascii="Trebuchet MS" w:hAnsi="Trebuchet MS" w:cs="Times New Roman"/>
          <w:bCs/>
        </w:rPr>
        <w:t>s</w:t>
      </w:r>
      <w:r w:rsidRPr="00662CA6">
        <w:rPr>
          <w:rFonts w:ascii="Trebuchet MS" w:hAnsi="Trebuchet MS" w:cs="Times New Roman"/>
        </w:rPr>
        <w:t>ubactivitatea A11.3 Elaborarea metodologiei pentru informarea populației cu privire la serviciile de IP si ID din a</w:t>
      </w:r>
      <w:r w:rsidRPr="00662CA6">
        <w:rPr>
          <w:rFonts w:ascii="Trebuchet MS" w:hAnsi="Trebuchet MS"/>
        </w:rPr>
        <w:t xml:space="preserve">ctivitatea </w:t>
      </w:r>
      <w:r w:rsidRPr="00662CA6">
        <w:rPr>
          <w:rFonts w:ascii="Trebuchet MS" w:hAnsi="Trebuchet MS"/>
        </w:rPr>
        <w:lastRenderedPageBreak/>
        <w:t>A.11.</w:t>
      </w:r>
      <w:r w:rsidR="00E0115D">
        <w:rPr>
          <w:rFonts w:ascii="Trebuchet MS" w:hAnsi="Trebuchet MS"/>
        </w:rPr>
        <w:t>3</w:t>
      </w:r>
      <w:r w:rsidRPr="00662CA6">
        <w:rPr>
          <w:rFonts w:ascii="Trebuchet MS" w:hAnsi="Trebuchet MS"/>
        </w:rPr>
        <w:t xml:space="preserve"> Dezvoltarea cadrului privind creşterea calităţii serviciilor de sănătate şi a siguranţei pacientului din cadrul p</w:t>
      </w:r>
      <w:r w:rsidRPr="00662CA6">
        <w:rPr>
          <w:rFonts w:ascii="Trebuchet MS" w:hAnsi="Trebuchet MS" w:cs="Times New Roman"/>
        </w:rPr>
        <w:t>roiectului: PAL-PLAN –”Creșterea capacității instituționale pentru dezvoltarea națională coordonată a îngrijirilor palliative și îngrijirilor la domiciliu” cod proiect SIPOCA/SMIS: 733/129439.</w:t>
      </w:r>
      <w:r w:rsidRPr="00662CA6">
        <w:rPr>
          <w:rFonts w:ascii="Trebuchet MS" w:hAnsi="Trebuchet MS"/>
        </w:rPr>
        <w:tab/>
      </w:r>
    </w:p>
    <w:p w:rsidR="00B36098" w:rsidRPr="00E90A11" w:rsidRDefault="00B36098" w:rsidP="00CD4437">
      <w:pPr>
        <w:pStyle w:val="ListParagraph"/>
        <w:tabs>
          <w:tab w:val="left" w:pos="3000"/>
        </w:tabs>
        <w:ind w:left="0"/>
        <w:jc w:val="both"/>
        <w:rPr>
          <w:rFonts w:ascii="Trebuchet MS" w:hAnsi="Trebuchet MS" w:cs="Times New Roman"/>
          <w:b/>
          <w:bCs/>
          <w:color w:val="AEAAAA" w:themeColor="background2" w:themeShade="BF"/>
          <w:sz w:val="28"/>
          <w:szCs w:val="28"/>
        </w:rPr>
      </w:pPr>
    </w:p>
    <w:p w:rsidR="002B72FF" w:rsidRPr="002B72FF" w:rsidRDefault="002B72FF" w:rsidP="002B72FF">
      <w:pPr>
        <w:pStyle w:val="ListParagraph"/>
        <w:numPr>
          <w:ilvl w:val="0"/>
          <w:numId w:val="2"/>
        </w:numPr>
        <w:tabs>
          <w:tab w:val="left" w:pos="284"/>
        </w:tabs>
        <w:jc w:val="both"/>
        <w:rPr>
          <w:rFonts w:ascii="Trebuchet MS" w:hAnsi="Trebuchet MS" w:cs="Times New Roman"/>
          <w:color w:val="AEAAAA" w:themeColor="background2" w:themeShade="BF"/>
        </w:rPr>
      </w:pPr>
      <w:r w:rsidRPr="002B72FF">
        <w:rPr>
          <w:rFonts w:ascii="Trebuchet MS" w:hAnsi="Trebuchet MS" w:cs="Times New Roman"/>
        </w:rPr>
        <w:t>Scopul metodologiei pentru informarea populației cu privire la serviciilor de îngrijiri paliative și îngrijiri la domiciliu</w:t>
      </w:r>
    </w:p>
    <w:p w:rsidR="00CD7DD9" w:rsidRPr="002B72FF" w:rsidRDefault="00D349AB" w:rsidP="002B72FF">
      <w:pPr>
        <w:pStyle w:val="ListParagraph"/>
        <w:tabs>
          <w:tab w:val="left" w:pos="284"/>
        </w:tabs>
        <w:ind w:left="360"/>
        <w:jc w:val="both"/>
        <w:rPr>
          <w:rFonts w:ascii="Trebuchet MS" w:hAnsi="Trebuchet MS" w:cs="Times New Roman"/>
          <w:b/>
          <w:bCs/>
          <w:sz w:val="28"/>
          <w:szCs w:val="28"/>
        </w:rPr>
      </w:pPr>
      <w:r w:rsidRPr="002B72FF">
        <w:rPr>
          <w:rFonts w:ascii="Trebuchet MS" w:hAnsi="Trebuchet MS" w:cs="Times New Roman"/>
          <w:b/>
          <w:bCs/>
          <w:sz w:val="28"/>
          <w:szCs w:val="28"/>
        </w:rPr>
        <w:t xml:space="preserve">  </w:t>
      </w:r>
    </w:p>
    <w:p w:rsidR="00B009D1" w:rsidRPr="00E0115D" w:rsidRDefault="00BF2ECC" w:rsidP="00672D42">
      <w:pPr>
        <w:pStyle w:val="ListParagraph"/>
        <w:numPr>
          <w:ilvl w:val="0"/>
          <w:numId w:val="5"/>
        </w:numPr>
        <w:autoSpaceDE w:val="0"/>
        <w:autoSpaceDN w:val="0"/>
        <w:adjustRightInd w:val="0"/>
        <w:spacing w:after="0" w:line="276" w:lineRule="auto"/>
        <w:jc w:val="both"/>
        <w:rPr>
          <w:rFonts w:ascii="Trebuchet MS" w:hAnsi="Trebuchet MS" w:cs="Arial"/>
          <w:lang w:val="en-GB"/>
        </w:rPr>
      </w:pPr>
      <w:r w:rsidRPr="00E0115D">
        <w:rPr>
          <w:rFonts w:ascii="Trebuchet MS" w:hAnsi="Trebuchet MS" w:cs="Times New Roman"/>
          <w:bCs/>
        </w:rPr>
        <w:t>I</w:t>
      </w:r>
      <w:r w:rsidR="005A4875" w:rsidRPr="00E0115D">
        <w:rPr>
          <w:rFonts w:ascii="Trebuchet MS" w:hAnsi="Trebuchet MS" w:cs="Times New Roman"/>
          <w:bCs/>
        </w:rPr>
        <w:t>nformare</w:t>
      </w:r>
      <w:r w:rsidR="005A065E" w:rsidRPr="00E0115D">
        <w:rPr>
          <w:rFonts w:ascii="Trebuchet MS" w:hAnsi="Trebuchet MS" w:cs="Arial"/>
          <w:lang w:val="en-GB"/>
        </w:rPr>
        <w:t>a populaț</w:t>
      </w:r>
      <w:r w:rsidR="00CD7DD9" w:rsidRPr="00E0115D">
        <w:rPr>
          <w:rFonts w:ascii="Trebuchet MS" w:hAnsi="Trebuchet MS" w:cs="Arial"/>
          <w:lang w:val="en-GB"/>
        </w:rPr>
        <w:t>iei î</w:t>
      </w:r>
      <w:r w:rsidR="005A065E" w:rsidRPr="00E0115D">
        <w:rPr>
          <w:rFonts w:ascii="Trebuchet MS" w:hAnsi="Trebuchet MS" w:cs="Arial"/>
          <w:lang w:val="en-GB"/>
        </w:rPr>
        <w:t>n leg</w:t>
      </w:r>
      <w:r w:rsidR="005A065E" w:rsidRPr="00E0115D">
        <w:rPr>
          <w:rFonts w:ascii="Trebuchet MS" w:hAnsi="Trebuchet MS" w:cs="Arial"/>
          <w:lang w:val="ro-RO"/>
        </w:rPr>
        <w:t>ă</w:t>
      </w:r>
      <w:r w:rsidR="005A065E" w:rsidRPr="00E0115D">
        <w:rPr>
          <w:rFonts w:ascii="Trebuchet MS" w:hAnsi="Trebuchet MS" w:cs="Arial"/>
          <w:lang w:val="en-GB"/>
        </w:rPr>
        <w:t>tură</w:t>
      </w:r>
      <w:r w:rsidR="00CD7DD9" w:rsidRPr="00E0115D">
        <w:rPr>
          <w:rFonts w:ascii="Trebuchet MS" w:hAnsi="Trebuchet MS" w:cs="Arial"/>
          <w:lang w:val="en-GB"/>
        </w:rPr>
        <w:t xml:space="preserve"> </w:t>
      </w:r>
      <w:r w:rsidR="005A065E" w:rsidRPr="00E0115D">
        <w:rPr>
          <w:rFonts w:ascii="Trebuchet MS" w:hAnsi="Trebuchet MS" w:cs="Arial"/>
          <w:lang w:val="en-GB"/>
        </w:rPr>
        <w:t xml:space="preserve">cu </w:t>
      </w:r>
      <w:r w:rsidR="00CD7DD9" w:rsidRPr="00E0115D">
        <w:rPr>
          <w:rFonts w:ascii="Trebuchet MS" w:hAnsi="Trebuchet MS" w:cs="Arial"/>
          <w:lang w:val="en-GB"/>
        </w:rPr>
        <w:t>serviciile accesibile în fiecare jude</w:t>
      </w:r>
      <w:r w:rsidR="002E4273">
        <w:rPr>
          <w:rFonts w:ascii="Trebuchet MS" w:hAnsi="Trebuchet MS" w:cs="Arial"/>
          <w:lang w:val="en-GB"/>
        </w:rPr>
        <w:t>ț</w:t>
      </w:r>
      <w:r w:rsidR="00950403" w:rsidRPr="00E0115D">
        <w:rPr>
          <w:rFonts w:ascii="Trebuchet MS" w:hAnsi="Trebuchet MS" w:cs="Arial"/>
          <w:lang w:val="en-GB"/>
        </w:rPr>
        <w:t>.</w:t>
      </w:r>
    </w:p>
    <w:p w:rsidR="00950403" w:rsidRPr="00E0115D" w:rsidRDefault="00950403" w:rsidP="00950403">
      <w:pPr>
        <w:pStyle w:val="ListParagraph"/>
        <w:autoSpaceDE w:val="0"/>
        <w:autoSpaceDN w:val="0"/>
        <w:adjustRightInd w:val="0"/>
        <w:spacing w:after="0" w:line="276" w:lineRule="auto"/>
        <w:jc w:val="both"/>
        <w:rPr>
          <w:rFonts w:ascii="Trebuchet MS" w:hAnsi="Trebuchet MS" w:cs="Arial"/>
          <w:lang w:val="en-GB"/>
        </w:rPr>
      </w:pPr>
    </w:p>
    <w:p w:rsidR="00F1275A" w:rsidRPr="00E0115D" w:rsidRDefault="00B009D1" w:rsidP="00B31A78">
      <w:pPr>
        <w:pStyle w:val="ListParagraph"/>
        <w:numPr>
          <w:ilvl w:val="0"/>
          <w:numId w:val="5"/>
        </w:numPr>
        <w:autoSpaceDE w:val="0"/>
        <w:autoSpaceDN w:val="0"/>
        <w:adjustRightInd w:val="0"/>
        <w:spacing w:after="0" w:line="276" w:lineRule="auto"/>
        <w:jc w:val="both"/>
        <w:rPr>
          <w:rFonts w:ascii="Trebuchet MS" w:hAnsi="Trebuchet MS" w:cs="Arial"/>
          <w:lang w:val="en-GB"/>
        </w:rPr>
      </w:pPr>
      <w:r w:rsidRPr="00E0115D">
        <w:rPr>
          <w:rFonts w:ascii="Trebuchet MS" w:hAnsi="Trebuchet MS" w:cs="Arial"/>
          <w:lang w:val="en-GB"/>
        </w:rPr>
        <w:t>F</w:t>
      </w:r>
      <w:r w:rsidR="005A4875" w:rsidRPr="00E0115D">
        <w:rPr>
          <w:rFonts w:ascii="Trebuchet MS" w:hAnsi="Trebuchet MS" w:cs="Arial"/>
          <w:lang w:val="en-GB"/>
        </w:rPr>
        <w:t xml:space="preserve">amiliarizarea </w:t>
      </w:r>
      <w:r w:rsidR="00D34590" w:rsidRPr="00E0115D">
        <w:rPr>
          <w:rFonts w:ascii="Trebuchet MS" w:hAnsi="Trebuchet MS" w:cs="Arial"/>
          <w:lang w:val="en-GB"/>
        </w:rPr>
        <w:t>populației cu avantajele</w:t>
      </w:r>
      <w:r w:rsidR="00AD429F" w:rsidRPr="00E0115D">
        <w:rPr>
          <w:rFonts w:ascii="Trebuchet MS" w:hAnsi="Trebuchet MS" w:cs="Arial"/>
          <w:lang w:val="en-GB"/>
        </w:rPr>
        <w:t xml:space="preserve"> beneficierii</w:t>
      </w:r>
      <w:r w:rsidR="005A4875" w:rsidRPr="00E0115D">
        <w:rPr>
          <w:rFonts w:ascii="Trebuchet MS" w:hAnsi="Trebuchet MS" w:cs="Arial"/>
          <w:lang w:val="en-GB"/>
        </w:rPr>
        <w:t xml:space="preserve"> de servicii specializate pentru </w:t>
      </w:r>
      <w:r w:rsidR="005A4875" w:rsidRPr="00E0115D">
        <w:rPr>
          <w:rFonts w:ascii="Trebuchet MS" w:hAnsi="Trebuchet MS" w:cs="Arial"/>
          <w:lang w:val="ro-RO"/>
        </w:rPr>
        <w:t>î</w:t>
      </w:r>
      <w:r w:rsidR="002E4273">
        <w:rPr>
          <w:rFonts w:ascii="Trebuchet MS" w:hAnsi="Trebuchet MS" w:cs="Arial"/>
          <w:lang w:val="en-GB"/>
        </w:rPr>
        <w:t>mbunătăț</w:t>
      </w:r>
      <w:r w:rsidR="005A4875" w:rsidRPr="00E0115D">
        <w:rPr>
          <w:rFonts w:ascii="Trebuchet MS" w:hAnsi="Trebuchet MS" w:cs="Arial"/>
          <w:lang w:val="en-GB"/>
        </w:rPr>
        <w:t xml:space="preserve">irea calității vietii, dincolo de fazele curative ale bolii. </w:t>
      </w:r>
    </w:p>
    <w:p w:rsidR="00F1275A" w:rsidRPr="00E0115D" w:rsidRDefault="00F1275A" w:rsidP="00CD4437">
      <w:pPr>
        <w:pStyle w:val="ListParagraph"/>
        <w:tabs>
          <w:tab w:val="left" w:pos="3000"/>
        </w:tabs>
        <w:ind w:left="0"/>
        <w:jc w:val="both"/>
        <w:rPr>
          <w:rFonts w:ascii="Trebuchet MS" w:hAnsi="Trebuchet MS" w:cs="Times New Roman"/>
          <w:b/>
          <w:bCs/>
          <w:sz w:val="28"/>
          <w:szCs w:val="28"/>
        </w:rPr>
      </w:pPr>
    </w:p>
    <w:p w:rsidR="00F1275A" w:rsidRPr="00E0115D" w:rsidRDefault="00F1275A" w:rsidP="00CD4437">
      <w:pPr>
        <w:pStyle w:val="ListParagraph"/>
        <w:tabs>
          <w:tab w:val="left" w:pos="3000"/>
        </w:tabs>
        <w:ind w:left="0"/>
        <w:jc w:val="both"/>
        <w:rPr>
          <w:rFonts w:ascii="Trebuchet MS" w:hAnsi="Trebuchet MS" w:cs="Times New Roman"/>
          <w:b/>
          <w:bCs/>
          <w:sz w:val="28"/>
          <w:szCs w:val="28"/>
        </w:rPr>
      </w:pPr>
    </w:p>
    <w:p w:rsidR="00E90A11" w:rsidRPr="00F1275A" w:rsidRDefault="00E90A11" w:rsidP="00CD4437">
      <w:pPr>
        <w:pStyle w:val="ListParagraph"/>
        <w:numPr>
          <w:ilvl w:val="1"/>
          <w:numId w:val="2"/>
        </w:numPr>
        <w:tabs>
          <w:tab w:val="left" w:pos="567"/>
        </w:tabs>
        <w:ind w:left="0" w:firstLine="0"/>
        <w:rPr>
          <w:rFonts w:ascii="Trebuchet MS" w:hAnsi="Trebuchet MS" w:cs="Times New Roman"/>
          <w:b/>
          <w:bCs/>
          <w:color w:val="AEAAAA" w:themeColor="background2" w:themeShade="BF"/>
          <w:sz w:val="28"/>
          <w:szCs w:val="28"/>
        </w:rPr>
      </w:pPr>
      <w:r w:rsidRPr="00E90A11">
        <w:rPr>
          <w:rFonts w:ascii="Trebuchet MS" w:hAnsi="Trebuchet MS" w:cs="Times New Roman"/>
          <w:b/>
          <w:bCs/>
          <w:sz w:val="28"/>
          <w:szCs w:val="28"/>
        </w:rPr>
        <w:t>Instrumente de lucru utilizate în cadrul metodologiei</w:t>
      </w:r>
    </w:p>
    <w:p w:rsidR="00CD4437" w:rsidRDefault="00CD4437" w:rsidP="00CD4437">
      <w:pPr>
        <w:pStyle w:val="ListParagraph"/>
        <w:tabs>
          <w:tab w:val="left" w:pos="3000"/>
        </w:tabs>
        <w:ind w:left="0"/>
        <w:jc w:val="both"/>
        <w:rPr>
          <w:rFonts w:ascii="Trebuchet MS" w:hAnsi="Trebuchet MS" w:cs="Times New Roman"/>
          <w:b/>
          <w:bCs/>
        </w:rPr>
      </w:pPr>
    </w:p>
    <w:p w:rsidR="005A4875" w:rsidRPr="00E0115D" w:rsidRDefault="003D054A" w:rsidP="005A4875">
      <w:pPr>
        <w:autoSpaceDE w:val="0"/>
        <w:autoSpaceDN w:val="0"/>
        <w:adjustRightInd w:val="0"/>
        <w:spacing w:after="0" w:line="276" w:lineRule="auto"/>
        <w:jc w:val="both"/>
        <w:rPr>
          <w:rFonts w:ascii="Trebuchet MS" w:hAnsi="Trebuchet MS" w:cs="Arial"/>
          <w:lang w:val="en-GB"/>
        </w:rPr>
      </w:pPr>
      <w:r>
        <w:rPr>
          <w:rFonts w:ascii="Trebuchet MS" w:hAnsi="Trebuchet MS" w:cs="Arial"/>
          <w:lang w:val="en-GB"/>
        </w:rPr>
        <w:t xml:space="preserve">Se </w:t>
      </w:r>
      <w:proofErr w:type="gramStart"/>
      <w:r>
        <w:rPr>
          <w:rFonts w:ascii="Trebuchet MS" w:hAnsi="Trebuchet MS" w:cs="Arial"/>
          <w:lang w:val="en-GB"/>
        </w:rPr>
        <w:t>va</w:t>
      </w:r>
      <w:proofErr w:type="gramEnd"/>
      <w:r>
        <w:rPr>
          <w:rFonts w:ascii="Trebuchet MS" w:hAnsi="Trebuchet MS" w:cs="Arial"/>
          <w:lang w:val="en-GB"/>
        </w:rPr>
        <w:t xml:space="preserve"> realiza o hartă interactivă a serviciilor, la secț</w:t>
      </w:r>
      <w:r w:rsidR="005A4875" w:rsidRPr="00E0115D">
        <w:rPr>
          <w:rFonts w:ascii="Trebuchet MS" w:hAnsi="Trebuchet MS" w:cs="Arial"/>
          <w:lang w:val="en-GB"/>
        </w:rPr>
        <w:t>iunile dedicate inform</w:t>
      </w:r>
      <w:r w:rsidR="00B31A78" w:rsidRPr="00E0115D">
        <w:rPr>
          <w:rFonts w:ascii="Trebuchet MS" w:hAnsi="Trebuchet MS" w:cs="Arial"/>
          <w:lang w:val="en-GB"/>
        </w:rPr>
        <w:t>ă</w:t>
      </w:r>
      <w:r w:rsidR="005A4875" w:rsidRPr="00E0115D">
        <w:rPr>
          <w:rFonts w:ascii="Trebuchet MS" w:hAnsi="Trebuchet MS" w:cs="Arial"/>
          <w:lang w:val="en-GB"/>
        </w:rPr>
        <w:t>rii pacien</w:t>
      </w:r>
      <w:r>
        <w:rPr>
          <w:rFonts w:ascii="Trebuchet MS" w:hAnsi="Trebuchet MS" w:cs="Arial"/>
          <w:lang w:val="en-GB"/>
        </w:rPr>
        <w:t>ț</w:t>
      </w:r>
      <w:r w:rsidR="005A4875" w:rsidRPr="00E0115D">
        <w:rPr>
          <w:rFonts w:ascii="Trebuchet MS" w:hAnsi="Trebuchet MS" w:cs="Arial"/>
          <w:lang w:val="en-GB"/>
        </w:rPr>
        <w:t xml:space="preserve">ilor. </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r w:rsidRPr="00E0115D">
        <w:rPr>
          <w:rFonts w:ascii="Trebuchet MS" w:hAnsi="Trebuchet MS" w:cs="Arial"/>
          <w:lang w:val="en-GB"/>
        </w:rPr>
        <w:t xml:space="preserve">De asemenea, harta interactivă </w:t>
      </w:r>
      <w:proofErr w:type="gramStart"/>
      <w:r w:rsidRPr="00E0115D">
        <w:rPr>
          <w:rFonts w:ascii="Trebuchet MS" w:hAnsi="Trebuchet MS" w:cs="Arial"/>
          <w:lang w:val="en-GB"/>
        </w:rPr>
        <w:t>va</w:t>
      </w:r>
      <w:proofErr w:type="gramEnd"/>
      <w:r w:rsidRPr="00E0115D">
        <w:rPr>
          <w:rFonts w:ascii="Trebuchet MS" w:hAnsi="Trebuchet MS" w:cs="Arial"/>
          <w:lang w:val="en-GB"/>
        </w:rPr>
        <w:t xml:space="preserve"> fi pusă la dispo</w:t>
      </w:r>
      <w:r w:rsidR="003D054A">
        <w:rPr>
          <w:rFonts w:ascii="Trebuchet MS" w:hAnsi="Trebuchet MS" w:cs="Arial"/>
          <w:lang w:val="en-GB"/>
        </w:rPr>
        <w:t>zitia asociațiilor de pacienți și asociaț</w:t>
      </w:r>
      <w:r w:rsidRPr="00E0115D">
        <w:rPr>
          <w:rFonts w:ascii="Trebuchet MS" w:hAnsi="Trebuchet MS" w:cs="Arial"/>
          <w:lang w:val="en-GB"/>
        </w:rPr>
        <w:t>iilor profesionale me</w:t>
      </w:r>
      <w:r w:rsidR="00952865">
        <w:rPr>
          <w:rFonts w:ascii="Trebuchet MS" w:hAnsi="Trebuchet MS" w:cs="Arial"/>
          <w:lang w:val="en-GB"/>
        </w:rPr>
        <w:t>dicale, Colegiulului Medicilor ș</w:t>
      </w:r>
      <w:r w:rsidRPr="00E0115D">
        <w:rPr>
          <w:rFonts w:ascii="Trebuchet MS" w:hAnsi="Trebuchet MS" w:cs="Arial"/>
          <w:lang w:val="en-GB"/>
        </w:rPr>
        <w:t>i Ordinului Asisten</w:t>
      </w:r>
      <w:r w:rsidR="00952865">
        <w:rPr>
          <w:rFonts w:ascii="Trebuchet MS" w:hAnsi="Trebuchet MS" w:cs="Arial"/>
          <w:lang w:val="en-GB"/>
        </w:rPr>
        <w:t>ț</w:t>
      </w:r>
      <w:r w:rsidRPr="00E0115D">
        <w:rPr>
          <w:rFonts w:ascii="Trebuchet MS" w:hAnsi="Trebuchet MS" w:cs="Arial"/>
          <w:lang w:val="en-GB"/>
        </w:rPr>
        <w:t xml:space="preserve">ilor Medicali </w:t>
      </w:r>
      <w:r w:rsidR="00952865">
        <w:rPr>
          <w:rFonts w:ascii="Trebuchet MS" w:hAnsi="Trebuchet MS" w:cs="Arial"/>
          <w:lang w:val="en-GB"/>
        </w:rPr>
        <w:t>Generaliș</w:t>
      </w:r>
      <w:r w:rsidR="00B31A78" w:rsidRPr="00E0115D">
        <w:rPr>
          <w:rFonts w:ascii="Trebuchet MS" w:hAnsi="Trebuchet MS" w:cs="Arial"/>
          <w:lang w:val="en-GB"/>
        </w:rPr>
        <w:t>ti, Moașelor ș</w:t>
      </w:r>
      <w:r w:rsidRPr="00E0115D">
        <w:rPr>
          <w:rFonts w:ascii="Trebuchet MS" w:hAnsi="Trebuchet MS" w:cs="Arial"/>
          <w:lang w:val="en-GB"/>
        </w:rPr>
        <w:t>i Asisten</w:t>
      </w:r>
      <w:r w:rsidR="00952865">
        <w:rPr>
          <w:rFonts w:ascii="Trebuchet MS" w:hAnsi="Trebuchet MS" w:cs="Arial"/>
          <w:lang w:val="en-GB"/>
        </w:rPr>
        <w:t>ților Medicali din Româ</w:t>
      </w:r>
      <w:r w:rsidRPr="00E0115D">
        <w:rPr>
          <w:rFonts w:ascii="Trebuchet MS" w:hAnsi="Trebuchet MS" w:cs="Arial"/>
          <w:lang w:val="en-GB"/>
        </w:rPr>
        <w:t>nia, spre mediatizare pe site-urile proprii.</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
    <w:p w:rsidR="005A4875" w:rsidRPr="00E0115D" w:rsidRDefault="009C13D8" w:rsidP="005A4875">
      <w:pPr>
        <w:autoSpaceDE w:val="0"/>
        <w:autoSpaceDN w:val="0"/>
        <w:adjustRightInd w:val="0"/>
        <w:spacing w:after="0" w:line="276" w:lineRule="auto"/>
        <w:jc w:val="both"/>
        <w:rPr>
          <w:rFonts w:ascii="Trebuchet MS" w:hAnsi="Trebuchet MS" w:cs="Arial"/>
          <w:lang w:val="en-GB"/>
        </w:rPr>
      </w:pPr>
      <w:r>
        <w:rPr>
          <w:rFonts w:ascii="Trebuchet MS" w:hAnsi="Trebuchet MS" w:cs="Arial"/>
          <w:lang w:val="en-GB"/>
        </w:rPr>
        <w:t>Informaț</w:t>
      </w:r>
      <w:r w:rsidR="005A4875" w:rsidRPr="00E0115D">
        <w:rPr>
          <w:rFonts w:ascii="Trebuchet MS" w:hAnsi="Trebuchet MS" w:cs="Arial"/>
          <w:lang w:val="en-GB"/>
        </w:rPr>
        <w:t xml:space="preserve">iile din </w:t>
      </w:r>
      <w:r w:rsidR="00071F47">
        <w:rPr>
          <w:rFonts w:ascii="Trebuchet MS" w:hAnsi="Trebuchet MS" w:cs="Arial"/>
          <w:lang w:val="en-GB"/>
        </w:rPr>
        <w:t>harta interactivă pentru pacienț</w:t>
      </w:r>
      <w:r w:rsidR="005A4875" w:rsidRPr="00E0115D">
        <w:rPr>
          <w:rFonts w:ascii="Trebuchet MS" w:hAnsi="Trebuchet MS" w:cs="Arial"/>
          <w:lang w:val="en-GB"/>
        </w:rPr>
        <w:t>i vor face posibilă identificarea de către</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roofErr w:type="gramStart"/>
      <w:r w:rsidRPr="00E0115D">
        <w:rPr>
          <w:rFonts w:ascii="Trebuchet MS" w:hAnsi="Trebuchet MS" w:cs="Arial"/>
          <w:lang w:val="en-GB"/>
        </w:rPr>
        <w:t>beneficiari</w:t>
      </w:r>
      <w:proofErr w:type="gramEnd"/>
      <w:r w:rsidRPr="00E0115D">
        <w:rPr>
          <w:rFonts w:ascii="Trebuchet MS" w:hAnsi="Trebuchet MS" w:cs="Arial"/>
          <w:lang w:val="en-GB"/>
        </w:rPr>
        <w:t xml:space="preserve"> a serviciilor existente în zona lor, a nivelului de conformare cu standardele de</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roofErr w:type="gramStart"/>
      <w:r w:rsidRPr="00E0115D">
        <w:rPr>
          <w:rFonts w:ascii="Trebuchet MS" w:hAnsi="Trebuchet MS" w:cs="Arial"/>
          <w:lang w:val="en-GB"/>
        </w:rPr>
        <w:t>acreditare</w:t>
      </w:r>
      <w:proofErr w:type="gramEnd"/>
      <w:r w:rsidRPr="00E0115D">
        <w:rPr>
          <w:rFonts w:ascii="Trebuchet MS" w:hAnsi="Trebuchet MS" w:cs="Arial"/>
          <w:lang w:val="en-GB"/>
        </w:rPr>
        <w:t xml:space="preserve"> ale ANMCS, precum si a conditiilor de acce</w:t>
      </w:r>
      <w:r w:rsidR="009C13D8">
        <w:rPr>
          <w:rFonts w:ascii="Trebuchet MS" w:hAnsi="Trebuchet MS" w:cs="Arial"/>
          <w:lang w:val="en-GB"/>
        </w:rPr>
        <w:t>sare a serviciilor, prin link că</w:t>
      </w:r>
      <w:r w:rsidRPr="00E0115D">
        <w:rPr>
          <w:rFonts w:ascii="Trebuchet MS" w:hAnsi="Trebuchet MS" w:cs="Arial"/>
          <w:lang w:val="en-GB"/>
        </w:rPr>
        <w:t>tre pagina</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roofErr w:type="gramStart"/>
      <w:r w:rsidRPr="00E0115D">
        <w:rPr>
          <w:rFonts w:ascii="Trebuchet MS" w:hAnsi="Trebuchet MS" w:cs="Arial"/>
          <w:lang w:val="en-GB"/>
        </w:rPr>
        <w:t>web</w:t>
      </w:r>
      <w:proofErr w:type="gramEnd"/>
      <w:r w:rsidRPr="00E0115D">
        <w:rPr>
          <w:rFonts w:ascii="Trebuchet MS" w:hAnsi="Trebuchet MS" w:cs="Arial"/>
          <w:lang w:val="en-GB"/>
        </w:rPr>
        <w:t xml:space="preserve"> a furnizorilor.</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r w:rsidRPr="00E0115D">
        <w:rPr>
          <w:rFonts w:ascii="Trebuchet MS" w:hAnsi="Trebuchet MS" w:cs="Arial"/>
          <w:lang w:val="en-GB"/>
        </w:rPr>
        <w:t>Furnizorii de îngrijiri paliative în toate</w:t>
      </w:r>
      <w:r w:rsidR="009C13D8">
        <w:rPr>
          <w:rFonts w:ascii="Trebuchet MS" w:hAnsi="Trebuchet MS" w:cs="Arial"/>
          <w:lang w:val="en-GB"/>
        </w:rPr>
        <w:t xml:space="preserve"> mediile ș</w:t>
      </w:r>
      <w:r w:rsidRPr="00E0115D">
        <w:rPr>
          <w:rFonts w:ascii="Trebuchet MS" w:hAnsi="Trebuchet MS" w:cs="Arial"/>
          <w:lang w:val="en-GB"/>
        </w:rPr>
        <w:t>i de îngrijiri la domiciliu vor avea pagina proprie</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roofErr w:type="gramStart"/>
      <w:r w:rsidRPr="00E0115D">
        <w:rPr>
          <w:rFonts w:ascii="Trebuchet MS" w:hAnsi="Trebuchet MS" w:cs="Arial"/>
          <w:lang w:val="en-GB"/>
        </w:rPr>
        <w:t>de</w:t>
      </w:r>
      <w:proofErr w:type="gramEnd"/>
      <w:r w:rsidRPr="00E0115D">
        <w:rPr>
          <w:rFonts w:ascii="Trebuchet MS" w:hAnsi="Trebuchet MS" w:cs="Arial"/>
          <w:lang w:val="en-GB"/>
        </w:rPr>
        <w:t xml:space="preserve"> informare a beneficiarilor, cu specificarea nivelului de conformare la standarde prin</w:t>
      </w:r>
    </w:p>
    <w:p w:rsidR="005A4875" w:rsidRPr="00E0115D" w:rsidRDefault="005A4875" w:rsidP="005A4875">
      <w:pPr>
        <w:autoSpaceDE w:val="0"/>
        <w:autoSpaceDN w:val="0"/>
        <w:adjustRightInd w:val="0"/>
        <w:spacing w:after="0" w:line="276" w:lineRule="auto"/>
        <w:jc w:val="both"/>
        <w:rPr>
          <w:rFonts w:ascii="Trebuchet MS" w:hAnsi="Trebuchet MS" w:cs="Arial"/>
          <w:lang w:val="en-GB"/>
        </w:rPr>
      </w:pPr>
      <w:proofErr w:type="gramStart"/>
      <w:r w:rsidRPr="00E0115D">
        <w:rPr>
          <w:rFonts w:ascii="Trebuchet MS" w:hAnsi="Trebuchet MS" w:cs="Arial"/>
          <w:lang w:val="en-GB"/>
        </w:rPr>
        <w:t>acreditarea</w:t>
      </w:r>
      <w:proofErr w:type="gramEnd"/>
      <w:r w:rsidRPr="00E0115D">
        <w:rPr>
          <w:rFonts w:ascii="Trebuchet MS" w:hAnsi="Trebuchet MS" w:cs="Arial"/>
          <w:lang w:val="en-GB"/>
        </w:rPr>
        <w:t xml:space="preserve"> ANMCS, a serviciilor contractate cu casele de asigur</w:t>
      </w:r>
      <w:r w:rsidR="009C13D8">
        <w:rPr>
          <w:rFonts w:ascii="Trebuchet MS" w:hAnsi="Trebuchet MS" w:cs="Arial"/>
          <w:lang w:val="en-GB"/>
        </w:rPr>
        <w:t>ă</w:t>
      </w:r>
      <w:r w:rsidRPr="00E0115D">
        <w:rPr>
          <w:rFonts w:ascii="Trebuchet MS" w:hAnsi="Trebuchet MS" w:cs="Arial"/>
          <w:lang w:val="en-GB"/>
        </w:rPr>
        <w:t>ri de s</w:t>
      </w:r>
      <w:r w:rsidR="009C13D8">
        <w:rPr>
          <w:rFonts w:ascii="Trebuchet MS" w:hAnsi="Trebuchet MS" w:cs="Arial"/>
          <w:lang w:val="en-GB"/>
        </w:rPr>
        <w:t>ă</w:t>
      </w:r>
      <w:r w:rsidRPr="00E0115D">
        <w:rPr>
          <w:rFonts w:ascii="Trebuchet MS" w:hAnsi="Trebuchet MS" w:cs="Arial"/>
          <w:lang w:val="en-GB"/>
        </w:rPr>
        <w:t>n</w:t>
      </w:r>
      <w:r w:rsidR="009C13D8">
        <w:rPr>
          <w:rFonts w:ascii="Trebuchet MS" w:hAnsi="Trebuchet MS" w:cs="Arial"/>
          <w:lang w:val="en-GB"/>
        </w:rPr>
        <w:t>ă</w:t>
      </w:r>
      <w:r w:rsidRPr="00E0115D">
        <w:rPr>
          <w:rFonts w:ascii="Trebuchet MS" w:hAnsi="Trebuchet MS" w:cs="Arial"/>
          <w:lang w:val="en-GB"/>
        </w:rPr>
        <w:t>tate, a condi</w:t>
      </w:r>
      <w:r w:rsidR="009C13D8">
        <w:rPr>
          <w:rFonts w:ascii="Trebuchet MS" w:hAnsi="Trebuchet MS" w:cs="Arial"/>
          <w:lang w:val="en-GB"/>
        </w:rPr>
        <w:t>ț</w:t>
      </w:r>
      <w:r w:rsidRPr="00E0115D">
        <w:rPr>
          <w:rFonts w:ascii="Trebuchet MS" w:hAnsi="Trebuchet MS" w:cs="Arial"/>
          <w:lang w:val="en-GB"/>
        </w:rPr>
        <w:t>iilor de</w:t>
      </w:r>
      <w:r w:rsidR="009C13D8">
        <w:rPr>
          <w:rFonts w:ascii="Trebuchet MS" w:hAnsi="Trebuchet MS" w:cs="Arial"/>
          <w:lang w:val="en-GB"/>
        </w:rPr>
        <w:t xml:space="preserve"> </w:t>
      </w:r>
      <w:r w:rsidRPr="00E0115D">
        <w:rPr>
          <w:rFonts w:ascii="Trebuchet MS" w:hAnsi="Trebuchet MS" w:cs="Arial"/>
          <w:lang w:val="en-GB"/>
        </w:rPr>
        <w:t>accesare a serviciilor (în regim de gratuitate, cu plat</w:t>
      </w:r>
      <w:r w:rsidR="00071F47">
        <w:rPr>
          <w:rFonts w:ascii="Trebuchet MS" w:hAnsi="Trebuchet MS" w:cs="Arial"/>
          <w:lang w:val="en-GB"/>
        </w:rPr>
        <w:t>ă</w:t>
      </w:r>
      <w:r w:rsidRPr="00E0115D">
        <w:rPr>
          <w:rFonts w:ascii="Trebuchet MS" w:hAnsi="Trebuchet MS" w:cs="Arial"/>
          <w:lang w:val="en-GB"/>
        </w:rPr>
        <w:t xml:space="preserve"> sau co-plata) </w:t>
      </w:r>
      <w:r w:rsidR="009C13D8">
        <w:rPr>
          <w:rFonts w:ascii="Trebuchet MS" w:hAnsi="Trebuchet MS" w:cs="Arial"/>
          <w:lang w:val="en-GB"/>
        </w:rPr>
        <w:t>ș</w:t>
      </w:r>
      <w:r w:rsidRPr="00E0115D">
        <w:rPr>
          <w:rFonts w:ascii="Trebuchet MS" w:hAnsi="Trebuchet MS" w:cs="Arial"/>
          <w:lang w:val="en-GB"/>
        </w:rPr>
        <w:t>i cu detalierea serviciilor</w:t>
      </w:r>
      <w:r w:rsidR="009C13D8">
        <w:rPr>
          <w:rFonts w:ascii="Trebuchet MS" w:hAnsi="Trebuchet MS" w:cs="Arial"/>
          <w:lang w:val="en-GB"/>
        </w:rPr>
        <w:t xml:space="preserve"> </w:t>
      </w:r>
      <w:r w:rsidRPr="00E0115D">
        <w:rPr>
          <w:rFonts w:ascii="Trebuchet MS" w:hAnsi="Trebuchet MS" w:cs="Arial"/>
          <w:lang w:val="en-GB"/>
        </w:rPr>
        <w:t>asigurate.</w:t>
      </w:r>
    </w:p>
    <w:p w:rsidR="00F1275A" w:rsidRPr="00E0115D" w:rsidRDefault="00F1275A" w:rsidP="00CD4437">
      <w:pPr>
        <w:pStyle w:val="ListParagraph"/>
        <w:tabs>
          <w:tab w:val="left" w:pos="3000"/>
        </w:tabs>
        <w:ind w:left="0"/>
        <w:jc w:val="both"/>
        <w:rPr>
          <w:rFonts w:ascii="Trebuchet MS" w:hAnsi="Trebuchet MS" w:cs="Times New Roman"/>
          <w:b/>
          <w:bCs/>
          <w:sz w:val="28"/>
          <w:szCs w:val="28"/>
        </w:rPr>
      </w:pPr>
    </w:p>
    <w:p w:rsidR="00CD4437" w:rsidRPr="00E0115D" w:rsidRDefault="00CD4437" w:rsidP="00CD4437">
      <w:pPr>
        <w:pStyle w:val="ListParagraph"/>
        <w:tabs>
          <w:tab w:val="left" w:pos="3000"/>
        </w:tabs>
        <w:ind w:left="0"/>
        <w:jc w:val="both"/>
        <w:rPr>
          <w:rFonts w:ascii="Trebuchet MS" w:hAnsi="Trebuchet MS" w:cs="Times New Roman"/>
          <w:b/>
          <w:bCs/>
          <w:sz w:val="28"/>
          <w:szCs w:val="28"/>
        </w:rPr>
      </w:pPr>
    </w:p>
    <w:p w:rsidR="00B31A78" w:rsidRPr="00E0115D" w:rsidRDefault="00B31A78" w:rsidP="00CD4437">
      <w:pPr>
        <w:pStyle w:val="ListParagraph"/>
        <w:tabs>
          <w:tab w:val="left" w:pos="3000"/>
        </w:tabs>
        <w:ind w:left="0"/>
        <w:jc w:val="both"/>
        <w:rPr>
          <w:rFonts w:ascii="Trebuchet MS" w:hAnsi="Trebuchet MS" w:cs="Times New Roman"/>
          <w:b/>
          <w:bCs/>
          <w:sz w:val="28"/>
          <w:szCs w:val="28"/>
        </w:rPr>
      </w:pPr>
    </w:p>
    <w:p w:rsidR="00B31A78" w:rsidRPr="00E90A11" w:rsidRDefault="00B31A78" w:rsidP="00CD4437">
      <w:pPr>
        <w:pStyle w:val="ListParagraph"/>
        <w:tabs>
          <w:tab w:val="left" w:pos="3000"/>
        </w:tabs>
        <w:ind w:left="0"/>
        <w:jc w:val="both"/>
        <w:rPr>
          <w:rFonts w:ascii="Trebuchet MS" w:hAnsi="Trebuchet MS" w:cs="Times New Roman"/>
          <w:b/>
          <w:bCs/>
          <w:color w:val="AEAAAA" w:themeColor="background2" w:themeShade="BF"/>
          <w:sz w:val="28"/>
          <w:szCs w:val="28"/>
        </w:rPr>
      </w:pPr>
    </w:p>
    <w:p w:rsidR="00D971C1" w:rsidRPr="00E0115D" w:rsidRDefault="00D971C1" w:rsidP="000B6646">
      <w:pPr>
        <w:pStyle w:val="ListParagraph"/>
        <w:numPr>
          <w:ilvl w:val="0"/>
          <w:numId w:val="2"/>
        </w:numPr>
        <w:tabs>
          <w:tab w:val="left" w:pos="426"/>
        </w:tabs>
        <w:ind w:left="0" w:firstLine="0"/>
        <w:jc w:val="both"/>
        <w:rPr>
          <w:rFonts w:ascii="Trebuchet MS" w:hAnsi="Trebuchet MS" w:cs="Times New Roman"/>
          <w:b/>
          <w:bCs/>
          <w:sz w:val="28"/>
          <w:szCs w:val="28"/>
        </w:rPr>
      </w:pPr>
      <w:r w:rsidRPr="00E0115D">
        <w:rPr>
          <w:rFonts w:ascii="Trebuchet MS" w:hAnsi="Trebuchet MS" w:cs="Times New Roman"/>
          <w:bCs/>
          <w:sz w:val="28"/>
          <w:szCs w:val="28"/>
        </w:rPr>
        <w:lastRenderedPageBreak/>
        <w:t>C</w:t>
      </w:r>
      <w:r w:rsidR="00E0115D" w:rsidRPr="00E0115D">
        <w:rPr>
          <w:rFonts w:ascii="Trebuchet MS" w:hAnsi="Trebuchet MS" w:cs="Times New Roman"/>
          <w:bCs/>
          <w:sz w:val="28"/>
          <w:szCs w:val="28"/>
        </w:rPr>
        <w:t>adrul</w:t>
      </w:r>
      <w:r w:rsidRPr="00E0115D">
        <w:rPr>
          <w:rFonts w:ascii="Trebuchet MS" w:hAnsi="Trebuchet MS" w:cs="Times New Roman"/>
          <w:bCs/>
          <w:sz w:val="28"/>
          <w:szCs w:val="28"/>
        </w:rPr>
        <w:t xml:space="preserve"> </w:t>
      </w:r>
      <w:r w:rsidR="00E0115D" w:rsidRPr="00E0115D">
        <w:rPr>
          <w:rFonts w:ascii="Trebuchet MS" w:hAnsi="Trebuchet MS" w:cs="Times New Roman"/>
          <w:bCs/>
          <w:sz w:val="28"/>
          <w:szCs w:val="28"/>
        </w:rPr>
        <w:t>legislativ</w:t>
      </w:r>
      <w:r w:rsidRPr="00E0115D">
        <w:rPr>
          <w:rFonts w:ascii="Trebuchet MS" w:hAnsi="Trebuchet MS" w:cs="Times New Roman"/>
          <w:b/>
          <w:bCs/>
          <w:sz w:val="28"/>
          <w:szCs w:val="28"/>
        </w:rPr>
        <w:t xml:space="preserve"> </w:t>
      </w:r>
      <w:r w:rsidRPr="00E0115D">
        <w:rPr>
          <w:rFonts w:ascii="Trebuchet MS" w:hAnsi="Trebuchet MS" w:cs="Times New Roman"/>
          <w:sz w:val="28"/>
          <w:szCs w:val="28"/>
        </w:rPr>
        <w:t>servicii de îngrijire la domiciliu/furnizori de servicii de îngrijire la domiciliu</w:t>
      </w:r>
    </w:p>
    <w:p w:rsidR="00D971C1" w:rsidRDefault="00D971C1" w:rsidP="00D971C1">
      <w:pPr>
        <w:pStyle w:val="ListParagraph"/>
        <w:tabs>
          <w:tab w:val="left" w:pos="3000"/>
        </w:tabs>
        <w:ind w:left="0"/>
        <w:jc w:val="both"/>
        <w:rPr>
          <w:rFonts w:ascii="Trebuchet MS" w:hAnsi="Trebuchet MS" w:cs="Times New Roman"/>
          <w:color w:val="FF0000"/>
        </w:rPr>
      </w:pPr>
    </w:p>
    <w:p w:rsidR="004B3C82" w:rsidRDefault="004B3C82" w:rsidP="00D971C1">
      <w:pPr>
        <w:pStyle w:val="ListParagraph"/>
        <w:tabs>
          <w:tab w:val="left" w:pos="3000"/>
        </w:tabs>
        <w:ind w:left="0"/>
        <w:jc w:val="both"/>
        <w:rPr>
          <w:rFonts w:ascii="Trebuchet MS" w:hAnsi="Trebuchet MS" w:cs="Times New Roman"/>
          <w:color w:val="FF0000"/>
        </w:rPr>
      </w:pPr>
    </w:p>
    <w:p w:rsidR="004B3C82" w:rsidRPr="00E0115D" w:rsidRDefault="004B3C82" w:rsidP="00D971C1">
      <w:pPr>
        <w:pStyle w:val="ListParagraph"/>
        <w:tabs>
          <w:tab w:val="left" w:pos="3000"/>
        </w:tabs>
        <w:ind w:left="0"/>
        <w:jc w:val="both"/>
        <w:rPr>
          <w:rFonts w:ascii="Trebuchet MS" w:hAnsi="Trebuchet MS" w:cs="Times New Roman"/>
          <w:b/>
          <w:sz w:val="24"/>
          <w:szCs w:val="24"/>
        </w:rPr>
      </w:pPr>
      <w:r w:rsidRPr="00E0115D">
        <w:rPr>
          <w:rFonts w:ascii="Trebuchet MS" w:hAnsi="Trebuchet MS" w:cs="Times New Roman"/>
          <w:b/>
          <w:sz w:val="24"/>
          <w:szCs w:val="24"/>
        </w:rPr>
        <w:t xml:space="preserve">DOMENIUL SOCIAL </w:t>
      </w: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 </w:t>
      </w:r>
      <w:hyperlink r:id="rId8" w:tgtFrame="_blank" w:history="1">
        <w:r w:rsidRPr="00E0115D">
          <w:rPr>
            <w:rFonts w:ascii="Trebuchet MS" w:eastAsia="Times New Roman" w:hAnsi="Trebuchet MS" w:cs="Helvetica"/>
            <w:b/>
            <w:bCs/>
            <w:sz w:val="24"/>
            <w:szCs w:val="24"/>
            <w:lang w:val="en-GB" w:eastAsia="en-GB"/>
          </w:rPr>
          <w:t>Legea nr.292/2011</w:t>
        </w:r>
      </w:hyperlink>
      <w:r w:rsidR="00D3669F">
        <w:rPr>
          <w:rFonts w:ascii="Trebuchet MS" w:eastAsia="Times New Roman" w:hAnsi="Trebuchet MS" w:cs="Helvetica"/>
          <w:b/>
          <w:bCs/>
          <w:sz w:val="24"/>
          <w:szCs w:val="24"/>
          <w:lang w:val="en-GB" w:eastAsia="en-GB"/>
        </w:rPr>
        <w:t xml:space="preserve"> </w:t>
      </w:r>
      <w:r w:rsidRPr="00E0115D">
        <w:rPr>
          <w:rFonts w:ascii="Trebuchet MS" w:eastAsia="Times New Roman" w:hAnsi="Trebuchet MS" w:cs="Helvetica"/>
          <w:sz w:val="24"/>
          <w:szCs w:val="24"/>
          <w:lang w:val="en-GB" w:eastAsia="en-GB"/>
        </w:rPr>
        <w:t>privind asisten</w:t>
      </w:r>
      <w:r w:rsidRPr="00E0115D">
        <w:rPr>
          <w:rFonts w:ascii="Trebuchet MS" w:eastAsia="Times New Roman" w:hAnsi="Trebuchet MS" w:cs="Helvetica"/>
          <w:sz w:val="24"/>
          <w:szCs w:val="24"/>
          <w:lang w:val="ro-RO" w:eastAsia="en-GB"/>
        </w:rPr>
        <w:t>ța</w:t>
      </w:r>
      <w:r w:rsidRPr="00E0115D">
        <w:rPr>
          <w:rFonts w:ascii="Trebuchet MS" w:eastAsia="Times New Roman" w:hAnsi="Trebuchet MS" w:cs="Helvetica"/>
          <w:sz w:val="24"/>
          <w:szCs w:val="24"/>
          <w:lang w:val="en-GB" w:eastAsia="en-GB"/>
        </w:rPr>
        <w:t xml:space="preserve"> socială, republicată cu modificările și completările ulterioare</w:t>
      </w: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p>
    <w:p w:rsidR="004B3C82" w:rsidRPr="00E0115D" w:rsidRDefault="002133A7" w:rsidP="004B3C82">
      <w:pPr>
        <w:shd w:val="clear" w:color="auto" w:fill="FFFFFF"/>
        <w:spacing w:after="0" w:line="240" w:lineRule="auto"/>
        <w:jc w:val="both"/>
        <w:rPr>
          <w:rFonts w:ascii="Trebuchet MS" w:eastAsia="Times New Roman" w:hAnsi="Trebuchet MS" w:cs="Helvetica"/>
          <w:sz w:val="24"/>
          <w:szCs w:val="24"/>
          <w:lang w:val="en-GB" w:eastAsia="en-GB"/>
        </w:rPr>
      </w:pPr>
      <w:hyperlink r:id="rId9" w:history="1">
        <w:r w:rsidR="004B3C82" w:rsidRPr="00E0115D">
          <w:rPr>
            <w:rStyle w:val="Hyperlink"/>
            <w:rFonts w:ascii="Trebuchet MS" w:eastAsia="Times New Roman" w:hAnsi="Trebuchet MS" w:cs="Helvetica"/>
            <w:color w:val="auto"/>
            <w:sz w:val="24"/>
            <w:szCs w:val="24"/>
            <w:lang w:val="en-GB" w:eastAsia="en-GB"/>
          </w:rPr>
          <w:t>https://www.mmuncii.ro/j33/index.php/ro/2014-domenii/familie/politici-familiale-incluziune-si-asistenta-sociala/4849</w:t>
        </w:r>
      </w:hyperlink>
    </w:p>
    <w:p w:rsidR="001C0063" w:rsidRPr="00E0115D" w:rsidRDefault="001C0063" w:rsidP="004B3C82">
      <w:pPr>
        <w:shd w:val="clear" w:color="auto" w:fill="FFFFFF"/>
        <w:spacing w:after="0" w:line="240" w:lineRule="auto"/>
        <w:jc w:val="both"/>
        <w:rPr>
          <w:rFonts w:ascii="Trebuchet MS" w:eastAsia="Times New Roman" w:hAnsi="Trebuchet MS" w:cs="Helvetica"/>
          <w:sz w:val="24"/>
          <w:szCs w:val="24"/>
          <w:lang w:val="en-GB" w:eastAsia="en-GB"/>
        </w:rPr>
      </w:pP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 </w:t>
      </w:r>
      <w:hyperlink r:id="rId10" w:tgtFrame="_blank" w:history="1">
        <w:r w:rsidRPr="00E0115D">
          <w:rPr>
            <w:rFonts w:ascii="Trebuchet MS" w:eastAsia="Times New Roman" w:hAnsi="Trebuchet MS" w:cs="Helvetica"/>
            <w:b/>
            <w:bCs/>
            <w:sz w:val="24"/>
            <w:szCs w:val="24"/>
            <w:lang w:val="en-GB" w:eastAsia="en-GB"/>
          </w:rPr>
          <w:t>Legea nr. 197/2012</w:t>
        </w:r>
      </w:hyperlink>
      <w:r w:rsidR="00D3669F">
        <w:rPr>
          <w:rFonts w:ascii="Trebuchet MS" w:eastAsia="Times New Roman" w:hAnsi="Trebuchet MS" w:cs="Helvetica"/>
          <w:sz w:val="24"/>
          <w:szCs w:val="24"/>
          <w:lang w:val="en-GB" w:eastAsia="en-GB"/>
        </w:rPr>
        <w:t xml:space="preserve"> </w:t>
      </w:r>
      <w:r w:rsidRPr="00E0115D">
        <w:rPr>
          <w:rFonts w:ascii="Trebuchet MS" w:eastAsia="Times New Roman" w:hAnsi="Trebuchet MS" w:cs="Helvetica"/>
          <w:sz w:val="24"/>
          <w:szCs w:val="24"/>
          <w:lang w:val="en-GB" w:eastAsia="en-GB"/>
        </w:rPr>
        <w:t>privind asigurarea calității în domeniul serviciilor sociale, cu modificările și completările ulterioare </w:t>
      </w:r>
    </w:p>
    <w:p w:rsidR="004B3C82" w:rsidRPr="00E0115D" w:rsidRDefault="004B3C82" w:rsidP="004B3C82">
      <w:pPr>
        <w:shd w:val="clear" w:color="auto" w:fill="FFFFFF"/>
        <w:spacing w:after="0" w:line="240" w:lineRule="auto"/>
        <w:jc w:val="both"/>
        <w:rPr>
          <w:rFonts w:ascii="Trebuchet MS" w:eastAsia="Times New Roman" w:hAnsi="Trebuchet MS" w:cs="Helvetica"/>
          <w:iCs/>
          <w:sz w:val="24"/>
          <w:szCs w:val="24"/>
          <w:lang w:val="en-GB" w:eastAsia="en-GB"/>
        </w:rPr>
      </w:pPr>
    </w:p>
    <w:p w:rsidR="001C0063" w:rsidRPr="00E0115D" w:rsidRDefault="002133A7" w:rsidP="004B3C82">
      <w:pPr>
        <w:shd w:val="clear" w:color="auto" w:fill="FFFFFF"/>
        <w:spacing w:after="0" w:line="240" w:lineRule="auto"/>
        <w:jc w:val="both"/>
        <w:rPr>
          <w:rFonts w:ascii="Trebuchet MS" w:eastAsia="Times New Roman" w:hAnsi="Trebuchet MS" w:cs="Helvetica"/>
          <w:iCs/>
          <w:sz w:val="24"/>
          <w:szCs w:val="24"/>
          <w:lang w:val="en-GB" w:eastAsia="en-GB"/>
        </w:rPr>
      </w:pPr>
      <w:hyperlink r:id="rId11" w:history="1">
        <w:r w:rsidR="001C0063" w:rsidRPr="00E0115D">
          <w:rPr>
            <w:rStyle w:val="Hyperlink"/>
            <w:rFonts w:ascii="Trebuchet MS" w:eastAsia="Times New Roman" w:hAnsi="Trebuchet MS" w:cs="Helvetica"/>
            <w:iCs/>
            <w:color w:val="auto"/>
            <w:sz w:val="24"/>
            <w:szCs w:val="24"/>
            <w:lang w:val="en-GB" w:eastAsia="en-GB"/>
          </w:rPr>
          <w:t>https://www.mmuncii.ro/j33/images/Documente/Familie/Legea197_2012_a2019_22062022.pdf</w:t>
        </w:r>
      </w:hyperlink>
    </w:p>
    <w:p w:rsidR="001C0063" w:rsidRPr="00E0115D" w:rsidRDefault="001C0063" w:rsidP="004B3C82">
      <w:pPr>
        <w:shd w:val="clear" w:color="auto" w:fill="FFFFFF"/>
        <w:spacing w:after="0" w:line="240" w:lineRule="auto"/>
        <w:jc w:val="both"/>
        <w:rPr>
          <w:rFonts w:ascii="Trebuchet MS" w:eastAsia="Times New Roman" w:hAnsi="Trebuchet MS" w:cs="Helvetica"/>
          <w:iCs/>
          <w:sz w:val="24"/>
          <w:szCs w:val="24"/>
          <w:lang w:val="en-GB" w:eastAsia="en-GB"/>
        </w:rPr>
      </w:pP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 </w:t>
      </w:r>
      <w:hyperlink r:id="rId12" w:tgtFrame="_blank" w:history="1">
        <w:r w:rsidRPr="00E0115D">
          <w:rPr>
            <w:rFonts w:ascii="Trebuchet MS" w:eastAsia="Times New Roman" w:hAnsi="Trebuchet MS" w:cs="Helvetica"/>
            <w:b/>
            <w:bCs/>
            <w:sz w:val="24"/>
            <w:szCs w:val="24"/>
            <w:lang w:val="en-GB" w:eastAsia="en-GB"/>
          </w:rPr>
          <w:t>H.G. nr. 476/2019</w:t>
        </w:r>
      </w:hyperlink>
      <w:r w:rsidRPr="00E0115D">
        <w:rPr>
          <w:rFonts w:ascii="Trebuchet MS" w:eastAsia="Times New Roman" w:hAnsi="Trebuchet MS" w:cs="Helvetica"/>
          <w:sz w:val="24"/>
          <w:szCs w:val="24"/>
          <w:lang w:val="en-GB" w:eastAsia="en-GB"/>
        </w:rPr>
        <w:t> pentru modificarea şi completarea Normelor metodologice de aplicare a prevederilor Legii nr.197/2012 privind asigurarea calităţii în domeniul serviciilor sociale, aprobate prin Hotărârea Guvernului nr. 118/2014, şi a Hotărârii Guvernului nr. 867/2015 pentru aprobarea Nomenclatorului serviciilor sociale, precum şi a regulamentelor-cadru de organizare şi funcţionare a serviciilor sociale</w:t>
      </w: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p>
    <w:p w:rsidR="004B3C82" w:rsidRPr="00E0115D" w:rsidRDefault="002133A7" w:rsidP="004B3C82">
      <w:pPr>
        <w:shd w:val="clear" w:color="auto" w:fill="FFFFFF"/>
        <w:spacing w:after="0" w:line="240" w:lineRule="auto"/>
        <w:jc w:val="both"/>
        <w:rPr>
          <w:rFonts w:ascii="Trebuchet MS" w:eastAsia="Times New Roman" w:hAnsi="Trebuchet MS" w:cs="Helvetica"/>
          <w:sz w:val="24"/>
          <w:szCs w:val="24"/>
          <w:lang w:val="en-GB" w:eastAsia="en-GB"/>
        </w:rPr>
      </w:pPr>
      <w:hyperlink r:id="rId13" w:history="1">
        <w:r w:rsidR="001C0063" w:rsidRPr="00E0115D">
          <w:rPr>
            <w:rStyle w:val="Hyperlink"/>
            <w:rFonts w:ascii="Trebuchet MS" w:eastAsia="Times New Roman" w:hAnsi="Trebuchet MS" w:cs="Helvetica"/>
            <w:color w:val="auto"/>
            <w:sz w:val="24"/>
            <w:szCs w:val="24"/>
            <w:lang w:val="en-GB" w:eastAsia="en-GB"/>
          </w:rPr>
          <w:t>https://www.mmuncii.ro/j33/images/Documente/Familie/DGAS/Acreditare/20190723-HG_476_2019.pdf</w:t>
        </w:r>
      </w:hyperlink>
    </w:p>
    <w:p w:rsidR="001C0063" w:rsidRPr="00E0115D" w:rsidRDefault="001C0063" w:rsidP="004B3C82">
      <w:pPr>
        <w:shd w:val="clear" w:color="auto" w:fill="FFFFFF"/>
        <w:spacing w:after="0" w:line="240" w:lineRule="auto"/>
        <w:jc w:val="both"/>
        <w:rPr>
          <w:rFonts w:ascii="Helvetica" w:eastAsia="Times New Roman" w:hAnsi="Helvetica" w:cs="Helvetica"/>
          <w:sz w:val="20"/>
          <w:szCs w:val="20"/>
          <w:lang w:val="en-GB" w:eastAsia="en-GB"/>
        </w:rPr>
      </w:pP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 </w:t>
      </w:r>
      <w:hyperlink r:id="rId14" w:tgtFrame="_blank" w:history="1">
        <w:r w:rsidRPr="00E0115D">
          <w:rPr>
            <w:rFonts w:ascii="Trebuchet MS" w:eastAsia="Times New Roman" w:hAnsi="Trebuchet MS" w:cs="Helvetica"/>
            <w:b/>
            <w:bCs/>
            <w:sz w:val="24"/>
            <w:szCs w:val="24"/>
            <w:lang w:val="en-GB" w:eastAsia="en-GB"/>
          </w:rPr>
          <w:t>H.G. nr. 118/2014</w:t>
        </w:r>
      </w:hyperlink>
      <w:r w:rsidRPr="00E0115D">
        <w:rPr>
          <w:rFonts w:ascii="Trebuchet MS" w:eastAsia="Times New Roman" w:hAnsi="Trebuchet MS" w:cs="Helvetica"/>
          <w:sz w:val="24"/>
          <w:szCs w:val="24"/>
          <w:lang w:val="en-GB" w:eastAsia="en-GB"/>
        </w:rPr>
        <w:t xml:space="preserve"> pentru aprobarea Normelor metodologice de aplicare a prevederilor Legii nr.197/2012 privind asigurarea calității în domeniul serviciilor sociale, cu modificările și completările ulterioare, anexele 1-30,  </w:t>
      </w: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p>
    <w:p w:rsidR="004B3C82" w:rsidRPr="00E0115D" w:rsidRDefault="002133A7" w:rsidP="004B3C82">
      <w:pPr>
        <w:shd w:val="clear" w:color="auto" w:fill="FFFFFF"/>
        <w:spacing w:after="0" w:line="240" w:lineRule="auto"/>
        <w:jc w:val="both"/>
        <w:rPr>
          <w:rFonts w:ascii="Trebuchet MS" w:eastAsia="Times New Roman" w:hAnsi="Trebuchet MS" w:cs="Helvetica"/>
          <w:sz w:val="24"/>
          <w:szCs w:val="24"/>
          <w:lang w:val="en-GB" w:eastAsia="en-GB"/>
        </w:rPr>
      </w:pPr>
      <w:hyperlink r:id="rId15" w:history="1">
        <w:r w:rsidR="001C0063" w:rsidRPr="00E0115D">
          <w:rPr>
            <w:rStyle w:val="Hyperlink"/>
            <w:rFonts w:ascii="Trebuchet MS" w:eastAsia="Times New Roman" w:hAnsi="Trebuchet MS" w:cs="Helvetica"/>
            <w:color w:val="auto"/>
            <w:sz w:val="24"/>
            <w:szCs w:val="24"/>
            <w:lang w:val="en-GB" w:eastAsia="en-GB"/>
          </w:rPr>
          <w:t>https://www.mmuncii.ro/j33/images/Documente/Familie/2019/20190827-HG_118_2014_actualizata_2019.pdf</w:t>
        </w:r>
      </w:hyperlink>
    </w:p>
    <w:p w:rsidR="001C0063" w:rsidRPr="00E0115D" w:rsidRDefault="001C0063" w:rsidP="004B3C82">
      <w:pPr>
        <w:shd w:val="clear" w:color="auto" w:fill="FFFFFF"/>
        <w:spacing w:after="0" w:line="240" w:lineRule="auto"/>
        <w:jc w:val="both"/>
        <w:rPr>
          <w:rFonts w:ascii="Trebuchet MS" w:eastAsia="Times New Roman" w:hAnsi="Trebuchet MS" w:cs="Helvetica"/>
          <w:sz w:val="24"/>
          <w:szCs w:val="24"/>
          <w:lang w:val="en-GB" w:eastAsia="en-GB"/>
        </w:rPr>
      </w:pPr>
    </w:p>
    <w:p w:rsidR="004B3C82" w:rsidRPr="00E0115D" w:rsidRDefault="004B3C82" w:rsidP="004B3C82">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 </w:t>
      </w:r>
      <w:hyperlink r:id="rId16" w:tgtFrame="_blank" w:history="1">
        <w:r w:rsidRPr="00E0115D">
          <w:rPr>
            <w:rFonts w:ascii="Trebuchet MS" w:eastAsia="Times New Roman" w:hAnsi="Trebuchet MS" w:cs="Helvetica"/>
            <w:b/>
            <w:bCs/>
            <w:sz w:val="24"/>
            <w:szCs w:val="24"/>
            <w:lang w:val="en-GB" w:eastAsia="en-GB"/>
          </w:rPr>
          <w:t>H.G. nr. 867/2015</w:t>
        </w:r>
      </w:hyperlink>
      <w:r w:rsidRPr="00E0115D">
        <w:rPr>
          <w:rFonts w:ascii="Trebuchet MS" w:eastAsia="Times New Roman" w:hAnsi="Trebuchet MS" w:cs="Helvetica"/>
          <w:sz w:val="24"/>
          <w:szCs w:val="24"/>
          <w:lang w:val="en-GB" w:eastAsia="en-GB"/>
        </w:rPr>
        <w:t> pentru aprobarea Nomenclatorului serviciilor sociale, precum și a regulamentelor-cadru de organizare și funcționare a serviciilor sociale, cu modificările și completările ulterioare </w:t>
      </w:r>
    </w:p>
    <w:p w:rsidR="004B3C82" w:rsidRPr="00E0115D" w:rsidRDefault="004B3C82" w:rsidP="004B3C82">
      <w:pPr>
        <w:shd w:val="clear" w:color="auto" w:fill="FFFFFF"/>
        <w:spacing w:after="0" w:line="240" w:lineRule="auto"/>
        <w:jc w:val="both"/>
        <w:rPr>
          <w:rFonts w:ascii="Helvetica" w:eastAsia="Times New Roman" w:hAnsi="Helvetica" w:cs="Helvetica"/>
          <w:sz w:val="20"/>
          <w:szCs w:val="20"/>
          <w:lang w:val="en-GB" w:eastAsia="en-GB"/>
        </w:rPr>
      </w:pPr>
    </w:p>
    <w:p w:rsidR="001C0063" w:rsidRPr="00E0115D" w:rsidRDefault="002133A7" w:rsidP="00116466">
      <w:pPr>
        <w:shd w:val="clear" w:color="auto" w:fill="FFFFFF"/>
        <w:spacing w:after="0" w:line="240" w:lineRule="auto"/>
        <w:jc w:val="both"/>
        <w:rPr>
          <w:rFonts w:ascii="Trebuchet MS" w:eastAsia="Times New Roman" w:hAnsi="Trebuchet MS" w:cs="Helvetica"/>
          <w:sz w:val="24"/>
          <w:szCs w:val="24"/>
          <w:lang w:val="en-GB" w:eastAsia="en-GB"/>
        </w:rPr>
      </w:pPr>
      <w:hyperlink r:id="rId17" w:history="1">
        <w:r w:rsidR="001C0063" w:rsidRPr="00E0115D">
          <w:rPr>
            <w:rStyle w:val="Hyperlink"/>
            <w:rFonts w:ascii="Trebuchet MS" w:eastAsia="Times New Roman" w:hAnsi="Trebuchet MS" w:cs="Helvetica"/>
            <w:color w:val="auto"/>
            <w:sz w:val="24"/>
            <w:szCs w:val="24"/>
            <w:lang w:val="en-GB" w:eastAsia="en-GB"/>
          </w:rPr>
          <w:t>https://www.mmuncii.ro/j33/images/Documente/Legislatie/Servicii_sociale/HG_867_2015.pdf</w:t>
        </w:r>
      </w:hyperlink>
    </w:p>
    <w:p w:rsidR="00116466" w:rsidRPr="00E0115D" w:rsidRDefault="003C6E0B" w:rsidP="00116466">
      <w:pPr>
        <w:shd w:val="clear" w:color="auto" w:fill="FFFFFF"/>
        <w:spacing w:after="0" w:line="240" w:lineRule="auto"/>
        <w:jc w:val="both"/>
        <w:rPr>
          <w:rFonts w:ascii="Trebuchet MS" w:hAnsi="Trebuchet MS"/>
          <w:shd w:val="clear" w:color="auto" w:fill="FFFFFF"/>
        </w:rPr>
      </w:pPr>
      <w:r w:rsidRPr="00E0115D">
        <w:br/>
      </w:r>
      <w:r w:rsidRPr="00E0115D">
        <w:rPr>
          <w:rFonts w:ascii="Trebuchet MS" w:hAnsi="Trebuchet MS"/>
          <w:shd w:val="clear" w:color="auto" w:fill="FFFFFF"/>
        </w:rPr>
        <w:t>• </w:t>
      </w:r>
      <w:hyperlink r:id="rId18" w:tgtFrame="_blank" w:history="1">
        <w:r w:rsidRPr="00E0115D">
          <w:rPr>
            <w:rStyle w:val="Strong"/>
            <w:rFonts w:ascii="Trebuchet MS" w:hAnsi="Trebuchet MS"/>
            <w:shd w:val="clear" w:color="auto" w:fill="FFFFFF"/>
          </w:rPr>
          <w:t>Ordinul MMFPSPV nr. 424/2014</w:t>
        </w:r>
      </w:hyperlink>
      <w:r w:rsidRPr="00E0115D">
        <w:rPr>
          <w:rFonts w:ascii="Trebuchet MS" w:hAnsi="Trebuchet MS"/>
          <w:shd w:val="clear" w:color="auto" w:fill="FFFFFF"/>
        </w:rPr>
        <w:t> privind aprobarea criteriilor specifice care stau la baza acreditării furnizorilor de servicii sociale</w:t>
      </w:r>
    </w:p>
    <w:p w:rsidR="003C6E0B" w:rsidRDefault="003C6E0B" w:rsidP="00116466">
      <w:pPr>
        <w:shd w:val="clear" w:color="auto" w:fill="FFFFFF"/>
        <w:spacing w:after="0" w:line="240" w:lineRule="auto"/>
        <w:jc w:val="both"/>
        <w:rPr>
          <w:rFonts w:ascii="Trebuchet MS" w:eastAsia="Times New Roman" w:hAnsi="Trebuchet MS" w:cs="Helvetica"/>
          <w:color w:val="4472C4" w:themeColor="accent5"/>
          <w:sz w:val="24"/>
          <w:szCs w:val="24"/>
          <w:lang w:val="en-GB" w:eastAsia="en-GB"/>
        </w:rPr>
      </w:pPr>
    </w:p>
    <w:p w:rsidR="003C6E0B" w:rsidRPr="00E0115D" w:rsidRDefault="002133A7" w:rsidP="00116466">
      <w:pPr>
        <w:shd w:val="clear" w:color="auto" w:fill="FFFFFF"/>
        <w:spacing w:after="0" w:line="240" w:lineRule="auto"/>
        <w:jc w:val="both"/>
        <w:rPr>
          <w:rFonts w:ascii="Trebuchet MS" w:eastAsia="Times New Roman" w:hAnsi="Trebuchet MS" w:cs="Helvetica"/>
          <w:sz w:val="24"/>
          <w:szCs w:val="24"/>
          <w:lang w:val="en-GB" w:eastAsia="en-GB"/>
        </w:rPr>
      </w:pPr>
      <w:hyperlink r:id="rId19" w:history="1">
        <w:r w:rsidR="003C6E0B" w:rsidRPr="00E0115D">
          <w:rPr>
            <w:rStyle w:val="Hyperlink"/>
            <w:rFonts w:ascii="Trebuchet MS" w:eastAsia="Times New Roman" w:hAnsi="Trebuchet MS" w:cs="Helvetica"/>
            <w:color w:val="auto"/>
            <w:sz w:val="24"/>
            <w:szCs w:val="24"/>
            <w:lang w:val="en-GB" w:eastAsia="en-GB"/>
          </w:rPr>
          <w:t>https://www.mmuncii.ro/j33/images/Documente/Familie/2018/12032018_Ordin_424_din_2014.pdf</w:t>
        </w:r>
      </w:hyperlink>
    </w:p>
    <w:p w:rsidR="003C6E0B" w:rsidRPr="00E0115D" w:rsidRDefault="003C6E0B" w:rsidP="00116466">
      <w:pPr>
        <w:shd w:val="clear" w:color="auto" w:fill="FFFFFF"/>
        <w:spacing w:after="0" w:line="240" w:lineRule="auto"/>
        <w:jc w:val="both"/>
        <w:rPr>
          <w:rFonts w:ascii="Trebuchet MS" w:eastAsia="Times New Roman" w:hAnsi="Trebuchet MS" w:cs="Helvetica"/>
          <w:sz w:val="24"/>
          <w:szCs w:val="24"/>
          <w:lang w:val="en-GB" w:eastAsia="en-GB"/>
        </w:rPr>
      </w:pPr>
    </w:p>
    <w:p w:rsidR="00116466" w:rsidRPr="00E0115D" w:rsidRDefault="002133A7" w:rsidP="00116466">
      <w:pPr>
        <w:shd w:val="clear" w:color="auto" w:fill="FFFFFF"/>
        <w:spacing w:after="0" w:line="240" w:lineRule="auto"/>
        <w:jc w:val="both"/>
        <w:rPr>
          <w:rFonts w:ascii="Trebuchet MS" w:eastAsia="Times New Roman" w:hAnsi="Trebuchet MS" w:cs="Helvetica"/>
          <w:sz w:val="24"/>
          <w:szCs w:val="24"/>
          <w:lang w:val="en-GB" w:eastAsia="en-GB"/>
        </w:rPr>
      </w:pPr>
      <w:hyperlink r:id="rId20" w:tgtFrame="_blank" w:history="1">
        <w:r w:rsidR="00E0115D" w:rsidRPr="00E0115D">
          <w:rPr>
            <w:rFonts w:ascii="Trebuchet MS" w:hAnsi="Trebuchet MS"/>
            <w:b/>
            <w:bCs/>
            <w:sz w:val="24"/>
            <w:szCs w:val="24"/>
            <w:shd w:val="clear" w:color="auto" w:fill="FFFFFF"/>
          </w:rPr>
          <w:t>Ordinul MMSS </w:t>
        </w:r>
        <w:r w:rsidR="0014370E" w:rsidRPr="00E0115D">
          <w:rPr>
            <w:rFonts w:ascii="Trebuchet MS" w:hAnsi="Trebuchet MS"/>
            <w:b/>
            <w:bCs/>
            <w:sz w:val="24"/>
            <w:szCs w:val="24"/>
            <w:shd w:val="clear" w:color="auto" w:fill="FFFFFF"/>
          </w:rPr>
          <w:t>n</w:t>
        </w:r>
        <w:r w:rsidR="00116466" w:rsidRPr="00E0115D">
          <w:rPr>
            <w:rFonts w:ascii="Trebuchet MS" w:hAnsi="Trebuchet MS"/>
            <w:b/>
            <w:bCs/>
            <w:sz w:val="24"/>
            <w:szCs w:val="24"/>
            <w:shd w:val="clear" w:color="auto" w:fill="FFFFFF"/>
          </w:rPr>
          <w:t xml:space="preserve">r. 2143/2022 </w:t>
        </w:r>
      </w:hyperlink>
      <w:r w:rsidR="00116466" w:rsidRPr="00E0115D">
        <w:rPr>
          <w:rFonts w:ascii="Trebuchet MS" w:hAnsi="Trebuchet MS"/>
          <w:sz w:val="24"/>
          <w:szCs w:val="24"/>
          <w:shd w:val="clear" w:color="auto" w:fill="FFFFFF"/>
        </w:rPr>
        <w:t> privind modificarea şi completarea Ordinului ministrului muncii şi justiţiei sociale nr. 29/2019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 ( anexa nr.2)</w:t>
      </w:r>
    </w:p>
    <w:p w:rsidR="004B3C82" w:rsidRPr="00E0115D" w:rsidRDefault="004B3C82" w:rsidP="004B3C82">
      <w:pPr>
        <w:shd w:val="clear" w:color="auto" w:fill="FFFFFF"/>
        <w:spacing w:after="0" w:line="240" w:lineRule="auto"/>
        <w:jc w:val="both"/>
        <w:rPr>
          <w:rFonts w:ascii="Helvetica" w:eastAsia="Times New Roman" w:hAnsi="Helvetica" w:cs="Helvetica"/>
          <w:sz w:val="24"/>
          <w:szCs w:val="24"/>
          <w:lang w:val="en-GB" w:eastAsia="en-GB"/>
        </w:rPr>
      </w:pPr>
    </w:p>
    <w:p w:rsidR="00116466" w:rsidRPr="00E0115D" w:rsidRDefault="002133A7" w:rsidP="00116466">
      <w:pPr>
        <w:shd w:val="clear" w:color="auto" w:fill="FFFFFF"/>
        <w:spacing w:after="0" w:line="240" w:lineRule="auto"/>
        <w:jc w:val="both"/>
        <w:rPr>
          <w:rFonts w:ascii="Trebuchet MS" w:eastAsia="Times New Roman" w:hAnsi="Trebuchet MS" w:cs="Helvetica"/>
          <w:sz w:val="24"/>
          <w:szCs w:val="24"/>
          <w:lang w:val="en-GB" w:eastAsia="en-GB"/>
        </w:rPr>
      </w:pPr>
      <w:hyperlink r:id="rId21" w:history="1">
        <w:r w:rsidR="00603040" w:rsidRPr="00E0115D">
          <w:rPr>
            <w:rStyle w:val="Hyperlink"/>
            <w:rFonts w:ascii="Trebuchet MS" w:eastAsia="Times New Roman" w:hAnsi="Trebuchet MS" w:cs="Helvetica"/>
            <w:color w:val="auto"/>
            <w:sz w:val="24"/>
            <w:szCs w:val="24"/>
            <w:lang w:val="en-GB" w:eastAsia="en-GB"/>
          </w:rPr>
          <w:t>https://www.mmuncii.ro/j33/index.php/ro/2014-domenii/familie/politici-familiale-incluziune-si-asistenta-sociala/6831</w:t>
        </w:r>
      </w:hyperlink>
      <w:r w:rsidR="00E0115D">
        <w:rPr>
          <w:rStyle w:val="Hyperlink"/>
          <w:rFonts w:ascii="Trebuchet MS" w:eastAsia="Times New Roman" w:hAnsi="Trebuchet MS" w:cs="Helvetica"/>
          <w:color w:val="auto"/>
          <w:sz w:val="24"/>
          <w:szCs w:val="24"/>
          <w:lang w:val="en-GB" w:eastAsia="en-GB"/>
        </w:rPr>
        <w:t xml:space="preserve"> </w:t>
      </w:r>
    </w:p>
    <w:p w:rsidR="00603040" w:rsidRPr="00E0115D" w:rsidRDefault="00603040" w:rsidP="00116466">
      <w:pPr>
        <w:shd w:val="clear" w:color="auto" w:fill="FFFFFF"/>
        <w:spacing w:after="0" w:line="240" w:lineRule="auto"/>
        <w:jc w:val="both"/>
        <w:rPr>
          <w:rFonts w:ascii="Trebuchet MS" w:eastAsia="Times New Roman" w:hAnsi="Trebuchet MS" w:cs="Helvetica"/>
          <w:sz w:val="24"/>
          <w:szCs w:val="24"/>
          <w:lang w:val="en-GB" w:eastAsia="en-GB"/>
        </w:rPr>
      </w:pPr>
    </w:p>
    <w:p w:rsidR="00116466" w:rsidRPr="00E0115D" w:rsidRDefault="002133A7" w:rsidP="00116466">
      <w:pPr>
        <w:shd w:val="clear" w:color="auto" w:fill="FFFFFF"/>
        <w:spacing w:after="0" w:line="240" w:lineRule="auto"/>
        <w:jc w:val="both"/>
        <w:rPr>
          <w:rFonts w:ascii="Trebuchet MS" w:hAnsi="Trebuchet MS"/>
          <w:shd w:val="clear" w:color="auto" w:fill="FFFFFF"/>
        </w:rPr>
      </w:pPr>
      <w:hyperlink r:id="rId22" w:tgtFrame="_blank" w:history="1">
        <w:r w:rsidR="00116466" w:rsidRPr="00E0115D">
          <w:rPr>
            <w:rFonts w:ascii="Trebuchet MS" w:hAnsi="Trebuchet MS"/>
            <w:b/>
            <w:bCs/>
            <w:shd w:val="clear" w:color="auto" w:fill="FFFFFF"/>
          </w:rPr>
          <w:t>Ordinul MMJS nr.82/2019</w:t>
        </w:r>
      </w:hyperlink>
      <w:r w:rsidR="00116466" w:rsidRPr="00E0115D">
        <w:rPr>
          <w:rFonts w:ascii="Trebuchet MS" w:hAnsi="Trebuchet MS"/>
          <w:shd w:val="clear" w:color="auto" w:fill="FFFFFF"/>
        </w:rPr>
        <w:t> privind aprobarea standardelor specifice minime de calitate obligatorii pentru serviciile sociale destinate persoa</w:t>
      </w:r>
      <w:r w:rsidR="00D3669F">
        <w:rPr>
          <w:rFonts w:ascii="Trebuchet MS" w:hAnsi="Trebuchet MS"/>
          <w:shd w:val="clear" w:color="auto" w:fill="FFFFFF"/>
        </w:rPr>
        <w:t>nelor adulte cu dizabilităţi (</w:t>
      </w:r>
      <w:r w:rsidR="00116466" w:rsidRPr="00E0115D">
        <w:rPr>
          <w:rFonts w:ascii="Trebuchet MS" w:hAnsi="Trebuchet MS"/>
          <w:shd w:val="clear" w:color="auto" w:fill="FFFFFF"/>
        </w:rPr>
        <w:t>anexa nr.4)</w:t>
      </w:r>
    </w:p>
    <w:p w:rsidR="00116466" w:rsidRPr="00E0115D" w:rsidRDefault="00116466" w:rsidP="00116466">
      <w:pPr>
        <w:shd w:val="clear" w:color="auto" w:fill="FFFFFF"/>
        <w:spacing w:after="0" w:line="240" w:lineRule="auto"/>
        <w:jc w:val="both"/>
        <w:rPr>
          <w:rFonts w:ascii="Trebuchet MS" w:eastAsia="Times New Roman" w:hAnsi="Trebuchet MS" w:cs="Helvetica"/>
          <w:sz w:val="24"/>
          <w:szCs w:val="24"/>
          <w:lang w:val="en-GB" w:eastAsia="en-GB"/>
        </w:rPr>
      </w:pPr>
    </w:p>
    <w:p w:rsidR="00116466" w:rsidRPr="00E0115D" w:rsidRDefault="002133A7" w:rsidP="00116466">
      <w:pPr>
        <w:shd w:val="clear" w:color="auto" w:fill="FFFFFF"/>
        <w:spacing w:after="0" w:line="240" w:lineRule="auto"/>
        <w:jc w:val="both"/>
        <w:rPr>
          <w:rFonts w:ascii="Trebuchet MS" w:eastAsia="Times New Roman" w:hAnsi="Trebuchet MS" w:cs="Helvetica"/>
          <w:sz w:val="24"/>
          <w:szCs w:val="24"/>
          <w:lang w:val="en-GB" w:eastAsia="en-GB"/>
        </w:rPr>
      </w:pPr>
      <w:hyperlink r:id="rId23" w:history="1">
        <w:r w:rsidR="00603040" w:rsidRPr="00E0115D">
          <w:rPr>
            <w:rStyle w:val="Hyperlink"/>
            <w:rFonts w:ascii="Trebuchet MS" w:eastAsia="Times New Roman" w:hAnsi="Trebuchet MS" w:cs="Helvetica"/>
            <w:color w:val="auto"/>
            <w:sz w:val="24"/>
            <w:szCs w:val="24"/>
            <w:lang w:val="en-GB" w:eastAsia="en-GB"/>
          </w:rPr>
          <w:t>https://www.mmuncii.ro/j33/index.php/ro/2014-domenii/54-familie/politici-familiale-incluziune-si-asistenta-sociala/5504-ordinul-nr-82-2019</w:t>
        </w:r>
      </w:hyperlink>
      <w:r w:rsidR="00E0115D">
        <w:rPr>
          <w:rStyle w:val="Hyperlink"/>
          <w:rFonts w:ascii="Trebuchet MS" w:eastAsia="Times New Roman" w:hAnsi="Trebuchet MS" w:cs="Helvetica"/>
          <w:color w:val="auto"/>
          <w:sz w:val="24"/>
          <w:szCs w:val="24"/>
          <w:lang w:val="en-GB" w:eastAsia="en-GB"/>
        </w:rPr>
        <w:t xml:space="preserve"> </w:t>
      </w:r>
    </w:p>
    <w:p w:rsidR="00603040" w:rsidRPr="00E0115D" w:rsidRDefault="00603040" w:rsidP="00116466">
      <w:pPr>
        <w:shd w:val="clear" w:color="auto" w:fill="FFFFFF"/>
        <w:spacing w:after="0" w:line="240" w:lineRule="auto"/>
        <w:jc w:val="both"/>
        <w:rPr>
          <w:rFonts w:ascii="Trebuchet MS" w:eastAsia="Times New Roman" w:hAnsi="Trebuchet MS" w:cs="Helvetica"/>
          <w:sz w:val="24"/>
          <w:szCs w:val="24"/>
          <w:lang w:val="en-GB" w:eastAsia="en-GB"/>
        </w:rPr>
      </w:pPr>
    </w:p>
    <w:p w:rsidR="00B31A78" w:rsidRPr="00E0115D" w:rsidRDefault="00E0115D" w:rsidP="00116466">
      <w:pPr>
        <w:shd w:val="clear" w:color="auto" w:fill="FFFFFF"/>
        <w:spacing w:after="0" w:line="240" w:lineRule="auto"/>
        <w:jc w:val="both"/>
        <w:rPr>
          <w:rFonts w:ascii="Trebuchet MS" w:eastAsia="Times New Roman" w:hAnsi="Trebuchet MS" w:cs="Helvetica"/>
          <w:b/>
          <w:color w:val="191919"/>
          <w:sz w:val="24"/>
          <w:szCs w:val="24"/>
          <w:lang w:val="en-GB" w:eastAsia="en-GB"/>
        </w:rPr>
      </w:pPr>
      <w:r>
        <w:rPr>
          <w:rFonts w:ascii="Trebuchet MS" w:eastAsia="Times New Roman" w:hAnsi="Trebuchet MS" w:cs="Helvetica"/>
          <w:b/>
          <w:color w:val="191919"/>
          <w:sz w:val="24"/>
          <w:szCs w:val="24"/>
          <w:lang w:val="en-GB" w:eastAsia="en-GB"/>
        </w:rPr>
        <w:t>DOMENIUL MEDICAL</w:t>
      </w:r>
    </w:p>
    <w:p w:rsidR="00B31A78" w:rsidRDefault="00B31A78" w:rsidP="00116466">
      <w:pPr>
        <w:shd w:val="clear" w:color="auto" w:fill="FFFFFF"/>
        <w:spacing w:after="0" w:line="240" w:lineRule="auto"/>
        <w:jc w:val="both"/>
        <w:rPr>
          <w:rFonts w:ascii="Trebuchet MS" w:eastAsia="Times New Roman" w:hAnsi="Trebuchet MS" w:cs="Helvetica"/>
          <w:color w:val="191919"/>
          <w:sz w:val="24"/>
          <w:szCs w:val="24"/>
          <w:lang w:val="en-GB" w:eastAsia="en-GB"/>
        </w:rPr>
      </w:pPr>
    </w:p>
    <w:p w:rsidR="00B31A78" w:rsidRPr="00E0115D" w:rsidRDefault="00B31A78" w:rsidP="00B31A78">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ORDIN nr. 2.520/2022 pentru aprobarea Normelor de funcționare și autorizare a serviciilor de îngrijiri la domiciliu</w:t>
      </w:r>
    </w:p>
    <w:p w:rsidR="00B31A78" w:rsidRPr="00E0115D" w:rsidRDefault="002133A7" w:rsidP="00B31A78">
      <w:pPr>
        <w:shd w:val="clear" w:color="auto" w:fill="FFFFFF"/>
        <w:spacing w:after="0" w:line="240" w:lineRule="auto"/>
        <w:jc w:val="both"/>
        <w:rPr>
          <w:rFonts w:ascii="Trebuchet MS" w:eastAsia="Times New Roman" w:hAnsi="Trebuchet MS" w:cs="Helvetica"/>
          <w:sz w:val="24"/>
          <w:szCs w:val="24"/>
          <w:lang w:val="en-GB" w:eastAsia="en-GB"/>
        </w:rPr>
      </w:pPr>
      <w:hyperlink r:id="rId24" w:history="1">
        <w:r w:rsidR="00E0115D" w:rsidRPr="00E0115D">
          <w:rPr>
            <w:rStyle w:val="Hyperlink"/>
            <w:rFonts w:ascii="Trebuchet MS" w:eastAsia="Times New Roman" w:hAnsi="Trebuchet MS" w:cs="Helvetica"/>
            <w:color w:val="auto"/>
            <w:sz w:val="24"/>
            <w:szCs w:val="24"/>
            <w:lang w:val="en-GB" w:eastAsia="en-GB"/>
          </w:rPr>
          <w:t>https://legislatie.just.ro/Public/DetaliiDocument/258739</w:t>
        </w:r>
      </w:hyperlink>
    </w:p>
    <w:p w:rsidR="00E0115D" w:rsidRPr="00E0115D" w:rsidRDefault="00E0115D" w:rsidP="00B31A78">
      <w:pPr>
        <w:shd w:val="clear" w:color="auto" w:fill="FFFFFF"/>
        <w:spacing w:after="0" w:line="240" w:lineRule="auto"/>
        <w:jc w:val="both"/>
        <w:rPr>
          <w:rFonts w:ascii="Trebuchet MS" w:eastAsia="Times New Roman" w:hAnsi="Trebuchet MS" w:cs="Helvetica"/>
          <w:sz w:val="24"/>
          <w:szCs w:val="24"/>
          <w:lang w:val="en-GB" w:eastAsia="en-GB"/>
        </w:rPr>
      </w:pPr>
    </w:p>
    <w:p w:rsidR="00E0115D" w:rsidRPr="00E0115D" w:rsidRDefault="00E0115D" w:rsidP="00E0115D">
      <w:pPr>
        <w:shd w:val="clear" w:color="auto" w:fill="FFFFFF"/>
        <w:spacing w:after="0" w:line="240" w:lineRule="auto"/>
        <w:jc w:val="both"/>
        <w:rPr>
          <w:rFonts w:ascii="Trebuchet MS" w:eastAsia="Times New Roman" w:hAnsi="Trebuchet MS" w:cs="Helvetica"/>
          <w:sz w:val="24"/>
          <w:szCs w:val="24"/>
          <w:lang w:val="en-GB" w:eastAsia="en-GB"/>
        </w:rPr>
      </w:pPr>
      <w:r w:rsidRPr="00E0115D">
        <w:rPr>
          <w:rFonts w:ascii="Trebuchet MS" w:eastAsia="Times New Roman" w:hAnsi="Trebuchet MS" w:cs="Helvetica"/>
          <w:sz w:val="24"/>
          <w:szCs w:val="24"/>
          <w:lang w:val="en-GB" w:eastAsia="en-GB"/>
        </w:rPr>
        <w:t>ORDIN nr. 253 din 23 februarie 2018 pentru aprobarea Regulamentului de organizare, funcționare și autorizare a serviciilor de îngrijiri paliative, cu modificările și completările ulterioare</w:t>
      </w:r>
    </w:p>
    <w:p w:rsidR="00E0115D" w:rsidRPr="00E0115D" w:rsidRDefault="002133A7" w:rsidP="00E0115D">
      <w:pPr>
        <w:shd w:val="clear" w:color="auto" w:fill="FFFFFF"/>
        <w:spacing w:after="0" w:line="240" w:lineRule="auto"/>
        <w:jc w:val="both"/>
      </w:pPr>
      <w:hyperlink r:id="rId25" w:history="1">
        <w:r w:rsidR="00E0115D" w:rsidRPr="00E0115D">
          <w:rPr>
            <w:rStyle w:val="Hyperlink"/>
            <w:rFonts w:ascii="Trebuchet MS" w:eastAsia="Times New Roman" w:hAnsi="Trebuchet MS" w:cs="Helvetica"/>
            <w:color w:val="auto"/>
            <w:sz w:val="24"/>
            <w:szCs w:val="24"/>
            <w:lang w:val="en-GB" w:eastAsia="en-GB"/>
          </w:rPr>
          <w:t>https://legislatie.just.ro/Public/DetaliiDocumentAfis/198281</w:t>
        </w:r>
      </w:hyperlink>
      <w:r w:rsidR="00E0115D" w:rsidRPr="00E0115D">
        <w:t xml:space="preserve"> </w:t>
      </w:r>
    </w:p>
    <w:p w:rsidR="00E0115D" w:rsidRPr="00E0115D" w:rsidRDefault="00E0115D" w:rsidP="00E0115D">
      <w:pPr>
        <w:shd w:val="clear" w:color="auto" w:fill="FFFFFF"/>
        <w:spacing w:after="0" w:line="240" w:lineRule="auto"/>
        <w:jc w:val="both"/>
        <w:rPr>
          <w:rFonts w:ascii="Trebuchet MS" w:eastAsia="Times New Roman" w:hAnsi="Trebuchet MS" w:cs="Helvetica"/>
          <w:sz w:val="24"/>
          <w:szCs w:val="24"/>
          <w:lang w:val="en-GB" w:eastAsia="en-GB"/>
        </w:rPr>
      </w:pPr>
    </w:p>
    <w:p w:rsidR="00D971C1" w:rsidRDefault="00D971C1" w:rsidP="00D971C1">
      <w:pPr>
        <w:pStyle w:val="ListParagraph"/>
        <w:tabs>
          <w:tab w:val="left" w:pos="3000"/>
        </w:tabs>
        <w:ind w:left="0"/>
        <w:jc w:val="both"/>
        <w:rPr>
          <w:rFonts w:ascii="Trebuchet MS" w:hAnsi="Trebuchet MS" w:cs="Times New Roman"/>
          <w:bCs/>
          <w:color w:val="4472C4" w:themeColor="accent5"/>
          <w:sz w:val="28"/>
          <w:szCs w:val="28"/>
        </w:rPr>
      </w:pPr>
    </w:p>
    <w:p w:rsidR="00A47417" w:rsidRPr="00F466E1" w:rsidRDefault="00C23DBB" w:rsidP="00D971C1">
      <w:pPr>
        <w:pStyle w:val="ListParagraph"/>
        <w:tabs>
          <w:tab w:val="left" w:pos="3000"/>
        </w:tabs>
        <w:ind w:left="0"/>
        <w:jc w:val="both"/>
        <w:rPr>
          <w:rFonts w:ascii="Trebuchet MS" w:hAnsi="Trebuchet MS" w:cs="Times New Roman"/>
          <w:b/>
          <w:bCs/>
          <w:sz w:val="28"/>
          <w:szCs w:val="28"/>
        </w:rPr>
      </w:pPr>
      <w:r w:rsidRPr="00F466E1">
        <w:rPr>
          <w:rFonts w:ascii="Trebuchet MS" w:hAnsi="Trebuchet MS" w:cs="Times New Roman"/>
          <w:b/>
          <w:bCs/>
          <w:sz w:val="28"/>
          <w:szCs w:val="28"/>
        </w:rPr>
        <w:t>Evaluare și acreditare unități medicale</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446 din 18 aprilie 2017 privind aprobarea Standardelor, Procedurii şi metodologiei de evaluare şi acreditare a spitalelor</w:t>
      </w:r>
    </w:p>
    <w:p w:rsidR="00D971C1" w:rsidRPr="00E0115D" w:rsidRDefault="002133A7" w:rsidP="00D971C1">
      <w:pPr>
        <w:tabs>
          <w:tab w:val="left" w:pos="3000"/>
        </w:tabs>
        <w:jc w:val="both"/>
        <w:rPr>
          <w:rFonts w:ascii="Trebuchet MS" w:hAnsi="Trebuchet MS" w:cs="Times New Roman"/>
        </w:rPr>
      </w:pPr>
      <w:hyperlink r:id="rId26" w:history="1">
        <w:r w:rsidR="00D971C1" w:rsidRPr="00E0115D">
          <w:rPr>
            <w:rStyle w:val="Hyperlink"/>
            <w:rFonts w:ascii="Trebuchet MS" w:hAnsi="Trebuchet MS" w:cs="Times New Roman"/>
            <w:color w:val="auto"/>
          </w:rPr>
          <w:t>https://legislatie.just.ro/Public/DetaliiDocument/188615</w:t>
        </w:r>
      </w:hyperlink>
      <w:r w:rsidR="00D971C1" w:rsidRPr="00E0115D">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220 din 11 august 2022 pentru modificarea Instrucțiunilor privind desfășurarea etapei de acreditare a unităților sanitare cu paturi, aprobate prin Ordinul președintelui Autorității Naționale de Management al Calității în Sănătate nr. 148/2020</w:t>
      </w:r>
    </w:p>
    <w:p w:rsidR="00D971C1" w:rsidRDefault="002133A7" w:rsidP="00D971C1">
      <w:pPr>
        <w:pStyle w:val="ListParagraph"/>
        <w:tabs>
          <w:tab w:val="left" w:pos="3000"/>
        </w:tabs>
        <w:ind w:left="0"/>
        <w:jc w:val="both"/>
        <w:rPr>
          <w:rFonts w:ascii="Trebuchet MS" w:hAnsi="Trebuchet MS" w:cs="Times New Roman"/>
          <w:color w:val="FF0000"/>
        </w:rPr>
      </w:pPr>
      <w:hyperlink r:id="rId27" w:history="1">
        <w:r w:rsidR="00D971C1" w:rsidRPr="00E0115D">
          <w:rPr>
            <w:rStyle w:val="Hyperlink"/>
            <w:rFonts w:ascii="Trebuchet MS" w:hAnsi="Trebuchet MS" w:cs="Times New Roman"/>
            <w:color w:val="auto"/>
          </w:rPr>
          <w:t>https://legislatie.just.ro/Public/DetaliiDocument/258478</w:t>
        </w:r>
      </w:hyperlink>
      <w:r w:rsidR="00D971C1">
        <w:rPr>
          <w:rFonts w:ascii="Trebuchet MS" w:hAnsi="Trebuchet MS" w:cs="Times New Roman"/>
          <w:color w:val="FF0000"/>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lastRenderedPageBreak/>
        <w:t>ORDIN nr. 146 din 21 iunie 2022 pentru modificarea Instrucțiunilor privind desfășurarea etapei de evaluare a unităților sanitare cu paturi, aprobate prin Ordinul președintelui Autorității Naționale de Management al Calității în Sănătate nr. 147/2020</w:t>
      </w:r>
    </w:p>
    <w:p w:rsidR="00D971C1" w:rsidRPr="00E0115D" w:rsidRDefault="002133A7" w:rsidP="00D971C1">
      <w:pPr>
        <w:tabs>
          <w:tab w:val="left" w:pos="3000"/>
        </w:tabs>
        <w:jc w:val="both"/>
        <w:rPr>
          <w:rFonts w:ascii="Trebuchet MS" w:hAnsi="Trebuchet MS" w:cs="Times New Roman"/>
        </w:rPr>
      </w:pPr>
      <w:hyperlink r:id="rId28" w:history="1">
        <w:r w:rsidR="00D971C1" w:rsidRPr="00E0115D">
          <w:rPr>
            <w:rStyle w:val="Hyperlink"/>
            <w:rFonts w:ascii="Trebuchet MS" w:hAnsi="Trebuchet MS" w:cs="Times New Roman"/>
            <w:color w:val="auto"/>
          </w:rPr>
          <w:t>https://legislatie.just.ro/Public/DetaliiDocument/256975</w:t>
        </w:r>
      </w:hyperlink>
      <w:r w:rsidR="00D971C1" w:rsidRPr="00E0115D">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 xml:space="preserve">ORDIN nr. 142 din 15 iunie 2022 pentru modificarea Instrucțiunilor privind desfășurarea etapei de pregătire </w:t>
      </w:r>
      <w:proofErr w:type="gramStart"/>
      <w:r w:rsidRPr="00E0115D">
        <w:rPr>
          <w:rFonts w:ascii="Trebuchet MS" w:hAnsi="Trebuchet MS" w:cs="Times New Roman"/>
        </w:rPr>
        <w:t>a</w:t>
      </w:r>
      <w:proofErr w:type="gramEnd"/>
      <w:r w:rsidRPr="00E0115D">
        <w:rPr>
          <w:rFonts w:ascii="Trebuchet MS" w:hAnsi="Trebuchet MS" w:cs="Times New Roman"/>
        </w:rPr>
        <w:t xml:space="preserve"> evaluării unităților sanitare cu paturi, aprobate prin Ordinul președintelui Autorității Naționale de Management al Calității în Sănătate nr. 185/2020</w:t>
      </w:r>
    </w:p>
    <w:p w:rsidR="00D971C1" w:rsidRDefault="002133A7" w:rsidP="00D971C1">
      <w:pPr>
        <w:tabs>
          <w:tab w:val="left" w:pos="3000"/>
        </w:tabs>
        <w:jc w:val="both"/>
        <w:rPr>
          <w:rFonts w:ascii="Trebuchet MS" w:hAnsi="Trebuchet MS" w:cs="Times New Roman"/>
        </w:rPr>
      </w:pPr>
      <w:hyperlink r:id="rId29" w:history="1">
        <w:r w:rsidR="00D971C1" w:rsidRPr="00E0115D">
          <w:rPr>
            <w:rStyle w:val="Hyperlink"/>
            <w:rFonts w:ascii="Trebuchet MS" w:hAnsi="Trebuchet MS" w:cs="Times New Roman"/>
            <w:color w:val="auto"/>
          </w:rPr>
          <w:t>https://legislatie.just.ro/Public/DetaliiDocument/256702</w:t>
        </w:r>
      </w:hyperlink>
      <w:r w:rsidR="00D971C1">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 xml:space="preserve">ORDIN nr. 136 din 7 iunie 2022 pentru modificarea și completarea Metodologiei privind stabilirea structurii comisiilor de evaluare în vederea acreditării unităților sanitare cu paturi, pentru al II-lea ciclu de acreditare, </w:t>
      </w:r>
      <w:proofErr w:type="gramStart"/>
      <w:r w:rsidRPr="00E0115D">
        <w:rPr>
          <w:rFonts w:ascii="Trebuchet MS" w:hAnsi="Trebuchet MS" w:cs="Times New Roman"/>
        </w:rPr>
        <w:t>aprobată</w:t>
      </w:r>
      <w:proofErr w:type="gramEnd"/>
      <w:r w:rsidRPr="00E0115D">
        <w:rPr>
          <w:rFonts w:ascii="Trebuchet MS" w:hAnsi="Trebuchet MS" w:cs="Times New Roman"/>
        </w:rPr>
        <w:t xml:space="preserve"> prin Ordinul președintelui Autorității Naționale de Management al Calității în Sănătate nr. 249/2017</w:t>
      </w:r>
    </w:p>
    <w:p w:rsidR="00D971C1" w:rsidRPr="00E0115D" w:rsidRDefault="002133A7" w:rsidP="00D971C1">
      <w:pPr>
        <w:tabs>
          <w:tab w:val="left" w:pos="3000"/>
        </w:tabs>
        <w:jc w:val="both"/>
        <w:rPr>
          <w:rFonts w:ascii="Trebuchet MS" w:hAnsi="Trebuchet MS" w:cs="Times New Roman"/>
        </w:rPr>
      </w:pPr>
      <w:hyperlink r:id="rId30" w:history="1">
        <w:r w:rsidR="00D971C1" w:rsidRPr="00E0115D">
          <w:rPr>
            <w:rStyle w:val="Hyperlink"/>
            <w:rFonts w:ascii="Trebuchet MS" w:hAnsi="Trebuchet MS" w:cs="Times New Roman"/>
            <w:color w:val="auto"/>
          </w:rPr>
          <w:t>https://legislatie.just.ro/Public/DetaliiDocument/256539</w:t>
        </w:r>
      </w:hyperlink>
      <w:r w:rsidR="00D971C1" w:rsidRPr="00E0115D">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116 din 17 mai 2022 pentru modificarea Instrucțiunilor privind desfășurarea etapei de evaluare a unităților sanitare cu paturi, aprobate prin Ordinul președintelui Autorității Naționale de Management al Calității în Sănătate nr. 147/2020</w:t>
      </w:r>
    </w:p>
    <w:p w:rsidR="00D971C1" w:rsidRPr="00E0115D" w:rsidRDefault="002133A7" w:rsidP="00D971C1">
      <w:pPr>
        <w:tabs>
          <w:tab w:val="left" w:pos="3000"/>
        </w:tabs>
        <w:jc w:val="both"/>
        <w:rPr>
          <w:rFonts w:ascii="Trebuchet MS" w:hAnsi="Trebuchet MS" w:cs="Times New Roman"/>
        </w:rPr>
      </w:pPr>
      <w:hyperlink r:id="rId31" w:history="1">
        <w:r w:rsidR="00D971C1" w:rsidRPr="00E0115D">
          <w:rPr>
            <w:rStyle w:val="Hyperlink"/>
            <w:rFonts w:ascii="Trebuchet MS" w:hAnsi="Trebuchet MS" w:cs="Times New Roman"/>
            <w:color w:val="auto"/>
          </w:rPr>
          <w:t>https://legislatie.just.ro/Public/DetaliiDocument/255567</w:t>
        </w:r>
      </w:hyperlink>
      <w:r w:rsidR="00D971C1" w:rsidRPr="00E0115D">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353 din 9 octombrie 2019 privind aprobarea standardelor Autorității Naționale de Management al Calității în Sănătate pentru serviciile de sănătate acordate în regim ambulatoriu</w:t>
      </w:r>
    </w:p>
    <w:p w:rsidR="00D971C1" w:rsidRPr="00E0115D" w:rsidRDefault="002133A7" w:rsidP="00D971C1">
      <w:pPr>
        <w:tabs>
          <w:tab w:val="left" w:pos="3000"/>
        </w:tabs>
        <w:jc w:val="both"/>
        <w:rPr>
          <w:rFonts w:ascii="Trebuchet MS" w:hAnsi="Trebuchet MS" w:cs="Times New Roman"/>
        </w:rPr>
      </w:pPr>
      <w:hyperlink r:id="rId32" w:history="1">
        <w:r w:rsidR="00D971C1" w:rsidRPr="00E0115D">
          <w:rPr>
            <w:rStyle w:val="Hyperlink"/>
            <w:rFonts w:ascii="Trebuchet MS" w:hAnsi="Trebuchet MS" w:cs="Times New Roman"/>
            <w:color w:val="auto"/>
          </w:rPr>
          <w:t>https://legislatie.just.ro/Public/DetaliiDocument/219059</w:t>
        </w:r>
      </w:hyperlink>
      <w:r w:rsidR="00D971C1" w:rsidRPr="00E0115D">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358 din 24 octombrie 2019 privind aprobarea Metodologiei de evaluare și acreditare a unităților sanitare din ambulatoriu</w:t>
      </w:r>
    </w:p>
    <w:p w:rsidR="00D971C1" w:rsidRPr="00E0115D" w:rsidRDefault="002133A7" w:rsidP="00D971C1">
      <w:pPr>
        <w:tabs>
          <w:tab w:val="left" w:pos="3000"/>
        </w:tabs>
        <w:jc w:val="both"/>
        <w:rPr>
          <w:rFonts w:ascii="Trebuchet MS" w:hAnsi="Trebuchet MS" w:cs="Times New Roman"/>
        </w:rPr>
      </w:pPr>
      <w:hyperlink r:id="rId33" w:history="1">
        <w:r w:rsidR="00D971C1" w:rsidRPr="00E0115D">
          <w:rPr>
            <w:rStyle w:val="Hyperlink"/>
            <w:rFonts w:ascii="Trebuchet MS" w:hAnsi="Trebuchet MS" w:cs="Times New Roman"/>
            <w:color w:val="auto"/>
          </w:rPr>
          <w:t>https://legislatie.just.ro/Public/DetaliiDocument/219535</w:t>
        </w:r>
      </w:hyperlink>
      <w:r w:rsidR="00D971C1" w:rsidRPr="00E0115D">
        <w:rPr>
          <w:rFonts w:ascii="Trebuchet MS" w:hAnsi="Trebuchet MS" w:cs="Times New Roman"/>
        </w:rPr>
        <w:t xml:space="preserve"> </w:t>
      </w:r>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53 din 19 februarie 2020 privind aprobarea documentelor necesare înscrierii unităților sanitare din ambulatoriu în procesul de acreditare</w:t>
      </w:r>
    </w:p>
    <w:p w:rsidR="00D971C1" w:rsidRPr="00E0115D" w:rsidRDefault="002133A7" w:rsidP="00D971C1">
      <w:pPr>
        <w:tabs>
          <w:tab w:val="left" w:pos="3000"/>
        </w:tabs>
        <w:jc w:val="both"/>
        <w:rPr>
          <w:rFonts w:ascii="Trebuchet MS" w:hAnsi="Trebuchet MS" w:cs="Times New Roman"/>
        </w:rPr>
      </w:pPr>
      <w:hyperlink r:id="rId34" w:history="1">
        <w:r w:rsidR="00D971C1" w:rsidRPr="00E0115D">
          <w:rPr>
            <w:rStyle w:val="Hyperlink"/>
            <w:rFonts w:ascii="Trebuchet MS" w:hAnsi="Trebuchet MS" w:cs="Times New Roman"/>
            <w:color w:val="auto"/>
          </w:rPr>
          <w:t>https://legislatie.just.ro/Public/DetaliiDocument/223371</w:t>
        </w:r>
      </w:hyperlink>
    </w:p>
    <w:p w:rsidR="00D971C1" w:rsidRPr="00E0115D" w:rsidRDefault="00D971C1" w:rsidP="00D971C1">
      <w:pPr>
        <w:tabs>
          <w:tab w:val="left" w:pos="3000"/>
        </w:tabs>
        <w:jc w:val="both"/>
        <w:rPr>
          <w:rFonts w:ascii="Trebuchet MS" w:hAnsi="Trebuchet MS" w:cs="Times New Roman"/>
        </w:rPr>
      </w:pPr>
      <w:r w:rsidRPr="00E0115D">
        <w:rPr>
          <w:rFonts w:ascii="Trebuchet MS" w:hAnsi="Trebuchet MS" w:cs="Times New Roman"/>
        </w:rPr>
        <w:t>ORDIN nr. 187 din 29 mai 2020 pentru modificarea Metodologiei de evaluare și acreditare a unităților sanitare din ambulatoriu, aprobată prin Ordinul președintelui Autorității Naționale de Management al Calității în Sănătate nr. 358/2019</w:t>
      </w:r>
    </w:p>
    <w:p w:rsidR="00D971C1" w:rsidRPr="00E0115D" w:rsidRDefault="002133A7" w:rsidP="00D971C1">
      <w:pPr>
        <w:tabs>
          <w:tab w:val="left" w:pos="3000"/>
        </w:tabs>
        <w:jc w:val="both"/>
        <w:rPr>
          <w:rFonts w:ascii="Trebuchet MS" w:hAnsi="Trebuchet MS" w:cs="Times New Roman"/>
        </w:rPr>
      </w:pPr>
      <w:hyperlink r:id="rId35" w:history="1">
        <w:r w:rsidR="00D971C1" w:rsidRPr="00E0115D">
          <w:rPr>
            <w:rStyle w:val="Hyperlink"/>
            <w:rFonts w:ascii="Trebuchet MS" w:hAnsi="Trebuchet MS" w:cs="Times New Roman"/>
            <w:color w:val="auto"/>
          </w:rPr>
          <w:t>https://legislatie.just.ro/Public/DetaliiDocument/226556</w:t>
        </w:r>
      </w:hyperlink>
      <w:r w:rsidR="00D971C1" w:rsidRPr="00E0115D">
        <w:rPr>
          <w:rFonts w:ascii="Trebuchet MS" w:hAnsi="Trebuchet MS" w:cs="Times New Roman"/>
        </w:rPr>
        <w:t xml:space="preserve"> </w:t>
      </w:r>
    </w:p>
    <w:p w:rsidR="00D971C1" w:rsidRDefault="00D971C1" w:rsidP="00B65E3C">
      <w:pPr>
        <w:pStyle w:val="ListParagraph"/>
        <w:tabs>
          <w:tab w:val="left" w:pos="284"/>
        </w:tabs>
        <w:ind w:left="0"/>
        <w:jc w:val="both"/>
        <w:rPr>
          <w:rFonts w:ascii="Trebuchet MS" w:hAnsi="Trebuchet MS" w:cs="Times New Roman"/>
          <w:b/>
          <w:bCs/>
          <w:sz w:val="28"/>
          <w:szCs w:val="28"/>
        </w:rPr>
      </w:pPr>
    </w:p>
    <w:p w:rsidR="00E0115D" w:rsidRPr="00E0115D" w:rsidRDefault="00E0115D" w:rsidP="00B65E3C">
      <w:pPr>
        <w:pStyle w:val="ListParagraph"/>
        <w:tabs>
          <w:tab w:val="left" w:pos="284"/>
        </w:tabs>
        <w:ind w:left="0"/>
        <w:jc w:val="both"/>
        <w:rPr>
          <w:rFonts w:ascii="Trebuchet MS" w:hAnsi="Trebuchet MS" w:cs="Times New Roman"/>
          <w:b/>
          <w:bCs/>
          <w:sz w:val="28"/>
          <w:szCs w:val="28"/>
        </w:rPr>
      </w:pPr>
    </w:p>
    <w:p w:rsidR="0029684B" w:rsidRDefault="0029684B" w:rsidP="00D971C1">
      <w:pPr>
        <w:pStyle w:val="ListParagraph"/>
        <w:tabs>
          <w:tab w:val="left" w:pos="426"/>
        </w:tabs>
        <w:ind w:left="0"/>
        <w:jc w:val="both"/>
        <w:rPr>
          <w:rFonts w:ascii="Trebuchet MS" w:hAnsi="Trebuchet MS" w:cs="Times New Roman"/>
          <w:color w:val="FF0000"/>
        </w:rPr>
      </w:pPr>
    </w:p>
    <w:p w:rsidR="0029684B" w:rsidRPr="00DC33CF" w:rsidRDefault="0029684B" w:rsidP="00DC33CF">
      <w:pPr>
        <w:pStyle w:val="ListParagraph"/>
        <w:numPr>
          <w:ilvl w:val="0"/>
          <w:numId w:val="2"/>
        </w:numPr>
        <w:tabs>
          <w:tab w:val="left" w:pos="284"/>
        </w:tabs>
        <w:jc w:val="both"/>
        <w:rPr>
          <w:rFonts w:ascii="Trebuchet MS" w:hAnsi="Trebuchet MS" w:cs="Times New Roman"/>
          <w:b/>
          <w:sz w:val="28"/>
          <w:szCs w:val="28"/>
        </w:rPr>
      </w:pPr>
      <w:r w:rsidRPr="00E0115D">
        <w:rPr>
          <w:rFonts w:ascii="Trebuchet MS" w:hAnsi="Trebuchet MS" w:cs="Times New Roman"/>
          <w:b/>
          <w:sz w:val="28"/>
          <w:szCs w:val="28"/>
        </w:rPr>
        <w:lastRenderedPageBreak/>
        <w:t>Furnizorii de servicii IP și ID</w:t>
      </w:r>
    </w:p>
    <w:p w:rsidR="00183313" w:rsidRPr="00E0115D" w:rsidRDefault="00183313" w:rsidP="005A065E">
      <w:pPr>
        <w:tabs>
          <w:tab w:val="left" w:pos="426"/>
        </w:tabs>
        <w:jc w:val="both"/>
        <w:rPr>
          <w:rFonts w:ascii="Trebuchet MS" w:hAnsi="Trebuchet MS"/>
          <w:b/>
          <w:sz w:val="24"/>
          <w:szCs w:val="24"/>
        </w:rPr>
      </w:pPr>
      <w:r w:rsidRPr="00E0115D">
        <w:rPr>
          <w:rFonts w:ascii="Trebuchet MS" w:hAnsi="Trebuchet MS"/>
          <w:b/>
          <w:sz w:val="24"/>
          <w:szCs w:val="24"/>
        </w:rPr>
        <w:t xml:space="preserve">Categorii de entități furnizoare de servicii medicale și categorii de entități furnizoare de servicii sociale de îngrijiri la domiciliu </w:t>
      </w:r>
    </w:p>
    <w:p w:rsidR="00183313" w:rsidRPr="00640D53" w:rsidRDefault="00183313" w:rsidP="000A0046">
      <w:pPr>
        <w:tabs>
          <w:tab w:val="left" w:pos="426"/>
        </w:tabs>
        <w:spacing w:line="276" w:lineRule="auto"/>
        <w:jc w:val="both"/>
        <w:rPr>
          <w:rFonts w:ascii="Trebuchet MS" w:hAnsi="Trebuchet MS"/>
          <w:b/>
          <w:sz w:val="24"/>
          <w:szCs w:val="24"/>
        </w:rPr>
      </w:pPr>
      <w:r w:rsidRPr="00640D53">
        <w:rPr>
          <w:rFonts w:ascii="Trebuchet MS" w:hAnsi="Trebuchet MS"/>
          <w:b/>
          <w:sz w:val="24"/>
          <w:szCs w:val="24"/>
        </w:rPr>
        <w:t>Îngrijirile medicale la domiciliu, și îngrijirile sociale la domiciliu pot fi acordate de căt</w:t>
      </w:r>
      <w:r w:rsidR="00DC33CF">
        <w:rPr>
          <w:rFonts w:ascii="Trebuchet MS" w:hAnsi="Trebuchet MS"/>
          <w:b/>
          <w:sz w:val="24"/>
          <w:szCs w:val="24"/>
        </w:rPr>
        <w:t>re entități publice sau private</w:t>
      </w:r>
    </w:p>
    <w:p w:rsidR="00183313" w:rsidRPr="00640D53" w:rsidRDefault="00183313" w:rsidP="000A0046">
      <w:pPr>
        <w:tabs>
          <w:tab w:val="left" w:pos="426"/>
        </w:tabs>
        <w:spacing w:line="276" w:lineRule="auto"/>
        <w:jc w:val="both"/>
        <w:rPr>
          <w:rFonts w:ascii="Trebuchet MS" w:hAnsi="Trebuchet MS" w:cs="Times New Roman"/>
          <w:b/>
          <w:bCs/>
          <w:sz w:val="24"/>
          <w:szCs w:val="24"/>
        </w:rPr>
      </w:pPr>
      <w:r w:rsidRPr="00640D53">
        <w:rPr>
          <w:rFonts w:ascii="Trebuchet MS" w:hAnsi="Trebuchet MS"/>
          <w:sz w:val="24"/>
          <w:szCs w:val="24"/>
        </w:rPr>
        <w:t>În domeniul social pot fi furnizori de îngrijiri la domiciliu persoanele fizice sau juridice, de drept pubic sau privat</w:t>
      </w:r>
    </w:p>
    <w:p w:rsidR="005A065E" w:rsidRDefault="005A065E" w:rsidP="000A0046">
      <w:pPr>
        <w:tabs>
          <w:tab w:val="left" w:pos="426"/>
        </w:tabs>
        <w:spacing w:line="276" w:lineRule="auto"/>
        <w:jc w:val="both"/>
        <w:rPr>
          <w:rFonts w:ascii="Trebuchet MS" w:hAnsi="Trebuchet MS"/>
          <w:sz w:val="24"/>
          <w:szCs w:val="24"/>
        </w:rPr>
      </w:pPr>
      <w:r w:rsidRPr="00640D53">
        <w:rPr>
          <w:rFonts w:ascii="Trebuchet MS" w:hAnsi="Trebuchet MS"/>
          <w:sz w:val="24"/>
          <w:szCs w:val="24"/>
        </w:rPr>
        <w:t>Legea 292/2011 privind asistența social</w:t>
      </w:r>
      <w:r w:rsidR="00183313" w:rsidRPr="00640D53">
        <w:rPr>
          <w:rFonts w:ascii="Trebuchet MS" w:hAnsi="Trebuchet MS"/>
          <w:sz w:val="24"/>
          <w:szCs w:val="24"/>
        </w:rPr>
        <w:t>ă</w:t>
      </w:r>
      <w:r w:rsidRPr="00640D53">
        <w:rPr>
          <w:rFonts w:ascii="Trebuchet MS" w:hAnsi="Trebuchet MS"/>
          <w:sz w:val="24"/>
          <w:szCs w:val="24"/>
        </w:rPr>
        <w:t xml:space="preserve">, republicată cu completările și modificările ulterioare  </w:t>
      </w:r>
    </w:p>
    <w:p w:rsidR="00DC33CF" w:rsidRPr="00640D53" w:rsidRDefault="00DC33CF" w:rsidP="000A0046">
      <w:pPr>
        <w:tabs>
          <w:tab w:val="left" w:pos="426"/>
        </w:tabs>
        <w:spacing w:line="276" w:lineRule="auto"/>
        <w:jc w:val="both"/>
        <w:rPr>
          <w:rFonts w:ascii="Trebuchet MS" w:hAnsi="Trebuchet MS"/>
          <w:sz w:val="24"/>
          <w:szCs w:val="24"/>
        </w:rPr>
      </w:pPr>
    </w:p>
    <w:p w:rsidR="005A065E" w:rsidRPr="00640D53" w:rsidRDefault="009517D3" w:rsidP="000A0046">
      <w:pPr>
        <w:tabs>
          <w:tab w:val="left" w:pos="426"/>
        </w:tabs>
        <w:spacing w:line="276" w:lineRule="auto"/>
        <w:jc w:val="both"/>
        <w:rPr>
          <w:rFonts w:ascii="Trebuchet MS" w:hAnsi="Trebuchet MS"/>
          <w:sz w:val="24"/>
          <w:szCs w:val="24"/>
        </w:rPr>
      </w:pPr>
      <w:r w:rsidRPr="00640D53">
        <w:rPr>
          <w:rFonts w:ascii="Trebuchet MS" w:hAnsi="Trebuchet MS"/>
          <w:b/>
          <w:sz w:val="24"/>
          <w:szCs w:val="24"/>
        </w:rPr>
        <w:t>F</w:t>
      </w:r>
      <w:r w:rsidR="005A065E" w:rsidRPr="00640D53">
        <w:rPr>
          <w:rFonts w:ascii="Trebuchet MS" w:hAnsi="Trebuchet MS"/>
          <w:b/>
          <w:sz w:val="24"/>
          <w:szCs w:val="24"/>
        </w:rPr>
        <w:t>urnizori publici de servicii sociale</w:t>
      </w:r>
      <w:r w:rsidR="005A065E" w:rsidRPr="00640D53">
        <w:rPr>
          <w:rFonts w:ascii="Trebuchet MS" w:hAnsi="Trebuchet MS"/>
          <w:sz w:val="24"/>
          <w:szCs w:val="24"/>
        </w:rPr>
        <w:t xml:space="preserve"> pot fi: </w:t>
      </w:r>
    </w:p>
    <w:p w:rsidR="005A065E" w:rsidRPr="00640D53" w:rsidRDefault="005A065E" w:rsidP="000A0046">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a) </w:t>
      </w:r>
      <w:proofErr w:type="gramStart"/>
      <w:r w:rsidRPr="00640D53">
        <w:rPr>
          <w:rFonts w:ascii="Trebuchet MS" w:hAnsi="Trebuchet MS"/>
          <w:sz w:val="24"/>
          <w:szCs w:val="24"/>
        </w:rPr>
        <w:t>structurile</w:t>
      </w:r>
      <w:proofErr w:type="gramEnd"/>
      <w:r w:rsidRPr="00640D53">
        <w:rPr>
          <w:rFonts w:ascii="Trebuchet MS" w:hAnsi="Trebuchet MS"/>
          <w:sz w:val="24"/>
          <w:szCs w:val="24"/>
        </w:rPr>
        <w:t xml:space="preserve"> specializate din cadrul/subordinea autorităților administrației publice locale și autoritățile executive din unitățile administrativ-teritoriale organizate la nivel de comună, oraș, municipiu și sectoare ale municipiului București; </w:t>
      </w:r>
    </w:p>
    <w:p w:rsidR="005A065E" w:rsidRPr="00640D53" w:rsidRDefault="005A065E" w:rsidP="000A0046">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b) </w:t>
      </w:r>
      <w:proofErr w:type="gramStart"/>
      <w:r w:rsidRPr="00640D53">
        <w:rPr>
          <w:rFonts w:ascii="Trebuchet MS" w:hAnsi="Trebuchet MS"/>
          <w:sz w:val="24"/>
          <w:szCs w:val="24"/>
        </w:rPr>
        <w:t>autoritățile</w:t>
      </w:r>
      <w:proofErr w:type="gramEnd"/>
      <w:r w:rsidRPr="00640D53">
        <w:rPr>
          <w:rFonts w:ascii="Trebuchet MS" w:hAnsi="Trebuchet MS"/>
          <w:sz w:val="24"/>
          <w:szCs w:val="24"/>
        </w:rPr>
        <w:t xml:space="preserve"> administrației publice centrale ori alte instituții aflate în subordinea sau coordonarea acestora care au stabilite prin lege atribuții privind acordarea de servicii sociale pentru anumite categorii de beneficiari; </w:t>
      </w:r>
    </w:p>
    <w:p w:rsidR="005A065E" w:rsidRPr="00640D53" w:rsidRDefault="005A065E" w:rsidP="000A0046">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c) </w:t>
      </w:r>
      <w:proofErr w:type="gramStart"/>
      <w:r w:rsidRPr="00640D53">
        <w:rPr>
          <w:rFonts w:ascii="Trebuchet MS" w:hAnsi="Trebuchet MS"/>
          <w:sz w:val="24"/>
          <w:szCs w:val="24"/>
        </w:rPr>
        <w:t>unitățile</w:t>
      </w:r>
      <w:proofErr w:type="gramEnd"/>
      <w:r w:rsidRPr="00640D53">
        <w:rPr>
          <w:rFonts w:ascii="Trebuchet MS" w:hAnsi="Trebuchet MS"/>
          <w:sz w:val="24"/>
          <w:szCs w:val="24"/>
        </w:rPr>
        <w:t xml:space="preserve"> sanitare, unitățile de învățământ și alte instituții publice care dezvoltă, la nivel comunitar, servicii sociale integrate. </w:t>
      </w:r>
    </w:p>
    <w:p w:rsidR="005A065E" w:rsidRPr="00640D53" w:rsidRDefault="005A065E" w:rsidP="000A0046">
      <w:pPr>
        <w:tabs>
          <w:tab w:val="left" w:pos="426"/>
        </w:tabs>
        <w:spacing w:line="276" w:lineRule="auto"/>
        <w:jc w:val="both"/>
        <w:rPr>
          <w:rFonts w:ascii="Trebuchet MS" w:hAnsi="Trebuchet MS"/>
          <w:sz w:val="24"/>
          <w:szCs w:val="24"/>
        </w:rPr>
      </w:pPr>
    </w:p>
    <w:p w:rsidR="005A065E" w:rsidRPr="00640D53" w:rsidRDefault="005A065E" w:rsidP="000A0046">
      <w:pPr>
        <w:tabs>
          <w:tab w:val="left" w:pos="426"/>
        </w:tabs>
        <w:spacing w:line="276" w:lineRule="auto"/>
        <w:jc w:val="both"/>
        <w:rPr>
          <w:rFonts w:ascii="Trebuchet MS" w:hAnsi="Trebuchet MS"/>
          <w:sz w:val="24"/>
          <w:szCs w:val="24"/>
        </w:rPr>
      </w:pPr>
      <w:r w:rsidRPr="00F466E1">
        <w:rPr>
          <w:rFonts w:ascii="Trebuchet MS" w:hAnsi="Trebuchet MS"/>
          <w:b/>
          <w:sz w:val="24"/>
          <w:szCs w:val="24"/>
        </w:rPr>
        <w:t xml:space="preserve">Furnizori privați de servicii sociale </w:t>
      </w:r>
      <w:r w:rsidRPr="00640D53">
        <w:rPr>
          <w:rFonts w:ascii="Trebuchet MS" w:hAnsi="Trebuchet MS"/>
          <w:sz w:val="24"/>
          <w:szCs w:val="24"/>
        </w:rPr>
        <w:t xml:space="preserve">pot </w:t>
      </w:r>
      <w:proofErr w:type="gramStart"/>
      <w:r w:rsidRPr="00640D53">
        <w:rPr>
          <w:rFonts w:ascii="Trebuchet MS" w:hAnsi="Trebuchet MS"/>
          <w:sz w:val="24"/>
          <w:szCs w:val="24"/>
        </w:rPr>
        <w:t>fi :</w:t>
      </w:r>
      <w:proofErr w:type="gramEnd"/>
    </w:p>
    <w:p w:rsidR="005A065E" w:rsidRPr="00640D53" w:rsidRDefault="005A065E" w:rsidP="000A0046">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 a) </w:t>
      </w:r>
      <w:proofErr w:type="gramStart"/>
      <w:r w:rsidRPr="00640D53">
        <w:rPr>
          <w:rFonts w:ascii="Trebuchet MS" w:hAnsi="Trebuchet MS"/>
          <w:sz w:val="24"/>
          <w:szCs w:val="24"/>
        </w:rPr>
        <w:t>organizațiile</w:t>
      </w:r>
      <w:proofErr w:type="gramEnd"/>
      <w:r w:rsidRPr="00640D53">
        <w:rPr>
          <w:rFonts w:ascii="Trebuchet MS" w:hAnsi="Trebuchet MS"/>
          <w:sz w:val="24"/>
          <w:szCs w:val="24"/>
        </w:rPr>
        <w:t xml:space="preserve"> neguvernamentale, respectiv asociațiile și fundațiile;</w:t>
      </w:r>
    </w:p>
    <w:p w:rsidR="005A065E" w:rsidRPr="00640D53" w:rsidRDefault="005A065E" w:rsidP="005A065E">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 b) </w:t>
      </w:r>
      <w:proofErr w:type="gramStart"/>
      <w:r w:rsidRPr="00640D53">
        <w:rPr>
          <w:rFonts w:ascii="Trebuchet MS" w:hAnsi="Trebuchet MS"/>
          <w:sz w:val="24"/>
          <w:szCs w:val="24"/>
        </w:rPr>
        <w:t>cultele</w:t>
      </w:r>
      <w:proofErr w:type="gramEnd"/>
      <w:r w:rsidRPr="00640D53">
        <w:rPr>
          <w:rFonts w:ascii="Trebuchet MS" w:hAnsi="Trebuchet MS"/>
          <w:sz w:val="24"/>
          <w:szCs w:val="24"/>
        </w:rPr>
        <w:t xml:space="preserve"> recunoscute de lege; </w:t>
      </w:r>
    </w:p>
    <w:p w:rsidR="005A065E" w:rsidRPr="00640D53" w:rsidRDefault="005A065E" w:rsidP="005A065E">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c) </w:t>
      </w:r>
      <w:proofErr w:type="gramStart"/>
      <w:r w:rsidRPr="00640D53">
        <w:rPr>
          <w:rFonts w:ascii="Trebuchet MS" w:hAnsi="Trebuchet MS"/>
          <w:sz w:val="24"/>
          <w:szCs w:val="24"/>
        </w:rPr>
        <w:t>persoanele</w:t>
      </w:r>
      <w:proofErr w:type="gramEnd"/>
      <w:r w:rsidRPr="00640D53">
        <w:rPr>
          <w:rFonts w:ascii="Trebuchet MS" w:hAnsi="Trebuchet MS"/>
          <w:sz w:val="24"/>
          <w:szCs w:val="24"/>
        </w:rPr>
        <w:t xml:space="preserve"> fizice autorizate în condițiile legii; </w:t>
      </w:r>
    </w:p>
    <w:p w:rsidR="005A065E" w:rsidRPr="00640D53" w:rsidRDefault="005A065E" w:rsidP="005A065E">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d) </w:t>
      </w:r>
      <w:proofErr w:type="gramStart"/>
      <w:r w:rsidRPr="00640D53">
        <w:rPr>
          <w:rFonts w:ascii="Trebuchet MS" w:hAnsi="Trebuchet MS"/>
          <w:sz w:val="24"/>
          <w:szCs w:val="24"/>
        </w:rPr>
        <w:t>filialele</w:t>
      </w:r>
      <w:proofErr w:type="gramEnd"/>
      <w:r w:rsidRPr="00640D53">
        <w:rPr>
          <w:rFonts w:ascii="Trebuchet MS" w:hAnsi="Trebuchet MS"/>
          <w:sz w:val="24"/>
          <w:szCs w:val="24"/>
        </w:rPr>
        <w:t xml:space="preserve"> și sucursalele asociațiilor și fundațiilor internaționale recunoscute în conformitate cu legislația în vigoare; </w:t>
      </w:r>
    </w:p>
    <w:p w:rsidR="005A065E" w:rsidRPr="00640D53" w:rsidRDefault="005A065E" w:rsidP="005A065E">
      <w:pPr>
        <w:tabs>
          <w:tab w:val="left" w:pos="426"/>
        </w:tabs>
        <w:spacing w:line="276" w:lineRule="auto"/>
        <w:jc w:val="both"/>
        <w:rPr>
          <w:rFonts w:ascii="Trebuchet MS" w:hAnsi="Trebuchet MS"/>
          <w:sz w:val="24"/>
          <w:szCs w:val="24"/>
        </w:rPr>
      </w:pPr>
      <w:r w:rsidRPr="00640D53">
        <w:rPr>
          <w:rFonts w:ascii="Trebuchet MS" w:hAnsi="Trebuchet MS"/>
          <w:sz w:val="24"/>
          <w:szCs w:val="24"/>
        </w:rPr>
        <w:t xml:space="preserve">e) </w:t>
      </w:r>
      <w:proofErr w:type="gramStart"/>
      <w:r w:rsidRPr="00640D53">
        <w:rPr>
          <w:rFonts w:ascii="Trebuchet MS" w:hAnsi="Trebuchet MS"/>
          <w:sz w:val="24"/>
          <w:szCs w:val="24"/>
        </w:rPr>
        <w:t>operatorii</w:t>
      </w:r>
      <w:proofErr w:type="gramEnd"/>
      <w:r w:rsidRPr="00640D53">
        <w:rPr>
          <w:rFonts w:ascii="Trebuchet MS" w:hAnsi="Trebuchet MS"/>
          <w:sz w:val="24"/>
          <w:szCs w:val="24"/>
        </w:rPr>
        <w:t xml:space="preserve"> economici cu scop lucrativ, pentru toate categoriile de servicii sociale organizate în condițiile legii, cu excepția celor prevăzute la art. 73 alin. (2) </w:t>
      </w:r>
      <w:proofErr w:type="gramStart"/>
      <w:r w:rsidRPr="00640D53">
        <w:rPr>
          <w:rFonts w:ascii="Trebuchet MS" w:hAnsi="Trebuchet MS"/>
          <w:sz w:val="24"/>
          <w:szCs w:val="24"/>
        </w:rPr>
        <w:t>lit</w:t>
      </w:r>
      <w:proofErr w:type="gramEnd"/>
      <w:r w:rsidRPr="00640D53">
        <w:rPr>
          <w:rFonts w:ascii="Trebuchet MS" w:hAnsi="Trebuchet MS"/>
          <w:sz w:val="24"/>
          <w:szCs w:val="24"/>
        </w:rPr>
        <w:t>. a) și c), la art. 77 și 78, precum și a celor prevăzute la art. 83.</w:t>
      </w:r>
    </w:p>
    <w:p w:rsidR="00B31A78" w:rsidRDefault="00B31A78" w:rsidP="005A065E">
      <w:pPr>
        <w:tabs>
          <w:tab w:val="left" w:pos="426"/>
        </w:tabs>
        <w:spacing w:line="276" w:lineRule="auto"/>
        <w:jc w:val="both"/>
        <w:rPr>
          <w:rFonts w:ascii="Trebuchet MS" w:hAnsi="Trebuchet MS"/>
          <w:color w:val="5B9BD5" w:themeColor="accent1"/>
        </w:rPr>
      </w:pPr>
    </w:p>
    <w:p w:rsidR="00BE2147" w:rsidRPr="00E0115D" w:rsidRDefault="002B72FF" w:rsidP="00B95FC7">
      <w:pPr>
        <w:pStyle w:val="ListParagraph"/>
        <w:numPr>
          <w:ilvl w:val="0"/>
          <w:numId w:val="2"/>
        </w:numPr>
        <w:tabs>
          <w:tab w:val="left" w:pos="284"/>
        </w:tabs>
        <w:jc w:val="both"/>
        <w:rPr>
          <w:rFonts w:ascii="Trebuchet MS" w:hAnsi="Trebuchet MS" w:cs="Times New Roman"/>
          <w:b/>
          <w:sz w:val="28"/>
          <w:szCs w:val="28"/>
        </w:rPr>
      </w:pPr>
      <w:r w:rsidRPr="00E0115D">
        <w:rPr>
          <w:rFonts w:ascii="Trebuchet MS" w:hAnsi="Trebuchet MS" w:cs="Times New Roman"/>
          <w:b/>
          <w:sz w:val="28"/>
          <w:szCs w:val="28"/>
        </w:rPr>
        <w:t xml:space="preserve">Acreditare, autorizare, licențiere servicii </w:t>
      </w:r>
    </w:p>
    <w:p w:rsidR="00B95FC7" w:rsidRPr="00E0115D" w:rsidRDefault="00E0115D" w:rsidP="00E0115D">
      <w:pPr>
        <w:tabs>
          <w:tab w:val="left" w:pos="284"/>
          <w:tab w:val="left" w:pos="799"/>
        </w:tabs>
        <w:ind w:left="360"/>
        <w:jc w:val="both"/>
        <w:rPr>
          <w:rFonts w:ascii="Trebuchet MS" w:hAnsi="Trebuchet MS" w:cs="Times New Roman"/>
          <w:b/>
          <w:sz w:val="28"/>
          <w:szCs w:val="28"/>
        </w:rPr>
      </w:pPr>
      <w:r w:rsidRPr="00E0115D">
        <w:rPr>
          <w:rFonts w:ascii="Trebuchet MS" w:hAnsi="Trebuchet MS" w:cs="Times New Roman"/>
          <w:b/>
          <w:sz w:val="28"/>
          <w:szCs w:val="28"/>
        </w:rPr>
        <w:tab/>
      </w:r>
    </w:p>
    <w:p w:rsidR="000D37B3" w:rsidRPr="00640D53" w:rsidRDefault="00A64778" w:rsidP="005A065E">
      <w:pPr>
        <w:tabs>
          <w:tab w:val="left" w:pos="426"/>
        </w:tabs>
        <w:spacing w:line="276" w:lineRule="auto"/>
        <w:jc w:val="both"/>
        <w:rPr>
          <w:rFonts w:ascii="Trebuchet MS" w:hAnsi="Trebuchet MS"/>
          <w:b/>
          <w:sz w:val="24"/>
          <w:szCs w:val="24"/>
        </w:rPr>
      </w:pPr>
      <w:r w:rsidRPr="00640D53">
        <w:rPr>
          <w:rFonts w:ascii="Trebuchet MS" w:hAnsi="Trebuchet MS"/>
          <w:b/>
          <w:sz w:val="24"/>
          <w:szCs w:val="24"/>
        </w:rPr>
        <w:t>6</w:t>
      </w:r>
      <w:r w:rsidR="00BE2147" w:rsidRPr="00640D53">
        <w:rPr>
          <w:rFonts w:ascii="Trebuchet MS" w:hAnsi="Trebuchet MS"/>
          <w:b/>
          <w:sz w:val="24"/>
          <w:szCs w:val="24"/>
        </w:rPr>
        <w:t xml:space="preserve">.1 </w:t>
      </w:r>
      <w:r w:rsidR="000D37B3" w:rsidRPr="00640D53">
        <w:rPr>
          <w:rFonts w:ascii="Trebuchet MS" w:hAnsi="Trebuchet MS"/>
          <w:b/>
          <w:sz w:val="24"/>
          <w:szCs w:val="24"/>
        </w:rPr>
        <w:t xml:space="preserve"> </w:t>
      </w:r>
      <w:r w:rsidR="00657849" w:rsidRPr="00640D53">
        <w:rPr>
          <w:rFonts w:ascii="Trebuchet MS" w:hAnsi="Trebuchet MS"/>
          <w:b/>
          <w:sz w:val="24"/>
          <w:szCs w:val="24"/>
        </w:rPr>
        <w:t xml:space="preserve"> </w:t>
      </w:r>
      <w:r w:rsidR="00BE2147" w:rsidRPr="00640D53">
        <w:rPr>
          <w:rFonts w:ascii="Trebuchet MS" w:hAnsi="Trebuchet MS"/>
          <w:b/>
          <w:sz w:val="24"/>
          <w:szCs w:val="24"/>
        </w:rPr>
        <w:t>A</w:t>
      </w:r>
      <w:r w:rsidR="000D37B3" w:rsidRPr="00640D53">
        <w:rPr>
          <w:rFonts w:ascii="Trebuchet MS" w:hAnsi="Trebuchet MS"/>
          <w:b/>
          <w:sz w:val="24"/>
          <w:szCs w:val="24"/>
        </w:rPr>
        <w:t>creditare furnizori</w:t>
      </w:r>
      <w:r w:rsidR="00BE2147" w:rsidRPr="00640D53">
        <w:rPr>
          <w:rFonts w:ascii="Trebuchet MS" w:hAnsi="Trebuchet MS"/>
          <w:b/>
          <w:sz w:val="24"/>
          <w:szCs w:val="24"/>
        </w:rPr>
        <w:t xml:space="preserve"> </w:t>
      </w:r>
      <w:r w:rsidR="001B468A" w:rsidRPr="00640D53">
        <w:rPr>
          <w:rFonts w:ascii="Trebuchet MS" w:hAnsi="Trebuchet MS"/>
          <w:b/>
          <w:sz w:val="24"/>
          <w:szCs w:val="24"/>
        </w:rPr>
        <w:t>servicii sociale</w:t>
      </w:r>
    </w:p>
    <w:p w:rsidR="001B468A" w:rsidRPr="00640D53" w:rsidRDefault="001B468A" w:rsidP="00CD4437">
      <w:pPr>
        <w:pStyle w:val="ListParagraph"/>
        <w:tabs>
          <w:tab w:val="left" w:pos="3000"/>
        </w:tabs>
        <w:ind w:left="0"/>
        <w:jc w:val="both"/>
        <w:rPr>
          <w:rFonts w:ascii="Trebuchet MS" w:hAnsi="Trebuchet MS"/>
          <w:sz w:val="24"/>
          <w:szCs w:val="24"/>
        </w:rPr>
      </w:pPr>
      <w:r w:rsidRPr="00640D53">
        <w:rPr>
          <w:rFonts w:ascii="Trebuchet MS" w:hAnsi="Trebuchet MS"/>
          <w:sz w:val="24"/>
          <w:szCs w:val="24"/>
        </w:rPr>
        <w:t xml:space="preserve">Legea nr. 197/2012 privind asigurarea calității în domeniul serviciilor sociale </w:t>
      </w:r>
    </w:p>
    <w:p w:rsidR="001B468A" w:rsidRPr="00640D53" w:rsidRDefault="001B468A" w:rsidP="00CD4437">
      <w:pPr>
        <w:pStyle w:val="ListParagraph"/>
        <w:tabs>
          <w:tab w:val="left" w:pos="3000"/>
        </w:tabs>
        <w:ind w:left="0"/>
        <w:jc w:val="both"/>
        <w:rPr>
          <w:rFonts w:ascii="Trebuchet MS" w:hAnsi="Trebuchet MS"/>
          <w:sz w:val="24"/>
          <w:szCs w:val="24"/>
        </w:rPr>
      </w:pPr>
    </w:p>
    <w:p w:rsidR="001B468A" w:rsidRPr="00640D53" w:rsidRDefault="001B468A" w:rsidP="00CD4437">
      <w:pPr>
        <w:pStyle w:val="ListParagraph"/>
        <w:tabs>
          <w:tab w:val="left" w:pos="3000"/>
        </w:tabs>
        <w:ind w:left="0"/>
        <w:jc w:val="both"/>
        <w:rPr>
          <w:rFonts w:ascii="Trebuchet MS" w:hAnsi="Trebuchet MS"/>
          <w:b/>
          <w:sz w:val="24"/>
          <w:szCs w:val="24"/>
        </w:rPr>
      </w:pPr>
      <w:r w:rsidRPr="00640D53">
        <w:rPr>
          <w:rFonts w:ascii="Trebuchet MS" w:hAnsi="Trebuchet MS"/>
          <w:b/>
          <w:sz w:val="24"/>
          <w:szCs w:val="24"/>
        </w:rPr>
        <w:t>Furnizorii pot acorda servicii sociale numai dacă deţin certificat de acreditare.</w:t>
      </w:r>
    </w:p>
    <w:p w:rsidR="001B468A" w:rsidRPr="00640D53" w:rsidRDefault="001B468A" w:rsidP="00CD4437">
      <w:pPr>
        <w:pStyle w:val="ListParagraph"/>
        <w:tabs>
          <w:tab w:val="left" w:pos="3000"/>
        </w:tabs>
        <w:ind w:left="0"/>
        <w:jc w:val="both"/>
        <w:rPr>
          <w:rFonts w:ascii="Trebuchet MS" w:hAnsi="Trebuchet MS"/>
          <w:sz w:val="24"/>
          <w:szCs w:val="24"/>
        </w:rPr>
      </w:pPr>
    </w:p>
    <w:p w:rsidR="00CA3451" w:rsidRPr="00640D53" w:rsidRDefault="00CA3451" w:rsidP="00CD4437">
      <w:pPr>
        <w:pStyle w:val="ListParagraph"/>
        <w:tabs>
          <w:tab w:val="left" w:pos="3000"/>
        </w:tabs>
        <w:ind w:left="0"/>
        <w:jc w:val="both"/>
        <w:rPr>
          <w:rFonts w:ascii="Trebuchet MS" w:hAnsi="Trebuchet MS"/>
          <w:sz w:val="24"/>
          <w:szCs w:val="24"/>
        </w:rPr>
      </w:pPr>
      <w:r w:rsidRPr="00640D53">
        <w:rPr>
          <w:rFonts w:ascii="Trebuchet MS" w:hAnsi="Trebuchet MS"/>
          <w:sz w:val="24"/>
          <w:szCs w:val="24"/>
        </w:rPr>
        <w:t xml:space="preserve">Furnizorii respectă următoarele criterii: </w:t>
      </w:r>
    </w:p>
    <w:p w:rsidR="00CA3451" w:rsidRPr="00640D53" w:rsidRDefault="003F5D51" w:rsidP="00657849">
      <w:pPr>
        <w:pStyle w:val="ListParagraph"/>
        <w:numPr>
          <w:ilvl w:val="0"/>
          <w:numId w:val="17"/>
        </w:numPr>
        <w:tabs>
          <w:tab w:val="left" w:pos="3000"/>
        </w:tabs>
        <w:spacing w:line="276" w:lineRule="auto"/>
        <w:jc w:val="both"/>
        <w:rPr>
          <w:rFonts w:ascii="Trebuchet MS" w:hAnsi="Trebuchet MS"/>
          <w:sz w:val="24"/>
          <w:szCs w:val="24"/>
        </w:rPr>
      </w:pPr>
      <w:r>
        <w:rPr>
          <w:rFonts w:ascii="Trebuchet MS" w:hAnsi="Trebuchet MS"/>
          <w:sz w:val="24"/>
          <w:szCs w:val="24"/>
        </w:rPr>
        <w:t xml:space="preserve">Persoane </w:t>
      </w:r>
      <w:r w:rsidR="00CA3451" w:rsidRPr="00640D53">
        <w:rPr>
          <w:rFonts w:ascii="Trebuchet MS" w:hAnsi="Trebuchet MS"/>
          <w:sz w:val="24"/>
          <w:szCs w:val="24"/>
        </w:rPr>
        <w:t xml:space="preserve">fizice sau juridice, de drept public ori privat, prevăzute la art. 37 din Legea asistenței sociale nr. 292/2011; </w:t>
      </w:r>
    </w:p>
    <w:p w:rsidR="00CA3451" w:rsidRPr="00640D53" w:rsidRDefault="00CA3451" w:rsidP="00657849">
      <w:pPr>
        <w:pStyle w:val="ListParagraph"/>
        <w:numPr>
          <w:ilvl w:val="0"/>
          <w:numId w:val="17"/>
        </w:numPr>
        <w:tabs>
          <w:tab w:val="left" w:pos="3000"/>
        </w:tabs>
        <w:spacing w:line="276" w:lineRule="auto"/>
        <w:jc w:val="both"/>
        <w:rPr>
          <w:rFonts w:ascii="Trebuchet MS" w:hAnsi="Trebuchet MS"/>
          <w:sz w:val="24"/>
          <w:szCs w:val="24"/>
        </w:rPr>
      </w:pPr>
      <w:r w:rsidRPr="00640D53">
        <w:rPr>
          <w:rFonts w:ascii="Trebuchet MS" w:hAnsi="Trebuchet MS"/>
          <w:sz w:val="24"/>
          <w:szCs w:val="24"/>
        </w:rPr>
        <w:t xml:space="preserve">sunt înființați în condițiile legii; </w:t>
      </w:r>
    </w:p>
    <w:p w:rsidR="00CA3451" w:rsidRPr="00640D53" w:rsidRDefault="00CA3451" w:rsidP="00657849">
      <w:pPr>
        <w:pStyle w:val="ListParagraph"/>
        <w:numPr>
          <w:ilvl w:val="0"/>
          <w:numId w:val="17"/>
        </w:numPr>
        <w:tabs>
          <w:tab w:val="left" w:pos="3000"/>
        </w:tabs>
        <w:spacing w:line="276" w:lineRule="auto"/>
        <w:jc w:val="both"/>
        <w:rPr>
          <w:rFonts w:ascii="Trebuchet MS" w:hAnsi="Trebuchet MS"/>
          <w:sz w:val="24"/>
          <w:szCs w:val="24"/>
        </w:rPr>
      </w:pPr>
      <w:r w:rsidRPr="00640D53">
        <w:rPr>
          <w:rFonts w:ascii="Trebuchet MS" w:hAnsi="Trebuchet MS"/>
          <w:sz w:val="24"/>
          <w:szCs w:val="24"/>
        </w:rPr>
        <w:t xml:space="preserve">au atribuții stabilite de lege pentru înființarea, acordarea și finanțarea serviciilor sociale sau au prevăzute în actul de înființare/statut activități privind serviciile sociale; </w:t>
      </w:r>
    </w:p>
    <w:p w:rsidR="00CA3451" w:rsidRPr="00640D53" w:rsidRDefault="00CA3451" w:rsidP="00657849">
      <w:pPr>
        <w:pStyle w:val="ListParagraph"/>
        <w:numPr>
          <w:ilvl w:val="0"/>
          <w:numId w:val="17"/>
        </w:numPr>
        <w:tabs>
          <w:tab w:val="left" w:pos="3000"/>
        </w:tabs>
        <w:spacing w:line="276" w:lineRule="auto"/>
        <w:jc w:val="both"/>
        <w:rPr>
          <w:rFonts w:ascii="Trebuchet MS" w:hAnsi="Trebuchet MS"/>
          <w:sz w:val="24"/>
          <w:szCs w:val="24"/>
        </w:rPr>
      </w:pPr>
      <w:r w:rsidRPr="00640D53">
        <w:rPr>
          <w:rFonts w:ascii="Trebuchet MS" w:hAnsi="Trebuchet MS"/>
          <w:sz w:val="24"/>
          <w:szCs w:val="24"/>
        </w:rPr>
        <w:t xml:space="preserve">durata de funcționare a furnizorului, conform actului de înființare, permite dezvoltarea serviciilor sociale pe care intenționează să le înființeze; </w:t>
      </w:r>
    </w:p>
    <w:p w:rsidR="00CA3451" w:rsidRPr="00640D53" w:rsidRDefault="00CA3451" w:rsidP="00CA3451">
      <w:pPr>
        <w:pStyle w:val="ListParagraph"/>
        <w:numPr>
          <w:ilvl w:val="0"/>
          <w:numId w:val="17"/>
        </w:numPr>
        <w:tabs>
          <w:tab w:val="left" w:pos="3000"/>
        </w:tabs>
        <w:jc w:val="both"/>
        <w:rPr>
          <w:rFonts w:ascii="Trebuchet MS" w:hAnsi="Trebuchet MS"/>
          <w:sz w:val="24"/>
          <w:szCs w:val="24"/>
        </w:rPr>
      </w:pPr>
      <w:r w:rsidRPr="00640D53">
        <w:rPr>
          <w:rFonts w:ascii="Trebuchet MS" w:hAnsi="Trebuchet MS"/>
          <w:sz w:val="24"/>
          <w:szCs w:val="24"/>
        </w:rPr>
        <w:t xml:space="preserve"> au capacitate managerială pentru înființarea și furnizarea de servicii sociale;</w:t>
      </w:r>
    </w:p>
    <w:p w:rsidR="00CA3451" w:rsidRPr="00640D53" w:rsidRDefault="00CA3451" w:rsidP="00CA3451">
      <w:pPr>
        <w:pStyle w:val="ListParagraph"/>
        <w:numPr>
          <w:ilvl w:val="0"/>
          <w:numId w:val="17"/>
        </w:numPr>
        <w:tabs>
          <w:tab w:val="left" w:pos="3000"/>
        </w:tabs>
        <w:jc w:val="both"/>
        <w:rPr>
          <w:rFonts w:ascii="Trebuchet MS" w:hAnsi="Trebuchet MS"/>
          <w:sz w:val="24"/>
          <w:szCs w:val="24"/>
        </w:rPr>
      </w:pPr>
      <w:proofErr w:type="gramStart"/>
      <w:r w:rsidRPr="00640D53">
        <w:rPr>
          <w:rFonts w:ascii="Trebuchet MS" w:hAnsi="Trebuchet MS"/>
          <w:sz w:val="24"/>
          <w:szCs w:val="24"/>
        </w:rPr>
        <w:t>serviciile</w:t>
      </w:r>
      <w:proofErr w:type="gramEnd"/>
      <w:r w:rsidRPr="00640D53">
        <w:rPr>
          <w:rFonts w:ascii="Trebuchet MS" w:hAnsi="Trebuchet MS"/>
          <w:sz w:val="24"/>
          <w:szCs w:val="24"/>
        </w:rPr>
        <w:t xml:space="preserve"> sociale acordate de furnizori sunt definite la art. 27 din Legea nr. 292/2011 și sunt organizate în condițiile legii.</w:t>
      </w:r>
    </w:p>
    <w:p w:rsidR="00657849" w:rsidRPr="00E0115D" w:rsidRDefault="00657849" w:rsidP="00657849">
      <w:pPr>
        <w:pStyle w:val="ListParagraph"/>
        <w:tabs>
          <w:tab w:val="left" w:pos="3000"/>
        </w:tabs>
        <w:spacing w:line="276" w:lineRule="auto"/>
        <w:ind w:left="0"/>
        <w:jc w:val="both"/>
        <w:rPr>
          <w:rFonts w:ascii="Trebuchet MS" w:hAnsi="Trebuchet MS"/>
        </w:rPr>
      </w:pPr>
    </w:p>
    <w:p w:rsidR="001B468A" w:rsidRPr="00640D53" w:rsidRDefault="00CA3451" w:rsidP="00657849">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În cazul furnizorilor care, la data depunerii cererii de acreditare, nu au înființate servicii sociale, pe lângă criteriile de mai sus, aceștia trebuie să se angajeze ca, în termen de maximum 3 ani de la data eliberării certificatului de acreditare, să înființeze și să acorde servicii sociale în condițiile legii.</w:t>
      </w:r>
    </w:p>
    <w:p w:rsidR="009C77B2" w:rsidRPr="00640D53" w:rsidRDefault="009C77B2" w:rsidP="00250033">
      <w:p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sz w:val="24"/>
          <w:szCs w:val="24"/>
          <w:lang w:val="en-GB"/>
        </w:rPr>
        <w:t xml:space="preserve">Documentele justificative necesare diferă în funcţie de statutul de persoană juridică de drept public sau privat al furnizorului, precum şi de experienţa managerială </w:t>
      </w:r>
      <w:proofErr w:type="gramStart"/>
      <w:r w:rsidRPr="00640D53">
        <w:rPr>
          <w:rFonts w:ascii="Trebuchet MS" w:hAnsi="Trebuchet MS" w:cs="Times New Roman"/>
          <w:sz w:val="24"/>
          <w:szCs w:val="24"/>
          <w:lang w:val="en-GB"/>
        </w:rPr>
        <w:t>a</w:t>
      </w:r>
      <w:proofErr w:type="gramEnd"/>
      <w:r w:rsidRPr="00640D53">
        <w:rPr>
          <w:rFonts w:ascii="Trebuchet MS" w:hAnsi="Trebuchet MS" w:cs="Times New Roman"/>
          <w:sz w:val="24"/>
          <w:szCs w:val="24"/>
          <w:lang w:val="en-GB"/>
        </w:rPr>
        <w:t xml:space="preserve"> acestuia în domeniul serviciilor sociale.</w:t>
      </w:r>
    </w:p>
    <w:p w:rsidR="009C77B2" w:rsidRPr="00640D53" w:rsidRDefault="009C77B2" w:rsidP="00250033">
      <w:pPr>
        <w:autoSpaceDE w:val="0"/>
        <w:autoSpaceDN w:val="0"/>
        <w:adjustRightInd w:val="0"/>
        <w:spacing w:after="0" w:line="276" w:lineRule="auto"/>
        <w:rPr>
          <w:rFonts w:ascii="Times New Roman" w:hAnsi="Times New Roman" w:cs="Times New Roman"/>
          <w:sz w:val="24"/>
          <w:szCs w:val="24"/>
          <w:lang w:val="en-GB"/>
        </w:rPr>
      </w:pPr>
    </w:p>
    <w:p w:rsidR="009C77B2" w:rsidRDefault="009C77B2" w:rsidP="00250033">
      <w:pPr>
        <w:autoSpaceDE w:val="0"/>
        <w:autoSpaceDN w:val="0"/>
        <w:adjustRightInd w:val="0"/>
        <w:spacing w:after="0" w:line="276"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În cazul furnizorilor publici, documentul justificativ </w:t>
      </w:r>
      <w:proofErr w:type="gramStart"/>
      <w:r w:rsidRPr="00640D53">
        <w:rPr>
          <w:rFonts w:ascii="Trebuchet MS" w:hAnsi="Trebuchet MS" w:cs="Times New Roman"/>
          <w:iCs/>
          <w:sz w:val="24"/>
          <w:szCs w:val="24"/>
          <w:lang w:val="en-GB"/>
        </w:rPr>
        <w:t>este</w:t>
      </w:r>
      <w:proofErr w:type="gramEnd"/>
      <w:r w:rsidRPr="00640D53">
        <w:rPr>
          <w:rFonts w:ascii="Trebuchet MS" w:hAnsi="Trebuchet MS" w:cs="Times New Roman"/>
          <w:iCs/>
          <w:sz w:val="24"/>
          <w:szCs w:val="24"/>
          <w:lang w:val="en-GB"/>
        </w:rPr>
        <w:t xml:space="preserve"> actul de înfiinţare al </w:t>
      </w:r>
      <w:r w:rsidR="009C13D8">
        <w:rPr>
          <w:rFonts w:ascii="Trebuchet MS" w:hAnsi="Trebuchet MS" w:cs="Times New Roman"/>
          <w:iCs/>
          <w:sz w:val="24"/>
          <w:szCs w:val="24"/>
          <w:lang w:val="en-GB"/>
        </w:rPr>
        <w:t>a</w:t>
      </w:r>
      <w:r w:rsidRPr="00640D53">
        <w:rPr>
          <w:rFonts w:ascii="Trebuchet MS" w:hAnsi="Trebuchet MS" w:cs="Times New Roman"/>
          <w:iCs/>
          <w:sz w:val="24"/>
          <w:szCs w:val="24"/>
          <w:lang w:val="en-GB"/>
        </w:rPr>
        <w:t>cestora.</w:t>
      </w:r>
    </w:p>
    <w:p w:rsidR="00D3669F" w:rsidRDefault="00D3669F" w:rsidP="00250033">
      <w:pPr>
        <w:autoSpaceDE w:val="0"/>
        <w:autoSpaceDN w:val="0"/>
        <w:adjustRightInd w:val="0"/>
        <w:spacing w:after="0" w:line="276" w:lineRule="auto"/>
        <w:rPr>
          <w:rFonts w:ascii="Trebuchet MS" w:hAnsi="Trebuchet MS" w:cs="Times New Roman"/>
          <w:iCs/>
          <w:sz w:val="24"/>
          <w:szCs w:val="24"/>
          <w:lang w:val="en-GB"/>
        </w:rPr>
      </w:pPr>
    </w:p>
    <w:p w:rsidR="00D3669F" w:rsidRDefault="00D3669F" w:rsidP="00250033">
      <w:pPr>
        <w:autoSpaceDE w:val="0"/>
        <w:autoSpaceDN w:val="0"/>
        <w:adjustRightInd w:val="0"/>
        <w:spacing w:after="0" w:line="276" w:lineRule="auto"/>
        <w:rPr>
          <w:rFonts w:ascii="Trebuchet MS" w:hAnsi="Trebuchet MS" w:cs="Times New Roman"/>
          <w:iCs/>
          <w:sz w:val="24"/>
          <w:szCs w:val="24"/>
          <w:lang w:val="en-GB"/>
        </w:rPr>
      </w:pPr>
    </w:p>
    <w:p w:rsidR="00D3669F" w:rsidRPr="00640D53" w:rsidRDefault="00D3669F" w:rsidP="00250033">
      <w:pPr>
        <w:autoSpaceDE w:val="0"/>
        <w:autoSpaceDN w:val="0"/>
        <w:adjustRightInd w:val="0"/>
        <w:spacing w:after="0" w:line="276" w:lineRule="auto"/>
        <w:rPr>
          <w:rFonts w:ascii="Trebuchet MS" w:hAnsi="Trebuchet MS" w:cs="Times New Roman"/>
          <w:iCs/>
          <w:sz w:val="24"/>
          <w:szCs w:val="24"/>
          <w:lang w:val="en-GB"/>
        </w:rPr>
      </w:pPr>
    </w:p>
    <w:p w:rsidR="009C77B2" w:rsidRPr="00640D53" w:rsidRDefault="009C77B2" w:rsidP="00250033">
      <w:pPr>
        <w:autoSpaceDE w:val="0"/>
        <w:autoSpaceDN w:val="0"/>
        <w:adjustRightInd w:val="0"/>
        <w:spacing w:after="0" w:line="276"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În cazul furnizorilor privaţi, documentele justificative sunt următoarele:</w:t>
      </w:r>
    </w:p>
    <w:p w:rsidR="00250033" w:rsidRPr="00E0115D" w:rsidRDefault="00250033" w:rsidP="00250033">
      <w:pPr>
        <w:autoSpaceDE w:val="0"/>
        <w:autoSpaceDN w:val="0"/>
        <w:adjustRightInd w:val="0"/>
        <w:spacing w:after="0" w:line="276" w:lineRule="auto"/>
        <w:rPr>
          <w:rFonts w:ascii="Trebuchet MS" w:hAnsi="Trebuchet MS" w:cs="Times New Roman"/>
          <w:lang w:val="en-GB"/>
        </w:rPr>
      </w:pPr>
    </w:p>
    <w:p w:rsidR="009C77B2" w:rsidRPr="00640D53" w:rsidRDefault="009C77B2" w:rsidP="00250033">
      <w:pPr>
        <w:pStyle w:val="ListParagraph"/>
        <w:numPr>
          <w:ilvl w:val="0"/>
          <w:numId w:val="21"/>
        </w:num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sz w:val="24"/>
          <w:szCs w:val="24"/>
          <w:lang w:val="en-GB"/>
        </w:rPr>
        <w:t>pentru organizaţii neguvernamentale: certificat de înscriere în Registrul asociaţiilor şi fundaţiilor, statutul asociaţiei/fundaţiei;</w:t>
      </w:r>
    </w:p>
    <w:p w:rsidR="009C77B2" w:rsidRPr="00640D53" w:rsidRDefault="009C77B2" w:rsidP="00250033">
      <w:pPr>
        <w:pStyle w:val="ListParagraph"/>
        <w:numPr>
          <w:ilvl w:val="0"/>
          <w:numId w:val="21"/>
        </w:num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sz w:val="24"/>
          <w:szCs w:val="24"/>
          <w:lang w:val="en-GB"/>
        </w:rPr>
        <w:t>pentru filiale sau sucursale ale asociaţiilor şi fundaţiilor internaţionale recunoscute în conformitate cu legislaţia în vigoare: certificatul de înscriere în registrul persoanelor juridice străine fără scop patrimonial, statutul filialei/sucursalei;</w:t>
      </w:r>
    </w:p>
    <w:p w:rsidR="009C77B2" w:rsidRPr="00640D53" w:rsidRDefault="009C77B2" w:rsidP="00250033">
      <w:pPr>
        <w:pStyle w:val="ListParagraph"/>
        <w:numPr>
          <w:ilvl w:val="0"/>
          <w:numId w:val="21"/>
        </w:num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sz w:val="24"/>
          <w:szCs w:val="24"/>
          <w:lang w:val="en-GB"/>
        </w:rPr>
        <w:t>pentru cultele recunoscute de lege: actul normativ de recunoaştere a cultului, documentul de înfiinţare a unităţii de cult;</w:t>
      </w:r>
    </w:p>
    <w:p w:rsidR="009C77B2" w:rsidRPr="00640D53" w:rsidRDefault="009C77B2" w:rsidP="00250033">
      <w:pPr>
        <w:pStyle w:val="ListParagraph"/>
        <w:numPr>
          <w:ilvl w:val="0"/>
          <w:numId w:val="21"/>
        </w:num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sz w:val="24"/>
          <w:szCs w:val="24"/>
          <w:lang w:val="en-GB"/>
        </w:rPr>
        <w:t>pentru persoane fizice autorizate în condiţiile legii: certificatul de înregistrare şi certificatul constatator eliberate de Oficiul Naţional al Registrului Comerţului;</w:t>
      </w:r>
    </w:p>
    <w:p w:rsidR="009C77B2" w:rsidRPr="00640D53" w:rsidRDefault="009C77B2" w:rsidP="00250033">
      <w:pPr>
        <w:pStyle w:val="ListParagraph"/>
        <w:numPr>
          <w:ilvl w:val="0"/>
          <w:numId w:val="21"/>
        </w:numPr>
        <w:autoSpaceDE w:val="0"/>
        <w:autoSpaceDN w:val="0"/>
        <w:adjustRightInd w:val="0"/>
        <w:spacing w:after="0" w:line="276" w:lineRule="auto"/>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pentru</w:t>
      </w:r>
      <w:proofErr w:type="gramEnd"/>
      <w:r w:rsidRPr="00640D53">
        <w:rPr>
          <w:rFonts w:ascii="Trebuchet MS" w:hAnsi="Trebuchet MS" w:cs="Times New Roman"/>
          <w:sz w:val="24"/>
          <w:szCs w:val="24"/>
          <w:lang w:val="en-GB"/>
        </w:rPr>
        <w:t xml:space="preserve"> operatorii economici, în condiţii speciale prevăzute de lege: certificatul de înregistrare şi certificatul constatator eliberate de Oficiul Naţional al Registrului Comerţului, actul de înfiinţare sau actul constitutiv al operatorului economic.</w:t>
      </w:r>
    </w:p>
    <w:p w:rsidR="00CA3451" w:rsidRPr="00640D53" w:rsidRDefault="00CA3451" w:rsidP="00250033">
      <w:pPr>
        <w:pStyle w:val="ListParagraph"/>
        <w:tabs>
          <w:tab w:val="left" w:pos="3000"/>
        </w:tabs>
        <w:spacing w:line="276" w:lineRule="auto"/>
        <w:ind w:left="0"/>
        <w:jc w:val="both"/>
        <w:rPr>
          <w:rFonts w:ascii="Trebuchet MS" w:hAnsi="Trebuchet MS" w:cs="Times New Roman"/>
          <w:b/>
          <w:bCs/>
          <w:sz w:val="24"/>
          <w:szCs w:val="24"/>
        </w:rPr>
      </w:pPr>
    </w:p>
    <w:p w:rsidR="001B468A" w:rsidRPr="00640D53" w:rsidRDefault="00A64778" w:rsidP="00CD4437">
      <w:pPr>
        <w:pStyle w:val="ListParagraph"/>
        <w:tabs>
          <w:tab w:val="left" w:pos="3000"/>
        </w:tabs>
        <w:ind w:left="0"/>
        <w:jc w:val="both"/>
        <w:rPr>
          <w:rFonts w:ascii="Trebuchet MS" w:hAnsi="Trebuchet MS"/>
          <w:b/>
          <w:sz w:val="24"/>
          <w:szCs w:val="24"/>
        </w:rPr>
      </w:pPr>
      <w:r w:rsidRPr="00640D53">
        <w:rPr>
          <w:rFonts w:ascii="Trebuchet MS" w:hAnsi="Trebuchet MS"/>
          <w:b/>
          <w:sz w:val="24"/>
          <w:szCs w:val="24"/>
        </w:rPr>
        <w:t>6</w:t>
      </w:r>
      <w:r w:rsidR="00BE2147" w:rsidRPr="00640D53">
        <w:rPr>
          <w:rFonts w:ascii="Trebuchet MS" w:hAnsi="Trebuchet MS"/>
          <w:b/>
          <w:sz w:val="24"/>
          <w:szCs w:val="24"/>
        </w:rPr>
        <w:t xml:space="preserve">.2 </w:t>
      </w:r>
      <w:r w:rsidR="001B468A" w:rsidRPr="00640D53">
        <w:rPr>
          <w:rFonts w:ascii="Trebuchet MS" w:hAnsi="Trebuchet MS"/>
          <w:b/>
          <w:sz w:val="24"/>
          <w:szCs w:val="24"/>
        </w:rPr>
        <w:t xml:space="preserve">  Licențierea serviciilor sociale </w:t>
      </w:r>
    </w:p>
    <w:p w:rsidR="001B468A" w:rsidRPr="00640D53" w:rsidRDefault="001B468A" w:rsidP="00CD4437">
      <w:pPr>
        <w:pStyle w:val="ListParagraph"/>
        <w:tabs>
          <w:tab w:val="left" w:pos="3000"/>
        </w:tabs>
        <w:ind w:left="0"/>
        <w:jc w:val="both"/>
        <w:rPr>
          <w:sz w:val="24"/>
          <w:szCs w:val="24"/>
        </w:rPr>
      </w:pPr>
      <w:r w:rsidRPr="00640D53">
        <w:rPr>
          <w:sz w:val="24"/>
          <w:szCs w:val="24"/>
        </w:rPr>
        <w:t xml:space="preserve">  </w:t>
      </w:r>
    </w:p>
    <w:p w:rsidR="001B468A" w:rsidRPr="00640D53" w:rsidRDefault="001B468A" w:rsidP="00CD4437">
      <w:pPr>
        <w:pStyle w:val="ListParagraph"/>
        <w:tabs>
          <w:tab w:val="left" w:pos="3000"/>
        </w:tabs>
        <w:ind w:left="0"/>
        <w:jc w:val="both"/>
        <w:rPr>
          <w:rFonts w:ascii="Trebuchet MS" w:hAnsi="Trebuchet MS"/>
          <w:sz w:val="24"/>
          <w:szCs w:val="24"/>
        </w:rPr>
      </w:pPr>
      <w:r w:rsidRPr="00640D53">
        <w:rPr>
          <w:rFonts w:ascii="Trebuchet MS" w:hAnsi="Trebuchet MS"/>
          <w:sz w:val="24"/>
          <w:szCs w:val="24"/>
        </w:rPr>
        <w:t>Serviciile sociale pot funcționa pe teritoriul României numai dacă dețin licență de funcționare.</w:t>
      </w:r>
    </w:p>
    <w:p w:rsidR="001B468A" w:rsidRPr="00640D53" w:rsidRDefault="001B468A" w:rsidP="00CD4437">
      <w:pPr>
        <w:pStyle w:val="ListParagraph"/>
        <w:tabs>
          <w:tab w:val="left" w:pos="3000"/>
        </w:tabs>
        <w:ind w:left="0"/>
        <w:jc w:val="both"/>
        <w:rPr>
          <w:rFonts w:ascii="Trebuchet MS" w:hAnsi="Trebuchet MS"/>
          <w:sz w:val="24"/>
          <w:szCs w:val="24"/>
        </w:rPr>
      </w:pPr>
    </w:p>
    <w:p w:rsidR="001B468A" w:rsidRPr="00640D53" w:rsidRDefault="001B468A" w:rsidP="00CD4437">
      <w:pPr>
        <w:pStyle w:val="ListParagraph"/>
        <w:tabs>
          <w:tab w:val="left" w:pos="3000"/>
        </w:tabs>
        <w:ind w:left="0"/>
        <w:jc w:val="both"/>
        <w:rPr>
          <w:rFonts w:ascii="Trebuchet MS" w:hAnsi="Trebuchet MS"/>
          <w:sz w:val="24"/>
          <w:szCs w:val="24"/>
        </w:rPr>
      </w:pPr>
      <w:r w:rsidRPr="00640D53">
        <w:rPr>
          <w:rFonts w:ascii="Trebuchet MS" w:hAnsi="Trebuchet MS"/>
          <w:sz w:val="24"/>
          <w:szCs w:val="24"/>
        </w:rPr>
        <w:t xml:space="preserve"> Licențierea serviciilor sociale se realizează la cererea furnizorului, pentru fiecare serviciu social în parte. </w:t>
      </w:r>
    </w:p>
    <w:p w:rsidR="00243375" w:rsidRPr="00640D53" w:rsidRDefault="00243375" w:rsidP="00CD4437">
      <w:pPr>
        <w:pStyle w:val="ListParagraph"/>
        <w:tabs>
          <w:tab w:val="left" w:pos="3000"/>
        </w:tabs>
        <w:ind w:left="0"/>
        <w:jc w:val="both"/>
        <w:rPr>
          <w:rFonts w:ascii="Trebuchet MS" w:hAnsi="Trebuchet MS"/>
          <w:sz w:val="24"/>
          <w:szCs w:val="24"/>
        </w:rPr>
      </w:pP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 xml:space="preserve">Licențierea serviciilor sociale se realizează în două etape: </w:t>
      </w: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 xml:space="preserve">- prin verificarea de către compartimentul de acreditare a documentelor justificative şi a fişei de autoevaluare completată, precum şi a datelor şi informaţiilor din cererea de acreditare a serviciului social, în baza cărora se eliberează licenţa provizorie. Prin </w:t>
      </w:r>
      <w:r w:rsidRPr="00640D53">
        <w:rPr>
          <w:rFonts w:ascii="Trebuchet MS" w:hAnsi="Trebuchet MS"/>
          <w:b/>
          <w:sz w:val="24"/>
          <w:szCs w:val="24"/>
        </w:rPr>
        <w:t xml:space="preserve">licenţa provizorie </w:t>
      </w:r>
      <w:r w:rsidRPr="00640D53">
        <w:rPr>
          <w:rFonts w:ascii="Trebuchet MS" w:hAnsi="Trebuchet MS"/>
          <w:sz w:val="24"/>
          <w:szCs w:val="24"/>
        </w:rPr>
        <w:t>se autorizează funcţionarea serviciului social pe o perioadă de 1 an.</w:t>
      </w: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p>
    <w:p w:rsidR="001B468A" w:rsidRPr="00640D53" w:rsidRDefault="003A1361" w:rsidP="001B468A">
      <w:pPr>
        <w:pStyle w:val="ListParagraph"/>
        <w:tabs>
          <w:tab w:val="left" w:pos="3000"/>
        </w:tabs>
        <w:spacing w:line="276" w:lineRule="auto"/>
        <w:ind w:left="0"/>
        <w:jc w:val="both"/>
        <w:rPr>
          <w:rFonts w:ascii="Trebuchet MS" w:hAnsi="Trebuchet MS"/>
          <w:sz w:val="24"/>
          <w:szCs w:val="24"/>
        </w:rPr>
      </w:pPr>
      <w:r>
        <w:rPr>
          <w:rFonts w:ascii="Trebuchet MS" w:hAnsi="Trebuchet MS"/>
          <w:sz w:val="24"/>
          <w:szCs w:val="24"/>
        </w:rPr>
        <w:t xml:space="preserve"> - </w:t>
      </w:r>
      <w:proofErr w:type="gramStart"/>
      <w:r>
        <w:rPr>
          <w:rFonts w:ascii="Trebuchet MS" w:hAnsi="Trebuchet MS"/>
          <w:sz w:val="24"/>
          <w:szCs w:val="24"/>
        </w:rPr>
        <w:t>prin</w:t>
      </w:r>
      <w:proofErr w:type="gramEnd"/>
      <w:r>
        <w:rPr>
          <w:rFonts w:ascii="Trebuchet MS" w:hAnsi="Trebuchet MS"/>
          <w:sz w:val="24"/>
          <w:szCs w:val="24"/>
        </w:rPr>
        <w:t xml:space="preserve"> </w:t>
      </w:r>
      <w:r w:rsidR="001B468A" w:rsidRPr="00640D53">
        <w:rPr>
          <w:rFonts w:ascii="Trebuchet MS" w:hAnsi="Trebuchet MS"/>
          <w:b/>
          <w:sz w:val="24"/>
          <w:szCs w:val="24"/>
        </w:rPr>
        <w:t>verificarea în teren</w:t>
      </w:r>
      <w:r w:rsidR="001B468A" w:rsidRPr="00640D53">
        <w:rPr>
          <w:rFonts w:ascii="Trebuchet MS" w:hAnsi="Trebuchet MS"/>
          <w:sz w:val="24"/>
          <w:szCs w:val="24"/>
        </w:rPr>
        <w:t xml:space="preserve"> de către inspectorii sociali a îndeplinirii standardelor minime, în baza cărora se eliberează </w:t>
      </w:r>
      <w:r w:rsidR="001B468A" w:rsidRPr="00640D53">
        <w:rPr>
          <w:rFonts w:ascii="Trebuchet MS" w:hAnsi="Trebuchet MS"/>
          <w:b/>
          <w:sz w:val="24"/>
          <w:szCs w:val="24"/>
        </w:rPr>
        <w:t>licenţa de funcţionare</w:t>
      </w:r>
      <w:r w:rsidR="001B468A" w:rsidRPr="00640D53">
        <w:rPr>
          <w:rFonts w:ascii="Trebuchet MS" w:hAnsi="Trebuchet MS"/>
          <w:sz w:val="24"/>
          <w:szCs w:val="24"/>
        </w:rPr>
        <w:t xml:space="preserve">. </w:t>
      </w: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Inspectorii sociali au în</w:t>
      </w:r>
      <w:r w:rsidR="003A1361">
        <w:rPr>
          <w:rFonts w:ascii="Trebuchet MS" w:hAnsi="Trebuchet MS"/>
          <w:sz w:val="24"/>
          <w:szCs w:val="24"/>
        </w:rPr>
        <w:t xml:space="preserve"> vedere constatarea condiţiilor </w:t>
      </w:r>
      <w:r w:rsidRPr="00640D53">
        <w:rPr>
          <w:rFonts w:ascii="Trebuchet MS" w:hAnsi="Trebuchet MS"/>
          <w:sz w:val="24"/>
          <w:szCs w:val="24"/>
        </w:rPr>
        <w:t xml:space="preserve">legale de funcţionare şi a conformităţii datelor prezentate în documentele justificative şi în fişa de autoevaluare cu realitatea din teren. </w:t>
      </w: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p>
    <w:p w:rsidR="001B468A" w:rsidRPr="00640D53" w:rsidRDefault="001B468A"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 xml:space="preserve">Prin licenţa de funcţionare se autorizează serviciul social </w:t>
      </w:r>
      <w:proofErr w:type="gramStart"/>
      <w:r w:rsidRPr="00640D53">
        <w:rPr>
          <w:rFonts w:ascii="Trebuchet MS" w:hAnsi="Trebuchet MS"/>
          <w:sz w:val="24"/>
          <w:szCs w:val="24"/>
        </w:rPr>
        <w:t>să</w:t>
      </w:r>
      <w:proofErr w:type="gramEnd"/>
      <w:r w:rsidRPr="00640D53">
        <w:rPr>
          <w:rFonts w:ascii="Trebuchet MS" w:hAnsi="Trebuchet MS"/>
          <w:sz w:val="24"/>
          <w:szCs w:val="24"/>
        </w:rPr>
        <w:t xml:space="preserve"> funcţioneze pe o perioadă de </w:t>
      </w:r>
      <w:r w:rsidRPr="00640D53">
        <w:rPr>
          <w:rFonts w:ascii="Trebuchet MS" w:hAnsi="Trebuchet MS"/>
          <w:b/>
          <w:sz w:val="24"/>
          <w:szCs w:val="24"/>
        </w:rPr>
        <w:t>5 ani</w:t>
      </w:r>
      <w:r w:rsidRPr="00640D53">
        <w:rPr>
          <w:rFonts w:ascii="Trebuchet MS" w:hAnsi="Trebuchet MS"/>
          <w:sz w:val="24"/>
          <w:szCs w:val="24"/>
        </w:rPr>
        <w:t xml:space="preserve"> </w:t>
      </w: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p>
    <w:p w:rsidR="00A440A7" w:rsidRPr="00640D53" w:rsidRDefault="00657849"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Furnizorul are obligația de a solicita licențierea inițială ori eliberarea unei noi licențe de funcționare a serviciului social cu cel puțin 60 de zile înainte de darea în funcțiune a serviciului social sau, după caz, de la ex</w:t>
      </w:r>
      <w:r w:rsidR="00B31A78" w:rsidRPr="00640D53">
        <w:rPr>
          <w:rFonts w:ascii="Trebuchet MS" w:hAnsi="Trebuchet MS"/>
          <w:sz w:val="24"/>
          <w:szCs w:val="24"/>
        </w:rPr>
        <w:t>pirarea licenței de funcționare.</w:t>
      </w:r>
    </w:p>
    <w:p w:rsidR="00A440A7" w:rsidRPr="00640D53" w:rsidRDefault="00A440A7" w:rsidP="00A440A7">
      <w:p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Cererea de licenţiere a serviciului cuprinde, în principal, date şi informaţii despre:</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serviciul social;</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furnizorul serviciului social;</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beneficiarii serviciului social şi situaţiile de dificultate în care aceştia se află;</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principalele activităţi desfăşurate;</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clădirea/spaţiul în care funcţionează serviciul social;</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resursele umane;</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r w:rsidRPr="00640D53">
        <w:rPr>
          <w:rFonts w:ascii="Trebuchet MS" w:hAnsi="Trebuchet MS" w:cs="Times New Roman"/>
          <w:sz w:val="24"/>
          <w:szCs w:val="24"/>
          <w:lang w:val="en-GB"/>
        </w:rPr>
        <w:t>sursele de finanţare;</w:t>
      </w:r>
    </w:p>
    <w:p w:rsidR="00A440A7" w:rsidRPr="00640D53" w:rsidRDefault="00A440A7" w:rsidP="00A440A7">
      <w:pPr>
        <w:pStyle w:val="ListParagraph"/>
        <w:numPr>
          <w:ilvl w:val="0"/>
          <w:numId w:val="23"/>
        </w:numPr>
        <w:autoSpaceDE w:val="0"/>
        <w:autoSpaceDN w:val="0"/>
        <w:adjustRightInd w:val="0"/>
        <w:spacing w:after="0" w:line="240" w:lineRule="auto"/>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documentele</w:t>
      </w:r>
      <w:proofErr w:type="gramEnd"/>
      <w:r w:rsidRPr="00640D53">
        <w:rPr>
          <w:rFonts w:ascii="Trebuchet MS" w:hAnsi="Trebuchet MS" w:cs="Times New Roman"/>
          <w:sz w:val="24"/>
          <w:szCs w:val="24"/>
          <w:lang w:val="en-GB"/>
        </w:rPr>
        <w:t xml:space="preserve"> justificative solicitate.</w:t>
      </w:r>
    </w:p>
    <w:p w:rsidR="00A440A7" w:rsidRPr="00640D53" w:rsidRDefault="00A440A7" w:rsidP="00B31A78">
      <w:pPr>
        <w:pStyle w:val="ListParagraph"/>
        <w:autoSpaceDE w:val="0"/>
        <w:autoSpaceDN w:val="0"/>
        <w:adjustRightInd w:val="0"/>
        <w:spacing w:after="0" w:line="240" w:lineRule="auto"/>
        <w:rPr>
          <w:rFonts w:ascii="Trebuchet MS" w:hAnsi="Trebuchet MS" w:cs="Times New Roman"/>
          <w:sz w:val="24"/>
          <w:szCs w:val="24"/>
          <w:lang w:val="en-GB"/>
        </w:rPr>
      </w:pPr>
    </w:p>
    <w:p w:rsidR="00A440A7" w:rsidRPr="00640D53" w:rsidRDefault="00A440A7" w:rsidP="00A440A7">
      <w:p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Documentele justificative solicitate sunt următoarele:</w:t>
      </w:r>
    </w:p>
    <w:p w:rsidR="00A440A7" w:rsidRPr="00640D53" w:rsidRDefault="00A440A7" w:rsidP="00A440A7">
      <w:pPr>
        <w:pStyle w:val="ListParagraph"/>
        <w:numPr>
          <w:ilvl w:val="0"/>
          <w:numId w:val="27"/>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documentul care atestă dreptul de administrare, de concesiune sau de folosinţă asupra spaţiului în care funcţionează serviciul social, cum ar fi: extras de carte funciară pentru informare, contract de comodat, de închiriere, de concesiune, de administrare, de schimb etc.;</w:t>
      </w:r>
    </w:p>
    <w:p w:rsidR="00A440A7" w:rsidRPr="00640D53" w:rsidRDefault="00A440A7" w:rsidP="00A440A7">
      <w:pPr>
        <w:pStyle w:val="ListParagraph"/>
        <w:numPr>
          <w:ilvl w:val="0"/>
          <w:numId w:val="27"/>
        </w:numPr>
        <w:autoSpaceDE w:val="0"/>
        <w:autoSpaceDN w:val="0"/>
        <w:adjustRightInd w:val="0"/>
        <w:spacing w:after="0" w:line="276"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actul/documentul legal privind decizia de înfiinţare a serviciului, după caz;</w:t>
      </w:r>
    </w:p>
    <w:p w:rsidR="00A440A7" w:rsidRPr="00640D53" w:rsidRDefault="00A440A7" w:rsidP="00A440A7">
      <w:pPr>
        <w:pStyle w:val="ListParagraph"/>
        <w:numPr>
          <w:ilvl w:val="0"/>
          <w:numId w:val="27"/>
        </w:numPr>
        <w:autoSpaceDE w:val="0"/>
        <w:autoSpaceDN w:val="0"/>
        <w:adjustRightInd w:val="0"/>
        <w:spacing w:after="0" w:line="276" w:lineRule="auto"/>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regulamentul</w:t>
      </w:r>
      <w:proofErr w:type="gramEnd"/>
      <w:r w:rsidRPr="00640D53">
        <w:rPr>
          <w:rFonts w:ascii="Trebuchet MS" w:hAnsi="Trebuchet MS" w:cs="Times New Roman"/>
          <w:iCs/>
          <w:sz w:val="24"/>
          <w:szCs w:val="24"/>
          <w:lang w:val="en-GB"/>
        </w:rPr>
        <w:t xml:space="preserve"> de organizare şi funcţionare al serviciului social, elaborat cu respectarea modelului-cadru aprobat prin Hotărârea Guvernului nr. 867/2015, cu modificările şi completările ulterioare;</w:t>
      </w:r>
    </w:p>
    <w:p w:rsidR="00A440A7" w:rsidRPr="00640D53" w:rsidRDefault="00A440A7" w:rsidP="00A440A7">
      <w:pPr>
        <w:pStyle w:val="ListParagraph"/>
        <w:numPr>
          <w:ilvl w:val="0"/>
          <w:numId w:val="27"/>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fotografii ale spaţiilor aferente desfăşurării serviciilor sociale, la data solicitării acreditării;</w:t>
      </w:r>
    </w:p>
    <w:p w:rsidR="00A440A7" w:rsidRPr="00640D53" w:rsidRDefault="00A440A7" w:rsidP="00A440A7">
      <w:pPr>
        <w:pStyle w:val="ListParagraph"/>
        <w:numPr>
          <w:ilvl w:val="0"/>
          <w:numId w:val="27"/>
        </w:numPr>
        <w:autoSpaceDE w:val="0"/>
        <w:autoSpaceDN w:val="0"/>
        <w:adjustRightInd w:val="0"/>
        <w:spacing w:after="0" w:line="276"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CV-ul unei persoane cu calificare în domeniul asistenţei sociale sau în managementul serviciilor sociale;</w:t>
      </w:r>
    </w:p>
    <w:p w:rsidR="00A440A7" w:rsidRPr="00640D53" w:rsidRDefault="00A440A7" w:rsidP="00A440A7">
      <w:pPr>
        <w:pStyle w:val="ListParagraph"/>
        <w:numPr>
          <w:ilvl w:val="0"/>
          <w:numId w:val="27"/>
        </w:numPr>
        <w:autoSpaceDE w:val="0"/>
        <w:autoSpaceDN w:val="0"/>
        <w:adjustRightInd w:val="0"/>
        <w:spacing w:after="0" w:line="276" w:lineRule="auto"/>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o</w:t>
      </w:r>
      <w:proofErr w:type="gramEnd"/>
      <w:r w:rsidRPr="00640D53">
        <w:rPr>
          <w:rFonts w:ascii="Trebuchet MS" w:hAnsi="Trebuchet MS" w:cs="Times New Roman"/>
          <w:iCs/>
          <w:sz w:val="24"/>
          <w:szCs w:val="24"/>
          <w:lang w:val="en-GB"/>
        </w:rPr>
        <w:t xml:space="preserve"> copie de pe contractul de muncă sau contractul de prestări servicii încheiat cu persoana prevăzută la lit. e);</w:t>
      </w:r>
    </w:p>
    <w:p w:rsidR="00A440A7" w:rsidRPr="00E0115D" w:rsidRDefault="00A440A7" w:rsidP="00A440A7">
      <w:pPr>
        <w:pStyle w:val="ListParagraph"/>
        <w:numPr>
          <w:ilvl w:val="0"/>
          <w:numId w:val="27"/>
        </w:numPr>
        <w:autoSpaceDE w:val="0"/>
        <w:autoSpaceDN w:val="0"/>
        <w:adjustRightInd w:val="0"/>
        <w:spacing w:after="0" w:line="276" w:lineRule="auto"/>
        <w:rPr>
          <w:rFonts w:ascii="Trebuchet MS" w:hAnsi="Trebuchet MS" w:cs="Times New Roman"/>
          <w:iCs/>
          <w:lang w:val="en-GB"/>
        </w:rPr>
      </w:pPr>
      <w:r w:rsidRPr="00640D53">
        <w:rPr>
          <w:rFonts w:ascii="Trebuchet MS" w:hAnsi="Trebuchet MS" w:cs="Times New Roman"/>
          <w:iCs/>
          <w:sz w:val="24"/>
          <w:szCs w:val="24"/>
          <w:lang w:val="en-GB"/>
        </w:rPr>
        <w:t>g) angajamentul furnizorului de a notifica Ministerul Muncii şi Justiţiei Sociale, asupra oricăror modificări referitoare la serviciul social pentru care a obţinut licenţa de funcţionare intervenite după acordarea acesteia</w:t>
      </w:r>
    </w:p>
    <w:p w:rsidR="00A440A7" w:rsidRPr="00E0115D" w:rsidRDefault="00A440A7" w:rsidP="00A440A7">
      <w:pPr>
        <w:autoSpaceDE w:val="0"/>
        <w:autoSpaceDN w:val="0"/>
        <w:adjustRightInd w:val="0"/>
        <w:spacing w:after="0" w:line="240" w:lineRule="auto"/>
        <w:rPr>
          <w:rFonts w:ascii="Times New Roman" w:hAnsi="Times New Roman" w:cs="Times New Roman"/>
          <w:i/>
          <w:iCs/>
          <w:sz w:val="28"/>
          <w:szCs w:val="28"/>
          <w:lang w:val="en-GB"/>
        </w:rPr>
      </w:pPr>
    </w:p>
    <w:p w:rsidR="001B468A" w:rsidRPr="00640D53" w:rsidRDefault="00657849"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lastRenderedPageBreak/>
        <w:t>Monitorizarea şi controlul calităţii în domeniul serviciilor sociale se realizează de inspectorii sociali, din cadrul Agențiilor teritoriale subordonate Agenţiei Naţionale pentru Plăţi şi Inspecţie Socială</w:t>
      </w: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p>
    <w:p w:rsidR="00657849" w:rsidRPr="00640D53" w:rsidRDefault="00657849" w:rsidP="00657849">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 xml:space="preserve">Regulamentul-cadru de organizare și funcționare a serviciului social furnizat la domiciliu se regăsește în (Anexa 3) Hotărârea de Guvern nr. 867/2015 pentru aprobarea Nomenclatorului serviciilor sociale, precum și a regulamentelor-cadru de organizare și funcționare a serviciilor sociale </w:t>
      </w:r>
    </w:p>
    <w:p w:rsidR="00657849" w:rsidRPr="00640D53" w:rsidRDefault="00657849" w:rsidP="00657849">
      <w:pPr>
        <w:pStyle w:val="ListParagraph"/>
        <w:tabs>
          <w:tab w:val="left" w:pos="3000"/>
        </w:tabs>
        <w:spacing w:line="276" w:lineRule="auto"/>
        <w:ind w:left="0"/>
        <w:jc w:val="both"/>
        <w:rPr>
          <w:rFonts w:ascii="Trebuchet MS" w:hAnsi="Trebuchet MS"/>
          <w:sz w:val="24"/>
          <w:szCs w:val="24"/>
        </w:rPr>
      </w:pPr>
    </w:p>
    <w:p w:rsidR="0071232F" w:rsidRPr="00640D53" w:rsidRDefault="0071232F" w:rsidP="00657849">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Regulamentul-cadru de organizare și funcționare a serviciului social furnizat la domiciliu menționează că structura organizatorică, numărul de posturi și categoriile de personal care funcționează în cadrul centrului se aprobă, după caz, prin:</w:t>
      </w:r>
    </w:p>
    <w:p w:rsidR="0071232F" w:rsidRPr="00640D53" w:rsidRDefault="0071232F" w:rsidP="0071232F">
      <w:pPr>
        <w:pStyle w:val="ListParagraph"/>
        <w:numPr>
          <w:ilvl w:val="0"/>
          <w:numId w:val="19"/>
        </w:numPr>
        <w:tabs>
          <w:tab w:val="left" w:pos="3000"/>
        </w:tabs>
        <w:spacing w:line="276" w:lineRule="auto"/>
        <w:jc w:val="both"/>
        <w:rPr>
          <w:rFonts w:ascii="Trebuchet MS" w:hAnsi="Trebuchet MS"/>
          <w:sz w:val="24"/>
          <w:szCs w:val="24"/>
        </w:rPr>
      </w:pPr>
      <w:r w:rsidRPr="00640D53">
        <w:rPr>
          <w:rFonts w:ascii="Trebuchet MS" w:hAnsi="Trebuchet MS"/>
          <w:sz w:val="24"/>
          <w:szCs w:val="24"/>
        </w:rPr>
        <w:t xml:space="preserve">hotărâre a autorității administrației publice locale prin care s-a aprobat înființarea centrului în cadrul/subordinea/coordonarea DGASPC/SPAS; </w:t>
      </w:r>
    </w:p>
    <w:p w:rsidR="0071232F" w:rsidRPr="00640D53" w:rsidRDefault="0071232F" w:rsidP="0071232F">
      <w:pPr>
        <w:pStyle w:val="ListParagraph"/>
        <w:numPr>
          <w:ilvl w:val="0"/>
          <w:numId w:val="19"/>
        </w:numPr>
        <w:tabs>
          <w:tab w:val="left" w:pos="3000"/>
        </w:tabs>
        <w:spacing w:line="276" w:lineRule="auto"/>
        <w:jc w:val="both"/>
        <w:rPr>
          <w:rFonts w:ascii="Trebuchet MS" w:hAnsi="Trebuchet MS"/>
          <w:sz w:val="24"/>
          <w:szCs w:val="24"/>
        </w:rPr>
      </w:pPr>
      <w:proofErr w:type="gramStart"/>
      <w:r w:rsidRPr="00640D53">
        <w:rPr>
          <w:rFonts w:ascii="Trebuchet MS" w:hAnsi="Trebuchet MS"/>
          <w:sz w:val="24"/>
          <w:szCs w:val="24"/>
        </w:rPr>
        <w:t>prin</w:t>
      </w:r>
      <w:proofErr w:type="gramEnd"/>
      <w:r w:rsidRPr="00640D53">
        <w:rPr>
          <w:rFonts w:ascii="Trebuchet MS" w:hAnsi="Trebuchet MS"/>
          <w:sz w:val="24"/>
          <w:szCs w:val="24"/>
        </w:rPr>
        <w:t xml:space="preserve"> hotărâre a organelor de conducere ale furnizorilor privați de servicii sociale.</w:t>
      </w:r>
    </w:p>
    <w:p w:rsidR="0071232F" w:rsidRPr="00640D53" w:rsidRDefault="0071232F" w:rsidP="00657849">
      <w:pPr>
        <w:pStyle w:val="ListParagraph"/>
        <w:tabs>
          <w:tab w:val="left" w:pos="3000"/>
        </w:tabs>
        <w:spacing w:line="276" w:lineRule="auto"/>
        <w:ind w:left="0"/>
        <w:jc w:val="both"/>
        <w:rPr>
          <w:rFonts w:ascii="Trebuchet MS" w:hAnsi="Trebuchet MS"/>
          <w:sz w:val="24"/>
          <w:szCs w:val="24"/>
        </w:rPr>
      </w:pPr>
    </w:p>
    <w:p w:rsidR="0071232F" w:rsidRPr="00640D53" w:rsidRDefault="0071232F" w:rsidP="00657849">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sz w:val="24"/>
          <w:szCs w:val="24"/>
        </w:rPr>
        <w:t xml:space="preserve"> Încadrarea personalului se realizează în funcție de nevoile persoanelor beneficiare, cu respectarea numărului maxim de posturi prevăzut în statul de funcții aprobat.</w:t>
      </w:r>
    </w:p>
    <w:p w:rsidR="0071232F" w:rsidRPr="00640D53" w:rsidRDefault="0071232F" w:rsidP="00657849">
      <w:pPr>
        <w:pStyle w:val="ListParagraph"/>
        <w:tabs>
          <w:tab w:val="left" w:pos="3000"/>
        </w:tabs>
        <w:spacing w:line="276" w:lineRule="auto"/>
        <w:ind w:left="0"/>
        <w:jc w:val="both"/>
        <w:rPr>
          <w:rFonts w:ascii="Trebuchet MS" w:hAnsi="Trebuchet MS"/>
          <w:sz w:val="24"/>
          <w:szCs w:val="24"/>
        </w:rPr>
      </w:pP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b/>
          <w:sz w:val="24"/>
          <w:szCs w:val="24"/>
        </w:rPr>
        <w:t>Beneficiarii serviciului pot fi</w:t>
      </w:r>
      <w:r w:rsidRPr="00640D53">
        <w:rPr>
          <w:rFonts w:ascii="Trebuchet MS" w:hAnsi="Trebuchet MS"/>
          <w:sz w:val="24"/>
          <w:szCs w:val="24"/>
        </w:rPr>
        <w:t>: persoane dependente care, ca urmare a pierderii autonomiei funcționale din cauze fizice, psihice sau mintale, necesită ajutor semnificativ pentru a realiza activitățile uzuale ale vieții de zi cu zi.</w:t>
      </w: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p>
    <w:p w:rsidR="00657849" w:rsidRPr="00640D53" w:rsidRDefault="009C13D8" w:rsidP="001B468A">
      <w:pPr>
        <w:pStyle w:val="ListParagraph"/>
        <w:tabs>
          <w:tab w:val="left" w:pos="3000"/>
        </w:tabs>
        <w:spacing w:line="276" w:lineRule="auto"/>
        <w:ind w:left="0"/>
        <w:jc w:val="both"/>
        <w:rPr>
          <w:rFonts w:ascii="Trebuchet MS" w:hAnsi="Trebuchet MS"/>
          <w:b/>
          <w:sz w:val="24"/>
          <w:szCs w:val="24"/>
        </w:rPr>
      </w:pPr>
      <w:r>
        <w:rPr>
          <w:rFonts w:ascii="Trebuchet MS" w:hAnsi="Trebuchet MS"/>
          <w:sz w:val="24"/>
          <w:szCs w:val="24"/>
        </w:rPr>
        <w:t xml:space="preserve">Potrivit </w:t>
      </w:r>
      <w:r w:rsidR="00657849" w:rsidRPr="00640D53">
        <w:rPr>
          <w:rFonts w:ascii="Trebuchet MS" w:hAnsi="Trebuchet MS"/>
          <w:sz w:val="24"/>
          <w:szCs w:val="24"/>
        </w:rPr>
        <w:t>prevederilor Legii asistenței sociale</w:t>
      </w:r>
      <w:r w:rsidR="00C23DBB" w:rsidRPr="00640D53">
        <w:rPr>
          <w:rFonts w:ascii="Trebuchet MS" w:hAnsi="Trebuchet MS"/>
          <w:sz w:val="24"/>
          <w:szCs w:val="24"/>
        </w:rPr>
        <w:t xml:space="preserve"> nr. 292/2011, cu modificările </w:t>
      </w:r>
      <w:r w:rsidR="00657849" w:rsidRPr="00640D53">
        <w:rPr>
          <w:rFonts w:ascii="Trebuchet MS" w:hAnsi="Trebuchet MS"/>
          <w:sz w:val="24"/>
          <w:szCs w:val="24"/>
        </w:rPr>
        <w:t xml:space="preserve">și completările ulterioare, ajutorul acordat pentru îndeplinirea activităților uzuale ale vieții zilnice privește </w:t>
      </w:r>
      <w:r w:rsidR="00657849" w:rsidRPr="00640D53">
        <w:rPr>
          <w:rFonts w:ascii="Trebuchet MS" w:hAnsi="Trebuchet MS"/>
          <w:b/>
          <w:sz w:val="24"/>
          <w:szCs w:val="24"/>
        </w:rPr>
        <w:t xml:space="preserve">două categorii de activități: </w:t>
      </w: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b/>
          <w:sz w:val="24"/>
          <w:szCs w:val="24"/>
        </w:rPr>
        <w:t xml:space="preserve">a) </w:t>
      </w:r>
      <w:proofErr w:type="gramStart"/>
      <w:r w:rsidRPr="00640D53">
        <w:rPr>
          <w:rFonts w:ascii="Trebuchet MS" w:hAnsi="Trebuchet MS"/>
          <w:b/>
          <w:sz w:val="24"/>
          <w:szCs w:val="24"/>
        </w:rPr>
        <w:t>activități</w:t>
      </w:r>
      <w:proofErr w:type="gramEnd"/>
      <w:r w:rsidRPr="00640D53">
        <w:rPr>
          <w:rFonts w:ascii="Trebuchet MS" w:hAnsi="Trebuchet MS"/>
          <w:b/>
          <w:sz w:val="24"/>
          <w:szCs w:val="24"/>
        </w:rPr>
        <w:t xml:space="preserve"> de bază ale vieții zilnice</w:t>
      </w:r>
      <w:r w:rsidRPr="00640D53">
        <w:rPr>
          <w:rFonts w:ascii="Trebuchet MS" w:hAnsi="Trebuchet MS"/>
          <w:sz w:val="24"/>
          <w:szCs w:val="24"/>
        </w:rPr>
        <w:t xml:space="preserve">, în principal: asigurarea igienei corporale, îmbrăcare și dezbrăcare, hrănire și hidratare, asigurarea igienei eliminărilor, transfer și mobilizare, deplasare în interior, comunicare; </w:t>
      </w: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r w:rsidRPr="00640D53">
        <w:rPr>
          <w:rFonts w:ascii="Trebuchet MS" w:hAnsi="Trebuchet MS"/>
          <w:b/>
          <w:sz w:val="24"/>
          <w:szCs w:val="24"/>
        </w:rPr>
        <w:t xml:space="preserve">b) </w:t>
      </w:r>
      <w:proofErr w:type="gramStart"/>
      <w:r w:rsidRPr="00640D53">
        <w:rPr>
          <w:rFonts w:ascii="Trebuchet MS" w:hAnsi="Trebuchet MS"/>
          <w:b/>
          <w:sz w:val="24"/>
          <w:szCs w:val="24"/>
        </w:rPr>
        <w:t>activități</w:t>
      </w:r>
      <w:proofErr w:type="gramEnd"/>
      <w:r w:rsidRPr="00640D53">
        <w:rPr>
          <w:rFonts w:ascii="Trebuchet MS" w:hAnsi="Trebuchet MS"/>
          <w:b/>
          <w:sz w:val="24"/>
          <w:szCs w:val="24"/>
        </w:rPr>
        <w:t xml:space="preserve"> instrumentale ale vieții zilnice</w:t>
      </w:r>
      <w:r w:rsidRPr="00640D53">
        <w:rPr>
          <w:rFonts w:ascii="Trebuchet MS" w:hAnsi="Trebuchet MS"/>
          <w:sz w:val="24"/>
          <w:szCs w:val="24"/>
        </w:rPr>
        <w:t>, în principal: prepararea hranei, efectuarea de cumpărături, activități de menaj și spălătorie, facilitarea deplasării în exterior și însoțire, activități de administrare și gestionare a bunurilor, acompaniere și socializare.</w:t>
      </w:r>
    </w:p>
    <w:p w:rsidR="00657849" w:rsidRPr="00640D53" w:rsidRDefault="00657849" w:rsidP="001B468A">
      <w:pPr>
        <w:pStyle w:val="ListParagraph"/>
        <w:tabs>
          <w:tab w:val="left" w:pos="3000"/>
        </w:tabs>
        <w:spacing w:line="276" w:lineRule="auto"/>
        <w:ind w:left="0"/>
        <w:jc w:val="both"/>
        <w:rPr>
          <w:rFonts w:ascii="Trebuchet MS" w:hAnsi="Trebuchet MS"/>
          <w:sz w:val="24"/>
          <w:szCs w:val="24"/>
        </w:rPr>
      </w:pPr>
    </w:p>
    <w:p w:rsidR="00657849" w:rsidRDefault="00657849" w:rsidP="001B468A">
      <w:pPr>
        <w:pStyle w:val="ListParagraph"/>
        <w:tabs>
          <w:tab w:val="left" w:pos="3000"/>
        </w:tabs>
        <w:spacing w:line="276" w:lineRule="auto"/>
        <w:ind w:left="0"/>
        <w:jc w:val="both"/>
        <w:rPr>
          <w:rFonts w:ascii="Trebuchet MS" w:hAnsi="Trebuchet MS"/>
          <w:sz w:val="24"/>
          <w:szCs w:val="24"/>
        </w:rPr>
      </w:pPr>
    </w:p>
    <w:p w:rsidR="00D222B2" w:rsidRPr="003A1361" w:rsidRDefault="008E0554" w:rsidP="003B15E3">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lastRenderedPageBreak/>
        <w:t>Potrivit prevederilor Legii nr.197/2012 privind asigurarea calității în</w:t>
      </w:r>
      <w:r w:rsidR="003B15E3" w:rsidRPr="003A1361">
        <w:rPr>
          <w:rFonts w:ascii="Trebuchet MS" w:hAnsi="Trebuchet MS" w:cs="Times New Roman"/>
          <w:iCs/>
          <w:sz w:val="24"/>
          <w:szCs w:val="24"/>
          <w:lang w:val="en-GB"/>
        </w:rPr>
        <w:t xml:space="preserve"> domeniul serviciilor sociale, </w:t>
      </w:r>
      <w:r w:rsidRPr="003A1361">
        <w:rPr>
          <w:rFonts w:ascii="Trebuchet MS" w:hAnsi="Trebuchet MS" w:cs="Times New Roman"/>
          <w:iCs/>
          <w:sz w:val="24"/>
          <w:szCs w:val="24"/>
          <w:lang w:val="en-GB"/>
        </w:rPr>
        <w:t xml:space="preserve">actualizată, </w:t>
      </w:r>
      <w:r w:rsidR="00D222B2" w:rsidRPr="003A1361">
        <w:rPr>
          <w:rFonts w:ascii="Trebuchet MS" w:hAnsi="Trebuchet MS" w:cs="Times New Roman"/>
          <w:iCs/>
          <w:sz w:val="24"/>
          <w:szCs w:val="24"/>
          <w:lang w:val="en-GB"/>
        </w:rPr>
        <w:t xml:space="preserve">Licenţierea serviciilor sociale se realizează la cererea furnizorului, pentru fiecare serviciu social în parte. </w:t>
      </w:r>
    </w:p>
    <w:p w:rsidR="00D222B2" w:rsidRPr="003A1361" w:rsidRDefault="00D222B2" w:rsidP="003B15E3">
      <w:pPr>
        <w:autoSpaceDE w:val="0"/>
        <w:autoSpaceDN w:val="0"/>
        <w:adjustRightInd w:val="0"/>
        <w:spacing w:after="0" w:line="240" w:lineRule="auto"/>
        <w:jc w:val="both"/>
        <w:rPr>
          <w:rFonts w:ascii="Times New Roman" w:hAnsi="Times New Roman" w:cs="Times New Roman"/>
          <w:i/>
          <w:iCs/>
          <w:sz w:val="28"/>
          <w:szCs w:val="28"/>
          <w:lang w:val="en-GB"/>
        </w:rPr>
      </w:pPr>
    </w:p>
    <w:p w:rsidR="00D222B2" w:rsidRPr="003A1361" w:rsidRDefault="00D222B2" w:rsidP="003B15E3">
      <w:pPr>
        <w:autoSpaceDE w:val="0"/>
        <w:autoSpaceDN w:val="0"/>
        <w:adjustRightInd w:val="0"/>
        <w:spacing w:after="0" w:line="240"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În situaţia în care furnizorul are organizat acelaşi tip de serviciu social în locaţii distincte, licenţierea se realizează separat pentru fiecare locaţie.</w:t>
      </w:r>
    </w:p>
    <w:p w:rsidR="00EE11FF" w:rsidRPr="003A1361" w:rsidRDefault="00EE11FF" w:rsidP="003B15E3">
      <w:pPr>
        <w:autoSpaceDE w:val="0"/>
        <w:autoSpaceDN w:val="0"/>
        <w:adjustRightInd w:val="0"/>
        <w:spacing w:after="0" w:line="240" w:lineRule="auto"/>
        <w:jc w:val="both"/>
        <w:rPr>
          <w:rFonts w:ascii="Trebuchet MS" w:hAnsi="Trebuchet MS" w:cs="Times New Roman"/>
          <w:iCs/>
          <w:sz w:val="24"/>
          <w:szCs w:val="24"/>
          <w:lang w:val="en-GB"/>
        </w:rPr>
      </w:pPr>
    </w:p>
    <w:p w:rsidR="00EE11FF" w:rsidRPr="003A1361" w:rsidRDefault="00EE11FF" w:rsidP="003B15E3">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Perioada de acordare a licenţei de funcţionare provizorii se include în perioada de acordare a licenţei de funcţionare a serviciului social respectiv.</w:t>
      </w:r>
    </w:p>
    <w:p w:rsidR="000779DF" w:rsidRPr="003A1361" w:rsidRDefault="000779DF" w:rsidP="003B15E3">
      <w:pPr>
        <w:autoSpaceDE w:val="0"/>
        <w:autoSpaceDN w:val="0"/>
        <w:adjustRightInd w:val="0"/>
        <w:spacing w:after="0" w:line="276" w:lineRule="auto"/>
        <w:jc w:val="both"/>
        <w:rPr>
          <w:rFonts w:ascii="Trebuchet MS" w:hAnsi="Trebuchet MS" w:cs="Times New Roman"/>
          <w:iCs/>
          <w:sz w:val="24"/>
          <w:szCs w:val="24"/>
          <w:lang w:val="en-GB"/>
        </w:rPr>
      </w:pPr>
    </w:p>
    <w:p w:rsidR="000779DF" w:rsidRPr="003A1361" w:rsidRDefault="000779DF" w:rsidP="003B15E3">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Înscrierea serviciilor sociale licenţiate în Registrul electronic unic al serviciilor sociale se realizează la data eliberării licenţei de funcţionare provizorii şi se completează cu datele privind acordarea licenţei de funcţionare.</w:t>
      </w:r>
    </w:p>
    <w:p w:rsidR="00EE11FF" w:rsidRPr="003A1361" w:rsidRDefault="00EE11FF" w:rsidP="003B15E3">
      <w:pPr>
        <w:autoSpaceDE w:val="0"/>
        <w:autoSpaceDN w:val="0"/>
        <w:adjustRightInd w:val="0"/>
        <w:spacing w:after="0" w:line="276" w:lineRule="auto"/>
        <w:jc w:val="both"/>
        <w:rPr>
          <w:rFonts w:ascii="Trebuchet MS" w:hAnsi="Trebuchet MS" w:cs="Times New Roman"/>
          <w:iCs/>
          <w:sz w:val="24"/>
          <w:szCs w:val="24"/>
          <w:lang w:val="en-GB"/>
        </w:rPr>
      </w:pPr>
    </w:p>
    <w:p w:rsidR="00EE11FF" w:rsidRPr="003A1361" w:rsidRDefault="00EE11FF" w:rsidP="003B15E3">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În termen de 30 de zile de la închiderea sau desfiinţarea, prin decizia furnizorului, a unui serviciu social licenţiat, acesta are obligaţia de a notifica Ministerul Muncii şi Solidarității Sociale, în vederea emiterii deciziei de încetare a valabilităţii licenţei de funcţionare şi radierii serviciului social respectiv din Registrul electronic unic al serviciilor sociale.</w:t>
      </w:r>
    </w:p>
    <w:p w:rsidR="00EE11FF" w:rsidRPr="003A1361" w:rsidRDefault="00EE11FF" w:rsidP="00D222B2">
      <w:pPr>
        <w:autoSpaceDE w:val="0"/>
        <w:autoSpaceDN w:val="0"/>
        <w:adjustRightInd w:val="0"/>
        <w:spacing w:after="0" w:line="240" w:lineRule="auto"/>
        <w:rPr>
          <w:rFonts w:ascii="Trebuchet MS" w:hAnsi="Trebuchet MS" w:cs="Times New Roman"/>
          <w:iCs/>
          <w:sz w:val="24"/>
          <w:szCs w:val="24"/>
          <w:lang w:val="en-GB"/>
        </w:rPr>
      </w:pPr>
    </w:p>
    <w:p w:rsidR="00D222B2" w:rsidRPr="003A1361" w:rsidRDefault="0044161D" w:rsidP="00D222B2">
      <w:pPr>
        <w:autoSpaceDE w:val="0"/>
        <w:autoSpaceDN w:val="0"/>
        <w:adjustRightInd w:val="0"/>
        <w:spacing w:after="0" w:line="240" w:lineRule="auto"/>
        <w:rPr>
          <w:rFonts w:ascii="Trebuchet MS" w:hAnsi="Trebuchet MS" w:cs="Times New Roman"/>
          <w:b/>
          <w:iCs/>
          <w:sz w:val="24"/>
          <w:szCs w:val="24"/>
          <w:lang w:val="en-GB"/>
        </w:rPr>
      </w:pPr>
      <w:r w:rsidRPr="003A1361">
        <w:rPr>
          <w:rFonts w:ascii="Trebuchet MS" w:hAnsi="Trebuchet MS" w:cs="Times New Roman"/>
          <w:b/>
          <w:iCs/>
          <w:sz w:val="24"/>
          <w:szCs w:val="24"/>
          <w:lang w:val="en-GB"/>
        </w:rPr>
        <w:t xml:space="preserve">6.2.1 </w:t>
      </w:r>
      <w:r w:rsidR="00EB659B" w:rsidRPr="003A1361">
        <w:rPr>
          <w:rFonts w:ascii="Trebuchet MS" w:hAnsi="Trebuchet MS" w:cs="Times New Roman"/>
          <w:b/>
          <w:iCs/>
          <w:sz w:val="24"/>
          <w:szCs w:val="24"/>
          <w:lang w:val="en-GB"/>
        </w:rPr>
        <w:t xml:space="preserve">Relicențierea serviciilor sociale </w:t>
      </w:r>
    </w:p>
    <w:p w:rsidR="00077973" w:rsidRPr="003A1361" w:rsidRDefault="00077973" w:rsidP="00D222B2">
      <w:pPr>
        <w:autoSpaceDE w:val="0"/>
        <w:autoSpaceDN w:val="0"/>
        <w:adjustRightInd w:val="0"/>
        <w:spacing w:after="0" w:line="240" w:lineRule="auto"/>
        <w:rPr>
          <w:rFonts w:ascii="Trebuchet MS" w:hAnsi="Trebuchet MS" w:cs="Times New Roman"/>
          <w:b/>
          <w:iCs/>
          <w:lang w:val="en-GB"/>
        </w:rPr>
      </w:pPr>
    </w:p>
    <w:p w:rsidR="00D222B2" w:rsidRPr="003A1361" w:rsidRDefault="00D222B2" w:rsidP="00D222B2">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Obţinerea unei noi licenţe pentru serviciile sociale cărora le expiră licenţa de funcţionare presupune:</w:t>
      </w:r>
    </w:p>
    <w:p w:rsidR="00EE11FF" w:rsidRPr="003A1361" w:rsidRDefault="00EE11FF" w:rsidP="00D222B2">
      <w:pPr>
        <w:autoSpaceDE w:val="0"/>
        <w:autoSpaceDN w:val="0"/>
        <w:adjustRightInd w:val="0"/>
        <w:spacing w:after="0" w:line="276" w:lineRule="auto"/>
        <w:jc w:val="both"/>
        <w:rPr>
          <w:rFonts w:ascii="Trebuchet MS" w:hAnsi="Trebuchet MS" w:cs="Times New Roman"/>
          <w:iCs/>
          <w:sz w:val="24"/>
          <w:szCs w:val="24"/>
          <w:lang w:val="en-GB"/>
        </w:rPr>
      </w:pPr>
    </w:p>
    <w:p w:rsidR="00D222B2" w:rsidRPr="003A1361" w:rsidRDefault="00D222B2" w:rsidP="00EE11FF">
      <w:pPr>
        <w:pStyle w:val="ListParagraph"/>
        <w:numPr>
          <w:ilvl w:val="1"/>
          <w:numId w:val="45"/>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evaluarea serviciului social, în baza documentelor justificative depuse de furnizor şi a raportului de evaluare în teren, realizat în cadrul procesului de monitorizare a respectării standardelor minime;</w:t>
      </w:r>
    </w:p>
    <w:p w:rsidR="00EE11FF" w:rsidRPr="003A1361" w:rsidRDefault="00EE11FF" w:rsidP="00EE11FF">
      <w:pPr>
        <w:pStyle w:val="ListParagraph"/>
        <w:autoSpaceDE w:val="0"/>
        <w:autoSpaceDN w:val="0"/>
        <w:adjustRightInd w:val="0"/>
        <w:spacing w:after="0" w:line="276" w:lineRule="auto"/>
        <w:ind w:left="1725"/>
        <w:jc w:val="both"/>
        <w:rPr>
          <w:rFonts w:ascii="Trebuchet MS" w:hAnsi="Trebuchet MS" w:cs="Times New Roman"/>
          <w:iCs/>
          <w:sz w:val="24"/>
          <w:szCs w:val="24"/>
          <w:lang w:val="en-GB"/>
        </w:rPr>
      </w:pPr>
    </w:p>
    <w:p w:rsidR="00D222B2" w:rsidRPr="003A1361" w:rsidRDefault="00D222B2" w:rsidP="00D222B2">
      <w:pPr>
        <w:pStyle w:val="ListParagraph"/>
        <w:numPr>
          <w:ilvl w:val="1"/>
          <w:numId w:val="45"/>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 xml:space="preserve"> eliberarea licenţei de funcţionare, numai dacă raportul de evaluare în teren confirmă îndeplinirea în totalitate a standardelor minime, precum şi conformitatea datelor prezentate în documentele justificative şi în fişa de autoevaluare cu realitatea din teren;</w:t>
      </w:r>
    </w:p>
    <w:p w:rsidR="00EE11FF" w:rsidRPr="003A1361" w:rsidRDefault="00EE11FF" w:rsidP="00EE11FF">
      <w:pPr>
        <w:pStyle w:val="ListParagraph"/>
        <w:rPr>
          <w:rFonts w:ascii="Trebuchet MS" w:hAnsi="Trebuchet MS" w:cs="Times New Roman"/>
          <w:iCs/>
          <w:sz w:val="24"/>
          <w:szCs w:val="24"/>
          <w:lang w:val="en-GB"/>
        </w:rPr>
      </w:pPr>
    </w:p>
    <w:p w:rsidR="00077973" w:rsidRPr="003A1361" w:rsidRDefault="00077973" w:rsidP="00D222B2">
      <w:pPr>
        <w:autoSpaceDE w:val="0"/>
        <w:autoSpaceDN w:val="0"/>
        <w:adjustRightInd w:val="0"/>
        <w:spacing w:after="0" w:line="276" w:lineRule="auto"/>
        <w:jc w:val="both"/>
        <w:rPr>
          <w:rFonts w:ascii="Trebuchet MS" w:hAnsi="Trebuchet MS" w:cs="Times New Roman"/>
          <w:iCs/>
          <w:sz w:val="24"/>
          <w:szCs w:val="24"/>
          <w:lang w:val="en-GB"/>
        </w:rPr>
      </w:pPr>
    </w:p>
    <w:p w:rsidR="00EE11FF" w:rsidRPr="003A1361" w:rsidRDefault="00D222B2" w:rsidP="00D222B2">
      <w:pPr>
        <w:autoSpaceDE w:val="0"/>
        <w:autoSpaceDN w:val="0"/>
        <w:adjustRightInd w:val="0"/>
        <w:spacing w:after="0" w:line="276" w:lineRule="auto"/>
        <w:jc w:val="both"/>
        <w:rPr>
          <w:rFonts w:ascii="Trebuchet MS" w:hAnsi="Trebuchet MS" w:cs="Times New Roman"/>
          <w:iCs/>
          <w:sz w:val="24"/>
          <w:szCs w:val="24"/>
          <w:lang w:val="en-GB"/>
        </w:rPr>
      </w:pPr>
      <w:proofErr w:type="gramStart"/>
      <w:r w:rsidRPr="003A1361">
        <w:rPr>
          <w:rFonts w:ascii="Trebuchet MS" w:hAnsi="Trebuchet MS" w:cs="Times New Roman"/>
          <w:iCs/>
          <w:sz w:val="24"/>
          <w:szCs w:val="24"/>
          <w:lang w:val="en-GB"/>
        </w:rPr>
        <w:t>neîndeplinirea</w:t>
      </w:r>
      <w:proofErr w:type="gramEnd"/>
      <w:r w:rsidRPr="003A1361">
        <w:rPr>
          <w:rFonts w:ascii="Trebuchet MS" w:hAnsi="Trebuchet MS" w:cs="Times New Roman"/>
          <w:iCs/>
          <w:sz w:val="24"/>
          <w:szCs w:val="24"/>
          <w:lang w:val="en-GB"/>
        </w:rPr>
        <w:t xml:space="preserve"> standardelor minime, iar acestea nu sunt remediate în termenele stabilite, măsura propusă poate fi suspendarea funcţionării serviciului social sau, după </w:t>
      </w:r>
      <w:r w:rsidRPr="00D222B2">
        <w:rPr>
          <w:rFonts w:ascii="Trebuchet MS" w:hAnsi="Trebuchet MS" w:cs="Times New Roman"/>
          <w:iCs/>
          <w:color w:val="FF0000"/>
          <w:sz w:val="24"/>
          <w:szCs w:val="24"/>
          <w:lang w:val="en-GB"/>
        </w:rPr>
        <w:lastRenderedPageBreak/>
        <w:t xml:space="preserve">caz, retragerea licenţei de funcţionare, urmată de radierea serviciului din Registrul </w:t>
      </w:r>
      <w:r w:rsidRPr="003A1361">
        <w:rPr>
          <w:rFonts w:ascii="Trebuchet MS" w:hAnsi="Trebuchet MS" w:cs="Times New Roman"/>
          <w:iCs/>
          <w:sz w:val="24"/>
          <w:szCs w:val="24"/>
          <w:lang w:val="en-GB"/>
        </w:rPr>
        <w:t>electronic unic al serviciilor sociale.</w:t>
      </w:r>
    </w:p>
    <w:p w:rsidR="00077973" w:rsidRPr="003A1361" w:rsidRDefault="00D222B2" w:rsidP="00EB659B">
      <w:pPr>
        <w:autoSpaceDE w:val="0"/>
        <w:autoSpaceDN w:val="0"/>
        <w:adjustRightInd w:val="0"/>
        <w:spacing w:after="0" w:line="240" w:lineRule="auto"/>
        <w:rPr>
          <w:rFonts w:ascii="Trebuchet MS" w:hAnsi="Trebuchet MS" w:cs="Times New Roman"/>
          <w:iCs/>
          <w:sz w:val="24"/>
          <w:szCs w:val="24"/>
          <w:lang w:val="en-GB"/>
        </w:rPr>
      </w:pPr>
      <w:r w:rsidRPr="003A1361">
        <w:rPr>
          <w:rFonts w:ascii="Trebuchet MS" w:hAnsi="Trebuchet MS" w:cs="Times New Roman"/>
          <w:iCs/>
          <w:sz w:val="24"/>
          <w:szCs w:val="24"/>
          <w:lang w:val="en-GB"/>
        </w:rPr>
        <w:t xml:space="preserve"> </w:t>
      </w:r>
    </w:p>
    <w:p w:rsidR="00EB659B" w:rsidRPr="003A1361" w:rsidRDefault="0044161D" w:rsidP="003B15E3">
      <w:pPr>
        <w:autoSpaceDE w:val="0"/>
        <w:autoSpaceDN w:val="0"/>
        <w:adjustRightInd w:val="0"/>
        <w:spacing w:after="0" w:line="240" w:lineRule="auto"/>
        <w:jc w:val="both"/>
        <w:rPr>
          <w:rFonts w:ascii="Trebuchet MS" w:hAnsi="Trebuchet MS" w:cs="Times New Roman"/>
          <w:sz w:val="24"/>
          <w:szCs w:val="24"/>
          <w:lang w:val="en-GB"/>
        </w:rPr>
      </w:pPr>
      <w:r w:rsidRPr="003A1361">
        <w:rPr>
          <w:rFonts w:ascii="Trebuchet MS" w:hAnsi="Trebuchet MS" w:cs="Times New Roman"/>
          <w:b/>
          <w:bCs/>
          <w:sz w:val="24"/>
          <w:szCs w:val="24"/>
          <w:lang w:val="en-GB"/>
        </w:rPr>
        <w:t xml:space="preserve">6.2.2 </w:t>
      </w:r>
      <w:r w:rsidR="00EB659B" w:rsidRPr="003A1361">
        <w:rPr>
          <w:rFonts w:ascii="Trebuchet MS" w:hAnsi="Trebuchet MS" w:cs="Times New Roman"/>
          <w:b/>
          <w:bCs/>
          <w:sz w:val="24"/>
          <w:szCs w:val="24"/>
          <w:lang w:val="en-GB"/>
        </w:rPr>
        <w:t>Evaluarea, monitorizarea şi controlul calităţii în domeniul serviciilor sociale</w:t>
      </w:r>
    </w:p>
    <w:p w:rsidR="00EB659B" w:rsidRPr="003A1361" w:rsidRDefault="00EB659B" w:rsidP="003B15E3">
      <w:pPr>
        <w:autoSpaceDE w:val="0"/>
        <w:autoSpaceDN w:val="0"/>
        <w:adjustRightInd w:val="0"/>
        <w:spacing w:after="0" w:line="240" w:lineRule="auto"/>
        <w:jc w:val="both"/>
        <w:rPr>
          <w:rFonts w:ascii="Times New Roman" w:hAnsi="Times New Roman" w:cs="Times New Roman"/>
          <w:sz w:val="28"/>
          <w:szCs w:val="28"/>
          <w:lang w:val="en-GB"/>
        </w:rPr>
      </w:pPr>
    </w:p>
    <w:p w:rsidR="00EB659B" w:rsidRPr="003A1361" w:rsidRDefault="00EB659B" w:rsidP="003B15E3">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În cadrul procesului de asigurare a calităţii în domeniul serviciilor sociale, inspectorii sociali au următoarele atribuţii:</w:t>
      </w:r>
    </w:p>
    <w:p w:rsidR="00077973" w:rsidRPr="003A1361" w:rsidRDefault="00077973" w:rsidP="003B15E3">
      <w:pPr>
        <w:autoSpaceDE w:val="0"/>
        <w:autoSpaceDN w:val="0"/>
        <w:adjustRightInd w:val="0"/>
        <w:spacing w:after="0" w:line="276" w:lineRule="auto"/>
        <w:jc w:val="both"/>
        <w:rPr>
          <w:rFonts w:ascii="Trebuchet MS" w:hAnsi="Trebuchet MS" w:cs="Times New Roman"/>
          <w:sz w:val="24"/>
          <w:szCs w:val="24"/>
          <w:lang w:val="en-GB"/>
        </w:rPr>
      </w:pPr>
    </w:p>
    <w:p w:rsidR="00EB659B" w:rsidRPr="003A1361" w:rsidRDefault="00EB659B" w:rsidP="003B15E3">
      <w:pPr>
        <w:pStyle w:val="ListParagraph"/>
        <w:numPr>
          <w:ilvl w:val="1"/>
          <w:numId w:val="46"/>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verificarea sistematică, în baza unor proceduri clare şi transparente de evaluare, monitorizare şi control, a respectării criteriilor şi a standardelor minime care au stat la baza acreditării furnizorilor şi a licenţierii serviciilor sociale, precum şi a indicatorilor aferenţi nivelurilor de calitate;</w:t>
      </w:r>
    </w:p>
    <w:p w:rsidR="00077973" w:rsidRPr="003A1361" w:rsidRDefault="00077973" w:rsidP="003B15E3">
      <w:pPr>
        <w:pStyle w:val="ListParagraph"/>
        <w:autoSpaceDE w:val="0"/>
        <w:autoSpaceDN w:val="0"/>
        <w:adjustRightInd w:val="0"/>
        <w:spacing w:after="0" w:line="276" w:lineRule="auto"/>
        <w:ind w:left="1725"/>
        <w:jc w:val="both"/>
        <w:rPr>
          <w:rFonts w:ascii="Trebuchet MS" w:hAnsi="Trebuchet MS" w:cs="Times New Roman"/>
          <w:iCs/>
          <w:sz w:val="24"/>
          <w:szCs w:val="24"/>
          <w:lang w:val="en-GB"/>
        </w:rPr>
      </w:pPr>
    </w:p>
    <w:p w:rsidR="00EB659B" w:rsidRPr="003A1361" w:rsidRDefault="00EB659B" w:rsidP="003B15E3">
      <w:pPr>
        <w:pStyle w:val="ListParagraph"/>
        <w:numPr>
          <w:ilvl w:val="1"/>
          <w:numId w:val="46"/>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realizarea propunerilor de retragere a acreditării, precum şi a celor de suspendare sau retragere a licenţierii şi aplicarea san</w:t>
      </w:r>
      <w:r w:rsidR="00077973" w:rsidRPr="003A1361">
        <w:rPr>
          <w:rFonts w:ascii="Trebuchet MS" w:hAnsi="Trebuchet MS" w:cs="Times New Roman"/>
          <w:iCs/>
          <w:sz w:val="24"/>
          <w:szCs w:val="24"/>
          <w:lang w:val="en-GB"/>
        </w:rPr>
        <w:t xml:space="preserve">cţiunilor prevăzute de </w:t>
      </w:r>
      <w:r w:rsidRPr="003A1361">
        <w:rPr>
          <w:rFonts w:ascii="Trebuchet MS" w:hAnsi="Trebuchet MS" w:cs="Times New Roman"/>
          <w:iCs/>
          <w:sz w:val="24"/>
          <w:szCs w:val="24"/>
          <w:lang w:val="en-GB"/>
        </w:rPr>
        <w:t xml:space="preserve"> lege;</w:t>
      </w:r>
    </w:p>
    <w:p w:rsidR="00077973" w:rsidRPr="003A1361" w:rsidRDefault="00077973" w:rsidP="003B15E3">
      <w:pPr>
        <w:autoSpaceDE w:val="0"/>
        <w:autoSpaceDN w:val="0"/>
        <w:adjustRightInd w:val="0"/>
        <w:spacing w:after="0" w:line="276" w:lineRule="auto"/>
        <w:jc w:val="both"/>
        <w:rPr>
          <w:rFonts w:ascii="Trebuchet MS" w:hAnsi="Trebuchet MS" w:cs="Times New Roman"/>
          <w:iCs/>
          <w:sz w:val="24"/>
          <w:szCs w:val="24"/>
          <w:lang w:val="en-GB"/>
        </w:rPr>
      </w:pPr>
    </w:p>
    <w:p w:rsidR="00EB659B" w:rsidRPr="003A1361" w:rsidRDefault="003B15E3" w:rsidP="003B15E3">
      <w:pPr>
        <w:pStyle w:val="ListParagraph"/>
        <w:numPr>
          <w:ilvl w:val="1"/>
          <w:numId w:val="46"/>
        </w:numPr>
        <w:autoSpaceDE w:val="0"/>
        <w:autoSpaceDN w:val="0"/>
        <w:adjustRightInd w:val="0"/>
        <w:spacing w:after="0" w:line="276" w:lineRule="auto"/>
        <w:jc w:val="both"/>
        <w:rPr>
          <w:rFonts w:ascii="Trebuchet MS" w:hAnsi="Trebuchet MS" w:cs="Times New Roman"/>
          <w:iCs/>
          <w:sz w:val="24"/>
          <w:szCs w:val="24"/>
          <w:lang w:val="en-GB"/>
        </w:rPr>
      </w:pPr>
      <w:proofErr w:type="gramStart"/>
      <w:r w:rsidRPr="003A1361">
        <w:rPr>
          <w:rFonts w:ascii="Trebuchet MS" w:hAnsi="Trebuchet MS" w:cs="Times New Roman"/>
          <w:sz w:val="24"/>
          <w:szCs w:val="24"/>
          <w:lang w:val="en-GB"/>
        </w:rPr>
        <w:t>efectuarea</w:t>
      </w:r>
      <w:proofErr w:type="gramEnd"/>
      <w:r w:rsidRPr="003A1361">
        <w:rPr>
          <w:rFonts w:ascii="Trebuchet MS" w:hAnsi="Trebuchet MS" w:cs="Times New Roman"/>
          <w:sz w:val="24"/>
          <w:szCs w:val="24"/>
          <w:lang w:val="en-GB"/>
        </w:rPr>
        <w:t xml:space="preserve"> </w:t>
      </w:r>
      <w:r w:rsidR="00EB659B" w:rsidRPr="003A1361">
        <w:rPr>
          <w:rFonts w:ascii="Trebuchet MS" w:hAnsi="Trebuchet MS" w:cs="Times New Roman"/>
          <w:sz w:val="24"/>
          <w:szCs w:val="24"/>
          <w:lang w:val="en-GB"/>
        </w:rPr>
        <w:t>de inspecţii tematice în cadrul procesului de monitorizare a asigurării calităţii în domeniul serviciilor sociale.</w:t>
      </w:r>
    </w:p>
    <w:p w:rsidR="00EB659B" w:rsidRPr="003A1361" w:rsidRDefault="00EB659B" w:rsidP="003B15E3">
      <w:pPr>
        <w:pStyle w:val="ListParagraph"/>
        <w:autoSpaceDE w:val="0"/>
        <w:autoSpaceDN w:val="0"/>
        <w:adjustRightInd w:val="0"/>
        <w:spacing w:after="0" w:line="276" w:lineRule="auto"/>
        <w:ind w:left="1725"/>
        <w:jc w:val="both"/>
        <w:rPr>
          <w:rFonts w:ascii="Trebuchet MS" w:hAnsi="Trebuchet MS" w:cs="Times New Roman"/>
          <w:iCs/>
          <w:sz w:val="24"/>
          <w:szCs w:val="24"/>
          <w:lang w:val="en-GB"/>
        </w:rPr>
      </w:pPr>
    </w:p>
    <w:p w:rsidR="00EB659B" w:rsidRPr="003A1361" w:rsidRDefault="00EB659B" w:rsidP="003B15E3">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Principalele activităţi derulate de inspectorii sociali pentru îndeplinirea atribuţiilor prevăzute anterior sunt următoarele:</w:t>
      </w:r>
    </w:p>
    <w:p w:rsidR="00EB659B" w:rsidRPr="003A1361" w:rsidRDefault="00EB659B" w:rsidP="003B15E3">
      <w:pPr>
        <w:autoSpaceDE w:val="0"/>
        <w:autoSpaceDN w:val="0"/>
        <w:adjustRightInd w:val="0"/>
        <w:spacing w:after="0" w:line="276" w:lineRule="auto"/>
        <w:jc w:val="both"/>
        <w:rPr>
          <w:rFonts w:ascii="Trebuchet MS" w:hAnsi="Trebuchet MS" w:cs="Times New Roman"/>
          <w:sz w:val="24"/>
          <w:szCs w:val="24"/>
          <w:lang w:val="en-GB"/>
        </w:rPr>
      </w:pPr>
    </w:p>
    <w:p w:rsidR="00EB659B" w:rsidRPr="003A1361" w:rsidRDefault="00EB659B" w:rsidP="003B15E3">
      <w:pPr>
        <w:pStyle w:val="ListParagraph"/>
        <w:numPr>
          <w:ilvl w:val="1"/>
          <w:numId w:val="47"/>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planificarea anuală a misiunilor de control şi monitorizare, în conformitate cu termenele prevăzute de prezenta lege;</w:t>
      </w:r>
    </w:p>
    <w:p w:rsidR="00077973" w:rsidRPr="003A1361" w:rsidRDefault="00077973" w:rsidP="003B15E3">
      <w:pPr>
        <w:pStyle w:val="ListParagraph"/>
        <w:autoSpaceDE w:val="0"/>
        <w:autoSpaceDN w:val="0"/>
        <w:adjustRightInd w:val="0"/>
        <w:spacing w:after="0" w:line="276" w:lineRule="auto"/>
        <w:ind w:left="1440"/>
        <w:jc w:val="both"/>
        <w:rPr>
          <w:rFonts w:ascii="Trebuchet MS" w:hAnsi="Trebuchet MS" w:cs="Times New Roman"/>
          <w:sz w:val="24"/>
          <w:szCs w:val="24"/>
          <w:lang w:val="en-GB"/>
        </w:rPr>
      </w:pPr>
    </w:p>
    <w:p w:rsidR="00EB659B" w:rsidRPr="003A1361" w:rsidRDefault="00EB659B" w:rsidP="003B15E3">
      <w:pPr>
        <w:pStyle w:val="ListParagraph"/>
        <w:numPr>
          <w:ilvl w:val="1"/>
          <w:numId w:val="47"/>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efectuarea, în termenele stabilite, a acţiunilor de monitorizare şi control, precum şi a celor de evaluare privind respectarea condiţiilor de acreditare, de licenţiere şi de încadrare în clase de calitate;</w:t>
      </w:r>
    </w:p>
    <w:p w:rsidR="00077973" w:rsidRPr="003A1361" w:rsidRDefault="00077973" w:rsidP="003B15E3">
      <w:pPr>
        <w:autoSpaceDE w:val="0"/>
        <w:autoSpaceDN w:val="0"/>
        <w:adjustRightInd w:val="0"/>
        <w:spacing w:after="0" w:line="276" w:lineRule="auto"/>
        <w:jc w:val="both"/>
        <w:rPr>
          <w:rFonts w:ascii="Trebuchet MS" w:hAnsi="Trebuchet MS" w:cs="Times New Roman"/>
          <w:iCs/>
          <w:sz w:val="24"/>
          <w:szCs w:val="24"/>
          <w:lang w:val="en-GB"/>
        </w:rPr>
      </w:pPr>
    </w:p>
    <w:p w:rsidR="00EB659B" w:rsidRPr="003A1361" w:rsidRDefault="00EB659B" w:rsidP="003B15E3">
      <w:pPr>
        <w:pStyle w:val="ListParagraph"/>
        <w:numPr>
          <w:ilvl w:val="1"/>
          <w:numId w:val="47"/>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iCs/>
          <w:sz w:val="24"/>
          <w:szCs w:val="24"/>
          <w:lang w:val="en-GB"/>
        </w:rPr>
        <w:t>elaborarea rapoartelor de evaluare, monitorizare şi control, precum şi a procesului-verbal de control, după caz;</w:t>
      </w:r>
    </w:p>
    <w:p w:rsidR="0044161D" w:rsidRPr="003A1361" w:rsidRDefault="0044161D" w:rsidP="0044161D">
      <w:pPr>
        <w:pStyle w:val="ListParagraph"/>
        <w:rPr>
          <w:rFonts w:ascii="Trebuchet MS" w:hAnsi="Trebuchet MS" w:cs="Times New Roman"/>
          <w:sz w:val="24"/>
          <w:szCs w:val="24"/>
          <w:lang w:val="en-GB"/>
        </w:rPr>
      </w:pPr>
    </w:p>
    <w:p w:rsidR="0044161D" w:rsidRPr="003A1361" w:rsidRDefault="0044161D" w:rsidP="0044161D">
      <w:pPr>
        <w:pStyle w:val="ListParagraph"/>
        <w:autoSpaceDE w:val="0"/>
        <w:autoSpaceDN w:val="0"/>
        <w:adjustRightInd w:val="0"/>
        <w:spacing w:after="0" w:line="276" w:lineRule="auto"/>
        <w:ind w:left="1440"/>
        <w:jc w:val="both"/>
        <w:rPr>
          <w:rFonts w:ascii="Trebuchet MS" w:hAnsi="Trebuchet MS" w:cs="Times New Roman"/>
          <w:sz w:val="24"/>
          <w:szCs w:val="24"/>
          <w:lang w:val="en-GB"/>
        </w:rPr>
      </w:pPr>
    </w:p>
    <w:p w:rsidR="00EB659B" w:rsidRPr="003A1361" w:rsidRDefault="00EB659B" w:rsidP="00EB659B">
      <w:pPr>
        <w:pStyle w:val="ListParagraph"/>
        <w:numPr>
          <w:ilvl w:val="1"/>
          <w:numId w:val="47"/>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dispunerea măsurilor de remediere a neregulilor constatate, cu termene şi responsabilităţi precise;</w:t>
      </w:r>
    </w:p>
    <w:p w:rsidR="003B15E3" w:rsidRPr="00EB659B" w:rsidRDefault="003B15E3" w:rsidP="003B15E3">
      <w:pPr>
        <w:pStyle w:val="ListParagraph"/>
        <w:autoSpaceDE w:val="0"/>
        <w:autoSpaceDN w:val="0"/>
        <w:adjustRightInd w:val="0"/>
        <w:spacing w:after="0" w:line="276" w:lineRule="auto"/>
        <w:ind w:left="1440"/>
        <w:jc w:val="both"/>
        <w:rPr>
          <w:rFonts w:ascii="Trebuchet MS" w:hAnsi="Trebuchet MS" w:cs="Times New Roman"/>
          <w:color w:val="FF0000"/>
          <w:sz w:val="24"/>
          <w:szCs w:val="24"/>
          <w:lang w:val="en-GB"/>
        </w:rPr>
      </w:pPr>
    </w:p>
    <w:p w:rsidR="00EB659B" w:rsidRPr="003A1361" w:rsidRDefault="00EB659B" w:rsidP="00EB659B">
      <w:pPr>
        <w:pStyle w:val="ListParagraph"/>
        <w:numPr>
          <w:ilvl w:val="1"/>
          <w:numId w:val="47"/>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aplicarea sancţiunilor prevăzute de lege, în caz de nerespectare a prevederilor legale în domeniu;</w:t>
      </w:r>
    </w:p>
    <w:p w:rsidR="00077973" w:rsidRPr="003A1361" w:rsidRDefault="00077973" w:rsidP="00077973">
      <w:pPr>
        <w:pStyle w:val="ListParagraph"/>
        <w:autoSpaceDE w:val="0"/>
        <w:autoSpaceDN w:val="0"/>
        <w:adjustRightInd w:val="0"/>
        <w:spacing w:after="0" w:line="276" w:lineRule="auto"/>
        <w:ind w:left="1440"/>
        <w:jc w:val="both"/>
        <w:rPr>
          <w:rFonts w:ascii="Trebuchet MS" w:hAnsi="Trebuchet MS" w:cs="Times New Roman"/>
          <w:sz w:val="24"/>
          <w:szCs w:val="24"/>
          <w:lang w:val="en-GB"/>
        </w:rPr>
      </w:pPr>
    </w:p>
    <w:p w:rsidR="00EB659B" w:rsidRPr="003A1361" w:rsidRDefault="00EB659B" w:rsidP="00EB659B">
      <w:pPr>
        <w:pStyle w:val="ListParagraph"/>
        <w:numPr>
          <w:ilvl w:val="1"/>
          <w:numId w:val="47"/>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propunerea retragerii acreditării, a suspendării sau retragerii licenţierii/licenţierii provizorii, a revizuirii încadrării în clasele de calitate;</w:t>
      </w:r>
    </w:p>
    <w:p w:rsidR="00077973" w:rsidRPr="003A1361" w:rsidRDefault="00077973" w:rsidP="00077973">
      <w:pPr>
        <w:pStyle w:val="ListParagraph"/>
        <w:autoSpaceDE w:val="0"/>
        <w:autoSpaceDN w:val="0"/>
        <w:adjustRightInd w:val="0"/>
        <w:spacing w:after="0" w:line="276" w:lineRule="auto"/>
        <w:ind w:left="1440"/>
        <w:jc w:val="both"/>
        <w:rPr>
          <w:rFonts w:ascii="Trebuchet MS" w:hAnsi="Trebuchet MS" w:cs="Times New Roman"/>
          <w:iCs/>
          <w:sz w:val="24"/>
          <w:szCs w:val="24"/>
          <w:lang w:val="en-GB"/>
        </w:rPr>
      </w:pPr>
    </w:p>
    <w:p w:rsidR="00EB659B" w:rsidRPr="003A1361" w:rsidRDefault="00EB659B" w:rsidP="00EB659B">
      <w:pPr>
        <w:pStyle w:val="ListParagraph"/>
        <w:numPr>
          <w:ilvl w:val="1"/>
          <w:numId w:val="47"/>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aplicarea măsurilor stabilite prin decizia de retragere a acreditării sau a celei de suspendare ori de retragere a licenţierii;</w:t>
      </w:r>
    </w:p>
    <w:p w:rsidR="00077973" w:rsidRPr="003A1361" w:rsidRDefault="00077973" w:rsidP="00077973">
      <w:pPr>
        <w:pStyle w:val="ListParagraph"/>
        <w:autoSpaceDE w:val="0"/>
        <w:autoSpaceDN w:val="0"/>
        <w:adjustRightInd w:val="0"/>
        <w:spacing w:after="0" w:line="276" w:lineRule="auto"/>
        <w:ind w:left="1440"/>
        <w:jc w:val="both"/>
        <w:rPr>
          <w:rFonts w:ascii="Trebuchet MS" w:hAnsi="Trebuchet MS" w:cs="Times New Roman"/>
          <w:iCs/>
          <w:sz w:val="24"/>
          <w:szCs w:val="24"/>
          <w:lang w:val="en-GB"/>
        </w:rPr>
      </w:pPr>
    </w:p>
    <w:p w:rsidR="00EB659B" w:rsidRPr="003A1361" w:rsidRDefault="00EB659B" w:rsidP="00EB659B">
      <w:pPr>
        <w:pStyle w:val="ListParagraph"/>
        <w:numPr>
          <w:ilvl w:val="1"/>
          <w:numId w:val="47"/>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solicitarea verificării de către instituţiile cu atribuţii de control din domeniul sănătăţii publice, al apărării împotriva incendiilor, al sănătăţii şi securităţii în muncă sau, după caz, de către alte autorităţi publice cu atribuţii de control, în funcţie de</w:t>
      </w:r>
      <w:r w:rsidRPr="003A1361">
        <w:rPr>
          <w:rFonts w:ascii="Times New Roman" w:hAnsi="Times New Roman" w:cs="Times New Roman"/>
          <w:i/>
          <w:iCs/>
          <w:sz w:val="28"/>
          <w:szCs w:val="28"/>
          <w:lang w:val="en-GB"/>
        </w:rPr>
        <w:t xml:space="preserve"> </w:t>
      </w:r>
      <w:r w:rsidRPr="003A1361">
        <w:rPr>
          <w:rFonts w:ascii="Trebuchet MS" w:hAnsi="Trebuchet MS" w:cs="Times New Roman"/>
          <w:iCs/>
          <w:sz w:val="24"/>
          <w:szCs w:val="24"/>
          <w:lang w:val="en-GB"/>
        </w:rPr>
        <w:t>domeniul de competenţă, în situaţia existenţei unor suspiciuni de nerespectare a legii, potrivit competenţelor lor legale şi comunicării exprese a rezultatului verificării efectuate de către aceste instituţii sau autorităţi.</w:t>
      </w:r>
    </w:p>
    <w:p w:rsidR="00EB659B" w:rsidRPr="003A1361" w:rsidRDefault="00EB659B" w:rsidP="00EB659B">
      <w:pPr>
        <w:pStyle w:val="ListParagraph"/>
        <w:autoSpaceDE w:val="0"/>
        <w:autoSpaceDN w:val="0"/>
        <w:adjustRightInd w:val="0"/>
        <w:spacing w:after="0" w:line="276" w:lineRule="auto"/>
        <w:ind w:left="1440"/>
        <w:jc w:val="both"/>
        <w:rPr>
          <w:rFonts w:ascii="Trebuchet MS" w:hAnsi="Trebuchet MS" w:cs="Times New Roman"/>
          <w:iCs/>
          <w:sz w:val="24"/>
          <w:szCs w:val="24"/>
          <w:lang w:val="en-GB"/>
        </w:rPr>
      </w:pPr>
    </w:p>
    <w:p w:rsidR="00EB659B" w:rsidRPr="003A1361" w:rsidRDefault="00EB659B" w:rsidP="00EB659B">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Pentru fiecare serviciu social licenţiat, în perioada pentru care a fost acordată licenţa de funcţionare sunt planificate obligatoriu inspecţii anuale, eliberarea unei noi licenţe de funcţionare realizându-se în baza raportului de monitorizare, întocmit cu cel mult 3 luni înainte de data expirării licenţei de funcţionare.</w:t>
      </w:r>
    </w:p>
    <w:p w:rsidR="00EB659B" w:rsidRPr="003A1361" w:rsidRDefault="00EB659B" w:rsidP="00EB659B">
      <w:pPr>
        <w:autoSpaceDE w:val="0"/>
        <w:autoSpaceDN w:val="0"/>
        <w:adjustRightInd w:val="0"/>
        <w:spacing w:after="0" w:line="240" w:lineRule="auto"/>
        <w:jc w:val="both"/>
        <w:rPr>
          <w:rFonts w:ascii="Times New Roman" w:hAnsi="Times New Roman" w:cs="Times New Roman"/>
          <w:iCs/>
          <w:sz w:val="28"/>
          <w:szCs w:val="28"/>
          <w:lang w:val="en-GB"/>
        </w:rPr>
      </w:pPr>
    </w:p>
    <w:p w:rsidR="00011523" w:rsidRPr="003A1361" w:rsidRDefault="0044161D" w:rsidP="00011523">
      <w:pPr>
        <w:autoSpaceDE w:val="0"/>
        <w:autoSpaceDN w:val="0"/>
        <w:adjustRightInd w:val="0"/>
        <w:spacing w:after="0" w:line="240" w:lineRule="auto"/>
        <w:rPr>
          <w:rFonts w:ascii="Trebuchet MS" w:hAnsi="Trebuchet MS" w:cs="Times New Roman"/>
          <w:b/>
          <w:sz w:val="24"/>
          <w:szCs w:val="24"/>
          <w:lang w:val="en-GB"/>
        </w:rPr>
      </w:pPr>
      <w:r w:rsidRPr="003A1361">
        <w:rPr>
          <w:rFonts w:ascii="Trebuchet MS" w:hAnsi="Trebuchet MS" w:cs="Times New Roman"/>
          <w:b/>
          <w:bCs/>
          <w:iCs/>
          <w:sz w:val="24"/>
          <w:szCs w:val="24"/>
          <w:lang w:val="en-GB"/>
        </w:rPr>
        <w:t xml:space="preserve">6.2.3 </w:t>
      </w:r>
      <w:r w:rsidR="00011523" w:rsidRPr="003A1361">
        <w:rPr>
          <w:rFonts w:ascii="Trebuchet MS" w:hAnsi="Trebuchet MS" w:cs="Times New Roman"/>
          <w:b/>
          <w:bCs/>
          <w:iCs/>
          <w:sz w:val="24"/>
          <w:szCs w:val="24"/>
          <w:lang w:val="en-GB"/>
        </w:rPr>
        <w:t>Suspendarea şi retragerea licenţierii/acreditării</w:t>
      </w:r>
    </w:p>
    <w:p w:rsidR="00011523" w:rsidRPr="003A1361" w:rsidRDefault="00011523" w:rsidP="00011523">
      <w:pPr>
        <w:autoSpaceDE w:val="0"/>
        <w:autoSpaceDN w:val="0"/>
        <w:adjustRightInd w:val="0"/>
        <w:spacing w:after="0" w:line="240" w:lineRule="auto"/>
        <w:rPr>
          <w:rFonts w:ascii="Times New Roman" w:hAnsi="Times New Roman" w:cs="Times New Roman"/>
          <w:sz w:val="28"/>
          <w:szCs w:val="28"/>
          <w:lang w:val="en-GB"/>
        </w:rPr>
      </w:pPr>
    </w:p>
    <w:p w:rsidR="00077973" w:rsidRPr="003A1361" w:rsidRDefault="00011523" w:rsidP="00E167F0">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Suspendarea licenţierii serviciului social reprezintă interzicerea funcţionării acestuia pe o perioadă determinată de maximum 3 luni şi se dispune în următoarele situaţii:</w:t>
      </w:r>
    </w:p>
    <w:p w:rsidR="00011523" w:rsidRPr="003A1361" w:rsidRDefault="0044161D" w:rsidP="00E167F0">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 xml:space="preserve">    a) </w:t>
      </w:r>
      <w:proofErr w:type="gramStart"/>
      <w:r w:rsidRPr="003A1361">
        <w:rPr>
          <w:rFonts w:ascii="Trebuchet MS" w:hAnsi="Trebuchet MS" w:cs="Times New Roman"/>
          <w:iCs/>
          <w:sz w:val="24"/>
          <w:szCs w:val="24"/>
          <w:lang w:val="en-GB"/>
        </w:rPr>
        <w:t>neîndeplinirea</w:t>
      </w:r>
      <w:proofErr w:type="gramEnd"/>
      <w:r w:rsidRPr="003A1361">
        <w:rPr>
          <w:rFonts w:ascii="Trebuchet MS" w:hAnsi="Trebuchet MS" w:cs="Times New Roman"/>
          <w:iCs/>
          <w:sz w:val="24"/>
          <w:szCs w:val="24"/>
          <w:lang w:val="en-GB"/>
        </w:rPr>
        <w:t xml:space="preserve"> </w:t>
      </w:r>
      <w:r w:rsidR="00011523" w:rsidRPr="003A1361">
        <w:rPr>
          <w:rFonts w:ascii="Trebuchet MS" w:hAnsi="Trebuchet MS" w:cs="Times New Roman"/>
          <w:iCs/>
          <w:sz w:val="24"/>
          <w:szCs w:val="24"/>
          <w:lang w:val="en-GB"/>
        </w:rPr>
        <w:t>măsurilor dispuse şi nerespectarea termenelor-limită stabilite pentru remedierea neregulilor constatate şi consemnate în rapoartele de evaluare, monitorizare şi control, precum şi în procesul-verbal de control privind asigurarea calităţii serviciilor sociale;</w:t>
      </w:r>
    </w:p>
    <w:p w:rsidR="00011523" w:rsidRPr="003A1361" w:rsidRDefault="0044161D" w:rsidP="00E167F0">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 xml:space="preserve">    b) </w:t>
      </w:r>
      <w:proofErr w:type="gramStart"/>
      <w:r w:rsidRPr="003A1361">
        <w:rPr>
          <w:rFonts w:ascii="Trebuchet MS" w:hAnsi="Trebuchet MS" w:cs="Times New Roman"/>
          <w:iCs/>
          <w:sz w:val="24"/>
          <w:szCs w:val="24"/>
          <w:lang w:val="en-GB"/>
        </w:rPr>
        <w:t>neacceptarea</w:t>
      </w:r>
      <w:proofErr w:type="gramEnd"/>
      <w:r w:rsidRPr="003A1361">
        <w:rPr>
          <w:rFonts w:ascii="Trebuchet MS" w:hAnsi="Trebuchet MS" w:cs="Times New Roman"/>
          <w:iCs/>
          <w:sz w:val="24"/>
          <w:szCs w:val="24"/>
          <w:lang w:val="en-GB"/>
        </w:rPr>
        <w:t xml:space="preserve"> </w:t>
      </w:r>
      <w:r w:rsidR="00011523" w:rsidRPr="003A1361">
        <w:rPr>
          <w:rFonts w:ascii="Trebuchet MS" w:hAnsi="Trebuchet MS" w:cs="Times New Roman"/>
          <w:iCs/>
          <w:sz w:val="24"/>
          <w:szCs w:val="24"/>
          <w:lang w:val="en-GB"/>
        </w:rPr>
        <w:t>controlului sau refuzul colaborării cu organele de control în efectuarea acestuia;</w:t>
      </w:r>
    </w:p>
    <w:p w:rsidR="00077973" w:rsidRPr="003A1361" w:rsidRDefault="00077973" w:rsidP="00E167F0">
      <w:pPr>
        <w:autoSpaceDE w:val="0"/>
        <w:autoSpaceDN w:val="0"/>
        <w:adjustRightInd w:val="0"/>
        <w:spacing w:after="0" w:line="276" w:lineRule="auto"/>
        <w:jc w:val="both"/>
        <w:rPr>
          <w:rFonts w:ascii="Trebuchet MS" w:hAnsi="Trebuchet MS" w:cs="Times New Roman"/>
          <w:iCs/>
          <w:sz w:val="24"/>
          <w:szCs w:val="24"/>
          <w:lang w:val="en-GB"/>
        </w:rPr>
      </w:pPr>
    </w:p>
    <w:p w:rsidR="00011523" w:rsidRPr="003A1361" w:rsidRDefault="00011523" w:rsidP="00E167F0">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 xml:space="preserve">    c) </w:t>
      </w:r>
      <w:proofErr w:type="gramStart"/>
      <w:r w:rsidRPr="003A1361">
        <w:rPr>
          <w:rFonts w:ascii="Trebuchet MS" w:hAnsi="Trebuchet MS" w:cs="Times New Roman"/>
          <w:iCs/>
          <w:sz w:val="24"/>
          <w:szCs w:val="24"/>
          <w:lang w:val="en-GB"/>
        </w:rPr>
        <w:t>la</w:t>
      </w:r>
      <w:proofErr w:type="gramEnd"/>
      <w:r w:rsidRPr="003A1361">
        <w:rPr>
          <w:rFonts w:ascii="Trebuchet MS" w:hAnsi="Trebuchet MS" w:cs="Times New Roman"/>
          <w:iCs/>
          <w:sz w:val="24"/>
          <w:szCs w:val="24"/>
          <w:lang w:val="en-GB"/>
        </w:rPr>
        <w:t xml:space="preserve"> recomandarea expresă a altor organisme cu atribuţii de control.</w:t>
      </w:r>
    </w:p>
    <w:p w:rsidR="00E167F0" w:rsidRPr="003A1361" w:rsidRDefault="00E167F0" w:rsidP="00E167F0">
      <w:pPr>
        <w:autoSpaceDE w:val="0"/>
        <w:autoSpaceDN w:val="0"/>
        <w:adjustRightInd w:val="0"/>
        <w:spacing w:after="0" w:line="276" w:lineRule="auto"/>
        <w:jc w:val="both"/>
        <w:rPr>
          <w:rFonts w:ascii="Trebuchet MS" w:hAnsi="Trebuchet MS" w:cs="Times New Roman"/>
          <w:iCs/>
          <w:sz w:val="24"/>
          <w:szCs w:val="24"/>
          <w:lang w:val="en-GB"/>
        </w:rPr>
      </w:pPr>
    </w:p>
    <w:p w:rsidR="00011523" w:rsidRPr="003A1361" w:rsidRDefault="00011523" w:rsidP="00E167F0">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lastRenderedPageBreak/>
        <w:t>Retragerea licenţierii serviciului social reprezintă interzicerea funcţionării acestuia şi se dispune în următoarele situaţii:</w:t>
      </w:r>
    </w:p>
    <w:p w:rsidR="00E167F0" w:rsidRPr="003A1361" w:rsidRDefault="00E167F0" w:rsidP="00E167F0">
      <w:pPr>
        <w:autoSpaceDE w:val="0"/>
        <w:autoSpaceDN w:val="0"/>
        <w:adjustRightInd w:val="0"/>
        <w:spacing w:after="0" w:line="276" w:lineRule="auto"/>
        <w:jc w:val="both"/>
        <w:rPr>
          <w:rFonts w:ascii="Trebuchet MS" w:hAnsi="Trebuchet MS" w:cs="Times New Roman"/>
          <w:iCs/>
          <w:sz w:val="24"/>
          <w:szCs w:val="24"/>
          <w:lang w:val="en-GB"/>
        </w:rPr>
      </w:pPr>
    </w:p>
    <w:p w:rsidR="00011523" w:rsidRPr="003A1361" w:rsidRDefault="00011523" w:rsidP="00E167F0">
      <w:pPr>
        <w:pStyle w:val="ListParagraph"/>
        <w:numPr>
          <w:ilvl w:val="1"/>
          <w:numId w:val="48"/>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dacă s-a retras certificatul de acreditare ca furnizor de servicii sociale, odată cu retragerea acestuia;</w:t>
      </w:r>
    </w:p>
    <w:p w:rsidR="00077973" w:rsidRPr="003A1361" w:rsidRDefault="00077973" w:rsidP="00077973">
      <w:pPr>
        <w:pStyle w:val="ListParagraph"/>
        <w:autoSpaceDE w:val="0"/>
        <w:autoSpaceDN w:val="0"/>
        <w:adjustRightInd w:val="0"/>
        <w:spacing w:after="0" w:line="276" w:lineRule="auto"/>
        <w:ind w:left="1440"/>
        <w:jc w:val="both"/>
        <w:rPr>
          <w:rFonts w:ascii="Trebuchet MS" w:hAnsi="Trebuchet MS" w:cs="Times New Roman"/>
          <w:iCs/>
          <w:sz w:val="24"/>
          <w:szCs w:val="24"/>
          <w:lang w:val="en-GB"/>
        </w:rPr>
      </w:pPr>
    </w:p>
    <w:p w:rsidR="00011523" w:rsidRPr="003A1361" w:rsidRDefault="00011523" w:rsidP="00E167F0">
      <w:pPr>
        <w:pStyle w:val="ListParagraph"/>
        <w:numPr>
          <w:ilvl w:val="1"/>
          <w:numId w:val="48"/>
        </w:num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dacă la expirarea termenului de suspendare nu au fost remediate neregulile constatate care au condus la măsura respectivă;</w:t>
      </w:r>
    </w:p>
    <w:p w:rsidR="00077973" w:rsidRPr="003A1361" w:rsidRDefault="00077973" w:rsidP="0044161D">
      <w:pPr>
        <w:autoSpaceDE w:val="0"/>
        <w:autoSpaceDN w:val="0"/>
        <w:adjustRightInd w:val="0"/>
        <w:spacing w:after="0" w:line="276" w:lineRule="auto"/>
        <w:jc w:val="both"/>
        <w:rPr>
          <w:rFonts w:ascii="Trebuchet MS" w:hAnsi="Trebuchet MS" w:cs="Times New Roman"/>
          <w:iCs/>
          <w:sz w:val="24"/>
          <w:szCs w:val="24"/>
          <w:lang w:val="en-GB"/>
        </w:rPr>
      </w:pPr>
    </w:p>
    <w:p w:rsidR="00011523" w:rsidRPr="003A1361" w:rsidRDefault="00011523" w:rsidP="00E167F0">
      <w:pPr>
        <w:pStyle w:val="ListParagraph"/>
        <w:numPr>
          <w:ilvl w:val="1"/>
          <w:numId w:val="48"/>
        </w:numPr>
        <w:autoSpaceDE w:val="0"/>
        <w:autoSpaceDN w:val="0"/>
        <w:adjustRightInd w:val="0"/>
        <w:spacing w:after="0" w:line="276" w:lineRule="auto"/>
        <w:jc w:val="both"/>
        <w:rPr>
          <w:rFonts w:ascii="Trebuchet MS" w:hAnsi="Trebuchet MS" w:cs="Times New Roman"/>
          <w:sz w:val="24"/>
          <w:szCs w:val="24"/>
          <w:lang w:val="en-GB"/>
        </w:rPr>
      </w:pPr>
      <w:proofErr w:type="gramStart"/>
      <w:r w:rsidRPr="003A1361">
        <w:rPr>
          <w:rFonts w:ascii="Trebuchet MS" w:hAnsi="Trebuchet MS" w:cs="Times New Roman"/>
          <w:iCs/>
          <w:sz w:val="24"/>
          <w:szCs w:val="24"/>
          <w:lang w:val="en-GB"/>
        </w:rPr>
        <w:t>dacă</w:t>
      </w:r>
      <w:proofErr w:type="gramEnd"/>
      <w:r w:rsidRPr="003A1361">
        <w:rPr>
          <w:rFonts w:ascii="Trebuchet MS" w:hAnsi="Trebuchet MS" w:cs="Times New Roman"/>
          <w:iCs/>
          <w:sz w:val="24"/>
          <w:szCs w:val="24"/>
          <w:lang w:val="en-GB"/>
        </w:rPr>
        <w:t>, din cauza gravităţii faptelor constatate, se apreciază că se încalcă drepturile fundamentale ale beneficiarilor, punându-se în pericol viaţa acestora.</w:t>
      </w:r>
    </w:p>
    <w:p w:rsidR="00077973" w:rsidRPr="003A1361" w:rsidRDefault="00077973" w:rsidP="00077973">
      <w:pPr>
        <w:pStyle w:val="ListParagraph"/>
        <w:autoSpaceDE w:val="0"/>
        <w:autoSpaceDN w:val="0"/>
        <w:adjustRightInd w:val="0"/>
        <w:spacing w:after="0" w:line="276" w:lineRule="auto"/>
        <w:ind w:left="1440"/>
        <w:jc w:val="both"/>
        <w:rPr>
          <w:rFonts w:ascii="Trebuchet MS" w:hAnsi="Trebuchet MS" w:cs="Times New Roman"/>
          <w:sz w:val="24"/>
          <w:szCs w:val="24"/>
          <w:lang w:val="en-GB"/>
        </w:rPr>
      </w:pPr>
    </w:p>
    <w:p w:rsidR="00011523" w:rsidRPr="003A1361" w:rsidRDefault="00011523" w:rsidP="00E167F0">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Deciziile privind retragerea acreditării, suspendarea sau retragerea licenţierii se pot contesta potrivit Legii contenciosului administrativ nr. 554/2004, cu modificările şi completările ulterioare.</w:t>
      </w:r>
    </w:p>
    <w:p w:rsidR="00E167F0" w:rsidRPr="003A1361" w:rsidRDefault="00E167F0" w:rsidP="006F5C99">
      <w:pPr>
        <w:autoSpaceDE w:val="0"/>
        <w:autoSpaceDN w:val="0"/>
        <w:adjustRightInd w:val="0"/>
        <w:spacing w:after="0" w:line="276" w:lineRule="auto"/>
        <w:jc w:val="both"/>
        <w:rPr>
          <w:rFonts w:ascii="Times New Roman" w:hAnsi="Times New Roman" w:cs="Times New Roman"/>
          <w:i/>
          <w:iCs/>
          <w:sz w:val="28"/>
          <w:szCs w:val="28"/>
          <w:lang w:val="en-GB"/>
        </w:rPr>
      </w:pPr>
    </w:p>
    <w:p w:rsidR="00011523" w:rsidRPr="003A1361" w:rsidRDefault="00011523" w:rsidP="006F5C99">
      <w:pPr>
        <w:autoSpaceDE w:val="0"/>
        <w:autoSpaceDN w:val="0"/>
        <w:adjustRightInd w:val="0"/>
        <w:spacing w:after="0" w:line="276" w:lineRule="auto"/>
        <w:jc w:val="both"/>
        <w:rPr>
          <w:rFonts w:ascii="Trebuchet MS" w:hAnsi="Trebuchet MS" w:cs="Times New Roman"/>
          <w:iCs/>
          <w:sz w:val="24"/>
          <w:szCs w:val="24"/>
          <w:lang w:val="en-GB"/>
        </w:rPr>
      </w:pPr>
      <w:r w:rsidRPr="003A1361">
        <w:rPr>
          <w:rFonts w:ascii="Trebuchet MS" w:hAnsi="Trebuchet MS" w:cs="Times New Roman"/>
          <w:iCs/>
          <w:sz w:val="24"/>
          <w:szCs w:val="24"/>
          <w:lang w:val="en-GB"/>
        </w:rPr>
        <w:t>Soluţionarea oricărei noi cereri de acreditare, precum şi soluţionarea cererilor de licenţiere a serviciilor sociale, depuse de furnizorul contestatar, se suspendă până la soluţionarea definitivă de către instanţa de judecată a contestaţiei la decizia de suspendare sau de retragere a acreditării, în condiţiile Legii nr. 554/2004, cu modificările şi completările ulterioare.</w:t>
      </w:r>
    </w:p>
    <w:p w:rsidR="00E167F0" w:rsidRPr="003A1361" w:rsidRDefault="00E167F0" w:rsidP="006F5C99">
      <w:pPr>
        <w:autoSpaceDE w:val="0"/>
        <w:autoSpaceDN w:val="0"/>
        <w:adjustRightInd w:val="0"/>
        <w:spacing w:after="0" w:line="276" w:lineRule="auto"/>
        <w:jc w:val="both"/>
        <w:rPr>
          <w:rFonts w:ascii="Trebuchet MS" w:hAnsi="Trebuchet MS" w:cs="Times New Roman"/>
          <w:iCs/>
          <w:sz w:val="24"/>
          <w:szCs w:val="24"/>
          <w:lang w:val="en-GB"/>
        </w:rPr>
      </w:pPr>
    </w:p>
    <w:p w:rsidR="00011523" w:rsidRPr="003A1361" w:rsidRDefault="00011523" w:rsidP="006F5C99">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iCs/>
          <w:sz w:val="24"/>
          <w:szCs w:val="24"/>
          <w:lang w:val="en-GB"/>
        </w:rPr>
        <w:t>În situaţia în care obiectul contestaţiei îl reprezintă exclusiv decizia de suspendare sau de retragere a licenţierii unui anumit</w:t>
      </w:r>
      <w:r w:rsidR="0044161D" w:rsidRPr="003A1361">
        <w:rPr>
          <w:rFonts w:ascii="Trebuchet MS" w:hAnsi="Trebuchet MS" w:cs="Times New Roman"/>
          <w:iCs/>
          <w:sz w:val="24"/>
          <w:szCs w:val="24"/>
          <w:lang w:val="en-GB"/>
        </w:rPr>
        <w:t xml:space="preserve"> </w:t>
      </w:r>
      <w:r w:rsidRPr="003A1361">
        <w:rPr>
          <w:rFonts w:ascii="Trebuchet MS" w:hAnsi="Trebuchet MS" w:cs="Times New Roman"/>
          <w:iCs/>
          <w:sz w:val="24"/>
          <w:szCs w:val="24"/>
          <w:lang w:val="en-GB"/>
        </w:rPr>
        <w:t>serviciu social, soluţionarea oricărei cereri de obţinere a unei noi licenţe de funcţionare pentru serviciul social respectiv se suspendă până la soluţionarea definitivă a contestaţiei de către instanţa de judecată.</w:t>
      </w:r>
    </w:p>
    <w:p w:rsidR="00EB659B" w:rsidRPr="003A1361" w:rsidRDefault="00EB659B" w:rsidP="008E0554">
      <w:pPr>
        <w:autoSpaceDE w:val="0"/>
        <w:autoSpaceDN w:val="0"/>
        <w:adjustRightInd w:val="0"/>
        <w:spacing w:after="0" w:line="276" w:lineRule="auto"/>
        <w:jc w:val="both"/>
        <w:rPr>
          <w:rFonts w:ascii="Trebuchet MS" w:hAnsi="Trebuchet MS" w:cs="Times New Roman"/>
          <w:sz w:val="24"/>
          <w:szCs w:val="24"/>
          <w:lang w:val="en-GB"/>
        </w:rPr>
      </w:pPr>
    </w:p>
    <w:p w:rsidR="00D222B2" w:rsidRPr="003A1361" w:rsidRDefault="00D222B2" w:rsidP="00D222B2">
      <w:pPr>
        <w:autoSpaceDE w:val="0"/>
        <w:autoSpaceDN w:val="0"/>
        <w:adjustRightInd w:val="0"/>
        <w:spacing w:after="0" w:line="276" w:lineRule="auto"/>
        <w:jc w:val="both"/>
        <w:rPr>
          <w:rFonts w:ascii="Trebuchet MS" w:hAnsi="Trebuchet MS" w:cs="Times New Roman"/>
          <w:iCs/>
          <w:sz w:val="24"/>
          <w:szCs w:val="24"/>
          <w:lang w:val="en-GB"/>
        </w:rPr>
      </w:pPr>
    </w:p>
    <w:p w:rsidR="00247CCB" w:rsidRPr="003A1361" w:rsidRDefault="00247CCB" w:rsidP="00247CCB">
      <w:p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Standardele minime de calitate privind serviciile de îngrijire la domiciliu pentru persoane vârstnice au fost modificate prin Ordinul MMSS nr. 2143/2022,</w:t>
      </w:r>
      <w:r w:rsidR="00327AED" w:rsidRPr="003A1361">
        <w:rPr>
          <w:rFonts w:ascii="Trebuchet MS" w:hAnsi="Trebuchet MS" w:cs="Times New Roman"/>
          <w:iCs/>
          <w:sz w:val="24"/>
          <w:szCs w:val="24"/>
        </w:rPr>
        <w:t xml:space="preserve"> Anexa nr. 2. Conform acestora</w:t>
      </w:r>
      <w:r w:rsidRPr="003A1361">
        <w:rPr>
          <w:rFonts w:ascii="Trebuchet MS" w:hAnsi="Trebuchet MS" w:cs="Times New Roman"/>
          <w:iCs/>
          <w:sz w:val="24"/>
          <w:szCs w:val="24"/>
        </w:rPr>
        <w:t>:</w:t>
      </w: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Îngrijirea la domiciliu a beneficiarilor se realizează în baza evaluării nevoilor individuale și a situației personale a fiecărui beneficiar;  în acest sens, beneficiarii primesc asistența și suportul necesar pentru realizarea activităților de bază ale vieții zilnice în funcție de nevoile individuale, corelate cu gradul de dependență/gradul de handicap</w:t>
      </w:r>
    </w:p>
    <w:p w:rsidR="00247CCB" w:rsidRPr="00247CCB" w:rsidRDefault="00247CCB" w:rsidP="00247CCB">
      <w:pPr>
        <w:pStyle w:val="ListParagraph"/>
        <w:spacing w:after="0" w:line="276" w:lineRule="auto"/>
        <w:jc w:val="both"/>
        <w:rPr>
          <w:rFonts w:ascii="Trebuchet MS" w:hAnsi="Trebuchet MS" w:cs="Times New Roman"/>
          <w:iCs/>
          <w:color w:val="C00000"/>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Îngrijirea la domiciliu se realizează conform unui plan individualizat de asistență și îngrijire; fiecare beneficiar primește ajutorul necesar, în funcție de nevoile individuale </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Beneficiarii primesc ajutor și îngrijire adec</w:t>
      </w:r>
      <w:r w:rsidR="00F86B04" w:rsidRPr="003A1361">
        <w:rPr>
          <w:rFonts w:ascii="Trebuchet MS" w:hAnsi="Trebuchet MS" w:cs="Times New Roman"/>
          <w:iCs/>
          <w:sz w:val="24"/>
          <w:szCs w:val="24"/>
        </w:rPr>
        <w:t>vată pentru a-</w:t>
      </w:r>
      <w:r w:rsidRPr="003A1361">
        <w:rPr>
          <w:rFonts w:ascii="Trebuchet MS" w:hAnsi="Trebuchet MS" w:cs="Times New Roman"/>
          <w:iCs/>
          <w:sz w:val="24"/>
          <w:szCs w:val="24"/>
        </w:rPr>
        <w:t>și</w:t>
      </w:r>
      <w:r w:rsidR="006D77DE" w:rsidRPr="003A1361">
        <w:rPr>
          <w:rFonts w:ascii="Trebuchet MS" w:hAnsi="Trebuchet MS" w:cs="Times New Roman"/>
          <w:iCs/>
          <w:sz w:val="24"/>
          <w:szCs w:val="24"/>
        </w:rPr>
        <w:t xml:space="preserve"> men</w:t>
      </w:r>
      <w:r w:rsidRPr="003A1361">
        <w:rPr>
          <w:rFonts w:ascii="Trebuchet MS" w:hAnsi="Trebuchet MS" w:cs="Times New Roman"/>
          <w:iCs/>
          <w:sz w:val="24"/>
          <w:szCs w:val="24"/>
        </w:rPr>
        <w:t xml:space="preserve">ține, pe cât posibil, autonomia funcțională și pentru a-și continua viața în propria locuință, în demnitate și respect  </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Activitățile de îngrijire sunt înscrise în planul individualizat de asistență și îngrijire și sunt detaliate în fișele de monitorizare servicii. </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Personalul serviciului stabilește, în planul individualizat de asistență și îngrijire, toate serviciile de su</w:t>
      </w:r>
      <w:r w:rsidR="00327AED" w:rsidRPr="003A1361">
        <w:rPr>
          <w:rFonts w:ascii="Trebuchet MS" w:hAnsi="Trebuchet MS" w:cs="Times New Roman"/>
          <w:iCs/>
          <w:sz w:val="24"/>
          <w:szCs w:val="24"/>
        </w:rPr>
        <w:t>port necesare pentru beneficiar</w:t>
      </w:r>
      <w:r w:rsidRPr="003A1361">
        <w:rPr>
          <w:rFonts w:ascii="Trebuchet MS" w:hAnsi="Trebuchet MS" w:cs="Times New Roman"/>
          <w:iCs/>
          <w:sz w:val="24"/>
          <w:szCs w:val="24"/>
        </w:rPr>
        <w:t>.</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 Modelul fișei de monitorizare servicii aprobat prin decizia furnizorului de servicii sociale, pe suport de hârtie, </w:t>
      </w:r>
      <w:proofErr w:type="gramStart"/>
      <w:r w:rsidRPr="003A1361">
        <w:rPr>
          <w:rFonts w:ascii="Trebuchet MS" w:hAnsi="Trebuchet MS" w:cs="Times New Roman"/>
          <w:iCs/>
          <w:sz w:val="24"/>
          <w:szCs w:val="24"/>
        </w:rPr>
        <w:t>este</w:t>
      </w:r>
      <w:proofErr w:type="gramEnd"/>
      <w:r w:rsidRPr="003A1361">
        <w:rPr>
          <w:rFonts w:ascii="Trebuchet MS" w:hAnsi="Trebuchet MS" w:cs="Times New Roman"/>
          <w:iCs/>
          <w:sz w:val="24"/>
          <w:szCs w:val="24"/>
        </w:rPr>
        <w:t xml:space="preserve"> disponibil la sediul serviciului. </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Fișele de monitorizare servicii completate, inclusiv cu informațiile privind acordarea serviciilor sociale de către colaboratorii centrului care participă la implementarea planului individualizat de îngrijire și asistență, sunt disponibile la sediul serviciului, în dosarul de servicii al beneficiarului. </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Fișa de monitorizare servicii </w:t>
      </w:r>
      <w:proofErr w:type="gramStart"/>
      <w:r w:rsidRPr="003A1361">
        <w:rPr>
          <w:rFonts w:ascii="Trebuchet MS" w:hAnsi="Trebuchet MS" w:cs="Times New Roman"/>
          <w:iCs/>
          <w:sz w:val="24"/>
          <w:szCs w:val="24"/>
        </w:rPr>
        <w:t>este</w:t>
      </w:r>
      <w:proofErr w:type="gramEnd"/>
      <w:r w:rsidRPr="003A1361">
        <w:rPr>
          <w:rFonts w:ascii="Trebuchet MS" w:hAnsi="Trebuchet MS" w:cs="Times New Roman"/>
          <w:iCs/>
          <w:sz w:val="24"/>
          <w:szCs w:val="24"/>
        </w:rPr>
        <w:t xml:space="preserve"> verificată și avizată săptămânal sau lunar de responsabilul de caz. </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Personalul serviciului comunică periodic cu medicul de familie al beneficiarului pentru cunoașterea stării de sănătate a acestuia și a recomandărilor terapeutice</w:t>
      </w:r>
    </w:p>
    <w:p w:rsidR="00247CCB" w:rsidRPr="003A1361" w:rsidRDefault="00247CCB" w:rsidP="00247CCB">
      <w:pPr>
        <w:pStyle w:val="ListParagraph"/>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 Totodată, există un Registru privind perfecționarea  continuă a personalului în care sunt consemnate sesiunile de</w:t>
      </w:r>
      <w:r w:rsidR="00327AED" w:rsidRPr="003A1361">
        <w:rPr>
          <w:rFonts w:ascii="Trebuchet MS" w:hAnsi="Trebuchet MS" w:cs="Times New Roman"/>
          <w:iCs/>
          <w:sz w:val="24"/>
          <w:szCs w:val="24"/>
        </w:rPr>
        <w:t xml:space="preserve"> instruire a personalului (se men</w:t>
      </w:r>
      <w:r w:rsidRPr="003A1361">
        <w:rPr>
          <w:rFonts w:ascii="Trebuchet MS" w:hAnsi="Trebuchet MS" w:cs="Times New Roman"/>
          <w:iCs/>
          <w:sz w:val="24"/>
          <w:szCs w:val="24"/>
        </w:rPr>
        <w:t xml:space="preserve">ționează: data și </w:t>
      </w:r>
      <w:r w:rsidR="00327AED" w:rsidRPr="003A1361">
        <w:rPr>
          <w:rFonts w:ascii="Trebuchet MS" w:hAnsi="Trebuchet MS" w:cs="Times New Roman"/>
          <w:iCs/>
          <w:sz w:val="24"/>
          <w:szCs w:val="24"/>
        </w:rPr>
        <w:t>tema instruirii, numele și semn</w:t>
      </w:r>
      <w:r w:rsidRPr="003A1361">
        <w:rPr>
          <w:rFonts w:ascii="Trebuchet MS" w:hAnsi="Trebuchet MS" w:cs="Times New Roman"/>
          <w:iCs/>
          <w:sz w:val="24"/>
          <w:szCs w:val="24"/>
        </w:rPr>
        <w:t>ătura p</w:t>
      </w:r>
      <w:r w:rsidR="00327AED" w:rsidRPr="003A1361">
        <w:rPr>
          <w:rFonts w:ascii="Trebuchet MS" w:hAnsi="Trebuchet MS" w:cs="Times New Roman"/>
          <w:iCs/>
          <w:sz w:val="24"/>
          <w:szCs w:val="24"/>
        </w:rPr>
        <w:t>articipanților, numele și semn</w:t>
      </w:r>
      <w:r w:rsidRPr="003A1361">
        <w:rPr>
          <w:rFonts w:ascii="Trebuchet MS" w:hAnsi="Trebuchet MS" w:cs="Times New Roman"/>
          <w:iCs/>
          <w:sz w:val="24"/>
          <w:szCs w:val="24"/>
        </w:rPr>
        <w:t xml:space="preserve">ătura persoanei care a realizat instruirea) </w:t>
      </w:r>
    </w:p>
    <w:p w:rsidR="00247CCB" w:rsidRPr="003A1361" w:rsidRDefault="00247CCB" w:rsidP="00247CCB">
      <w:pPr>
        <w:pStyle w:val="ListParagraph"/>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Dosarele personale, dosarele de servicii ale beneficiarilor și fișele de monitorizare </w:t>
      </w:r>
      <w:r w:rsidR="00F86B04" w:rsidRPr="003A1361">
        <w:rPr>
          <w:rFonts w:ascii="Trebuchet MS" w:hAnsi="Trebuchet MS" w:cs="Times New Roman"/>
          <w:iCs/>
          <w:sz w:val="24"/>
          <w:szCs w:val="24"/>
        </w:rPr>
        <w:t xml:space="preserve">se păstrează în fișete/dulapuri </w:t>
      </w:r>
      <w:r w:rsidRPr="003A1361">
        <w:rPr>
          <w:rFonts w:ascii="Trebuchet MS" w:hAnsi="Trebuchet MS" w:cs="Times New Roman"/>
          <w:iCs/>
          <w:sz w:val="24"/>
          <w:szCs w:val="24"/>
        </w:rPr>
        <w:t xml:space="preserve">închise accesibile doar responsabililor de caz și personalului de conducere al serviciului/furnizorului </w:t>
      </w:r>
      <w:r w:rsidRPr="003A1361">
        <w:rPr>
          <w:rFonts w:ascii="Trebuchet MS" w:hAnsi="Trebuchet MS" w:cs="Times New Roman"/>
          <w:iCs/>
          <w:sz w:val="24"/>
          <w:szCs w:val="24"/>
        </w:rPr>
        <w:lastRenderedPageBreak/>
        <w:t>acestuia pentru protejarea confidențialității asupra datelor personale ale beneficiarilor și situa ției de dificultate î</w:t>
      </w:r>
      <w:r w:rsidR="00327AED" w:rsidRPr="003A1361">
        <w:rPr>
          <w:rFonts w:ascii="Trebuchet MS" w:hAnsi="Trebuchet MS" w:cs="Times New Roman"/>
          <w:iCs/>
          <w:sz w:val="24"/>
          <w:szCs w:val="24"/>
        </w:rPr>
        <w:t>n care aceștia se află</w:t>
      </w:r>
      <w:r w:rsidRPr="003A1361">
        <w:rPr>
          <w:rFonts w:ascii="Trebuchet MS" w:hAnsi="Trebuchet MS" w:cs="Times New Roman"/>
          <w:iCs/>
          <w:sz w:val="24"/>
          <w:szCs w:val="24"/>
        </w:rPr>
        <w:t xml:space="preserve">. </w:t>
      </w:r>
    </w:p>
    <w:p w:rsidR="00247CCB" w:rsidRPr="003A1361" w:rsidRDefault="00247CCB" w:rsidP="00247CCB">
      <w:pPr>
        <w:pStyle w:val="ListParagraph"/>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Serviciul de ține propriile autovehicule care asigură transportul îngrijitorilor la domiciliul ben</w:t>
      </w:r>
      <w:r w:rsidR="00327AED" w:rsidRPr="003A1361">
        <w:rPr>
          <w:rFonts w:ascii="Trebuchet MS" w:hAnsi="Trebuchet MS" w:cs="Times New Roman"/>
          <w:iCs/>
          <w:sz w:val="24"/>
          <w:szCs w:val="24"/>
        </w:rPr>
        <w:t>eficiarilor sau pune la dispozi</w:t>
      </w:r>
      <w:r w:rsidRPr="003A1361">
        <w:rPr>
          <w:rFonts w:ascii="Trebuchet MS" w:hAnsi="Trebuchet MS" w:cs="Times New Roman"/>
          <w:iCs/>
          <w:sz w:val="24"/>
          <w:szCs w:val="24"/>
        </w:rPr>
        <w:t>ția acestora abonamente pentru transportul în</w:t>
      </w:r>
      <w:r w:rsidR="00327AED" w:rsidRPr="003A1361">
        <w:rPr>
          <w:rFonts w:ascii="Trebuchet MS" w:hAnsi="Trebuchet MS" w:cs="Times New Roman"/>
          <w:iCs/>
          <w:sz w:val="24"/>
          <w:szCs w:val="24"/>
        </w:rPr>
        <w:t xml:space="preserve"> comun, în cazul în care distan</w:t>
      </w:r>
      <w:r w:rsidRPr="003A1361">
        <w:rPr>
          <w:rFonts w:ascii="Trebuchet MS" w:hAnsi="Trebuchet MS" w:cs="Times New Roman"/>
          <w:iCs/>
          <w:sz w:val="24"/>
          <w:szCs w:val="24"/>
        </w:rPr>
        <w:t xml:space="preserve">ța până la domiciliul beneficiarilor nu poate fi parcursă prin mersul pe </w:t>
      </w:r>
      <w:proofErr w:type="gramStart"/>
      <w:r w:rsidRPr="003A1361">
        <w:rPr>
          <w:rFonts w:ascii="Trebuchet MS" w:hAnsi="Trebuchet MS" w:cs="Times New Roman"/>
          <w:iCs/>
          <w:sz w:val="24"/>
          <w:szCs w:val="24"/>
        </w:rPr>
        <w:t>jos</w:t>
      </w:r>
      <w:proofErr w:type="gramEnd"/>
      <w:r w:rsidRPr="003A1361">
        <w:rPr>
          <w:rFonts w:ascii="Trebuchet MS" w:hAnsi="Trebuchet MS" w:cs="Times New Roman"/>
          <w:iCs/>
          <w:sz w:val="24"/>
          <w:szCs w:val="24"/>
        </w:rPr>
        <w:t xml:space="preserve">. </w:t>
      </w:r>
    </w:p>
    <w:p w:rsidR="00247CCB" w:rsidRPr="003A1361" w:rsidRDefault="00247CCB" w:rsidP="00247CCB">
      <w:pPr>
        <w:pStyle w:val="ListParagraph"/>
        <w:jc w:val="both"/>
        <w:rPr>
          <w:rFonts w:ascii="Trebuchet MS" w:hAnsi="Trebuchet MS" w:cs="Times New Roman"/>
          <w:iCs/>
          <w:sz w:val="24"/>
          <w:szCs w:val="24"/>
        </w:rPr>
      </w:pPr>
    </w:p>
    <w:p w:rsidR="00247CCB" w:rsidRPr="003A1361" w:rsidRDefault="00247CCB" w:rsidP="00247CCB">
      <w:pPr>
        <w:pStyle w:val="ListParagraph"/>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Serviciul de ține o cameră sau dulap/fiș</w:t>
      </w:r>
      <w:r w:rsidR="00F86B04" w:rsidRPr="003A1361">
        <w:rPr>
          <w:rFonts w:ascii="Trebuchet MS" w:hAnsi="Trebuchet MS" w:cs="Times New Roman"/>
          <w:iCs/>
          <w:sz w:val="24"/>
          <w:szCs w:val="24"/>
        </w:rPr>
        <w:t>et pentru depozitarea în condi</w:t>
      </w:r>
      <w:r w:rsidRPr="003A1361">
        <w:rPr>
          <w:rFonts w:ascii="Trebuchet MS" w:hAnsi="Trebuchet MS" w:cs="Times New Roman"/>
          <w:iCs/>
          <w:sz w:val="24"/>
          <w:szCs w:val="24"/>
        </w:rPr>
        <w:t>ții de siguranță și igienă a materialelor sanitare și echipamentelor utilizate de îngrijitori în activitatea acestora, precum și un registru special de evidență cu denumirea și cantitatea materialelor sanitare și a echipamentelor</w:t>
      </w:r>
    </w:p>
    <w:p w:rsidR="00247CCB" w:rsidRPr="003A1361" w:rsidRDefault="00247CCB" w:rsidP="00247CCB">
      <w:pPr>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Serviciul asigură sprijin beneficiarilor pentru dezvoltarea personală și menținerea respectului de sine B</w:t>
      </w:r>
      <w:r w:rsidR="00327AED" w:rsidRPr="003A1361">
        <w:rPr>
          <w:rFonts w:ascii="Trebuchet MS" w:hAnsi="Trebuchet MS" w:cs="Times New Roman"/>
          <w:iCs/>
          <w:sz w:val="24"/>
          <w:szCs w:val="24"/>
        </w:rPr>
        <w:t>eneficiarii fiind sprijiniți să</w:t>
      </w:r>
      <w:r w:rsidRPr="003A1361">
        <w:rPr>
          <w:rFonts w:ascii="Trebuchet MS" w:hAnsi="Trebuchet MS" w:cs="Times New Roman"/>
          <w:iCs/>
          <w:sz w:val="24"/>
          <w:szCs w:val="24"/>
        </w:rPr>
        <w:t>-și mențină statu</w:t>
      </w:r>
      <w:r w:rsidR="00F86B04" w:rsidRPr="003A1361">
        <w:rPr>
          <w:rFonts w:ascii="Trebuchet MS" w:hAnsi="Trebuchet MS" w:cs="Times New Roman"/>
          <w:iCs/>
          <w:sz w:val="24"/>
          <w:szCs w:val="24"/>
        </w:rPr>
        <w:t>tu</w:t>
      </w:r>
      <w:r w:rsidRPr="003A1361">
        <w:rPr>
          <w:rFonts w:ascii="Trebuchet MS" w:hAnsi="Trebuchet MS" w:cs="Times New Roman"/>
          <w:iCs/>
          <w:sz w:val="24"/>
          <w:szCs w:val="24"/>
        </w:rPr>
        <w:t>l de membru activ al familiei și comunității; în acest sens Pl</w:t>
      </w:r>
      <w:r w:rsidR="00327AED" w:rsidRPr="003A1361">
        <w:rPr>
          <w:rFonts w:ascii="Trebuchet MS" w:hAnsi="Trebuchet MS" w:cs="Times New Roman"/>
          <w:iCs/>
          <w:sz w:val="24"/>
          <w:szCs w:val="24"/>
        </w:rPr>
        <w:t>anul individualizat de asistenț</w:t>
      </w:r>
      <w:r w:rsidRPr="003A1361">
        <w:rPr>
          <w:rFonts w:ascii="Trebuchet MS" w:hAnsi="Trebuchet MS" w:cs="Times New Roman"/>
          <w:iCs/>
          <w:sz w:val="24"/>
          <w:szCs w:val="24"/>
        </w:rPr>
        <w:t>ă și îngrijire conține diverse acțiuni de petrecere a timpului liber, evenimente culturale sau orice alte inițiative cetățenești și este disponibil la sediul serviciului social.</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Drepturile și obligațiile beneficiarilor serviciilor de îngrijire la domiciliu sunt menționate în contractul de furnizare servicii.</w:t>
      </w:r>
    </w:p>
    <w:p w:rsidR="00064749" w:rsidRPr="003A1361" w:rsidRDefault="00064749" w:rsidP="00064749">
      <w:pPr>
        <w:spacing w:after="0" w:line="276" w:lineRule="auto"/>
        <w:jc w:val="both"/>
        <w:rPr>
          <w:rFonts w:ascii="Trebuchet MS" w:hAnsi="Trebuchet MS" w:cs="Times New Roman"/>
          <w:iCs/>
          <w:sz w:val="24"/>
          <w:szCs w:val="24"/>
        </w:rPr>
      </w:pPr>
    </w:p>
    <w:p w:rsidR="00247CCB" w:rsidRPr="003A1361" w:rsidRDefault="00F86B04" w:rsidP="005C4D64">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Î</w:t>
      </w:r>
      <w:r w:rsidR="00064749" w:rsidRPr="003A1361">
        <w:rPr>
          <w:rFonts w:ascii="Trebuchet MS" w:hAnsi="Trebuchet MS" w:cs="Times New Roman"/>
          <w:iCs/>
          <w:sz w:val="24"/>
          <w:szCs w:val="24"/>
        </w:rPr>
        <w:t xml:space="preserve">n acest sens, </w:t>
      </w:r>
      <w:r w:rsidR="00247CCB" w:rsidRPr="003A1361">
        <w:rPr>
          <w:rFonts w:ascii="Trebuchet MS" w:hAnsi="Trebuchet MS" w:cs="Times New Roman"/>
          <w:iCs/>
          <w:sz w:val="24"/>
          <w:szCs w:val="24"/>
        </w:rPr>
        <w:t xml:space="preserve">Furnizorul de servicii sociale aprobă prin </w:t>
      </w:r>
      <w:r w:rsidR="00064749" w:rsidRPr="003A1361">
        <w:rPr>
          <w:rFonts w:ascii="Trebuchet MS" w:hAnsi="Trebuchet MS" w:cs="Times New Roman"/>
          <w:iCs/>
          <w:sz w:val="24"/>
          <w:szCs w:val="24"/>
        </w:rPr>
        <w:t xml:space="preserve">decizie modelul chestionarului </w:t>
      </w:r>
      <w:r w:rsidR="00247CCB" w:rsidRPr="003A1361">
        <w:rPr>
          <w:rFonts w:ascii="Trebuchet MS" w:hAnsi="Trebuchet MS" w:cs="Times New Roman"/>
          <w:iCs/>
          <w:sz w:val="24"/>
          <w:szCs w:val="24"/>
        </w:rPr>
        <w:t>de</w:t>
      </w:r>
      <w:r w:rsidR="006D77DE" w:rsidRPr="003A1361">
        <w:rPr>
          <w:rFonts w:ascii="Trebuchet MS" w:hAnsi="Trebuchet MS" w:cs="Times New Roman"/>
          <w:iCs/>
          <w:sz w:val="24"/>
          <w:szCs w:val="24"/>
        </w:rPr>
        <w:t xml:space="preserve"> măsurare a gradului de </w:t>
      </w:r>
      <w:r w:rsidR="00247CCB" w:rsidRPr="003A1361">
        <w:rPr>
          <w:rFonts w:ascii="Trebuchet MS" w:hAnsi="Trebuchet MS" w:cs="Times New Roman"/>
          <w:iCs/>
          <w:sz w:val="24"/>
          <w:szCs w:val="24"/>
        </w:rPr>
        <w:t xml:space="preserve">satisfacție </w:t>
      </w:r>
      <w:r w:rsidR="00327AED" w:rsidRPr="003A1361">
        <w:rPr>
          <w:rFonts w:ascii="Trebuchet MS" w:hAnsi="Trebuchet MS" w:cs="Times New Roman"/>
          <w:iCs/>
          <w:sz w:val="24"/>
          <w:szCs w:val="24"/>
        </w:rPr>
        <w:t>a beneficiarului</w:t>
      </w:r>
      <w:r w:rsidR="00247CCB" w:rsidRPr="003A1361">
        <w:rPr>
          <w:rFonts w:ascii="Trebuchet MS" w:hAnsi="Trebuchet MS" w:cs="Times New Roman"/>
          <w:iCs/>
          <w:sz w:val="24"/>
          <w:szCs w:val="24"/>
        </w:rPr>
        <w:t>; chestionarul de se aplică de către reprezentantul furnizo</w:t>
      </w:r>
      <w:r w:rsidR="00327AED" w:rsidRPr="003A1361">
        <w:rPr>
          <w:rFonts w:ascii="Trebuchet MS" w:hAnsi="Trebuchet MS" w:cs="Times New Roman"/>
          <w:iCs/>
          <w:sz w:val="24"/>
          <w:szCs w:val="24"/>
        </w:rPr>
        <w:t>rului de servicii sociale, într</w:t>
      </w:r>
      <w:r w:rsidR="00247CCB" w:rsidRPr="003A1361">
        <w:rPr>
          <w:rFonts w:ascii="Trebuchet MS" w:hAnsi="Trebuchet MS" w:cs="Times New Roman"/>
          <w:iCs/>
          <w:sz w:val="24"/>
          <w:szCs w:val="24"/>
        </w:rPr>
        <w:t xml:space="preserve">-o manieră care </w:t>
      </w:r>
      <w:proofErr w:type="gramStart"/>
      <w:r w:rsidR="00247CCB" w:rsidRPr="003A1361">
        <w:rPr>
          <w:rFonts w:ascii="Trebuchet MS" w:hAnsi="Trebuchet MS" w:cs="Times New Roman"/>
          <w:iCs/>
          <w:sz w:val="24"/>
          <w:szCs w:val="24"/>
        </w:rPr>
        <w:t>să</w:t>
      </w:r>
      <w:proofErr w:type="gramEnd"/>
      <w:r w:rsidR="00247CCB" w:rsidRPr="003A1361">
        <w:rPr>
          <w:rFonts w:ascii="Trebuchet MS" w:hAnsi="Trebuchet MS" w:cs="Times New Roman"/>
          <w:iCs/>
          <w:sz w:val="24"/>
          <w:szCs w:val="24"/>
        </w:rPr>
        <w:t xml:space="preserve"> respecte confidențialitatea. </w:t>
      </w:r>
    </w:p>
    <w:p w:rsidR="00327AED" w:rsidRPr="003A1361" w:rsidRDefault="00327AED" w:rsidP="00327AED">
      <w:pPr>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Rezultatele chestionarului de măsurare a gradului de satisfacție a beneficiarilo</w:t>
      </w:r>
      <w:r w:rsidR="00064749" w:rsidRPr="003A1361">
        <w:rPr>
          <w:rFonts w:ascii="Trebuchet MS" w:hAnsi="Trebuchet MS" w:cs="Times New Roman"/>
          <w:iCs/>
          <w:sz w:val="24"/>
          <w:szCs w:val="24"/>
        </w:rPr>
        <w:t>r și modul în care a fost îmbunătățit</w:t>
      </w:r>
      <w:r w:rsidRPr="003A1361">
        <w:rPr>
          <w:rFonts w:ascii="Trebuchet MS" w:hAnsi="Trebuchet MS" w:cs="Times New Roman"/>
          <w:iCs/>
          <w:sz w:val="24"/>
          <w:szCs w:val="24"/>
        </w:rPr>
        <w:t xml:space="preserve">ă </w:t>
      </w:r>
      <w:r w:rsidR="00064749" w:rsidRPr="003A1361">
        <w:rPr>
          <w:rFonts w:ascii="Trebuchet MS" w:hAnsi="Trebuchet MS" w:cs="Times New Roman"/>
          <w:iCs/>
          <w:sz w:val="24"/>
          <w:szCs w:val="24"/>
        </w:rPr>
        <w:t>acordarea serviciilor, atunci c</w:t>
      </w:r>
      <w:r w:rsidRPr="003A1361">
        <w:rPr>
          <w:rFonts w:ascii="Trebuchet MS" w:hAnsi="Trebuchet MS" w:cs="Times New Roman"/>
          <w:iCs/>
          <w:sz w:val="24"/>
          <w:szCs w:val="24"/>
        </w:rPr>
        <w:t>ând este cazul, sunt păstrate de către furnizorul de servicii sociale și vor fi puse la dispoziția organelor de control</w:t>
      </w:r>
    </w:p>
    <w:p w:rsidR="00247CCB" w:rsidRPr="003A1361" w:rsidRDefault="00247CCB" w:rsidP="00247CCB">
      <w:pPr>
        <w:pStyle w:val="ListParagraph"/>
        <w:spacing w:after="0" w:line="276" w:lineRule="auto"/>
        <w:jc w:val="both"/>
        <w:rPr>
          <w:rFonts w:ascii="Trebuchet MS" w:hAnsi="Trebuchet MS" w:cs="Times New Roman"/>
          <w:iCs/>
          <w:sz w:val="24"/>
          <w:szCs w:val="24"/>
        </w:rPr>
      </w:pPr>
    </w:p>
    <w:p w:rsidR="00247CCB" w:rsidRPr="003A1361" w:rsidRDefault="00247CCB" w:rsidP="00247CC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De asemenea, Furnizorul aprobă prin decizie Codul de etică, (disponibil, pe suport hartie, la sediul serviciului), iar informarea beneficiarilor cu privire la </w:t>
      </w:r>
      <w:r w:rsidRPr="003A1361">
        <w:rPr>
          <w:rFonts w:ascii="Trebuchet MS" w:hAnsi="Trebuchet MS" w:cs="Times New Roman"/>
          <w:iCs/>
          <w:sz w:val="24"/>
          <w:szCs w:val="24"/>
        </w:rPr>
        <w:lastRenderedPageBreak/>
        <w:t>drepturile înscrise în acesta se consemnează în Registrul de evidență pentru informarea beneficiarilor.</w:t>
      </w:r>
    </w:p>
    <w:p w:rsidR="00247CCB" w:rsidRPr="003A1361" w:rsidRDefault="00247CCB" w:rsidP="00247CCB">
      <w:pPr>
        <w:pStyle w:val="ListParagraph"/>
        <w:jc w:val="both"/>
        <w:rPr>
          <w:rFonts w:ascii="Trebuchet MS" w:hAnsi="Trebuchet MS" w:cs="Times New Roman"/>
          <w:iCs/>
          <w:sz w:val="24"/>
          <w:szCs w:val="24"/>
        </w:rPr>
      </w:pPr>
    </w:p>
    <w:p w:rsidR="009D5D0B" w:rsidRPr="003A1361" w:rsidRDefault="00247CCB" w:rsidP="00327AED">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Furnizorul serviciului </w:t>
      </w:r>
      <w:proofErr w:type="gramStart"/>
      <w:r w:rsidRPr="003A1361">
        <w:rPr>
          <w:rFonts w:ascii="Trebuchet MS" w:hAnsi="Trebuchet MS" w:cs="Times New Roman"/>
          <w:iCs/>
          <w:sz w:val="24"/>
          <w:szCs w:val="24"/>
        </w:rPr>
        <w:t>ia</w:t>
      </w:r>
      <w:proofErr w:type="gramEnd"/>
      <w:r w:rsidRPr="003A1361">
        <w:rPr>
          <w:rFonts w:ascii="Trebuchet MS" w:hAnsi="Trebuchet MS" w:cs="Times New Roman"/>
          <w:iCs/>
          <w:sz w:val="24"/>
          <w:szCs w:val="24"/>
        </w:rPr>
        <w:t xml:space="preserve"> măsuri pentru prevenirea și combaterea oricăror forme de tratament abuziv, neglijent, de</w:t>
      </w:r>
      <w:r w:rsidR="00F76FA5" w:rsidRPr="003A1361">
        <w:rPr>
          <w:rFonts w:ascii="Trebuchet MS" w:hAnsi="Trebuchet MS" w:cs="Times New Roman"/>
          <w:iCs/>
          <w:sz w:val="24"/>
          <w:szCs w:val="24"/>
        </w:rPr>
        <w:t>gradant asupra beneficiarilor. Î</w:t>
      </w:r>
      <w:r w:rsidRPr="003A1361">
        <w:rPr>
          <w:rFonts w:ascii="Trebuchet MS" w:hAnsi="Trebuchet MS" w:cs="Times New Roman"/>
          <w:iCs/>
          <w:sz w:val="24"/>
          <w:szCs w:val="24"/>
        </w:rPr>
        <w:t xml:space="preserve">n acest sens, FSS aprobă o procedură privind identificarea, semnalarea și soluționarea cazurilor de abuz și neglijență </w:t>
      </w:r>
    </w:p>
    <w:p w:rsidR="009D5D0B" w:rsidRPr="003A1361" w:rsidRDefault="009D5D0B" w:rsidP="009D5D0B">
      <w:pPr>
        <w:pStyle w:val="ListParagraph"/>
        <w:spacing w:after="0" w:line="276" w:lineRule="auto"/>
        <w:jc w:val="both"/>
        <w:rPr>
          <w:rFonts w:ascii="Trebuchet MS" w:hAnsi="Trebuchet MS" w:cs="Times New Roman"/>
          <w:iCs/>
          <w:sz w:val="24"/>
          <w:szCs w:val="24"/>
        </w:rPr>
      </w:pPr>
    </w:p>
    <w:p w:rsidR="009D5D0B" w:rsidRPr="003A1361" w:rsidRDefault="009D5D0B" w:rsidP="009D5D0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Modelul contractului cadrul privind acordarea de se</w:t>
      </w:r>
      <w:r w:rsidR="00327AED" w:rsidRPr="003A1361">
        <w:rPr>
          <w:rFonts w:ascii="Trebuchet MS" w:hAnsi="Trebuchet MS" w:cs="Times New Roman"/>
          <w:iCs/>
          <w:sz w:val="24"/>
          <w:szCs w:val="24"/>
        </w:rPr>
        <w:t xml:space="preserve">rvicii sociale, încheiat între </w:t>
      </w:r>
      <w:r w:rsidRPr="003A1361">
        <w:rPr>
          <w:rFonts w:ascii="Trebuchet MS" w:hAnsi="Trebuchet MS" w:cs="Times New Roman"/>
          <w:iCs/>
          <w:sz w:val="24"/>
          <w:szCs w:val="24"/>
        </w:rPr>
        <w:t xml:space="preserve">furnizori de </w:t>
      </w:r>
      <w:r w:rsidR="00327AED" w:rsidRPr="003A1361">
        <w:rPr>
          <w:rFonts w:ascii="Trebuchet MS" w:hAnsi="Trebuchet MS" w:cs="Times New Roman"/>
          <w:iCs/>
          <w:sz w:val="24"/>
          <w:szCs w:val="24"/>
        </w:rPr>
        <w:t xml:space="preserve">servicii sociale acreditați și </w:t>
      </w:r>
      <w:r w:rsidRPr="003A1361">
        <w:rPr>
          <w:rFonts w:ascii="Trebuchet MS" w:hAnsi="Trebuchet MS" w:cs="Times New Roman"/>
          <w:iCs/>
          <w:sz w:val="24"/>
          <w:szCs w:val="24"/>
        </w:rPr>
        <w:t>beneficiarii de</w:t>
      </w:r>
      <w:r w:rsidR="00327AED" w:rsidRPr="003A1361">
        <w:rPr>
          <w:rFonts w:ascii="Trebuchet MS" w:hAnsi="Trebuchet MS" w:cs="Times New Roman"/>
          <w:iCs/>
          <w:sz w:val="24"/>
          <w:szCs w:val="24"/>
        </w:rPr>
        <w:t xml:space="preserve"> servicii sociale se regăsește </w:t>
      </w:r>
      <w:r w:rsidRPr="003A1361">
        <w:rPr>
          <w:rFonts w:ascii="Trebuchet MS" w:hAnsi="Trebuchet MS" w:cs="Times New Roman"/>
          <w:iCs/>
          <w:sz w:val="24"/>
          <w:szCs w:val="24"/>
        </w:rPr>
        <w:t xml:space="preserve">Ordinul MMSS nr.73/2005. </w:t>
      </w:r>
    </w:p>
    <w:p w:rsidR="009D5D0B" w:rsidRPr="003A1361" w:rsidRDefault="009D5D0B" w:rsidP="009D5D0B">
      <w:pPr>
        <w:pStyle w:val="ListParagraph"/>
        <w:spacing w:after="0" w:line="276" w:lineRule="auto"/>
        <w:jc w:val="both"/>
        <w:rPr>
          <w:rFonts w:ascii="Trebuchet MS" w:hAnsi="Trebuchet MS" w:cs="Times New Roman"/>
          <w:iCs/>
          <w:sz w:val="24"/>
          <w:szCs w:val="24"/>
        </w:rPr>
      </w:pPr>
    </w:p>
    <w:p w:rsidR="009D5D0B" w:rsidRPr="003A1361" w:rsidRDefault="009D5D0B" w:rsidP="009D5D0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Modelul contractului cadru pentru acordarea de servicii sociale încheiat între serviciile publice de asistență socială cu furnizorii de servicii sociale se regăsește în Ordinul MMSS nr.71/2005.</w:t>
      </w:r>
    </w:p>
    <w:p w:rsidR="009D5D0B" w:rsidRPr="003A1361" w:rsidRDefault="009D5D0B" w:rsidP="009D5D0B">
      <w:pPr>
        <w:spacing w:after="0" w:line="276" w:lineRule="auto"/>
        <w:jc w:val="both"/>
        <w:rPr>
          <w:rFonts w:ascii="Trebuchet MS" w:hAnsi="Trebuchet MS" w:cs="Times New Roman"/>
          <w:iCs/>
          <w:sz w:val="24"/>
          <w:szCs w:val="24"/>
        </w:rPr>
      </w:pPr>
    </w:p>
    <w:p w:rsidR="009D5D0B" w:rsidRPr="003A1361" w:rsidRDefault="009D5D0B" w:rsidP="009D5D0B">
      <w:pPr>
        <w:pStyle w:val="ListParagraph"/>
        <w:numPr>
          <w:ilvl w:val="0"/>
          <w:numId w:val="49"/>
        </w:num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Modelul – cadrul al contractului încheiat între îngrijitorul informal al persoanei vârstnice dependente și serviciul public de asistență social este in curs de elaborare </w:t>
      </w:r>
    </w:p>
    <w:p w:rsidR="00FF1A50" w:rsidRPr="003A1361" w:rsidRDefault="00FF1A50" w:rsidP="00D222B2">
      <w:pPr>
        <w:autoSpaceDE w:val="0"/>
        <w:autoSpaceDN w:val="0"/>
        <w:adjustRightInd w:val="0"/>
        <w:spacing w:after="0" w:line="276" w:lineRule="auto"/>
        <w:jc w:val="both"/>
        <w:rPr>
          <w:rFonts w:ascii="Trebuchet MS" w:hAnsi="Trebuchet MS" w:cs="Times New Roman"/>
          <w:iCs/>
          <w:sz w:val="24"/>
          <w:szCs w:val="24"/>
          <w:lang w:val="en-GB"/>
        </w:rPr>
      </w:pPr>
    </w:p>
    <w:p w:rsidR="00C31FD3" w:rsidRPr="003A1361" w:rsidRDefault="00C31FD3" w:rsidP="00C31FD3">
      <w:pPr>
        <w:spacing w:after="0" w:line="276" w:lineRule="auto"/>
        <w:jc w:val="both"/>
        <w:rPr>
          <w:rFonts w:ascii="Trebuchet MS" w:hAnsi="Trebuchet MS" w:cs="Times New Roman"/>
          <w:iCs/>
          <w:sz w:val="24"/>
          <w:szCs w:val="24"/>
        </w:rPr>
      </w:pPr>
      <w:r w:rsidRPr="003A1361">
        <w:rPr>
          <w:rFonts w:ascii="Trebuchet MS" w:hAnsi="Trebuchet MS" w:cs="Times New Roman"/>
          <w:b/>
          <w:iCs/>
          <w:sz w:val="24"/>
          <w:szCs w:val="24"/>
        </w:rPr>
        <w:t>Îngrijitorul informal,</w:t>
      </w:r>
      <w:r w:rsidRPr="003A1361">
        <w:rPr>
          <w:rFonts w:ascii="Trebuchet MS" w:hAnsi="Trebuchet MS" w:cs="Times New Roman"/>
          <w:iCs/>
          <w:sz w:val="24"/>
          <w:szCs w:val="24"/>
        </w:rPr>
        <w:t xml:space="preserve"> care îşi asumă responsabilitatea îngrijirii unei/unor persoane vârstnice, aflate în situaţia de dependenţă sociomedicală, stabilită conform grilei naţionale de evaluare a nevoilor persoanelor vârstnice, poate beneficia de program lunar de lucru redus, de o jumătate de normă, cu asigurarea plăţii, din bugetul local, în baza unui contract încheiat cu serviciul public de asistenţă socială, a unei indemnizaţii echivalente cu jumătate din salariul de bază brut al îngrijitorului la domiciliu stabilit potrivit Legii-cadru nr. 153/2017 privind salarizarea personalului plătit din fonduri publice, cu modificările şi completările ulterioare, </w:t>
      </w:r>
    </w:p>
    <w:p w:rsidR="00C31FD3" w:rsidRPr="003A1361" w:rsidRDefault="00C31FD3" w:rsidP="00C31FD3">
      <w:pPr>
        <w:spacing w:after="0" w:line="240" w:lineRule="auto"/>
        <w:jc w:val="both"/>
        <w:rPr>
          <w:rFonts w:ascii="Trebuchet MS" w:hAnsi="Trebuchet MS" w:cs="Times New Roman"/>
          <w:i/>
          <w:iCs/>
          <w:sz w:val="24"/>
          <w:szCs w:val="24"/>
        </w:rPr>
      </w:pPr>
      <w:r w:rsidRPr="003A1361">
        <w:rPr>
          <w:rFonts w:ascii="Trebuchet MS" w:hAnsi="Trebuchet MS" w:cs="Times New Roman"/>
          <w:i/>
          <w:iCs/>
          <w:sz w:val="24"/>
          <w:szCs w:val="24"/>
        </w:rPr>
        <w:t xml:space="preserve">    </w:t>
      </w:r>
    </w:p>
    <w:p w:rsidR="005C4D64" w:rsidRPr="003A1361" w:rsidRDefault="00C31FD3" w:rsidP="003A1361">
      <w:pPr>
        <w:spacing w:after="0" w:line="276" w:lineRule="auto"/>
        <w:jc w:val="both"/>
        <w:rPr>
          <w:rFonts w:ascii="Trebuchet MS" w:hAnsi="Trebuchet MS" w:cs="Times New Roman"/>
          <w:iCs/>
          <w:sz w:val="24"/>
          <w:szCs w:val="24"/>
        </w:rPr>
      </w:pPr>
      <w:r w:rsidRPr="003A1361">
        <w:rPr>
          <w:rFonts w:ascii="Trebuchet MS" w:hAnsi="Trebuchet MS" w:cs="Times New Roman"/>
          <w:iCs/>
          <w:sz w:val="24"/>
          <w:szCs w:val="24"/>
        </w:rPr>
        <w:t xml:space="preserve">Timpul cât îngrijitorii informali au beneficiat de program redus de lucru se consideră, la calculul vechimii în muncă, timp lucrat cu </w:t>
      </w:r>
      <w:proofErr w:type="gramStart"/>
      <w:r w:rsidRPr="003A1361">
        <w:rPr>
          <w:rFonts w:ascii="Trebuchet MS" w:hAnsi="Trebuchet MS" w:cs="Times New Roman"/>
          <w:iCs/>
          <w:sz w:val="24"/>
          <w:szCs w:val="24"/>
        </w:rPr>
        <w:t>normă</w:t>
      </w:r>
      <w:proofErr w:type="gramEnd"/>
      <w:r w:rsidRPr="003A1361">
        <w:rPr>
          <w:rFonts w:ascii="Trebuchet MS" w:hAnsi="Trebuchet MS" w:cs="Times New Roman"/>
          <w:iCs/>
          <w:sz w:val="24"/>
          <w:szCs w:val="24"/>
        </w:rPr>
        <w:t xml:space="preserve"> întreagă, pe baza adeverinţei eliberate de serviciul public de asistenţă socială.</w:t>
      </w:r>
    </w:p>
    <w:p w:rsidR="009C13D8" w:rsidRPr="005C4D64" w:rsidRDefault="0044161D" w:rsidP="003A1361">
      <w:pPr>
        <w:spacing w:after="0" w:line="276" w:lineRule="auto"/>
        <w:jc w:val="both"/>
        <w:rPr>
          <w:rFonts w:ascii="Trebuchet MS" w:hAnsi="Trebuchet MS" w:cs="Times New Roman"/>
          <w:iCs/>
          <w:color w:val="C00000"/>
          <w:sz w:val="24"/>
          <w:szCs w:val="24"/>
        </w:rPr>
      </w:pPr>
      <w:r>
        <w:rPr>
          <w:rFonts w:ascii="Trebuchet MS" w:hAnsi="Trebuchet MS"/>
          <w:sz w:val="24"/>
          <w:szCs w:val="24"/>
        </w:rPr>
        <w:tab/>
      </w:r>
    </w:p>
    <w:p w:rsidR="00C54C6E" w:rsidRPr="00640D53" w:rsidRDefault="00C54C6E" w:rsidP="003A1361">
      <w:pPr>
        <w:tabs>
          <w:tab w:val="left" w:pos="3000"/>
        </w:tabs>
        <w:spacing w:line="276" w:lineRule="auto"/>
        <w:jc w:val="both"/>
        <w:rPr>
          <w:rFonts w:ascii="Trebuchet MS" w:hAnsi="Trebuchet MS" w:cs="Times New Roman"/>
          <w:b/>
          <w:sz w:val="24"/>
          <w:szCs w:val="24"/>
          <w:lang w:val="ro-RO"/>
        </w:rPr>
      </w:pPr>
      <w:r w:rsidRPr="00640D53">
        <w:rPr>
          <w:rFonts w:ascii="Trebuchet MS" w:hAnsi="Trebuchet MS" w:cs="Times New Roman"/>
          <w:b/>
          <w:sz w:val="24"/>
          <w:szCs w:val="24"/>
        </w:rPr>
        <w:t xml:space="preserve">6.3 Autorizarea furnizorilor de îngrijiri medicale </w:t>
      </w:r>
      <w:r w:rsidR="003A1361">
        <w:rPr>
          <w:rFonts w:ascii="Trebuchet MS" w:hAnsi="Trebuchet MS" w:cs="Times New Roman"/>
          <w:b/>
          <w:sz w:val="24"/>
          <w:szCs w:val="24"/>
          <w:lang w:val="ro-RO"/>
        </w:rPr>
        <w:t>la domiciliu</w:t>
      </w:r>
    </w:p>
    <w:p w:rsidR="00B43318" w:rsidRPr="00640D53" w:rsidRDefault="00B43318" w:rsidP="003A1361">
      <w:p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Se pot autoriza ca persoane juridice şi fizice pentru prestarea serviciilor de îngrijiri la domiciliu: </w:t>
      </w:r>
      <w:proofErr w:type="gramStart"/>
      <w:r w:rsidRPr="00640D53">
        <w:rPr>
          <w:rFonts w:ascii="Trebuchet MS" w:hAnsi="Trebuchet MS" w:cs="Times New Roman"/>
          <w:sz w:val="24"/>
          <w:szCs w:val="24"/>
          <w:lang w:val="en-GB"/>
        </w:rPr>
        <w:t>medici</w:t>
      </w:r>
      <w:proofErr w:type="gramEnd"/>
      <w:r w:rsidRPr="00640D53">
        <w:rPr>
          <w:rFonts w:ascii="Trebuchet MS" w:hAnsi="Trebuchet MS" w:cs="Times New Roman"/>
          <w:sz w:val="24"/>
          <w:szCs w:val="24"/>
          <w:lang w:val="en-GB"/>
        </w:rPr>
        <w:t>, asistenţi medicali, fizioterapeuţi, psihologi şi logopezi care au autorizată exercitarea profesiei în conformitate cu prevederile legale în vigoare.</w:t>
      </w:r>
    </w:p>
    <w:p w:rsidR="00B43318" w:rsidRPr="00640D53" w:rsidRDefault="00B43318" w:rsidP="00B43318">
      <w:pPr>
        <w:autoSpaceDE w:val="0"/>
        <w:autoSpaceDN w:val="0"/>
        <w:adjustRightInd w:val="0"/>
        <w:spacing w:after="0" w:line="276" w:lineRule="auto"/>
        <w:rPr>
          <w:rFonts w:ascii="Trebuchet MS" w:hAnsi="Trebuchet MS" w:cs="Times New Roman"/>
          <w:sz w:val="24"/>
          <w:szCs w:val="24"/>
          <w:lang w:val="en-GB"/>
        </w:rPr>
      </w:pPr>
    </w:p>
    <w:p w:rsidR="00B43318" w:rsidRPr="00640D53" w:rsidRDefault="00C54C6E" w:rsidP="003A1361">
      <w:pPr>
        <w:tabs>
          <w:tab w:val="left" w:pos="3000"/>
        </w:tabs>
        <w:spacing w:line="276" w:lineRule="auto"/>
        <w:jc w:val="both"/>
        <w:rPr>
          <w:rFonts w:ascii="Trebuchet MS" w:hAnsi="Trebuchet MS" w:cs="Times New Roman"/>
          <w:sz w:val="24"/>
          <w:szCs w:val="24"/>
          <w:lang w:val="ro-RO"/>
        </w:rPr>
      </w:pPr>
      <w:r w:rsidRPr="00640D53">
        <w:rPr>
          <w:rFonts w:ascii="Trebuchet MS" w:hAnsi="Trebuchet MS" w:cs="Times New Roman"/>
          <w:sz w:val="24"/>
          <w:szCs w:val="24"/>
          <w:lang w:val="ro-RO"/>
        </w:rPr>
        <w:t>Se realizează, în baza decl</w:t>
      </w:r>
      <w:r w:rsidR="005C4D64">
        <w:rPr>
          <w:rFonts w:ascii="Trebuchet MS" w:hAnsi="Trebuchet MS" w:cs="Times New Roman"/>
          <w:sz w:val="24"/>
          <w:szCs w:val="24"/>
          <w:lang w:val="ro-RO"/>
        </w:rPr>
        <w:t xml:space="preserve">arației pe proprie răspundere, </w:t>
      </w:r>
      <w:r w:rsidRPr="00640D53">
        <w:rPr>
          <w:rFonts w:ascii="Trebuchet MS" w:hAnsi="Trebuchet MS" w:cs="Times New Roman"/>
          <w:sz w:val="24"/>
          <w:szCs w:val="24"/>
          <w:lang w:val="ro-RO"/>
        </w:rPr>
        <w:t xml:space="preserve">de către Direcțiile județene de sănătate publică și a municipiului București. </w:t>
      </w:r>
    </w:p>
    <w:p w:rsidR="00C54C6E" w:rsidRPr="00640D53" w:rsidRDefault="00C54C6E" w:rsidP="003A1361">
      <w:pPr>
        <w:tabs>
          <w:tab w:val="left" w:pos="3000"/>
        </w:tabs>
        <w:spacing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ro-RO"/>
        </w:rPr>
        <w:t xml:space="preserve">Furnizorii trebuie să îndeplinească următoarele criterii pentru a putea fi acreditați </w:t>
      </w:r>
      <w:r w:rsidRPr="00640D53">
        <w:rPr>
          <w:rFonts w:ascii="Trebuchet MS" w:hAnsi="Trebuchet MS" w:cs="Times New Roman"/>
          <w:sz w:val="24"/>
          <w:szCs w:val="24"/>
          <w:lang w:val="en-GB"/>
        </w:rPr>
        <w:t>:</w:t>
      </w:r>
    </w:p>
    <w:p w:rsidR="00C54C6E" w:rsidRPr="00640D53" w:rsidRDefault="00C54C6E" w:rsidP="003A1361">
      <w:pPr>
        <w:pStyle w:val="ListParagraph"/>
        <w:numPr>
          <w:ilvl w:val="0"/>
          <w:numId w:val="10"/>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existenţa în actul/documentul de înfiinţare a menţiunilor exprese privind furnizarea de îngrijiri la domiciliu ca obiect de activitate;</w:t>
      </w:r>
    </w:p>
    <w:p w:rsidR="00B43318" w:rsidRPr="00640D53" w:rsidRDefault="00C54C6E" w:rsidP="003A1361">
      <w:pPr>
        <w:pStyle w:val="ListParagraph"/>
        <w:numPr>
          <w:ilvl w:val="0"/>
          <w:numId w:val="10"/>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existenţa personalului de specialitate</w:t>
      </w:r>
      <w:r w:rsidR="00B43318" w:rsidRPr="00640D53">
        <w:rPr>
          <w:rFonts w:ascii="Trebuchet MS" w:hAnsi="Trebuchet MS" w:cs="Times New Roman"/>
          <w:sz w:val="24"/>
          <w:szCs w:val="24"/>
          <w:lang w:val="en-GB"/>
        </w:rPr>
        <w:t xml:space="preserve"> men</w:t>
      </w:r>
      <w:r w:rsidR="00B43318" w:rsidRPr="00640D53">
        <w:rPr>
          <w:rFonts w:ascii="Trebuchet MS" w:hAnsi="Trebuchet MS" w:cs="Times New Roman"/>
          <w:sz w:val="24"/>
          <w:szCs w:val="24"/>
          <w:lang w:val="ro-RO"/>
        </w:rPr>
        <w:t>ți</w:t>
      </w:r>
      <w:r w:rsidR="00B43318" w:rsidRPr="00640D53">
        <w:rPr>
          <w:rFonts w:ascii="Trebuchet MS" w:hAnsi="Trebuchet MS" w:cs="Times New Roman"/>
          <w:sz w:val="24"/>
          <w:szCs w:val="24"/>
          <w:lang w:val="en-GB"/>
        </w:rPr>
        <w:t>onat anterior</w:t>
      </w:r>
    </w:p>
    <w:p w:rsidR="00C54C6E" w:rsidRPr="00640D53" w:rsidRDefault="00C54C6E" w:rsidP="003A1361">
      <w:pPr>
        <w:pStyle w:val="ListParagraph"/>
        <w:numPr>
          <w:ilvl w:val="0"/>
          <w:numId w:val="10"/>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existenţa fişei postului pentru fiecare persoană angajată, cu precizarea nivelului de pregătire profesională, a competenţelor şi a atribuţiilor;</w:t>
      </w:r>
    </w:p>
    <w:p w:rsidR="00C54C6E" w:rsidRPr="00640D53" w:rsidRDefault="00C54C6E" w:rsidP="003A1361">
      <w:pPr>
        <w:pStyle w:val="ListParagraph"/>
        <w:numPr>
          <w:ilvl w:val="0"/>
          <w:numId w:val="10"/>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existenţa sediului pentru dispecerat de îngrijiri la domiciliu;</w:t>
      </w:r>
    </w:p>
    <w:p w:rsidR="00C54C6E" w:rsidRPr="00640D53" w:rsidRDefault="00C54C6E" w:rsidP="003A1361">
      <w:pPr>
        <w:pStyle w:val="ListParagraph"/>
        <w:numPr>
          <w:ilvl w:val="0"/>
          <w:numId w:val="10"/>
        </w:numPr>
        <w:autoSpaceDE w:val="0"/>
        <w:autoSpaceDN w:val="0"/>
        <w:adjustRightInd w:val="0"/>
        <w:spacing w:after="0" w:line="276" w:lineRule="auto"/>
        <w:jc w:val="both"/>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existenţa</w:t>
      </w:r>
      <w:proofErr w:type="gramEnd"/>
      <w:r w:rsidRPr="00640D53">
        <w:rPr>
          <w:rFonts w:ascii="Trebuchet MS" w:hAnsi="Trebuchet MS" w:cs="Times New Roman"/>
          <w:sz w:val="24"/>
          <w:szCs w:val="24"/>
          <w:lang w:val="en-GB"/>
        </w:rPr>
        <w:t xml:space="preserve"> dotărilor pentru păstrarea şi accesarea documentelor medicale şi de comunicare, specifice domeniului de activitate.</w:t>
      </w:r>
    </w:p>
    <w:p w:rsidR="00C54C6E" w:rsidRPr="00640D53" w:rsidRDefault="00C54C6E" w:rsidP="003A1361">
      <w:p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w:t>
      </w:r>
      <w:r w:rsidR="00B43318" w:rsidRPr="00640D53">
        <w:rPr>
          <w:rFonts w:ascii="Trebuchet MS" w:hAnsi="Trebuchet MS" w:cs="Times New Roman"/>
          <w:sz w:val="24"/>
          <w:szCs w:val="24"/>
          <w:lang w:val="en-GB"/>
        </w:rPr>
        <w:t xml:space="preserve">  </w:t>
      </w:r>
    </w:p>
    <w:p w:rsidR="00C54C6E" w:rsidRPr="00640D53" w:rsidRDefault="00C54C6E" w:rsidP="003A1361">
      <w:p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Documentele necesare în vederea autorizării în baza declaraţiei pe propria răspundere a persoanelor juridice sau fizice care asigură îngrijirile la domiciliu sunt următoarele:</w:t>
      </w:r>
    </w:p>
    <w:p w:rsidR="00B43318" w:rsidRPr="00640D53" w:rsidRDefault="00B43318" w:rsidP="003A1361">
      <w:pPr>
        <w:autoSpaceDE w:val="0"/>
        <w:autoSpaceDN w:val="0"/>
        <w:adjustRightInd w:val="0"/>
        <w:spacing w:after="0" w:line="276" w:lineRule="auto"/>
        <w:jc w:val="both"/>
        <w:rPr>
          <w:rFonts w:ascii="Trebuchet MS" w:hAnsi="Trebuchet MS" w:cs="Times New Roman"/>
          <w:sz w:val="24"/>
          <w:szCs w:val="24"/>
          <w:lang w:val="en-GB"/>
        </w:rPr>
      </w:pP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cerere</w:t>
      </w:r>
      <w:proofErr w:type="gramEnd"/>
      <w:r w:rsidRPr="00640D53">
        <w:rPr>
          <w:rFonts w:ascii="Trebuchet MS" w:hAnsi="Trebuchet MS" w:cs="Times New Roman"/>
          <w:sz w:val="24"/>
          <w:szCs w:val="24"/>
          <w:lang w:val="en-GB"/>
        </w:rPr>
        <w:t xml:space="preserve"> pentru emiterea autorizaţiei de funcţionare pentru serviciile de îngrijiri la domiciliu, conform modelului prevăzut în </w:t>
      </w:r>
      <w:r w:rsidRPr="00640D53">
        <w:rPr>
          <w:rFonts w:ascii="Trebuchet MS" w:hAnsi="Trebuchet MS" w:cs="Times New Roman"/>
          <w:sz w:val="24"/>
          <w:szCs w:val="24"/>
          <w:u w:val="single"/>
          <w:lang w:val="en-GB"/>
        </w:rPr>
        <w:t>anexa nr. 3</w:t>
      </w:r>
      <w:r w:rsidRPr="00640D53">
        <w:rPr>
          <w:rFonts w:ascii="Trebuchet MS" w:hAnsi="Trebuchet MS" w:cs="Times New Roman"/>
          <w:sz w:val="24"/>
          <w:szCs w:val="24"/>
          <w:lang w:val="en-GB"/>
        </w:rPr>
        <w:t xml:space="preserve"> la </w:t>
      </w:r>
      <w:r w:rsidR="00B43318" w:rsidRPr="00640D53">
        <w:rPr>
          <w:rFonts w:ascii="Trebuchet MS" w:hAnsi="Trebuchet MS" w:cs="Times New Roman"/>
          <w:sz w:val="24"/>
          <w:szCs w:val="24"/>
          <w:lang w:val="en-GB"/>
        </w:rPr>
        <w:t>ordinul MS nr.2520/2022</w:t>
      </w:r>
      <w:r w:rsidRPr="00640D53">
        <w:rPr>
          <w:rFonts w:ascii="Trebuchet MS" w:hAnsi="Trebuchet MS" w:cs="Times New Roman"/>
          <w:sz w:val="24"/>
          <w:szCs w:val="24"/>
          <w:lang w:val="en-GB"/>
        </w:rPr>
        <w:t>;</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declaraţia</w:t>
      </w:r>
      <w:proofErr w:type="gramEnd"/>
      <w:r w:rsidRPr="00640D53">
        <w:rPr>
          <w:rFonts w:ascii="Trebuchet MS" w:hAnsi="Trebuchet MS" w:cs="Times New Roman"/>
          <w:sz w:val="24"/>
          <w:szCs w:val="24"/>
          <w:lang w:val="en-GB"/>
        </w:rPr>
        <w:t xml:space="preserve"> pe propria răspundere, conform modelului prevăzut în </w:t>
      </w:r>
      <w:r w:rsidRPr="00640D53">
        <w:rPr>
          <w:rFonts w:ascii="Trebuchet MS" w:hAnsi="Trebuchet MS" w:cs="Times New Roman"/>
          <w:sz w:val="24"/>
          <w:szCs w:val="24"/>
          <w:u w:val="single"/>
          <w:lang w:val="en-GB"/>
        </w:rPr>
        <w:t>anexa nr. 4</w:t>
      </w:r>
      <w:r w:rsidRPr="00640D53">
        <w:rPr>
          <w:rFonts w:ascii="Trebuchet MS" w:hAnsi="Trebuchet MS" w:cs="Times New Roman"/>
          <w:sz w:val="24"/>
          <w:szCs w:val="24"/>
          <w:lang w:val="en-GB"/>
        </w:rPr>
        <w:t xml:space="preserve"> la ordin;</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statutul unităţii, alte documente constitutive, certificat constatator cu menţionarea punctului de lucru, după caz;</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documente care atestă dobândirea personalităţii juridice, pentru asociaţii şi fundaţii, după caz;</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dovada înregistrării în registrul asociaţiilor şi fundaţiilor, după caz;</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documente privind deţinerea legală a sediului dispeceratului pentru îngrijiri la domiciliu (situaţie juridică, schiţă, plan de amplasare în zonă);</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regulamentul de organizare şi funcţionare;</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organigrama serviciului de îngrijiri la domiciliu;</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documente privind codul fiscal, certificat de înregistrare fiscală;</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lista personalului angajat în serviciul de îngrijiri la domiciliu (+ copie REVISAL sau copie contracte de muncă/prestări servicii);</w:t>
      </w:r>
    </w:p>
    <w:p w:rsidR="00C54C6E" w:rsidRPr="00640D53"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dovada pregătirii profesionale/documente de liberă practică (avize anuale) pentru personalul care asigură îngrijirile la domiciliu (copie);</w:t>
      </w:r>
    </w:p>
    <w:p w:rsidR="00C54C6E" w:rsidRPr="003A1361"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lastRenderedPageBreak/>
        <w:t>lista dotărilor existente;</w:t>
      </w:r>
    </w:p>
    <w:p w:rsidR="00C54C6E" w:rsidRPr="003A1361" w:rsidRDefault="00C54C6E" w:rsidP="003A1361">
      <w:pPr>
        <w:pStyle w:val="ListParagraph"/>
        <w:numPr>
          <w:ilvl w:val="0"/>
          <w:numId w:val="12"/>
        </w:numPr>
        <w:autoSpaceDE w:val="0"/>
        <w:autoSpaceDN w:val="0"/>
        <w:adjustRightInd w:val="0"/>
        <w:spacing w:after="0" w:line="276" w:lineRule="auto"/>
        <w:jc w:val="both"/>
        <w:rPr>
          <w:rFonts w:ascii="Trebuchet MS" w:hAnsi="Trebuchet MS" w:cs="Times New Roman"/>
          <w:sz w:val="24"/>
          <w:szCs w:val="24"/>
          <w:lang w:val="en-GB"/>
        </w:rPr>
      </w:pPr>
      <w:proofErr w:type="gramStart"/>
      <w:r w:rsidRPr="003A1361">
        <w:rPr>
          <w:rFonts w:ascii="Trebuchet MS" w:hAnsi="Trebuchet MS" w:cs="Times New Roman"/>
          <w:sz w:val="24"/>
          <w:szCs w:val="24"/>
          <w:lang w:val="en-GB"/>
        </w:rPr>
        <w:t>alte</w:t>
      </w:r>
      <w:proofErr w:type="gramEnd"/>
      <w:r w:rsidRPr="003A1361">
        <w:rPr>
          <w:rFonts w:ascii="Trebuchet MS" w:hAnsi="Trebuchet MS" w:cs="Times New Roman"/>
          <w:sz w:val="24"/>
          <w:szCs w:val="24"/>
          <w:lang w:val="en-GB"/>
        </w:rPr>
        <w:t xml:space="preserve"> documente, după caz, solicitate în mod oficial.</w:t>
      </w:r>
    </w:p>
    <w:p w:rsidR="00B43318" w:rsidRPr="003A1361" w:rsidRDefault="00B43318" w:rsidP="003A1361">
      <w:pPr>
        <w:autoSpaceDE w:val="0"/>
        <w:autoSpaceDN w:val="0"/>
        <w:adjustRightInd w:val="0"/>
        <w:spacing w:after="0" w:line="276" w:lineRule="auto"/>
        <w:jc w:val="both"/>
        <w:rPr>
          <w:rFonts w:ascii="Trebuchet MS" w:hAnsi="Trebuchet MS" w:cs="Times New Roman"/>
          <w:sz w:val="24"/>
          <w:szCs w:val="24"/>
          <w:lang w:val="en-GB"/>
        </w:rPr>
      </w:pPr>
    </w:p>
    <w:p w:rsidR="00B43318" w:rsidRPr="003A1361" w:rsidRDefault="00B43318" w:rsidP="003A1361">
      <w:pPr>
        <w:autoSpaceDE w:val="0"/>
        <w:autoSpaceDN w:val="0"/>
        <w:adjustRightInd w:val="0"/>
        <w:spacing w:after="0" w:line="276" w:lineRule="auto"/>
        <w:jc w:val="both"/>
        <w:rPr>
          <w:rFonts w:ascii="Trebuchet MS" w:hAnsi="Trebuchet MS" w:cs="Times New Roman"/>
          <w:sz w:val="24"/>
          <w:szCs w:val="24"/>
          <w:lang w:val="en-GB"/>
        </w:rPr>
      </w:pPr>
    </w:p>
    <w:p w:rsidR="00C54C6E" w:rsidRPr="003A1361" w:rsidRDefault="00C54C6E" w:rsidP="003A1361">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Direcţiile de sănătate publică judeţene şi a municipiului Bucureşti emit autorizaţia de funcţionare pentru furnizorii de îngrijiri la domiciliu, în termen de 20 de zile lucrătoare de la data depun</w:t>
      </w:r>
      <w:r w:rsidR="00B43318" w:rsidRPr="003A1361">
        <w:rPr>
          <w:rFonts w:ascii="Trebuchet MS" w:hAnsi="Trebuchet MS" w:cs="Times New Roman"/>
          <w:sz w:val="24"/>
          <w:szCs w:val="24"/>
          <w:lang w:val="en-GB"/>
        </w:rPr>
        <w:t>erii documentaţiei prevăzute anterior</w:t>
      </w:r>
      <w:r w:rsidRPr="003A1361">
        <w:rPr>
          <w:rFonts w:ascii="Trebuchet MS" w:hAnsi="Trebuchet MS" w:cs="Times New Roman"/>
          <w:sz w:val="24"/>
          <w:szCs w:val="24"/>
          <w:lang w:val="en-GB"/>
        </w:rPr>
        <w:t>.</w:t>
      </w:r>
    </w:p>
    <w:p w:rsidR="00B43318" w:rsidRPr="003A1361" w:rsidRDefault="00C54C6E" w:rsidP="003A1361">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  </w:t>
      </w:r>
    </w:p>
    <w:p w:rsidR="00C54C6E" w:rsidRPr="003A1361" w:rsidRDefault="00B43318" w:rsidP="003A1361">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 </w:t>
      </w:r>
      <w:r w:rsidR="00C54C6E" w:rsidRPr="003A1361">
        <w:rPr>
          <w:rFonts w:ascii="Trebuchet MS" w:hAnsi="Trebuchet MS" w:cs="Times New Roman"/>
          <w:sz w:val="24"/>
          <w:szCs w:val="24"/>
          <w:lang w:val="en-GB"/>
        </w:rPr>
        <w:t>În cazul furnizorilor persoane juridice care asigură furnizarea de îngrijiri la domiciliu prin două sau mai multe puncte de lucru, direcţia de sănătate publică emite câte o autorizaţie de funcţionare distinctă pentru fiecare punct de lucru.</w:t>
      </w:r>
    </w:p>
    <w:p w:rsidR="00C54C6E" w:rsidRPr="003A1361" w:rsidRDefault="00C54C6E" w:rsidP="003A1361">
      <w:p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    </w:t>
      </w:r>
    </w:p>
    <w:p w:rsidR="00C54C6E" w:rsidRPr="003A1361" w:rsidRDefault="00B43318" w:rsidP="003A1361">
      <w:pPr>
        <w:autoSpaceDE w:val="0"/>
        <w:autoSpaceDN w:val="0"/>
        <w:adjustRightInd w:val="0"/>
        <w:spacing w:after="0" w:line="240" w:lineRule="auto"/>
        <w:jc w:val="both"/>
        <w:rPr>
          <w:rFonts w:ascii="Trebuchet MS" w:hAnsi="Trebuchet MS" w:cs="Times New Roman"/>
          <w:sz w:val="24"/>
          <w:szCs w:val="24"/>
          <w:lang w:val="en-GB"/>
        </w:rPr>
      </w:pPr>
      <w:r w:rsidRPr="003A1361">
        <w:rPr>
          <w:rFonts w:ascii="Times New Roman" w:hAnsi="Times New Roman" w:cs="Times New Roman"/>
          <w:sz w:val="24"/>
          <w:szCs w:val="24"/>
          <w:lang w:val="en-GB"/>
        </w:rPr>
        <w:t xml:space="preserve"> </w:t>
      </w:r>
      <w:r w:rsidR="00C54C6E" w:rsidRPr="003A1361">
        <w:rPr>
          <w:rFonts w:ascii="Trebuchet MS" w:hAnsi="Trebuchet MS" w:cs="Times New Roman"/>
          <w:sz w:val="24"/>
          <w:szCs w:val="24"/>
          <w:lang w:val="en-GB"/>
        </w:rPr>
        <w:t>Autorizaţia de funcţionare în domeniul îngrijirilor la domiciliu se vizează la interval de 3 ani, în baza următoarelor documente:</w:t>
      </w:r>
    </w:p>
    <w:p w:rsidR="00C54C6E" w:rsidRPr="003A1361" w:rsidRDefault="00C54C6E" w:rsidP="003A1361">
      <w:pPr>
        <w:autoSpaceDE w:val="0"/>
        <w:autoSpaceDN w:val="0"/>
        <w:adjustRightInd w:val="0"/>
        <w:spacing w:after="0" w:line="240" w:lineRule="auto"/>
        <w:jc w:val="both"/>
        <w:rPr>
          <w:rFonts w:ascii="Times New Roman" w:hAnsi="Times New Roman" w:cs="Times New Roman"/>
          <w:sz w:val="24"/>
          <w:szCs w:val="24"/>
          <w:lang w:val="en-GB"/>
        </w:rPr>
      </w:pPr>
    </w:p>
    <w:p w:rsidR="00CF68F3" w:rsidRPr="003A1361" w:rsidRDefault="00C54C6E" w:rsidP="003A1361">
      <w:pPr>
        <w:pStyle w:val="ListParagraph"/>
        <w:numPr>
          <w:ilvl w:val="0"/>
          <w:numId w:val="14"/>
        </w:numPr>
        <w:autoSpaceDE w:val="0"/>
        <w:autoSpaceDN w:val="0"/>
        <w:adjustRightInd w:val="0"/>
        <w:spacing w:after="0" w:line="240"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cerere pentru avizarea la interval de 3 ani a </w:t>
      </w:r>
      <w:r w:rsidRPr="003A1361">
        <w:rPr>
          <w:rFonts w:ascii="Trebuchet MS" w:hAnsi="Trebuchet MS" w:cs="Times New Roman"/>
          <w:iCs/>
          <w:sz w:val="24"/>
          <w:szCs w:val="24"/>
          <w:lang w:val="en-GB"/>
        </w:rPr>
        <w:t>autorizaţiei pentru serviciile</w:t>
      </w:r>
      <w:r w:rsidRPr="003A1361">
        <w:rPr>
          <w:rFonts w:ascii="Trebuchet MS" w:hAnsi="Trebuchet MS" w:cs="Times New Roman"/>
          <w:sz w:val="24"/>
          <w:szCs w:val="24"/>
          <w:lang w:val="en-GB"/>
        </w:rPr>
        <w:t xml:space="preserve"> de îngrijiri la domiciliu,   </w:t>
      </w:r>
    </w:p>
    <w:p w:rsidR="00C54C6E" w:rsidRPr="003A1361" w:rsidRDefault="00C54C6E" w:rsidP="003A1361">
      <w:pPr>
        <w:pStyle w:val="ListParagraph"/>
        <w:numPr>
          <w:ilvl w:val="0"/>
          <w:numId w:val="14"/>
        </w:numPr>
        <w:autoSpaceDE w:val="0"/>
        <w:autoSpaceDN w:val="0"/>
        <w:adjustRightInd w:val="0"/>
        <w:spacing w:after="0" w:line="240"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declaraţia pe propria răspundere, </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statutul unităţii, alte documente constitutive, certificat constatator cu menţionarea punctului de lucru (în cazul în care au intervenit modificări faţă de cele care au stat la baza emiterii autorizaţiei iniţiale);</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documente care atestă dobândirea personalităţii juridice, după caz (în cazul în care au intervenit modificări faţă de cele care au stat la baza emiterii autorizaţiei iniţiale);</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dovada înregistrării în registrul asociaţiilor şi fundaţiilor (în cazul în care au intervenit modificări faţă de cea care a stat la baza emiterii autorizaţiei iniţiale);</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documente privind deţinerea legală a sediului dispeceratului pentru îngrijiri la domiciliu (situaţie juridică, schiţă, plan de amplasare în zonă);</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 regulamentul de organizare şi funcţionare (în cazul în care au intervenit modificări faţă de cel depus pentru autorizarea iniţială);</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organigrama serviciului de îngrijiri la domiciliu (în cazul în care au intervenit modificări faţă de cea depusă pentru autorizarea iniţială);</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documente privind codul fiscal, certificat de înregistrare fiscală (în cazul în care au intervenit modificări faţă de cel depus pentru autorizarea iniţială);</w:t>
      </w:r>
    </w:p>
    <w:p w:rsidR="00C54C6E" w:rsidRPr="003A1361" w:rsidRDefault="00C54C6E" w:rsidP="003A1361">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3A1361">
        <w:rPr>
          <w:rFonts w:ascii="Trebuchet MS" w:hAnsi="Trebuchet MS" w:cs="Times New Roman"/>
          <w:sz w:val="24"/>
          <w:szCs w:val="24"/>
          <w:lang w:val="en-GB"/>
        </w:rPr>
        <w:t xml:space="preserve"> lista personalului angajat în serviciul de îngrijiri la domiciliu (+ copie REVISAL sau copie contracte de muncă/prestări servicii) - în cazul în care au intervenit modificări în structura personalului de la autorizarea iniţială;</w:t>
      </w:r>
    </w:p>
    <w:p w:rsidR="00C54C6E" w:rsidRPr="00640D53" w:rsidRDefault="00C54C6E" w:rsidP="00CF68F3">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lastRenderedPageBreak/>
        <w:t xml:space="preserve"> dovada pregătirii profesionale/documente de liberă practică (avize anuale de liberă practică emise de către organizaţia profesională competentă) pentru personalul care asigură îngrijirile la domiciliu (copie);</w:t>
      </w:r>
    </w:p>
    <w:p w:rsidR="00C54C6E" w:rsidRPr="00640D53" w:rsidRDefault="00C54C6E" w:rsidP="00CF68F3">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lista dotărilor existente;</w:t>
      </w:r>
    </w:p>
    <w:p w:rsidR="00C54C6E" w:rsidRPr="00640D53" w:rsidRDefault="00C54C6E" w:rsidP="00CF68F3">
      <w:pPr>
        <w:pStyle w:val="ListParagraph"/>
        <w:numPr>
          <w:ilvl w:val="0"/>
          <w:numId w:val="14"/>
        </w:num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w:t>
      </w:r>
      <w:proofErr w:type="gramStart"/>
      <w:r w:rsidRPr="00640D53">
        <w:rPr>
          <w:rFonts w:ascii="Trebuchet MS" w:hAnsi="Trebuchet MS" w:cs="Times New Roman"/>
          <w:sz w:val="24"/>
          <w:szCs w:val="24"/>
          <w:lang w:val="en-GB"/>
        </w:rPr>
        <w:t>alte</w:t>
      </w:r>
      <w:proofErr w:type="gramEnd"/>
      <w:r w:rsidRPr="00640D53">
        <w:rPr>
          <w:rFonts w:ascii="Trebuchet MS" w:hAnsi="Trebuchet MS" w:cs="Times New Roman"/>
          <w:sz w:val="24"/>
          <w:szCs w:val="24"/>
          <w:lang w:val="en-GB"/>
        </w:rPr>
        <w:t xml:space="preserve"> documente, după caz, solicitate în mod oficial.</w:t>
      </w:r>
    </w:p>
    <w:p w:rsidR="00752133" w:rsidRPr="00E0115D" w:rsidRDefault="00752133" w:rsidP="00752133">
      <w:pPr>
        <w:autoSpaceDE w:val="0"/>
        <w:autoSpaceDN w:val="0"/>
        <w:adjustRightInd w:val="0"/>
        <w:spacing w:after="0" w:line="276" w:lineRule="auto"/>
        <w:jc w:val="both"/>
        <w:rPr>
          <w:rFonts w:ascii="Trebuchet MS" w:hAnsi="Trebuchet MS" w:cs="Times New Roman"/>
          <w:lang w:val="en-GB"/>
        </w:rPr>
      </w:pPr>
    </w:p>
    <w:p w:rsidR="00C54C6E" w:rsidRPr="00640D53" w:rsidRDefault="00C54C6E" w:rsidP="00752133">
      <w:pPr>
        <w:autoSpaceDE w:val="0"/>
        <w:autoSpaceDN w:val="0"/>
        <w:adjustRightInd w:val="0"/>
        <w:spacing w:after="0" w:line="276" w:lineRule="auto"/>
        <w:jc w:val="both"/>
        <w:rPr>
          <w:rFonts w:ascii="Trebuchet MS" w:hAnsi="Trebuchet MS" w:cs="Times New Roman"/>
          <w:sz w:val="24"/>
          <w:szCs w:val="24"/>
          <w:lang w:val="en-GB"/>
        </w:rPr>
      </w:pPr>
      <w:r w:rsidRPr="00E0115D">
        <w:rPr>
          <w:rFonts w:ascii="Trebuchet MS" w:hAnsi="Trebuchet MS" w:cs="Times New Roman"/>
          <w:lang w:val="en-GB"/>
        </w:rPr>
        <w:t xml:space="preserve"> </w:t>
      </w:r>
      <w:r w:rsidRPr="00640D53">
        <w:rPr>
          <w:rFonts w:ascii="Trebuchet MS" w:hAnsi="Trebuchet MS" w:cs="Times New Roman"/>
          <w:sz w:val="24"/>
          <w:szCs w:val="24"/>
          <w:lang w:val="en-GB"/>
        </w:rPr>
        <w:t xml:space="preserve">În cazul autorizaţiei eliberate pentru fizioterapeuţi pentru îngrijiri la domiciliu, aceasta se eliberează cu obligaţia acestora de a prezenta direcţiei de sănătate publică emitente, anual, copia conform cu originalul privind avizul de liberă practică, emis de </w:t>
      </w:r>
      <w:r w:rsidR="00752133" w:rsidRPr="00640D53">
        <w:rPr>
          <w:rFonts w:ascii="Trebuchet MS" w:hAnsi="Trebuchet MS" w:cs="Times New Roman"/>
          <w:sz w:val="24"/>
          <w:szCs w:val="24"/>
          <w:lang w:val="en-GB"/>
        </w:rPr>
        <w:t xml:space="preserve">către organizaţia profesională. </w:t>
      </w:r>
      <w:r w:rsidRPr="00640D53">
        <w:rPr>
          <w:rFonts w:ascii="Trebuchet MS" w:hAnsi="Trebuchet MS" w:cs="Times New Roman"/>
          <w:sz w:val="24"/>
          <w:szCs w:val="24"/>
          <w:lang w:val="en-GB"/>
        </w:rPr>
        <w:t xml:space="preserve"> În cazul nerespectării de către fiziote</w:t>
      </w:r>
      <w:r w:rsidR="00752133" w:rsidRPr="00640D53">
        <w:rPr>
          <w:rFonts w:ascii="Trebuchet MS" w:hAnsi="Trebuchet MS" w:cs="Times New Roman"/>
          <w:sz w:val="24"/>
          <w:szCs w:val="24"/>
          <w:lang w:val="en-GB"/>
        </w:rPr>
        <w:t xml:space="preserve">rapeuţi a </w:t>
      </w:r>
      <w:proofErr w:type="gramStart"/>
      <w:r w:rsidR="00752133" w:rsidRPr="00640D53">
        <w:rPr>
          <w:rFonts w:ascii="Trebuchet MS" w:hAnsi="Trebuchet MS" w:cs="Times New Roman"/>
          <w:sz w:val="24"/>
          <w:szCs w:val="24"/>
          <w:lang w:val="en-GB"/>
        </w:rPr>
        <w:t>acestei  prevederi</w:t>
      </w:r>
      <w:proofErr w:type="gramEnd"/>
      <w:r w:rsidR="00752133" w:rsidRPr="00640D53">
        <w:rPr>
          <w:rFonts w:ascii="Trebuchet MS" w:hAnsi="Trebuchet MS" w:cs="Times New Roman"/>
          <w:sz w:val="24"/>
          <w:szCs w:val="24"/>
          <w:lang w:val="en-GB"/>
        </w:rPr>
        <w:t xml:space="preserve"> </w:t>
      </w:r>
      <w:r w:rsidRPr="00640D53">
        <w:rPr>
          <w:rFonts w:ascii="Trebuchet MS" w:hAnsi="Trebuchet MS" w:cs="Times New Roman"/>
          <w:sz w:val="24"/>
          <w:szCs w:val="24"/>
          <w:lang w:val="en-GB"/>
        </w:rPr>
        <w:t>, autorizaţia de funcţionare pentru îng</w:t>
      </w:r>
      <w:r w:rsidR="00752133" w:rsidRPr="00640D53">
        <w:rPr>
          <w:rFonts w:ascii="Trebuchet MS" w:hAnsi="Trebuchet MS" w:cs="Times New Roman"/>
          <w:sz w:val="24"/>
          <w:szCs w:val="24"/>
          <w:lang w:val="en-GB"/>
        </w:rPr>
        <w:t>rijiri la domiciliu se suspendă</w:t>
      </w:r>
    </w:p>
    <w:p w:rsidR="00752133" w:rsidRPr="00640D53" w:rsidRDefault="00752133" w:rsidP="00752133">
      <w:pPr>
        <w:autoSpaceDE w:val="0"/>
        <w:autoSpaceDN w:val="0"/>
        <w:adjustRightInd w:val="0"/>
        <w:spacing w:after="0" w:line="276" w:lineRule="auto"/>
        <w:jc w:val="both"/>
        <w:rPr>
          <w:rFonts w:ascii="Trebuchet MS" w:hAnsi="Trebuchet MS" w:cs="Times New Roman"/>
          <w:sz w:val="24"/>
          <w:szCs w:val="24"/>
          <w:lang w:val="en-GB"/>
        </w:rPr>
      </w:pPr>
    </w:p>
    <w:p w:rsidR="00C54C6E" w:rsidRPr="00640D53" w:rsidRDefault="00752133" w:rsidP="00752133">
      <w:pPr>
        <w:autoSpaceDE w:val="0"/>
        <w:autoSpaceDN w:val="0"/>
        <w:adjustRightInd w:val="0"/>
        <w:spacing w:after="0" w:line="276" w:lineRule="auto"/>
        <w:jc w:val="both"/>
        <w:rPr>
          <w:rFonts w:ascii="Trebuchet MS" w:hAnsi="Trebuchet MS" w:cs="Times New Roman"/>
          <w:sz w:val="24"/>
          <w:szCs w:val="24"/>
          <w:lang w:val="en-GB"/>
        </w:rPr>
      </w:pPr>
      <w:r w:rsidRPr="00640D53">
        <w:rPr>
          <w:rFonts w:ascii="Times New Roman" w:hAnsi="Times New Roman" w:cs="Times New Roman"/>
          <w:sz w:val="24"/>
          <w:szCs w:val="24"/>
          <w:lang w:val="en-GB"/>
        </w:rPr>
        <w:t xml:space="preserve"> </w:t>
      </w:r>
      <w:r w:rsidR="00C54C6E" w:rsidRPr="00640D53">
        <w:rPr>
          <w:rFonts w:ascii="Trebuchet MS" w:hAnsi="Trebuchet MS" w:cs="Times New Roman"/>
          <w:sz w:val="24"/>
          <w:szCs w:val="24"/>
          <w:lang w:val="en-GB"/>
        </w:rPr>
        <w:t xml:space="preserve">Controlul privind respectarea de către furnizorii de îngrijiri la domiciliu </w:t>
      </w:r>
      <w:r w:rsidRPr="00640D53">
        <w:rPr>
          <w:rFonts w:ascii="Trebuchet MS" w:hAnsi="Trebuchet MS" w:cs="Times New Roman"/>
          <w:sz w:val="24"/>
          <w:szCs w:val="24"/>
          <w:lang w:val="en-GB"/>
        </w:rPr>
        <w:t>a prevederilor prezentelor legale</w:t>
      </w:r>
      <w:r w:rsidR="00C54C6E" w:rsidRPr="00640D53">
        <w:rPr>
          <w:rFonts w:ascii="Trebuchet MS" w:hAnsi="Trebuchet MS" w:cs="Times New Roman"/>
          <w:sz w:val="24"/>
          <w:szCs w:val="24"/>
          <w:lang w:val="en-GB"/>
        </w:rPr>
        <w:t xml:space="preserve"> se exercită de către personalul împuternicit de Ministerul Sănătăţii din cadrul Inspecţiei sanitare de stat şi al direcţiilor de sănătate publică judeţene, respectiv a municipiului Bucureşti.</w:t>
      </w:r>
    </w:p>
    <w:p w:rsidR="00C54C6E" w:rsidRPr="00640D53" w:rsidRDefault="00C54C6E" w:rsidP="00752133">
      <w:pPr>
        <w:tabs>
          <w:tab w:val="left" w:pos="3000"/>
        </w:tabs>
        <w:spacing w:line="276" w:lineRule="auto"/>
        <w:jc w:val="both"/>
        <w:rPr>
          <w:rFonts w:ascii="Trebuchet MS" w:hAnsi="Trebuchet MS" w:cs="Times New Roman"/>
          <w:sz w:val="24"/>
          <w:szCs w:val="24"/>
          <w:lang w:val="ro-RO"/>
        </w:rPr>
      </w:pPr>
    </w:p>
    <w:p w:rsidR="00A66D31" w:rsidRPr="00640D53" w:rsidRDefault="00A66D31" w:rsidP="00A66D31">
      <w:p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sz w:val="24"/>
          <w:szCs w:val="24"/>
          <w:lang w:val="en-GB"/>
        </w:rPr>
        <w:t>Direcţiile de sănătate publică judeţene şi a municipiului Bucureşti, prin compartimentele de asistenţă medicală şi programe, gestionează evidenţa furnizorilor de îngrijiri la domiciliu</w:t>
      </w:r>
      <w:r w:rsidRPr="00640D53">
        <w:rPr>
          <w:rFonts w:ascii="Times New Roman" w:hAnsi="Times New Roman" w:cs="Times New Roman"/>
          <w:sz w:val="24"/>
          <w:szCs w:val="24"/>
          <w:lang w:val="en-GB"/>
        </w:rPr>
        <w:t xml:space="preserve"> </w:t>
      </w:r>
      <w:r w:rsidRPr="00640D53">
        <w:rPr>
          <w:rFonts w:ascii="Trebuchet MS" w:hAnsi="Trebuchet MS" w:cs="Times New Roman"/>
          <w:sz w:val="24"/>
          <w:szCs w:val="24"/>
          <w:lang w:val="en-GB"/>
        </w:rPr>
        <w:t>din aria de competenţă a acestora şi afişează pe website-ul instituţiei lista actualizată a furnizorilor de îngrijiri la domiciliu, precum şi lista serviciilor oferite.</w:t>
      </w:r>
    </w:p>
    <w:p w:rsidR="00657849" w:rsidRPr="00640D53" w:rsidRDefault="00657849" w:rsidP="00A66D31">
      <w:pPr>
        <w:autoSpaceDE w:val="0"/>
        <w:autoSpaceDN w:val="0"/>
        <w:adjustRightInd w:val="0"/>
        <w:spacing w:after="0" w:line="276" w:lineRule="auto"/>
        <w:rPr>
          <w:rFonts w:ascii="Trebuchet MS" w:hAnsi="Trebuchet MS" w:cs="Times New Roman"/>
          <w:color w:val="7030A0"/>
          <w:sz w:val="24"/>
          <w:szCs w:val="24"/>
          <w:lang w:val="en-GB"/>
        </w:rPr>
      </w:pPr>
    </w:p>
    <w:p w:rsidR="00C54C6E" w:rsidRPr="00640D53" w:rsidRDefault="00657849" w:rsidP="00F064AD">
      <w:pPr>
        <w:tabs>
          <w:tab w:val="left" w:pos="3000"/>
        </w:tabs>
        <w:spacing w:line="276" w:lineRule="auto"/>
        <w:jc w:val="both"/>
        <w:rPr>
          <w:rFonts w:ascii="Trebuchet MS" w:hAnsi="Trebuchet MS"/>
          <w:sz w:val="24"/>
          <w:szCs w:val="24"/>
        </w:rPr>
      </w:pPr>
      <w:r w:rsidRPr="00640D53">
        <w:rPr>
          <w:rFonts w:ascii="Trebuchet MS" w:hAnsi="Trebuchet MS"/>
          <w:sz w:val="24"/>
          <w:szCs w:val="24"/>
        </w:rPr>
        <w:t>Recomandarea pentru efectuarea serviciilor de îngrijiri medicale la domiciliu se face de către medicii de specialitate din ambulatoriu, inclusiv medicii de familie și de către medicii de specialitate din spitale la externarea asiguraților, medici aflați în relații contractuale cu casele de asigurări de sănătate</w:t>
      </w:r>
      <w:r w:rsidR="003A1361">
        <w:rPr>
          <w:rFonts w:ascii="Trebuchet MS" w:hAnsi="Trebuchet MS"/>
          <w:sz w:val="24"/>
          <w:szCs w:val="24"/>
        </w:rPr>
        <w:t>.</w:t>
      </w:r>
    </w:p>
    <w:p w:rsidR="00640D53" w:rsidRDefault="00640D53" w:rsidP="00B31A78">
      <w:pPr>
        <w:tabs>
          <w:tab w:val="left" w:pos="3000"/>
        </w:tabs>
        <w:spacing w:line="276" w:lineRule="auto"/>
        <w:jc w:val="both"/>
        <w:rPr>
          <w:rFonts w:ascii="Trebuchet MS" w:hAnsi="Trebuchet MS" w:cs="Times New Roman"/>
          <w:b/>
        </w:rPr>
      </w:pPr>
    </w:p>
    <w:p w:rsidR="00640D53" w:rsidRDefault="00640D53" w:rsidP="00B31A78">
      <w:pPr>
        <w:tabs>
          <w:tab w:val="left" w:pos="3000"/>
        </w:tabs>
        <w:spacing w:line="276" w:lineRule="auto"/>
        <w:jc w:val="both"/>
        <w:rPr>
          <w:rFonts w:ascii="Trebuchet MS" w:hAnsi="Trebuchet MS" w:cs="Times New Roman"/>
          <w:b/>
        </w:rPr>
      </w:pPr>
    </w:p>
    <w:p w:rsidR="001306F3" w:rsidRPr="00E0115D" w:rsidRDefault="000B0D8D" w:rsidP="003A1361">
      <w:pPr>
        <w:tabs>
          <w:tab w:val="left" w:pos="3000"/>
        </w:tabs>
        <w:spacing w:line="276" w:lineRule="auto"/>
        <w:jc w:val="both"/>
        <w:rPr>
          <w:rFonts w:ascii="Trebuchet MS" w:hAnsi="Trebuchet MS" w:cs="Times New Roman"/>
          <w:b/>
          <w:lang w:val="ro-RO"/>
        </w:rPr>
      </w:pPr>
      <w:r w:rsidRPr="00E0115D">
        <w:rPr>
          <w:rFonts w:ascii="Trebuchet MS" w:hAnsi="Trebuchet MS" w:cs="Times New Roman"/>
          <w:b/>
        </w:rPr>
        <w:t xml:space="preserve">6.4   Autorizarea furnizorilor de îngrijiri paliative </w:t>
      </w:r>
      <w:r w:rsidRPr="00E0115D">
        <w:rPr>
          <w:rFonts w:ascii="Trebuchet MS" w:hAnsi="Trebuchet MS" w:cs="Times New Roman"/>
          <w:b/>
          <w:lang w:val="ro-RO"/>
        </w:rPr>
        <w:t>la domiciliu.</w:t>
      </w:r>
    </w:p>
    <w:p w:rsidR="000B0D8D" w:rsidRPr="00640D53" w:rsidRDefault="000B0D8D" w:rsidP="003A1361">
      <w:p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Direcţiile de sănătate publică judeţene şi a municipiului Bucureşti autorizează furnizorii de îngrijiri paliative la domiciliu, cu personalitate juridică, publici sau privaţi, care îndeplinesc următoarele condiţii:</w:t>
      </w:r>
    </w:p>
    <w:p w:rsidR="00F064AD" w:rsidRPr="00640D53" w:rsidRDefault="00F064AD" w:rsidP="003A1361">
      <w:pPr>
        <w:autoSpaceDE w:val="0"/>
        <w:autoSpaceDN w:val="0"/>
        <w:adjustRightInd w:val="0"/>
        <w:spacing w:after="0" w:line="276" w:lineRule="auto"/>
        <w:jc w:val="both"/>
        <w:rPr>
          <w:rFonts w:ascii="Trebuchet MS" w:hAnsi="Trebuchet MS" w:cs="Times New Roman"/>
          <w:iCs/>
          <w:sz w:val="24"/>
          <w:szCs w:val="24"/>
          <w:lang w:val="en-GB"/>
        </w:rPr>
      </w:pPr>
    </w:p>
    <w:p w:rsidR="000B0D8D" w:rsidRPr="00640D53" w:rsidRDefault="000B0D8D" w:rsidP="003A1361">
      <w:pPr>
        <w:pStyle w:val="ListParagraph"/>
        <w:numPr>
          <w:ilvl w:val="0"/>
          <w:numId w:val="30"/>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lastRenderedPageBreak/>
        <w:t>existenţa în actul constitutiv şi/sau statut a menţiunilor exprese privind furnizarea de îngrijiri paliative la domiciliu ca obiect de activitate sau alte prevederi legale pentru spitalele publice, care permit înfiinţarea de servicii de îngrijiri la domiciliu;</w:t>
      </w:r>
    </w:p>
    <w:p w:rsidR="00F064AD" w:rsidRPr="00640D53" w:rsidRDefault="00F064AD" w:rsidP="003A1361">
      <w:pPr>
        <w:pStyle w:val="ListParagraph"/>
        <w:autoSpaceDE w:val="0"/>
        <w:autoSpaceDN w:val="0"/>
        <w:adjustRightInd w:val="0"/>
        <w:spacing w:after="0" w:line="276" w:lineRule="auto"/>
        <w:jc w:val="both"/>
        <w:rPr>
          <w:rFonts w:ascii="Trebuchet MS" w:hAnsi="Trebuchet MS" w:cs="Times New Roman"/>
          <w:iCs/>
          <w:sz w:val="24"/>
          <w:szCs w:val="24"/>
          <w:lang w:val="en-GB"/>
        </w:rPr>
      </w:pPr>
    </w:p>
    <w:p w:rsidR="000B0D8D" w:rsidRPr="00640D53" w:rsidRDefault="000B0D8D" w:rsidP="003A1361">
      <w:pPr>
        <w:pStyle w:val="ListParagraph"/>
        <w:numPr>
          <w:ilvl w:val="0"/>
          <w:numId w:val="30"/>
        </w:numPr>
        <w:autoSpaceDE w:val="0"/>
        <w:autoSpaceDN w:val="0"/>
        <w:adjustRightInd w:val="0"/>
        <w:spacing w:after="0" w:line="276" w:lineRule="auto"/>
        <w:jc w:val="both"/>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existenţa</w:t>
      </w:r>
      <w:proofErr w:type="gramEnd"/>
      <w:r w:rsidRPr="00640D53">
        <w:rPr>
          <w:rFonts w:ascii="Trebuchet MS" w:hAnsi="Trebuchet MS" w:cs="Times New Roman"/>
          <w:iCs/>
          <w:sz w:val="24"/>
          <w:szCs w:val="24"/>
          <w:lang w:val="en-GB"/>
        </w:rPr>
        <w:t xml:space="preserve"> unei echipe interdisciplinare capabile să susţină activităţile de îngrijiri paliative la domiciliu, formată din categorii de personal calificat conform art. 3 din anexa nr. 4</w:t>
      </w:r>
      <w:r w:rsidR="001306F3" w:rsidRPr="00640D53">
        <w:rPr>
          <w:rFonts w:ascii="Trebuchet MS" w:hAnsi="Trebuchet MS" w:cs="Times New Roman"/>
          <w:iCs/>
          <w:sz w:val="24"/>
          <w:szCs w:val="24"/>
          <w:lang w:val="en-GB"/>
        </w:rPr>
        <w:t xml:space="preserve"> la O</w:t>
      </w:r>
      <w:r w:rsidRPr="00640D53">
        <w:rPr>
          <w:rFonts w:ascii="Trebuchet MS" w:hAnsi="Trebuchet MS" w:cs="Times New Roman"/>
          <w:iCs/>
          <w:sz w:val="24"/>
          <w:szCs w:val="24"/>
          <w:lang w:val="en-GB"/>
        </w:rPr>
        <w:t>rdinul</w:t>
      </w:r>
      <w:r w:rsidR="001306F3" w:rsidRPr="00640D53">
        <w:rPr>
          <w:rFonts w:ascii="Trebuchet MS" w:hAnsi="Trebuchet MS" w:cs="Times New Roman"/>
          <w:iCs/>
          <w:sz w:val="24"/>
          <w:szCs w:val="24"/>
          <w:lang w:val="en-GB"/>
        </w:rPr>
        <w:t xml:space="preserve"> MS </w:t>
      </w:r>
      <w:r w:rsidRPr="00640D53">
        <w:rPr>
          <w:rFonts w:ascii="Trebuchet MS" w:hAnsi="Trebuchet MS" w:cs="Times New Roman"/>
          <w:iCs/>
          <w:sz w:val="24"/>
          <w:szCs w:val="24"/>
          <w:lang w:val="en-GB"/>
        </w:rPr>
        <w:t xml:space="preserve"> nr.253/2018</w:t>
      </w:r>
      <w:r w:rsidR="00ED4A38" w:rsidRPr="00640D53">
        <w:rPr>
          <w:rFonts w:ascii="Trebuchet MS" w:hAnsi="Trebuchet MS" w:cs="Times New Roman"/>
          <w:iCs/>
          <w:sz w:val="24"/>
          <w:szCs w:val="24"/>
          <w:lang w:val="en-GB"/>
        </w:rPr>
        <w:t xml:space="preserve"> respectiv:</w:t>
      </w:r>
      <w:r w:rsidRPr="00640D53">
        <w:rPr>
          <w:rFonts w:ascii="Trebuchet MS" w:hAnsi="Trebuchet MS" w:cs="Times New Roman"/>
          <w:iCs/>
          <w:sz w:val="24"/>
          <w:szCs w:val="24"/>
          <w:lang w:val="en-GB"/>
        </w:rPr>
        <w:t xml:space="preserve"> </w:t>
      </w:r>
    </w:p>
    <w:p w:rsidR="00ED4A38" w:rsidRPr="00640D53" w:rsidRDefault="00ED4A38" w:rsidP="003A1361">
      <w:pPr>
        <w:autoSpaceDE w:val="0"/>
        <w:autoSpaceDN w:val="0"/>
        <w:adjustRightInd w:val="0"/>
        <w:spacing w:after="0" w:line="276" w:lineRule="auto"/>
        <w:jc w:val="both"/>
        <w:rPr>
          <w:rFonts w:ascii="Trebuchet MS" w:hAnsi="Trebuchet MS" w:cs="Times New Roman"/>
          <w:iCs/>
          <w:sz w:val="24"/>
          <w:szCs w:val="24"/>
          <w:lang w:val="en-GB"/>
        </w:rPr>
      </w:pPr>
    </w:p>
    <w:p w:rsidR="000B0D8D" w:rsidRPr="00640D53" w:rsidRDefault="000B0D8D" w:rsidP="003A1361">
      <w:pPr>
        <w:pStyle w:val="ListParagraph"/>
        <w:numPr>
          <w:ilvl w:val="0"/>
          <w:numId w:val="29"/>
        </w:numPr>
        <w:autoSpaceDE w:val="0"/>
        <w:autoSpaceDN w:val="0"/>
        <w:adjustRightInd w:val="0"/>
        <w:spacing w:after="0" w:line="276" w:lineRule="auto"/>
        <w:ind w:left="1800"/>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medici cu supraspecializare/competență/atestat de studii complementare de îngrijiri paliative, </w:t>
      </w:r>
    </w:p>
    <w:p w:rsidR="00ED4A38" w:rsidRPr="00640D53" w:rsidRDefault="00ED4A38" w:rsidP="003A1361">
      <w:pPr>
        <w:pStyle w:val="ListParagraph"/>
        <w:autoSpaceDE w:val="0"/>
        <w:autoSpaceDN w:val="0"/>
        <w:adjustRightInd w:val="0"/>
        <w:spacing w:after="0" w:line="276" w:lineRule="auto"/>
        <w:ind w:left="1800"/>
        <w:jc w:val="both"/>
        <w:rPr>
          <w:rFonts w:ascii="Trebuchet MS" w:hAnsi="Trebuchet MS" w:cs="Times New Roman"/>
          <w:iCs/>
          <w:sz w:val="24"/>
          <w:szCs w:val="24"/>
          <w:lang w:val="en-GB"/>
        </w:rPr>
      </w:pPr>
    </w:p>
    <w:p w:rsidR="00ED4A38" w:rsidRPr="00640D53" w:rsidRDefault="00ED4A38" w:rsidP="00F064AD">
      <w:pPr>
        <w:pStyle w:val="ListParagraph"/>
        <w:numPr>
          <w:ilvl w:val="0"/>
          <w:numId w:val="29"/>
        </w:numPr>
        <w:autoSpaceDE w:val="0"/>
        <w:autoSpaceDN w:val="0"/>
        <w:adjustRightInd w:val="0"/>
        <w:spacing w:after="0" w:line="276" w:lineRule="auto"/>
        <w:ind w:left="1800"/>
        <w:jc w:val="both"/>
        <w:rPr>
          <w:rFonts w:ascii="Trebuchet MS" w:hAnsi="Trebuchet MS" w:cs="Times New Roman"/>
          <w:sz w:val="24"/>
          <w:szCs w:val="24"/>
          <w:lang w:val="en-GB"/>
        </w:rPr>
      </w:pPr>
      <w:r w:rsidRPr="00640D53">
        <w:rPr>
          <w:rFonts w:ascii="Trebuchet MS" w:hAnsi="Trebuchet MS" w:cs="Times New Roman"/>
          <w:sz w:val="24"/>
          <w:szCs w:val="24"/>
          <w:lang w:val="en-GB"/>
        </w:rPr>
        <w:t>asistenţi medicali absolvenţi ai unui program de specializare îngrijiri paliative sau cu studii masterale în îngrijiri paliative sau al unui program de educaţie medicală continuă de îngrijiri paliative de 120 de ore de educaţie medicală continuă şi experienţa clinică în paliaţie de minim 3 ani de zile;</w:t>
      </w:r>
    </w:p>
    <w:p w:rsidR="00ED4A38" w:rsidRPr="00640D53" w:rsidRDefault="00ED4A38" w:rsidP="00F064AD">
      <w:pPr>
        <w:pStyle w:val="ListParagraph"/>
        <w:spacing w:line="276" w:lineRule="auto"/>
        <w:ind w:left="1800"/>
        <w:rPr>
          <w:rFonts w:ascii="Trebuchet MS" w:hAnsi="Trebuchet MS" w:cs="Times New Roman"/>
          <w:sz w:val="24"/>
          <w:szCs w:val="24"/>
          <w:lang w:val="en-GB"/>
        </w:rPr>
      </w:pPr>
    </w:p>
    <w:p w:rsidR="00ED4A38" w:rsidRPr="00640D53" w:rsidRDefault="00ED4A38" w:rsidP="00F064AD">
      <w:pPr>
        <w:pStyle w:val="ListParagraph"/>
        <w:numPr>
          <w:ilvl w:val="0"/>
          <w:numId w:val="29"/>
        </w:numPr>
        <w:autoSpaceDE w:val="0"/>
        <w:autoSpaceDN w:val="0"/>
        <w:adjustRightInd w:val="0"/>
        <w:spacing w:after="0" w:line="276" w:lineRule="auto"/>
        <w:ind w:left="1800"/>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asisten</w:t>
      </w:r>
      <w:r w:rsidRPr="00640D53">
        <w:rPr>
          <w:rFonts w:ascii="Trebuchet MS" w:hAnsi="Trebuchet MS" w:cs="Times New Roman"/>
          <w:sz w:val="24"/>
          <w:szCs w:val="24"/>
          <w:lang w:val="ro-RO"/>
        </w:rPr>
        <w:t>ț</w:t>
      </w:r>
      <w:r w:rsidRPr="00640D53">
        <w:rPr>
          <w:rFonts w:ascii="Trebuchet MS" w:hAnsi="Trebuchet MS" w:cs="Times New Roman"/>
          <w:sz w:val="24"/>
          <w:szCs w:val="24"/>
          <w:lang w:val="en-GB"/>
        </w:rPr>
        <w:t>i</w:t>
      </w:r>
      <w:proofErr w:type="gramEnd"/>
      <w:r w:rsidRPr="00640D53">
        <w:rPr>
          <w:rFonts w:ascii="Trebuchet MS" w:hAnsi="Trebuchet MS" w:cs="Times New Roman"/>
          <w:sz w:val="24"/>
          <w:szCs w:val="24"/>
          <w:lang w:val="en-GB"/>
        </w:rPr>
        <w:t xml:space="preserve"> sociali, psihologi, terapeuţi, clerici, alt personal cu diplomă de licenţă şi studii masterale în îngrijiri paliative sau curs aprofundat de 60 de ore de educaţie medicală.</w:t>
      </w:r>
    </w:p>
    <w:p w:rsidR="00ED4A38" w:rsidRPr="00640D53" w:rsidRDefault="00ED4A38" w:rsidP="00F064AD">
      <w:pPr>
        <w:autoSpaceDE w:val="0"/>
        <w:autoSpaceDN w:val="0"/>
        <w:adjustRightInd w:val="0"/>
        <w:spacing w:after="0" w:line="276" w:lineRule="auto"/>
        <w:rPr>
          <w:rFonts w:ascii="Trebuchet MS" w:hAnsi="Trebuchet MS" w:cs="Times New Roman"/>
          <w:iCs/>
          <w:sz w:val="24"/>
          <w:szCs w:val="24"/>
          <w:lang w:val="en-GB"/>
        </w:rPr>
      </w:pPr>
    </w:p>
    <w:p w:rsidR="000B0D8D" w:rsidRPr="00640D53" w:rsidRDefault="000B0D8D" w:rsidP="00F064AD">
      <w:pPr>
        <w:pStyle w:val="ListParagraph"/>
        <w:numPr>
          <w:ilvl w:val="0"/>
          <w:numId w:val="32"/>
        </w:numPr>
        <w:autoSpaceDE w:val="0"/>
        <w:autoSpaceDN w:val="0"/>
        <w:adjustRightInd w:val="0"/>
        <w:spacing w:after="0" w:line="276"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 existenţa în echipa multidisciplinară a unui kinetoterapeut în cazul furnizorilor de îngrijiri paliative la domiciliu care deservesc pacienţi copii;</w:t>
      </w:r>
    </w:p>
    <w:p w:rsidR="00F064AD" w:rsidRPr="00640D53" w:rsidRDefault="00F064AD" w:rsidP="00F064AD">
      <w:pPr>
        <w:pStyle w:val="ListParagraph"/>
        <w:autoSpaceDE w:val="0"/>
        <w:autoSpaceDN w:val="0"/>
        <w:adjustRightInd w:val="0"/>
        <w:spacing w:after="0" w:line="276" w:lineRule="auto"/>
        <w:rPr>
          <w:rFonts w:ascii="Trebuchet MS" w:hAnsi="Trebuchet MS" w:cs="Times New Roman"/>
          <w:iCs/>
          <w:sz w:val="24"/>
          <w:szCs w:val="24"/>
          <w:lang w:val="en-GB"/>
        </w:rPr>
      </w:pPr>
    </w:p>
    <w:p w:rsidR="000B0D8D" w:rsidRPr="00640D53" w:rsidRDefault="000B0D8D" w:rsidP="003A1361">
      <w:pPr>
        <w:pStyle w:val="ListParagraph"/>
        <w:numPr>
          <w:ilvl w:val="0"/>
          <w:numId w:val="32"/>
        </w:numPr>
        <w:autoSpaceDE w:val="0"/>
        <w:autoSpaceDN w:val="0"/>
        <w:adjustRightInd w:val="0"/>
        <w:spacing w:after="0" w:line="276" w:lineRule="auto"/>
        <w:jc w:val="both"/>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dovada</w:t>
      </w:r>
      <w:proofErr w:type="gramEnd"/>
      <w:r w:rsidRPr="00640D53">
        <w:rPr>
          <w:rFonts w:ascii="Trebuchet MS" w:hAnsi="Trebuchet MS" w:cs="Times New Roman"/>
          <w:iCs/>
          <w:sz w:val="24"/>
          <w:szCs w:val="24"/>
          <w:lang w:val="en-GB"/>
        </w:rPr>
        <w:t xml:space="preserve"> deţinerii unui sediu cu funcţia de dispecerat pentru îngrijiri paliative la domiciliu, care să respecte condiţiile de dotare şi organizare </w:t>
      </w:r>
      <w:r w:rsidR="00F064AD" w:rsidRPr="00640D53">
        <w:rPr>
          <w:rFonts w:ascii="Trebuchet MS" w:hAnsi="Trebuchet MS" w:cs="Times New Roman"/>
          <w:iCs/>
          <w:sz w:val="24"/>
          <w:szCs w:val="24"/>
          <w:lang w:val="en-GB"/>
        </w:rPr>
        <w:t xml:space="preserve"> (</w:t>
      </w:r>
      <w:r w:rsidR="001306F3" w:rsidRPr="00640D53">
        <w:rPr>
          <w:rFonts w:ascii="Trebuchet MS" w:hAnsi="Trebuchet MS" w:cs="Times New Roman"/>
          <w:iCs/>
          <w:sz w:val="24"/>
          <w:szCs w:val="24"/>
          <w:lang w:val="en-GB"/>
        </w:rPr>
        <w:t>anexei nr.</w:t>
      </w:r>
      <w:r w:rsidRPr="00640D53">
        <w:rPr>
          <w:rFonts w:ascii="Trebuchet MS" w:hAnsi="Trebuchet MS" w:cs="Times New Roman"/>
          <w:iCs/>
          <w:sz w:val="24"/>
          <w:szCs w:val="24"/>
          <w:lang w:val="en-GB"/>
        </w:rPr>
        <w:t>13</w:t>
      </w:r>
      <w:r w:rsidR="001306F3" w:rsidRPr="00640D53">
        <w:rPr>
          <w:rFonts w:ascii="Trebuchet MS" w:hAnsi="Trebuchet MS" w:cs="Times New Roman"/>
          <w:iCs/>
          <w:sz w:val="24"/>
          <w:szCs w:val="24"/>
          <w:lang w:val="en-GB"/>
        </w:rPr>
        <w:t xml:space="preserve"> la O</w:t>
      </w:r>
      <w:r w:rsidRPr="00640D53">
        <w:rPr>
          <w:rFonts w:ascii="Trebuchet MS" w:hAnsi="Trebuchet MS" w:cs="Times New Roman"/>
          <w:iCs/>
          <w:sz w:val="24"/>
          <w:szCs w:val="24"/>
          <w:lang w:val="en-GB"/>
        </w:rPr>
        <w:t>rdin</w:t>
      </w:r>
      <w:r w:rsidR="001306F3" w:rsidRPr="00640D53">
        <w:rPr>
          <w:rFonts w:ascii="Trebuchet MS" w:hAnsi="Trebuchet MS" w:cs="Times New Roman"/>
          <w:iCs/>
          <w:sz w:val="24"/>
          <w:szCs w:val="24"/>
          <w:lang w:val="en-GB"/>
        </w:rPr>
        <w:t>ul  MS nr. 253/2018</w:t>
      </w:r>
      <w:r w:rsidR="00F064AD" w:rsidRPr="00640D53">
        <w:rPr>
          <w:rFonts w:ascii="Trebuchet MS" w:hAnsi="Trebuchet MS" w:cs="Times New Roman"/>
          <w:iCs/>
          <w:sz w:val="24"/>
          <w:szCs w:val="24"/>
          <w:lang w:val="en-GB"/>
        </w:rPr>
        <w:t>)</w:t>
      </w:r>
      <w:r w:rsidRPr="00640D53">
        <w:rPr>
          <w:rFonts w:ascii="Trebuchet MS" w:hAnsi="Trebuchet MS" w:cs="Times New Roman"/>
          <w:iCs/>
          <w:sz w:val="24"/>
          <w:szCs w:val="24"/>
          <w:lang w:val="en-GB"/>
        </w:rPr>
        <w:t>.</w:t>
      </w:r>
    </w:p>
    <w:p w:rsidR="001306F3" w:rsidRPr="00640D53" w:rsidRDefault="001306F3" w:rsidP="001306F3">
      <w:pPr>
        <w:pStyle w:val="ListParagraph"/>
        <w:rPr>
          <w:rFonts w:ascii="Trebuchet MS" w:hAnsi="Trebuchet MS" w:cs="Times New Roman"/>
          <w:iCs/>
          <w:sz w:val="24"/>
          <w:szCs w:val="24"/>
          <w:lang w:val="en-GB"/>
        </w:rPr>
      </w:pPr>
    </w:p>
    <w:p w:rsidR="001306F3" w:rsidRPr="00640D53" w:rsidRDefault="001306F3" w:rsidP="003A1361">
      <w:pPr>
        <w:autoSpaceDE w:val="0"/>
        <w:autoSpaceDN w:val="0"/>
        <w:adjustRightInd w:val="0"/>
        <w:spacing w:after="0" w:line="276" w:lineRule="auto"/>
        <w:jc w:val="both"/>
        <w:rPr>
          <w:rFonts w:ascii="Trebuchet MS" w:hAnsi="Trebuchet MS" w:cs="Times New Roman"/>
          <w:i/>
          <w:iCs/>
          <w:sz w:val="24"/>
          <w:szCs w:val="24"/>
          <w:lang w:val="en-GB"/>
        </w:rPr>
      </w:pPr>
      <w:r w:rsidRPr="00640D53">
        <w:rPr>
          <w:rFonts w:ascii="Trebuchet MS" w:hAnsi="Trebuchet MS" w:cs="Times New Roman"/>
          <w:b/>
          <w:bCs/>
          <w:i/>
          <w:iCs/>
          <w:sz w:val="24"/>
          <w:szCs w:val="24"/>
          <w:lang w:val="en-GB"/>
        </w:rPr>
        <w:t>Dotarea minimă obligatorie şi condiţiile de organizare a dispeceratului pentru îngrijiri paliative la domiciliu</w:t>
      </w:r>
    </w:p>
    <w:p w:rsidR="001306F3" w:rsidRPr="00E0115D" w:rsidRDefault="001306F3" w:rsidP="003A1361">
      <w:pPr>
        <w:autoSpaceDE w:val="0"/>
        <w:autoSpaceDN w:val="0"/>
        <w:adjustRightInd w:val="0"/>
        <w:spacing w:after="0" w:line="276" w:lineRule="auto"/>
        <w:jc w:val="both"/>
        <w:rPr>
          <w:rFonts w:ascii="Trebuchet MS" w:hAnsi="Trebuchet MS" w:cs="Times New Roman"/>
          <w:i/>
          <w:iCs/>
          <w:lang w:val="en-GB"/>
        </w:rPr>
      </w:pPr>
    </w:p>
    <w:p w:rsidR="001306F3" w:rsidRPr="00640D53" w:rsidRDefault="001306F3" w:rsidP="003A1361">
      <w:pPr>
        <w:autoSpaceDE w:val="0"/>
        <w:autoSpaceDN w:val="0"/>
        <w:adjustRightInd w:val="0"/>
        <w:spacing w:after="0" w:line="276" w:lineRule="auto"/>
        <w:jc w:val="both"/>
        <w:rPr>
          <w:rFonts w:ascii="Trebuchet MS" w:hAnsi="Trebuchet MS" w:cs="Times New Roman"/>
          <w:iCs/>
          <w:sz w:val="24"/>
          <w:szCs w:val="24"/>
          <w:lang w:val="en-GB"/>
        </w:rPr>
      </w:pPr>
      <w:r w:rsidRPr="00E0115D">
        <w:rPr>
          <w:rFonts w:ascii="Trebuchet MS" w:hAnsi="Trebuchet MS" w:cs="Times New Roman"/>
          <w:iCs/>
          <w:lang w:val="en-GB"/>
        </w:rPr>
        <w:t xml:space="preserve">    1</w:t>
      </w:r>
      <w:r w:rsidRPr="00640D53">
        <w:rPr>
          <w:rFonts w:ascii="Trebuchet MS" w:hAnsi="Trebuchet MS" w:cs="Times New Roman"/>
          <w:iCs/>
          <w:sz w:val="24"/>
          <w:szCs w:val="24"/>
          <w:lang w:val="en-GB"/>
        </w:rPr>
        <w:t>. Spaţiu dispecerat:</w:t>
      </w:r>
    </w:p>
    <w:p w:rsidR="001306F3" w:rsidRPr="00640D53" w:rsidRDefault="001306F3" w:rsidP="003A1361">
      <w:pPr>
        <w:pStyle w:val="ListParagraph"/>
        <w:numPr>
          <w:ilvl w:val="1"/>
          <w:numId w:val="29"/>
        </w:numPr>
        <w:autoSpaceDE w:val="0"/>
        <w:autoSpaceDN w:val="0"/>
        <w:adjustRightInd w:val="0"/>
        <w:spacing w:after="0" w:line="276" w:lineRule="auto"/>
        <w:jc w:val="both"/>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minimum</w:t>
      </w:r>
      <w:proofErr w:type="gramEnd"/>
      <w:r w:rsidRPr="00640D53">
        <w:rPr>
          <w:rFonts w:ascii="Trebuchet MS" w:hAnsi="Trebuchet MS" w:cs="Times New Roman"/>
          <w:iCs/>
          <w:sz w:val="24"/>
          <w:szCs w:val="24"/>
          <w:lang w:val="en-GB"/>
        </w:rPr>
        <w:t xml:space="preserve"> o încăpere, cu acces direct, ventilată şi luminată şi cu posibilitatea accesului la grup sanitar cu chiuvetă şi apă curentă.</w:t>
      </w:r>
    </w:p>
    <w:p w:rsidR="001306F3" w:rsidRPr="00640D53" w:rsidRDefault="001306F3" w:rsidP="001306F3">
      <w:pPr>
        <w:autoSpaceDE w:val="0"/>
        <w:autoSpaceDN w:val="0"/>
        <w:adjustRightInd w:val="0"/>
        <w:spacing w:after="0" w:line="276" w:lineRule="auto"/>
        <w:jc w:val="both"/>
        <w:rPr>
          <w:rFonts w:ascii="Trebuchet MS" w:hAnsi="Trebuchet MS" w:cs="Times New Roman"/>
          <w:iCs/>
          <w:sz w:val="24"/>
          <w:szCs w:val="24"/>
          <w:lang w:val="en-GB"/>
        </w:rPr>
      </w:pPr>
    </w:p>
    <w:p w:rsidR="001306F3" w:rsidRPr="00640D53" w:rsidRDefault="001306F3" w:rsidP="001306F3">
      <w:p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    2. Organizare:</w:t>
      </w:r>
    </w:p>
    <w:p w:rsidR="001306F3" w:rsidRPr="00640D53" w:rsidRDefault="001306F3" w:rsidP="001306F3">
      <w:pPr>
        <w:pStyle w:val="ListParagraph"/>
        <w:numPr>
          <w:ilvl w:val="1"/>
          <w:numId w:val="29"/>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lastRenderedPageBreak/>
        <w:t>spaţiu (de exemplu, frigider) pentru colectarea deşeurilor medicale (după caz - în funcţie de serviciile oferite);</w:t>
      </w:r>
    </w:p>
    <w:p w:rsidR="001306F3" w:rsidRPr="00640D53" w:rsidRDefault="001306F3" w:rsidP="001306F3">
      <w:pPr>
        <w:pStyle w:val="ListParagraph"/>
        <w:numPr>
          <w:ilvl w:val="1"/>
          <w:numId w:val="29"/>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spaţiu/mobilier destinat depozitării recipientelor care se vor utiliza pentru colectarea deşeurilor medicale (după caz - în funcţie de serviciile oferite);</w:t>
      </w:r>
    </w:p>
    <w:p w:rsidR="001306F3" w:rsidRPr="00640D53" w:rsidRDefault="001306F3" w:rsidP="001306F3">
      <w:pPr>
        <w:pStyle w:val="ListParagraph"/>
        <w:numPr>
          <w:ilvl w:val="1"/>
          <w:numId w:val="29"/>
        </w:numPr>
        <w:autoSpaceDE w:val="0"/>
        <w:autoSpaceDN w:val="0"/>
        <w:adjustRightInd w:val="0"/>
        <w:spacing w:after="0" w:line="276" w:lineRule="auto"/>
        <w:jc w:val="both"/>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asigurarea</w:t>
      </w:r>
      <w:proofErr w:type="gramEnd"/>
      <w:r w:rsidRPr="00640D53">
        <w:rPr>
          <w:rFonts w:ascii="Trebuchet MS" w:hAnsi="Trebuchet MS" w:cs="Times New Roman"/>
          <w:iCs/>
          <w:sz w:val="24"/>
          <w:szCs w:val="24"/>
          <w:lang w:val="en-GB"/>
        </w:rPr>
        <w:t xml:space="preserve"> protecţiei datelor cu caracter personal pentru arhiva electronică.</w:t>
      </w:r>
    </w:p>
    <w:p w:rsidR="001306F3" w:rsidRPr="00640D53" w:rsidRDefault="001306F3" w:rsidP="001306F3">
      <w:pPr>
        <w:autoSpaceDE w:val="0"/>
        <w:autoSpaceDN w:val="0"/>
        <w:adjustRightInd w:val="0"/>
        <w:spacing w:after="0" w:line="276" w:lineRule="auto"/>
        <w:jc w:val="both"/>
        <w:rPr>
          <w:rFonts w:ascii="Trebuchet MS" w:hAnsi="Trebuchet MS" w:cs="Times New Roman"/>
          <w:iCs/>
          <w:sz w:val="24"/>
          <w:szCs w:val="24"/>
          <w:lang w:val="en-GB"/>
        </w:rPr>
      </w:pPr>
    </w:p>
    <w:p w:rsidR="001306F3" w:rsidRPr="00640D53" w:rsidRDefault="001306F3" w:rsidP="00E0115D">
      <w:p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3. Dotare minimă:</w:t>
      </w:r>
    </w:p>
    <w:p w:rsidR="001306F3" w:rsidRPr="00640D53" w:rsidRDefault="001306F3"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birou, scaun;</w:t>
      </w:r>
    </w:p>
    <w:p w:rsidR="001306F3" w:rsidRPr="00640D53" w:rsidRDefault="001306F3"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echipamente IT/calculator/laptop pentru stocarea electronică a bazei de date a serviciilor efectuate/conexiune la internet/imprimantă (după caz);</w:t>
      </w:r>
    </w:p>
    <w:p w:rsidR="001306F3" w:rsidRPr="00640D53" w:rsidRDefault="001306F3"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telefon/alte mijloace de comunicare;</w:t>
      </w:r>
    </w:p>
    <w:p w:rsidR="001306F3" w:rsidRPr="00640D53" w:rsidRDefault="001306F3"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spaţiu/mobilier/rafturi pentru arhiva fizică (fişe, recomandări medicale etc.), cu asigurarea protecţiei datelor cu caracter personal;</w:t>
      </w:r>
    </w:p>
    <w:p w:rsidR="001306F3" w:rsidRPr="00640D53" w:rsidRDefault="001306F3"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registre de evidenţă privind furnizarea îngrijirilor medicale la domiciliu în care se vor consemna: datele beneficiarului, medicul care a indicat/recomandat îngrijirile medicale la domiciliu, serviciile furnizate, persoana care a furnizat serviciile, data şi ora;</w:t>
      </w:r>
    </w:p>
    <w:p w:rsidR="001306F3" w:rsidRPr="00640D53" w:rsidRDefault="001306F3"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cel puţin o trusă standard de prim ajutor;</w:t>
      </w:r>
    </w:p>
    <w:p w:rsidR="001306F3" w:rsidRPr="00640D53" w:rsidRDefault="003A1361" w:rsidP="00E0115D">
      <w:pPr>
        <w:pStyle w:val="ListParagraph"/>
        <w:widowControl w:val="0"/>
        <w:numPr>
          <w:ilvl w:val="1"/>
          <w:numId w:val="35"/>
        </w:numPr>
        <w:autoSpaceDE w:val="0"/>
        <w:autoSpaceDN w:val="0"/>
        <w:adjustRightInd w:val="0"/>
        <w:spacing w:after="0" w:line="276" w:lineRule="auto"/>
        <w:jc w:val="both"/>
        <w:rPr>
          <w:rFonts w:ascii="Trebuchet MS" w:hAnsi="Trebuchet MS" w:cs="Times New Roman"/>
          <w:iCs/>
          <w:sz w:val="24"/>
          <w:szCs w:val="24"/>
          <w:lang w:val="en-GB"/>
        </w:rPr>
      </w:pPr>
      <w:proofErr w:type="gramStart"/>
      <w:r>
        <w:rPr>
          <w:rFonts w:ascii="Trebuchet MS" w:hAnsi="Trebuchet MS" w:cs="Times New Roman"/>
          <w:iCs/>
          <w:sz w:val="24"/>
          <w:szCs w:val="24"/>
          <w:lang w:val="en-GB"/>
        </w:rPr>
        <w:t>material</w:t>
      </w:r>
      <w:proofErr w:type="gramEnd"/>
      <w:r>
        <w:rPr>
          <w:rFonts w:ascii="Trebuchet MS" w:hAnsi="Trebuchet MS" w:cs="Times New Roman"/>
          <w:iCs/>
          <w:sz w:val="24"/>
          <w:szCs w:val="24"/>
          <w:lang w:val="en-GB"/>
        </w:rPr>
        <w:t xml:space="preserve"> </w:t>
      </w:r>
      <w:r w:rsidR="001306F3" w:rsidRPr="00640D53">
        <w:rPr>
          <w:rFonts w:ascii="Trebuchet MS" w:hAnsi="Trebuchet MS" w:cs="Times New Roman"/>
          <w:iCs/>
          <w:sz w:val="24"/>
          <w:szCs w:val="24"/>
          <w:lang w:val="en-GB"/>
        </w:rPr>
        <w:t>dezinfectante/materiale sanitare: ace, seringi, mănuşi, tampoane, materiale consumabile gen vacutainere, soluţii perfuzabile, truse de perfuzie, catetere periferice, tensiometru etc.</w:t>
      </w:r>
    </w:p>
    <w:p w:rsidR="00F064AD" w:rsidRPr="00640D53" w:rsidRDefault="00F064AD" w:rsidP="00F064AD">
      <w:pPr>
        <w:autoSpaceDE w:val="0"/>
        <w:autoSpaceDN w:val="0"/>
        <w:adjustRightInd w:val="0"/>
        <w:spacing w:after="0" w:line="276" w:lineRule="auto"/>
        <w:rPr>
          <w:rFonts w:ascii="Trebuchet MS" w:hAnsi="Trebuchet MS" w:cs="Times New Roman"/>
          <w:iCs/>
          <w:sz w:val="24"/>
          <w:szCs w:val="24"/>
          <w:lang w:val="en-GB"/>
        </w:rPr>
      </w:pPr>
    </w:p>
    <w:p w:rsidR="000B0D8D" w:rsidRPr="00640D53" w:rsidRDefault="00F064AD" w:rsidP="003A1361">
      <w:pPr>
        <w:autoSpaceDE w:val="0"/>
        <w:autoSpaceDN w:val="0"/>
        <w:adjustRightInd w:val="0"/>
        <w:spacing w:after="0" w:line="276" w:lineRule="auto"/>
        <w:jc w:val="both"/>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 </w:t>
      </w:r>
      <w:r w:rsidR="000B0D8D" w:rsidRPr="00640D53">
        <w:rPr>
          <w:rFonts w:ascii="Trebuchet MS" w:hAnsi="Trebuchet MS" w:cs="Times New Roman"/>
          <w:iCs/>
          <w:sz w:val="24"/>
          <w:szCs w:val="24"/>
          <w:lang w:val="en-GB"/>
        </w:rPr>
        <w:t>Autorizarea furnizorilor de îngrijiri paliative la domiciliu se face în baza declaraţiei pe propria răspundere.</w:t>
      </w:r>
    </w:p>
    <w:p w:rsidR="000B0D8D" w:rsidRPr="00640D53" w:rsidRDefault="000B0D8D" w:rsidP="003A1361">
      <w:pPr>
        <w:autoSpaceDE w:val="0"/>
        <w:autoSpaceDN w:val="0"/>
        <w:adjustRightInd w:val="0"/>
        <w:spacing w:after="0" w:line="240" w:lineRule="auto"/>
        <w:jc w:val="both"/>
        <w:rPr>
          <w:rFonts w:ascii="Trebuchet MS" w:hAnsi="Trebuchet MS" w:cs="Times New Roman"/>
          <w:iCs/>
          <w:color w:val="538135" w:themeColor="accent6" w:themeShade="BF"/>
          <w:sz w:val="24"/>
          <w:szCs w:val="24"/>
          <w:lang w:val="en-GB"/>
        </w:rPr>
      </w:pPr>
    </w:p>
    <w:p w:rsidR="000B0D8D" w:rsidRPr="00640D53" w:rsidRDefault="000B0D8D" w:rsidP="003A1361">
      <w:pPr>
        <w:autoSpaceDE w:val="0"/>
        <w:autoSpaceDN w:val="0"/>
        <w:adjustRightInd w:val="0"/>
        <w:spacing w:after="0" w:line="240" w:lineRule="auto"/>
        <w:jc w:val="both"/>
        <w:rPr>
          <w:rFonts w:ascii="Trebuchet MS" w:hAnsi="Trebuchet MS" w:cs="Times New Roman"/>
          <w:color w:val="538135" w:themeColor="accent6" w:themeShade="BF"/>
          <w:sz w:val="24"/>
          <w:szCs w:val="24"/>
          <w:lang w:val="en-GB"/>
        </w:rPr>
      </w:pPr>
    </w:p>
    <w:p w:rsidR="000B0D8D" w:rsidRPr="00E0115D" w:rsidRDefault="000B0D8D" w:rsidP="003A1361">
      <w:pPr>
        <w:autoSpaceDE w:val="0"/>
        <w:autoSpaceDN w:val="0"/>
        <w:adjustRightInd w:val="0"/>
        <w:spacing w:after="0" w:line="240" w:lineRule="auto"/>
        <w:jc w:val="both"/>
        <w:rPr>
          <w:rFonts w:ascii="Trebuchet MS" w:hAnsi="Trebuchet MS" w:cs="Times New Roman"/>
          <w:lang w:val="en-GB"/>
        </w:rPr>
      </w:pPr>
      <w:r w:rsidRPr="00640D53">
        <w:rPr>
          <w:rFonts w:ascii="Trebuchet MS" w:hAnsi="Trebuchet MS" w:cs="Times New Roman"/>
          <w:b/>
          <w:sz w:val="24"/>
          <w:szCs w:val="24"/>
          <w:lang w:val="en-GB"/>
        </w:rPr>
        <w:t>Normativul de personal pentru îngrijirile paliative specializate</w:t>
      </w:r>
      <w:r w:rsidRPr="00E0115D">
        <w:rPr>
          <w:rFonts w:ascii="Trebuchet MS" w:hAnsi="Trebuchet MS" w:cs="Times New Roman"/>
          <w:b/>
          <w:lang w:val="en-GB"/>
        </w:rPr>
        <w:t xml:space="preserve"> </w:t>
      </w:r>
      <w:r w:rsidRPr="00640D53">
        <w:rPr>
          <w:rFonts w:ascii="Trebuchet MS" w:hAnsi="Trebuchet MS" w:cs="Times New Roman"/>
          <w:b/>
          <w:sz w:val="24"/>
          <w:szCs w:val="24"/>
          <w:lang w:val="en-GB"/>
        </w:rPr>
        <w:t>la domiciliu</w:t>
      </w:r>
      <w:r w:rsidRPr="00640D53">
        <w:rPr>
          <w:rFonts w:ascii="Trebuchet MS" w:hAnsi="Trebuchet MS" w:cs="Times New Roman"/>
          <w:sz w:val="24"/>
          <w:szCs w:val="24"/>
          <w:lang w:val="en-GB"/>
        </w:rPr>
        <w:t xml:space="preserve"> </w:t>
      </w:r>
      <w:proofErr w:type="gramStart"/>
      <w:r w:rsidRPr="00640D53">
        <w:rPr>
          <w:rFonts w:ascii="Trebuchet MS" w:hAnsi="Trebuchet MS" w:cs="Times New Roman"/>
          <w:sz w:val="24"/>
          <w:szCs w:val="24"/>
          <w:lang w:val="en-GB"/>
        </w:rPr>
        <w:t>este</w:t>
      </w:r>
      <w:proofErr w:type="gramEnd"/>
      <w:r w:rsidRPr="00E0115D">
        <w:rPr>
          <w:rFonts w:ascii="Trebuchet MS" w:hAnsi="Trebuchet MS" w:cs="Times New Roman"/>
          <w:lang w:val="en-GB"/>
        </w:rPr>
        <w:t xml:space="preserve"> următorul:</w:t>
      </w:r>
    </w:p>
    <w:p w:rsidR="00F064AD" w:rsidRPr="00E0115D" w:rsidRDefault="00F064AD" w:rsidP="003A1361">
      <w:pPr>
        <w:autoSpaceDE w:val="0"/>
        <w:autoSpaceDN w:val="0"/>
        <w:adjustRightInd w:val="0"/>
        <w:spacing w:after="0" w:line="240" w:lineRule="auto"/>
        <w:jc w:val="both"/>
        <w:rPr>
          <w:rFonts w:ascii="Trebuchet MS" w:hAnsi="Trebuchet MS" w:cs="Times New Roman"/>
          <w:lang w:val="en-GB"/>
        </w:rPr>
      </w:pPr>
    </w:p>
    <w:p w:rsidR="000B0D8D" w:rsidRPr="00640D53" w:rsidRDefault="000B0D8D" w:rsidP="003A1361">
      <w:pPr>
        <w:pStyle w:val="ListParagraph"/>
        <w:numPr>
          <w:ilvl w:val="0"/>
          <w:numId w:val="33"/>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1 normă medic cu supraspecializare/competenţă atestat de studii complementare în îngrijiri paliative la 30 pacienţi;</w:t>
      </w:r>
    </w:p>
    <w:p w:rsidR="001306F3" w:rsidRPr="00640D53" w:rsidRDefault="001306F3" w:rsidP="003A1361">
      <w:pPr>
        <w:pStyle w:val="ListParagraph"/>
        <w:autoSpaceDE w:val="0"/>
        <w:autoSpaceDN w:val="0"/>
        <w:adjustRightInd w:val="0"/>
        <w:spacing w:after="0" w:line="240" w:lineRule="auto"/>
        <w:jc w:val="both"/>
        <w:rPr>
          <w:rFonts w:ascii="Trebuchet MS" w:hAnsi="Trebuchet MS" w:cs="Times New Roman"/>
          <w:sz w:val="24"/>
          <w:szCs w:val="24"/>
          <w:lang w:val="en-GB"/>
        </w:rPr>
      </w:pPr>
    </w:p>
    <w:p w:rsidR="000B0D8D" w:rsidRPr="00640D53" w:rsidRDefault="000B0D8D" w:rsidP="003A1361">
      <w:pPr>
        <w:pStyle w:val="ListParagraph"/>
        <w:numPr>
          <w:ilvl w:val="0"/>
          <w:numId w:val="33"/>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1 normă asistent medical cu studii aprofundate/specializare în îngrijiri paliative la 15 pacienţi;</w:t>
      </w:r>
    </w:p>
    <w:p w:rsidR="001306F3" w:rsidRPr="00640D53" w:rsidRDefault="001306F3" w:rsidP="003A1361">
      <w:pPr>
        <w:autoSpaceDE w:val="0"/>
        <w:autoSpaceDN w:val="0"/>
        <w:adjustRightInd w:val="0"/>
        <w:spacing w:after="0" w:line="240" w:lineRule="auto"/>
        <w:jc w:val="both"/>
        <w:rPr>
          <w:rFonts w:ascii="Trebuchet MS" w:hAnsi="Trebuchet MS" w:cs="Times New Roman"/>
          <w:sz w:val="24"/>
          <w:szCs w:val="24"/>
          <w:lang w:val="en-GB"/>
        </w:rPr>
      </w:pPr>
    </w:p>
    <w:p w:rsidR="000B0D8D" w:rsidRPr="00640D53" w:rsidRDefault="000B0D8D" w:rsidP="003A1361">
      <w:pPr>
        <w:pStyle w:val="ListParagraph"/>
        <w:numPr>
          <w:ilvl w:val="0"/>
          <w:numId w:val="33"/>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1 </w:t>
      </w:r>
      <w:proofErr w:type="gramStart"/>
      <w:r w:rsidRPr="00640D53">
        <w:rPr>
          <w:rFonts w:ascii="Trebuchet MS" w:hAnsi="Trebuchet MS" w:cs="Times New Roman"/>
          <w:sz w:val="24"/>
          <w:szCs w:val="24"/>
          <w:lang w:val="en-GB"/>
        </w:rPr>
        <w:t>normă</w:t>
      </w:r>
      <w:proofErr w:type="gramEnd"/>
      <w:r w:rsidRPr="00640D53">
        <w:rPr>
          <w:rFonts w:ascii="Trebuchet MS" w:hAnsi="Trebuchet MS" w:cs="Times New Roman"/>
          <w:sz w:val="24"/>
          <w:szCs w:val="24"/>
          <w:lang w:val="en-GB"/>
        </w:rPr>
        <w:t xml:space="preserve"> asistent social cu instruire în îngrijire paliativă la 50 pacienţi.</w:t>
      </w:r>
    </w:p>
    <w:p w:rsidR="001306F3" w:rsidRPr="00640D53" w:rsidRDefault="001306F3" w:rsidP="00640D53">
      <w:pPr>
        <w:autoSpaceDE w:val="0"/>
        <w:autoSpaceDN w:val="0"/>
        <w:adjustRightInd w:val="0"/>
        <w:spacing w:after="0" w:line="240" w:lineRule="auto"/>
        <w:jc w:val="both"/>
        <w:rPr>
          <w:rFonts w:ascii="Trebuchet MS" w:hAnsi="Trebuchet MS" w:cs="Times New Roman"/>
          <w:sz w:val="24"/>
          <w:szCs w:val="24"/>
          <w:lang w:val="en-GB"/>
        </w:rPr>
      </w:pPr>
    </w:p>
    <w:p w:rsidR="000B0D8D" w:rsidRPr="00640D53" w:rsidRDefault="000B0D8D" w:rsidP="00640D53">
      <w:pPr>
        <w:pStyle w:val="ListParagraph"/>
        <w:numPr>
          <w:ilvl w:val="0"/>
          <w:numId w:val="33"/>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lastRenderedPageBreak/>
        <w:t>1 normă psiholog la 50 - 60 pacienţi;</w:t>
      </w:r>
    </w:p>
    <w:p w:rsidR="001306F3" w:rsidRPr="00640D53" w:rsidRDefault="001306F3" w:rsidP="00640D53">
      <w:pPr>
        <w:autoSpaceDE w:val="0"/>
        <w:autoSpaceDN w:val="0"/>
        <w:adjustRightInd w:val="0"/>
        <w:spacing w:after="0" w:line="240" w:lineRule="auto"/>
        <w:jc w:val="both"/>
        <w:rPr>
          <w:rFonts w:ascii="Trebuchet MS" w:hAnsi="Trebuchet MS" w:cs="Times New Roman"/>
          <w:sz w:val="24"/>
          <w:szCs w:val="24"/>
          <w:lang w:val="en-GB"/>
        </w:rPr>
      </w:pPr>
    </w:p>
    <w:p w:rsidR="000B0D8D" w:rsidRPr="00640D53" w:rsidRDefault="000B0D8D" w:rsidP="00640D53">
      <w:pPr>
        <w:pStyle w:val="ListParagraph"/>
        <w:numPr>
          <w:ilvl w:val="0"/>
          <w:numId w:val="33"/>
        </w:numPr>
        <w:autoSpaceDE w:val="0"/>
        <w:autoSpaceDN w:val="0"/>
        <w:adjustRightInd w:val="0"/>
        <w:spacing w:after="0" w:line="240" w:lineRule="auto"/>
        <w:jc w:val="both"/>
        <w:rPr>
          <w:rFonts w:ascii="Trebuchet MS" w:hAnsi="Trebuchet MS" w:cs="Times New Roman"/>
          <w:sz w:val="24"/>
          <w:szCs w:val="24"/>
          <w:lang w:val="en-GB"/>
        </w:rPr>
      </w:pPr>
      <w:proofErr w:type="gramStart"/>
      <w:r w:rsidRPr="00640D53">
        <w:rPr>
          <w:rFonts w:ascii="Trebuchet MS" w:hAnsi="Trebuchet MS" w:cs="Times New Roman"/>
          <w:sz w:val="24"/>
          <w:szCs w:val="24"/>
          <w:lang w:val="en-GB"/>
        </w:rPr>
        <w:t>alt</w:t>
      </w:r>
      <w:proofErr w:type="gramEnd"/>
      <w:r w:rsidRPr="00640D53">
        <w:rPr>
          <w:rFonts w:ascii="Trebuchet MS" w:hAnsi="Trebuchet MS" w:cs="Times New Roman"/>
          <w:sz w:val="24"/>
          <w:szCs w:val="24"/>
          <w:lang w:val="en-GB"/>
        </w:rPr>
        <w:t xml:space="preserve"> personal norme parţiale kinetoterapeut, alţi terapeuţi - preot/cleric ş.a.</w:t>
      </w:r>
    </w:p>
    <w:p w:rsidR="00F064AD" w:rsidRPr="00640D53" w:rsidRDefault="00F064AD" w:rsidP="00640D53">
      <w:pPr>
        <w:autoSpaceDE w:val="0"/>
        <w:autoSpaceDN w:val="0"/>
        <w:adjustRightInd w:val="0"/>
        <w:spacing w:after="0" w:line="240" w:lineRule="auto"/>
        <w:jc w:val="both"/>
        <w:rPr>
          <w:rFonts w:ascii="Trebuchet MS" w:hAnsi="Trebuchet MS" w:cs="Times New Roman"/>
          <w:sz w:val="24"/>
          <w:szCs w:val="24"/>
          <w:lang w:val="en-GB"/>
        </w:rPr>
      </w:pPr>
    </w:p>
    <w:p w:rsidR="00F064AD" w:rsidRPr="00640D53" w:rsidRDefault="00F064AD" w:rsidP="000C06D9">
      <w:pPr>
        <w:autoSpaceDE w:val="0"/>
        <w:autoSpaceDN w:val="0"/>
        <w:adjustRightInd w:val="0"/>
        <w:spacing w:after="0" w:line="276"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La momentul autorizării, serviciul specializat de îngrijiri paliative </w:t>
      </w:r>
      <w:proofErr w:type="gramStart"/>
      <w:r w:rsidRPr="00640D53">
        <w:rPr>
          <w:rFonts w:ascii="Trebuchet MS" w:hAnsi="Trebuchet MS" w:cs="Times New Roman"/>
          <w:sz w:val="24"/>
          <w:szCs w:val="24"/>
          <w:lang w:val="en-GB"/>
        </w:rPr>
        <w:t>va</w:t>
      </w:r>
      <w:proofErr w:type="gramEnd"/>
      <w:r w:rsidRPr="00640D53">
        <w:rPr>
          <w:rFonts w:ascii="Trebuchet MS" w:hAnsi="Trebuchet MS" w:cs="Times New Roman"/>
          <w:sz w:val="24"/>
          <w:szCs w:val="24"/>
          <w:lang w:val="en-GB"/>
        </w:rPr>
        <w:t xml:space="preserve"> face dovada funcţionării cu personal conform normativelor legale în vigoare şi având pregătirea necesară.</w:t>
      </w:r>
    </w:p>
    <w:p w:rsidR="00F064AD" w:rsidRPr="00640D53" w:rsidRDefault="00F064AD" w:rsidP="000C06D9">
      <w:pPr>
        <w:autoSpaceDE w:val="0"/>
        <w:autoSpaceDN w:val="0"/>
        <w:adjustRightInd w:val="0"/>
        <w:spacing w:after="0" w:line="276" w:lineRule="auto"/>
        <w:jc w:val="both"/>
        <w:rPr>
          <w:rFonts w:ascii="Trebuchet MS" w:hAnsi="Trebuchet MS" w:cs="Times New Roman"/>
          <w:sz w:val="24"/>
          <w:szCs w:val="24"/>
          <w:lang w:val="en-GB"/>
        </w:rPr>
      </w:pPr>
    </w:p>
    <w:p w:rsidR="000B0D8D" w:rsidRPr="00640D53" w:rsidRDefault="00F064AD" w:rsidP="000C06D9">
      <w:p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w:t>
      </w:r>
      <w:r w:rsidR="000B0D8D" w:rsidRPr="00640D53">
        <w:rPr>
          <w:rFonts w:ascii="Trebuchet MS" w:hAnsi="Trebuchet MS" w:cs="Times New Roman"/>
          <w:sz w:val="24"/>
          <w:szCs w:val="24"/>
          <w:lang w:val="en-GB"/>
        </w:rPr>
        <w:t>Documentele necesare în vederea autorizării furnizorilor care asigură îngrijirile paliative la domiciliu sunt, după caz, următoarele:</w:t>
      </w:r>
    </w:p>
    <w:p w:rsidR="00F064AD" w:rsidRPr="00640D53" w:rsidRDefault="00F064AD" w:rsidP="00640D53">
      <w:pPr>
        <w:autoSpaceDE w:val="0"/>
        <w:autoSpaceDN w:val="0"/>
        <w:adjustRightInd w:val="0"/>
        <w:spacing w:after="0" w:line="240" w:lineRule="auto"/>
        <w:rPr>
          <w:rFonts w:ascii="Trebuchet MS" w:hAnsi="Trebuchet MS" w:cs="Times New Roman"/>
          <w:sz w:val="24"/>
          <w:szCs w:val="24"/>
          <w:lang w:val="en-GB"/>
        </w:rPr>
      </w:pP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formular pentru solicitarea autorizării conform modelului </w:t>
      </w:r>
      <w:r w:rsidR="00B31A78" w:rsidRPr="00640D53">
        <w:rPr>
          <w:rFonts w:ascii="Trebuchet MS" w:hAnsi="Trebuchet MS" w:cs="Times New Roman"/>
          <w:sz w:val="24"/>
          <w:szCs w:val="24"/>
          <w:lang w:val="en-GB"/>
        </w:rPr>
        <w:t xml:space="preserve"> (</w:t>
      </w:r>
      <w:r w:rsidRPr="00640D53">
        <w:rPr>
          <w:rFonts w:ascii="Trebuchet MS" w:hAnsi="Trebuchet MS" w:cs="Times New Roman"/>
          <w:sz w:val="24"/>
          <w:szCs w:val="24"/>
          <w:u w:val="single"/>
          <w:lang w:val="en-GB"/>
        </w:rPr>
        <w:t>anexa nr. 10</w:t>
      </w:r>
      <w:r w:rsidR="00F064AD" w:rsidRPr="00640D53">
        <w:rPr>
          <w:rFonts w:ascii="Trebuchet MS" w:hAnsi="Trebuchet MS" w:cs="Times New Roman"/>
          <w:sz w:val="24"/>
          <w:szCs w:val="24"/>
          <w:lang w:val="en-GB"/>
        </w:rPr>
        <w:t xml:space="preserve"> la Ordin)</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actul constitutiv şi/sau statutul</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documente care atestă dobândirea personalităţii juridice;</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dovada înregistrării în registrul asociaţiilor şi fundaţiilor, după caz;</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documente privind deţinerea sediului;</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regulamentul de organizare şi funcţionare şi organigrama serviciului de îngrijiri paliative la domiciliu;</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documente privind codul fiscal, contul în bancă, certificat de înregistrare fiscal;</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lista personalului angajat în serviciul de îngrijiri paliative la domiciliu;</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dovada pregătirii profesionale în domeniul îngrijirilor paliative pentru personalul angajat</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w:t>
      </w:r>
      <w:proofErr w:type="gramStart"/>
      <w:r w:rsidRPr="00640D53">
        <w:rPr>
          <w:rFonts w:ascii="Trebuchet MS" w:hAnsi="Trebuchet MS" w:cs="Times New Roman"/>
          <w:sz w:val="24"/>
          <w:szCs w:val="24"/>
          <w:lang w:val="en-GB"/>
        </w:rPr>
        <w:t>documente</w:t>
      </w:r>
      <w:proofErr w:type="gramEnd"/>
      <w:r w:rsidRPr="00640D53">
        <w:rPr>
          <w:rFonts w:ascii="Trebuchet MS" w:hAnsi="Trebuchet MS" w:cs="Times New Roman"/>
          <w:sz w:val="24"/>
          <w:szCs w:val="24"/>
          <w:lang w:val="en-GB"/>
        </w:rPr>
        <w:t xml:space="preserve"> de liberă practică pentru personalul angajat pentru asigurarea îngrijiri paliative la domiciliu.</w:t>
      </w:r>
    </w:p>
    <w:p w:rsidR="000B0D8D" w:rsidRPr="00640D53" w:rsidRDefault="000B0D8D" w:rsidP="000C06D9">
      <w:pPr>
        <w:pStyle w:val="ListParagraph"/>
        <w:numPr>
          <w:ilvl w:val="0"/>
          <w:numId w:val="41"/>
        </w:numPr>
        <w:autoSpaceDE w:val="0"/>
        <w:autoSpaceDN w:val="0"/>
        <w:adjustRightInd w:val="0"/>
        <w:spacing w:after="0" w:line="240" w:lineRule="auto"/>
        <w:jc w:val="both"/>
        <w:rPr>
          <w:rFonts w:ascii="Trebuchet MS" w:hAnsi="Trebuchet MS" w:cs="Times New Roman"/>
          <w:sz w:val="24"/>
          <w:szCs w:val="24"/>
          <w:lang w:val="en-GB"/>
        </w:rPr>
      </w:pPr>
      <w:r w:rsidRPr="00640D53">
        <w:rPr>
          <w:rFonts w:ascii="Trebuchet MS" w:hAnsi="Trebuchet MS" w:cs="Times New Roman"/>
          <w:sz w:val="24"/>
          <w:szCs w:val="24"/>
          <w:lang w:val="en-GB"/>
        </w:rPr>
        <w:t xml:space="preserve"> </w:t>
      </w:r>
      <w:proofErr w:type="gramStart"/>
      <w:r w:rsidRPr="00640D53">
        <w:rPr>
          <w:rFonts w:ascii="Trebuchet MS" w:hAnsi="Trebuchet MS" w:cs="Times New Roman"/>
          <w:sz w:val="24"/>
          <w:szCs w:val="24"/>
          <w:lang w:val="en-GB"/>
        </w:rPr>
        <w:t>lista</w:t>
      </w:r>
      <w:proofErr w:type="gramEnd"/>
      <w:r w:rsidRPr="00640D53">
        <w:rPr>
          <w:rFonts w:ascii="Trebuchet MS" w:hAnsi="Trebuchet MS" w:cs="Times New Roman"/>
          <w:sz w:val="24"/>
          <w:szCs w:val="24"/>
          <w:lang w:val="en-GB"/>
        </w:rPr>
        <w:t xml:space="preserve"> dotărilor existente.</w:t>
      </w:r>
    </w:p>
    <w:p w:rsidR="00672D42" w:rsidRPr="00640D53" w:rsidRDefault="00672D42" w:rsidP="00640D53">
      <w:pPr>
        <w:autoSpaceDE w:val="0"/>
        <w:autoSpaceDN w:val="0"/>
        <w:adjustRightInd w:val="0"/>
        <w:spacing w:after="0" w:line="240" w:lineRule="auto"/>
        <w:jc w:val="both"/>
        <w:rPr>
          <w:rFonts w:ascii="Trebuchet MS" w:hAnsi="Trebuchet MS" w:cs="Times New Roman"/>
          <w:sz w:val="24"/>
          <w:szCs w:val="24"/>
          <w:lang w:val="en-GB"/>
        </w:rPr>
      </w:pPr>
    </w:p>
    <w:p w:rsidR="00672D42" w:rsidRPr="00640D53" w:rsidRDefault="00672D42" w:rsidP="002C5F23">
      <w:pPr>
        <w:autoSpaceDE w:val="0"/>
        <w:autoSpaceDN w:val="0"/>
        <w:adjustRightInd w:val="0"/>
        <w:spacing w:after="0" w:line="276" w:lineRule="auto"/>
        <w:jc w:val="both"/>
        <w:rPr>
          <w:rFonts w:ascii="Trebuchet MS" w:hAnsi="Trebuchet MS" w:cs="Times New Roman"/>
          <w:bCs/>
          <w:iCs/>
          <w:sz w:val="24"/>
          <w:szCs w:val="24"/>
          <w:lang w:val="en-GB"/>
        </w:rPr>
      </w:pPr>
      <w:r w:rsidRPr="00640D53">
        <w:rPr>
          <w:rFonts w:ascii="Trebuchet MS" w:hAnsi="Trebuchet MS" w:cs="Times New Roman"/>
          <w:bCs/>
          <w:iCs/>
          <w:sz w:val="24"/>
          <w:szCs w:val="24"/>
          <w:lang w:val="en-GB"/>
        </w:rPr>
        <w:t xml:space="preserve"> Cererea</w:t>
      </w:r>
      <w:r w:rsidR="005735BC" w:rsidRPr="00640D53">
        <w:rPr>
          <w:rFonts w:ascii="Trebuchet MS" w:hAnsi="Trebuchet MS" w:cs="Times New Roman"/>
          <w:bCs/>
          <w:iCs/>
          <w:sz w:val="24"/>
          <w:szCs w:val="24"/>
          <w:lang w:val="en-GB"/>
        </w:rPr>
        <w:t xml:space="preserve"> pentru </w:t>
      </w:r>
      <w:r w:rsidRPr="00640D53">
        <w:rPr>
          <w:rFonts w:ascii="Trebuchet MS" w:hAnsi="Trebuchet MS" w:cs="Times New Roman"/>
          <w:bCs/>
          <w:iCs/>
          <w:sz w:val="24"/>
          <w:szCs w:val="24"/>
          <w:lang w:val="en-GB"/>
        </w:rPr>
        <w:t>pentru emiterea autorizaţiei de funcţionare pentru furnizarea îngri</w:t>
      </w:r>
      <w:r w:rsidR="005735BC" w:rsidRPr="00640D53">
        <w:rPr>
          <w:rFonts w:ascii="Trebuchet MS" w:hAnsi="Trebuchet MS" w:cs="Times New Roman"/>
          <w:bCs/>
          <w:iCs/>
          <w:sz w:val="24"/>
          <w:szCs w:val="24"/>
          <w:lang w:val="en-GB"/>
        </w:rPr>
        <w:t>jirilor paliative la domiciliu/</w:t>
      </w:r>
      <w:r w:rsidRPr="00640D53">
        <w:rPr>
          <w:rFonts w:ascii="Trebuchet MS" w:hAnsi="Trebuchet MS" w:cs="Times New Roman"/>
          <w:bCs/>
          <w:iCs/>
          <w:sz w:val="24"/>
          <w:szCs w:val="24"/>
          <w:lang w:val="en-GB"/>
        </w:rPr>
        <w:t>pentru avizarea la 3 ani a autorizaţiei de funcţionare pentru furnizarea îngrijirilor paliative la domiciliu</w:t>
      </w:r>
      <w:r w:rsidR="005735BC" w:rsidRPr="00640D53">
        <w:rPr>
          <w:rFonts w:ascii="Trebuchet MS" w:hAnsi="Trebuchet MS" w:cs="Times New Roman"/>
          <w:bCs/>
          <w:iCs/>
          <w:sz w:val="24"/>
          <w:szCs w:val="24"/>
          <w:lang w:val="en-GB"/>
        </w:rPr>
        <w:t xml:space="preserve"> este însoțită de următoarele documente (</w:t>
      </w:r>
      <w:r w:rsidR="005735BC" w:rsidRPr="00640D53">
        <w:rPr>
          <w:rFonts w:ascii="Trebuchet MS" w:hAnsi="Trebuchet MS" w:cs="Times New Roman"/>
          <w:bCs/>
          <w:iCs/>
          <w:sz w:val="24"/>
          <w:szCs w:val="24"/>
          <w:lang w:val="ro-RO"/>
        </w:rPr>
        <w:t>î</w:t>
      </w:r>
      <w:r w:rsidR="005735BC" w:rsidRPr="00640D53">
        <w:rPr>
          <w:rFonts w:ascii="Trebuchet MS" w:hAnsi="Trebuchet MS" w:cs="Times New Roman"/>
          <w:bCs/>
          <w:iCs/>
          <w:sz w:val="24"/>
          <w:szCs w:val="24"/>
          <w:lang w:val="en-GB"/>
        </w:rPr>
        <w:t xml:space="preserve">n </w:t>
      </w:r>
      <w:proofErr w:type="gramStart"/>
      <w:r w:rsidR="005735BC" w:rsidRPr="00640D53">
        <w:rPr>
          <w:rFonts w:ascii="Trebuchet MS" w:hAnsi="Trebuchet MS" w:cs="Times New Roman"/>
          <w:bCs/>
          <w:iCs/>
          <w:sz w:val="24"/>
          <w:szCs w:val="24"/>
          <w:lang w:val="en-GB"/>
        </w:rPr>
        <w:t>copie )</w:t>
      </w:r>
      <w:proofErr w:type="gramEnd"/>
      <w:r w:rsidR="005735BC" w:rsidRPr="00640D53">
        <w:rPr>
          <w:rFonts w:ascii="Trebuchet MS" w:hAnsi="Trebuchet MS" w:cs="Times New Roman"/>
          <w:bCs/>
          <w:iCs/>
          <w:sz w:val="24"/>
          <w:szCs w:val="24"/>
          <w:lang w:val="en-GB"/>
        </w:rPr>
        <w:t xml:space="preserve"> :</w:t>
      </w:r>
    </w:p>
    <w:p w:rsidR="00672D42" w:rsidRPr="00640D53" w:rsidRDefault="00672D42" w:rsidP="00672D42">
      <w:pPr>
        <w:autoSpaceDE w:val="0"/>
        <w:autoSpaceDN w:val="0"/>
        <w:adjustRightInd w:val="0"/>
        <w:spacing w:after="0" w:line="240" w:lineRule="auto"/>
        <w:rPr>
          <w:rFonts w:ascii="Times New Roman" w:hAnsi="Times New Roman" w:cs="Times New Roman"/>
          <w:i/>
          <w:iCs/>
          <w:sz w:val="24"/>
          <w:szCs w:val="24"/>
          <w:lang w:val="en-GB"/>
        </w:rPr>
      </w:pPr>
    </w:p>
    <w:p w:rsidR="00672D42" w:rsidRPr="00C84AE4" w:rsidRDefault="00672D42" w:rsidP="00C16626">
      <w:pPr>
        <w:pStyle w:val="ListParagraph"/>
        <w:numPr>
          <w:ilvl w:val="0"/>
          <w:numId w:val="42"/>
        </w:numPr>
        <w:autoSpaceDE w:val="0"/>
        <w:autoSpaceDN w:val="0"/>
        <w:adjustRightInd w:val="0"/>
        <w:spacing w:after="0" w:line="240" w:lineRule="auto"/>
        <w:jc w:val="both"/>
        <w:rPr>
          <w:rFonts w:ascii="Trebuchet MS" w:hAnsi="Trebuchet MS" w:cs="Times New Roman"/>
          <w:iCs/>
          <w:sz w:val="24"/>
          <w:szCs w:val="24"/>
          <w:lang w:val="en-GB"/>
        </w:rPr>
      </w:pPr>
      <w:r w:rsidRPr="00C84AE4">
        <w:rPr>
          <w:rFonts w:ascii="Trebuchet MS" w:hAnsi="Trebuchet MS" w:cs="Times New Roman"/>
          <w:iCs/>
          <w:sz w:val="24"/>
          <w:szCs w:val="24"/>
          <w:lang w:val="en-GB"/>
        </w:rPr>
        <w:t>declaraţia pe propria răspundere privind furnizarea serviciilor de îngrijiri paliative la domiciliu;</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statutul unităţii, alte documente constitutive, certificat constatator cu menţionarea punctului de lucru (după caz) </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documente care atestă dobândirea personalităţii juridice </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dovada înregistrării în registrul asociaţiilor şi fundaţiilor, după caz </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documente privind deţinerea legală a sediului dispeceratului pentru îngrijiri medicale la domiciliu (situaţie juridică, schiţă, plan de amplasare în zonă) </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regulamentu</w:t>
      </w:r>
      <w:r w:rsidR="005735BC" w:rsidRPr="00640D53">
        <w:rPr>
          <w:rFonts w:ascii="Trebuchet MS" w:hAnsi="Trebuchet MS" w:cs="Times New Roman"/>
          <w:iCs/>
          <w:sz w:val="24"/>
          <w:szCs w:val="24"/>
          <w:lang w:val="en-GB"/>
        </w:rPr>
        <w:t>l de organizare şi funcţionare</w:t>
      </w:r>
      <w:r w:rsidRPr="00640D53">
        <w:rPr>
          <w:rFonts w:ascii="Trebuchet MS" w:hAnsi="Trebuchet MS" w:cs="Times New Roman"/>
          <w:iCs/>
          <w:sz w:val="24"/>
          <w:szCs w:val="24"/>
          <w:lang w:val="en-GB"/>
        </w:rPr>
        <w:t>;</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 xml:space="preserve">organigrama serviciului de îngrijiri paliative la domiciliu </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lastRenderedPageBreak/>
        <w:t xml:space="preserve">documente privind codul fiscal, certificat de înregistrare fiscală </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lista personalului angajat în serviciul de îngrijiri paliative la domiciliu (copie REVISAL sau copie contrac</w:t>
      </w:r>
      <w:r w:rsidR="005735BC" w:rsidRPr="00640D53">
        <w:rPr>
          <w:rFonts w:ascii="Trebuchet MS" w:hAnsi="Trebuchet MS" w:cs="Times New Roman"/>
          <w:iCs/>
          <w:sz w:val="24"/>
          <w:szCs w:val="24"/>
          <w:lang w:val="en-GB"/>
        </w:rPr>
        <w:t>te de muncă/prestări servicii)</w:t>
      </w:r>
      <w:r w:rsidRPr="00640D53">
        <w:rPr>
          <w:rFonts w:ascii="Trebuchet MS" w:hAnsi="Trebuchet MS" w:cs="Times New Roman"/>
          <w:iCs/>
          <w:sz w:val="24"/>
          <w:szCs w:val="24"/>
          <w:lang w:val="en-GB"/>
        </w:rPr>
        <w:t>;</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dovada pregătirii profesionale/documente de liberă practică (avize anuale) pentru personalul medical angajat pentru asigurarea îngrijiril</w:t>
      </w:r>
      <w:r w:rsidR="005735BC" w:rsidRPr="00640D53">
        <w:rPr>
          <w:rFonts w:ascii="Trebuchet MS" w:hAnsi="Trebuchet MS" w:cs="Times New Roman"/>
          <w:iCs/>
          <w:sz w:val="24"/>
          <w:szCs w:val="24"/>
          <w:lang w:val="en-GB"/>
        </w:rPr>
        <w:t xml:space="preserve">or medicale la domiciliu </w:t>
      </w:r>
      <w:r w:rsidRPr="00640D53">
        <w:rPr>
          <w:rFonts w:ascii="Trebuchet MS" w:hAnsi="Trebuchet MS" w:cs="Times New Roman"/>
          <w:iCs/>
          <w:sz w:val="24"/>
          <w:szCs w:val="24"/>
          <w:lang w:val="en-GB"/>
        </w:rPr>
        <w:t>;</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r w:rsidRPr="00640D53">
        <w:rPr>
          <w:rFonts w:ascii="Trebuchet MS" w:hAnsi="Trebuchet MS" w:cs="Times New Roman"/>
          <w:iCs/>
          <w:sz w:val="24"/>
          <w:szCs w:val="24"/>
          <w:lang w:val="en-GB"/>
        </w:rPr>
        <w:t>lista dotărilor existente;</w:t>
      </w:r>
    </w:p>
    <w:p w:rsidR="00672D42" w:rsidRPr="00640D53" w:rsidRDefault="00672D42" w:rsidP="00C84AE4">
      <w:pPr>
        <w:pStyle w:val="ListParagraph"/>
        <w:numPr>
          <w:ilvl w:val="0"/>
          <w:numId w:val="42"/>
        </w:numPr>
        <w:autoSpaceDE w:val="0"/>
        <w:autoSpaceDN w:val="0"/>
        <w:adjustRightInd w:val="0"/>
        <w:spacing w:after="0" w:line="240" w:lineRule="auto"/>
        <w:rPr>
          <w:rFonts w:ascii="Trebuchet MS" w:hAnsi="Trebuchet MS" w:cs="Times New Roman"/>
          <w:iCs/>
          <w:sz w:val="24"/>
          <w:szCs w:val="24"/>
          <w:lang w:val="en-GB"/>
        </w:rPr>
      </w:pPr>
      <w:proofErr w:type="gramStart"/>
      <w:r w:rsidRPr="00640D53">
        <w:rPr>
          <w:rFonts w:ascii="Trebuchet MS" w:hAnsi="Trebuchet MS" w:cs="Times New Roman"/>
          <w:iCs/>
          <w:sz w:val="24"/>
          <w:szCs w:val="24"/>
          <w:lang w:val="en-GB"/>
        </w:rPr>
        <w:t>alte</w:t>
      </w:r>
      <w:proofErr w:type="gramEnd"/>
      <w:r w:rsidRPr="00640D53">
        <w:rPr>
          <w:rFonts w:ascii="Trebuchet MS" w:hAnsi="Trebuchet MS" w:cs="Times New Roman"/>
          <w:iCs/>
          <w:sz w:val="24"/>
          <w:szCs w:val="24"/>
          <w:lang w:val="en-GB"/>
        </w:rPr>
        <w:t xml:space="preserve"> documente, după caz, care se vor solicita în mod oficial.</w:t>
      </w:r>
    </w:p>
    <w:p w:rsidR="00672D42" w:rsidRPr="00640D53" w:rsidRDefault="00672D42" w:rsidP="00640D53">
      <w:pPr>
        <w:autoSpaceDE w:val="0"/>
        <w:autoSpaceDN w:val="0"/>
        <w:adjustRightInd w:val="0"/>
        <w:spacing w:after="0" w:line="240" w:lineRule="auto"/>
        <w:rPr>
          <w:rFonts w:ascii="Times New Roman" w:hAnsi="Times New Roman" w:cs="Times New Roman"/>
          <w:i/>
          <w:iCs/>
          <w:sz w:val="24"/>
          <w:szCs w:val="24"/>
          <w:lang w:val="en-GB"/>
        </w:rPr>
      </w:pPr>
    </w:p>
    <w:p w:rsidR="00672D42" w:rsidRPr="00640D53" w:rsidRDefault="00672D42" w:rsidP="005735BC">
      <w:pPr>
        <w:autoSpaceDE w:val="0"/>
        <w:autoSpaceDN w:val="0"/>
        <w:adjustRightInd w:val="0"/>
        <w:spacing w:after="0" w:line="276" w:lineRule="auto"/>
        <w:rPr>
          <w:rFonts w:ascii="Trebuchet MS" w:hAnsi="Trebuchet MS" w:cs="Times New Roman"/>
          <w:sz w:val="24"/>
          <w:szCs w:val="24"/>
          <w:lang w:val="en-GB"/>
        </w:rPr>
      </w:pPr>
      <w:r w:rsidRPr="00640D53">
        <w:rPr>
          <w:rFonts w:ascii="Trebuchet MS" w:hAnsi="Trebuchet MS" w:cs="Times New Roman"/>
          <w:iCs/>
          <w:sz w:val="24"/>
          <w:szCs w:val="24"/>
          <w:lang w:val="en-GB"/>
        </w:rPr>
        <w:t>În cazul avizării la 3 ani, documentele se vor prezenta numai dacă au intervenit modificări faţă de forma depusă la autorizarea iniţială.</w:t>
      </w:r>
    </w:p>
    <w:p w:rsidR="002C5F23" w:rsidRPr="00640D53" w:rsidRDefault="002C5F23" w:rsidP="00672D42">
      <w:pPr>
        <w:autoSpaceDE w:val="0"/>
        <w:autoSpaceDN w:val="0"/>
        <w:adjustRightInd w:val="0"/>
        <w:spacing w:after="0" w:line="360" w:lineRule="auto"/>
        <w:jc w:val="both"/>
        <w:rPr>
          <w:rFonts w:ascii="Trebuchet MS" w:hAnsi="Trebuchet MS" w:cs="Times New Roman"/>
          <w:color w:val="538135" w:themeColor="accent6" w:themeShade="BF"/>
          <w:sz w:val="24"/>
          <w:szCs w:val="24"/>
          <w:lang w:val="en-GB"/>
        </w:rPr>
      </w:pPr>
    </w:p>
    <w:p w:rsidR="002C5F23" w:rsidRPr="00672D42" w:rsidRDefault="002C5F23" w:rsidP="00672D42">
      <w:pPr>
        <w:autoSpaceDE w:val="0"/>
        <w:autoSpaceDN w:val="0"/>
        <w:adjustRightInd w:val="0"/>
        <w:spacing w:after="0" w:line="360" w:lineRule="auto"/>
        <w:jc w:val="both"/>
        <w:rPr>
          <w:rFonts w:ascii="Trebuchet MS" w:hAnsi="Trebuchet MS" w:cs="Times New Roman"/>
          <w:color w:val="538135" w:themeColor="accent6" w:themeShade="BF"/>
          <w:lang w:val="en-GB"/>
        </w:rPr>
      </w:pPr>
    </w:p>
    <w:p w:rsidR="00A47417" w:rsidRPr="00E0115D" w:rsidRDefault="00A47417" w:rsidP="00CD4437">
      <w:pPr>
        <w:tabs>
          <w:tab w:val="left" w:pos="3000"/>
        </w:tabs>
        <w:jc w:val="both"/>
        <w:rPr>
          <w:rFonts w:ascii="Trebuchet MS" w:hAnsi="Trebuchet MS" w:cs="Times New Roman"/>
          <w:b/>
          <w:sz w:val="28"/>
          <w:szCs w:val="28"/>
        </w:rPr>
      </w:pPr>
      <w:r w:rsidRPr="00E0115D">
        <w:rPr>
          <w:rFonts w:ascii="Trebuchet MS" w:hAnsi="Trebuchet MS" w:cs="Times New Roman"/>
          <w:b/>
          <w:sz w:val="28"/>
          <w:szCs w:val="28"/>
        </w:rPr>
        <w:t>Evaluare și acreditare ANMCS</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Autoritatea Națională de Management al Calității în Sănătate (ANMCS) este autoritatea de standardizare și evaluare imparțială a serviciilor de sănătate, de acreditare și monitorizare a unităților sanitare, independentă față de părțile interesate</w:t>
      </w:r>
      <w:r w:rsidR="00640D53">
        <w:rPr>
          <w:rFonts w:ascii="Trebuchet MS" w:hAnsi="Trebuchet MS"/>
          <w:bCs/>
          <w:sz w:val="24"/>
          <w:szCs w:val="24"/>
        </w:rPr>
        <w:t>.</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 xml:space="preserve">Acreditarea unităților sanitare reprezintă procesul de validare a conformității caracteristicilor serviciilor de sănătate efectuate de către unitățile sanitare, cu standardele ANMCS, adoptate de către ANMCS și aprobate în condițiile legii, în urma căruia unitățile sanitare sunt clasificate pe categorii de acreditare pentru a conferi încredere în competența tehnico-profesională și organizatorică </w:t>
      </w:r>
      <w:proofErr w:type="gramStart"/>
      <w:r w:rsidRPr="00640D53">
        <w:rPr>
          <w:rFonts w:ascii="Trebuchet MS" w:hAnsi="Trebuchet MS"/>
          <w:bCs/>
          <w:sz w:val="24"/>
          <w:szCs w:val="24"/>
        </w:rPr>
        <w:t>a</w:t>
      </w:r>
      <w:proofErr w:type="gramEnd"/>
      <w:r w:rsidRPr="00640D53">
        <w:rPr>
          <w:rFonts w:ascii="Trebuchet MS" w:hAnsi="Trebuchet MS"/>
          <w:bCs/>
          <w:sz w:val="24"/>
          <w:szCs w:val="24"/>
        </w:rPr>
        <w:t xml:space="preserve"> acestora. </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 xml:space="preserve">Calitatea reprezintă nivelul de conformare a serviciilor de sănătate la cerințele standardelor ANMCS, pentru a asigura pacienților cel mai bun rezultat, la cel mai bun cost, cu cel mai mic risc iatrogen, astfel încât sistemul de sănătate </w:t>
      </w:r>
      <w:proofErr w:type="gramStart"/>
      <w:r w:rsidRPr="00640D53">
        <w:rPr>
          <w:rFonts w:ascii="Trebuchet MS" w:hAnsi="Trebuchet MS"/>
          <w:bCs/>
          <w:sz w:val="24"/>
          <w:szCs w:val="24"/>
        </w:rPr>
        <w:t>să</w:t>
      </w:r>
      <w:proofErr w:type="gramEnd"/>
      <w:r w:rsidRPr="00640D53">
        <w:rPr>
          <w:rFonts w:ascii="Trebuchet MS" w:hAnsi="Trebuchet MS"/>
          <w:bCs/>
          <w:sz w:val="24"/>
          <w:szCs w:val="24"/>
        </w:rPr>
        <w:t xml:space="preserve"> răspundă așteptărilor generale ale populației. </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 xml:space="preserve">Sistemul de management al calității serviciilor de sănătate și siguranței pacientului </w:t>
      </w:r>
      <w:proofErr w:type="gramStart"/>
      <w:r w:rsidRPr="00640D53">
        <w:rPr>
          <w:rFonts w:ascii="Trebuchet MS" w:hAnsi="Trebuchet MS"/>
          <w:bCs/>
          <w:sz w:val="24"/>
          <w:szCs w:val="24"/>
        </w:rPr>
        <w:t>este</w:t>
      </w:r>
      <w:proofErr w:type="gramEnd"/>
      <w:r w:rsidRPr="00640D53">
        <w:rPr>
          <w:rFonts w:ascii="Trebuchet MS" w:hAnsi="Trebuchet MS"/>
          <w:bCs/>
          <w:sz w:val="24"/>
          <w:szCs w:val="24"/>
        </w:rPr>
        <w:t xml:space="preserve"> ansamblul mijloacelor și metodelor de asigurare și îmbunătățire continuă a calității serviciilor de sănătate și a siguranței pacientului, în conformitate cu cerințele standardelor adoptate de către ANMCS.</w:t>
      </w:r>
    </w:p>
    <w:p w:rsidR="00D869C6" w:rsidRPr="009C13D8"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 xml:space="preserve">Spitalele încadrate într-o categorie de acreditare sau înscrise în procesul de acreditare pot fi găsite pe harta interactivă disponibilă pe site-ul Autorității: </w:t>
      </w:r>
      <w:hyperlink r:id="rId36" w:history="1">
        <w:r w:rsidRPr="009C13D8">
          <w:rPr>
            <w:rStyle w:val="Hyperlink"/>
            <w:rFonts w:ascii="Trebuchet MS" w:hAnsi="Trebuchet MS"/>
            <w:bCs/>
            <w:color w:val="auto"/>
            <w:sz w:val="24"/>
            <w:szCs w:val="24"/>
          </w:rPr>
          <w:t>https://anmcs.gov.ro/web/harta-acreditarii/</w:t>
        </w:r>
      </w:hyperlink>
      <w:r w:rsidRPr="009C13D8">
        <w:rPr>
          <w:rFonts w:ascii="Trebuchet MS" w:hAnsi="Trebuchet MS"/>
          <w:bCs/>
          <w:sz w:val="24"/>
          <w:szCs w:val="24"/>
        </w:rPr>
        <w:t xml:space="preserve">  </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 xml:space="preserve">Menționăm că pentru fiecare unitate medicală care a fost încadrată într-o categorie de acreditare </w:t>
      </w:r>
      <w:proofErr w:type="gramStart"/>
      <w:r w:rsidRPr="00640D53">
        <w:rPr>
          <w:rFonts w:ascii="Trebuchet MS" w:hAnsi="Trebuchet MS"/>
          <w:bCs/>
          <w:sz w:val="24"/>
          <w:szCs w:val="24"/>
        </w:rPr>
        <w:t>este</w:t>
      </w:r>
      <w:proofErr w:type="gramEnd"/>
      <w:r w:rsidRPr="00640D53">
        <w:rPr>
          <w:rFonts w:ascii="Trebuchet MS" w:hAnsi="Trebuchet MS"/>
          <w:bCs/>
          <w:sz w:val="24"/>
          <w:szCs w:val="24"/>
        </w:rPr>
        <w:t xml:space="preserve"> emis ordin al Președintelui ANMCS care este publicat în Monitorul Oficial</w:t>
      </w:r>
      <w:r w:rsidR="00783D7B">
        <w:rPr>
          <w:rFonts w:ascii="Trebuchet MS" w:hAnsi="Trebuchet MS"/>
          <w:bCs/>
          <w:sz w:val="24"/>
          <w:szCs w:val="24"/>
        </w:rPr>
        <w:t xml:space="preserve"> al României, Partea I</w:t>
      </w:r>
      <w:r w:rsidRPr="00640D53">
        <w:rPr>
          <w:rFonts w:ascii="Trebuchet MS" w:hAnsi="Trebuchet MS"/>
          <w:bCs/>
          <w:sz w:val="24"/>
          <w:szCs w:val="24"/>
        </w:rPr>
        <w:t xml:space="preserve">. </w:t>
      </w:r>
    </w:p>
    <w:p w:rsidR="00D869C6" w:rsidRPr="00640D53" w:rsidRDefault="000C06D9" w:rsidP="00C84AE4">
      <w:pPr>
        <w:spacing w:after="0"/>
        <w:ind w:firstLine="720"/>
        <w:jc w:val="both"/>
        <w:rPr>
          <w:rFonts w:ascii="Trebuchet MS" w:hAnsi="Trebuchet MS"/>
          <w:bCs/>
          <w:sz w:val="24"/>
          <w:szCs w:val="24"/>
        </w:rPr>
      </w:pPr>
      <w:r>
        <w:rPr>
          <w:rFonts w:ascii="Trebuchet MS" w:hAnsi="Trebuchet MS"/>
          <w:bCs/>
          <w:sz w:val="24"/>
          <w:szCs w:val="24"/>
        </w:rPr>
        <w:t>În primul semestru din 2024</w:t>
      </w:r>
      <w:r w:rsidR="00D869C6" w:rsidRPr="00640D53">
        <w:rPr>
          <w:rFonts w:ascii="Trebuchet MS" w:hAnsi="Trebuchet MS"/>
          <w:bCs/>
          <w:sz w:val="24"/>
          <w:szCs w:val="24"/>
        </w:rPr>
        <w:t xml:space="preserve">, ANMCS </w:t>
      </w:r>
      <w:proofErr w:type="gramStart"/>
      <w:r w:rsidR="00D869C6" w:rsidRPr="00640D53">
        <w:rPr>
          <w:rFonts w:ascii="Trebuchet MS" w:hAnsi="Trebuchet MS"/>
          <w:bCs/>
          <w:sz w:val="24"/>
          <w:szCs w:val="24"/>
        </w:rPr>
        <w:t>va</w:t>
      </w:r>
      <w:proofErr w:type="gramEnd"/>
      <w:r w:rsidR="00D869C6" w:rsidRPr="00640D53">
        <w:rPr>
          <w:rFonts w:ascii="Trebuchet MS" w:hAnsi="Trebuchet MS"/>
          <w:bCs/>
          <w:sz w:val="24"/>
          <w:szCs w:val="24"/>
        </w:rPr>
        <w:t xml:space="preserve"> demara și evaluarea unităților medicale care acordă servicii de sănătate în regim ambulatoriu. Printre categoriile de servicii </w:t>
      </w:r>
      <w:r w:rsidR="00D869C6" w:rsidRPr="00640D53">
        <w:rPr>
          <w:rFonts w:ascii="Trebuchet MS" w:hAnsi="Trebuchet MS"/>
          <w:bCs/>
          <w:sz w:val="24"/>
          <w:szCs w:val="24"/>
        </w:rPr>
        <w:lastRenderedPageBreak/>
        <w:t xml:space="preserve">care urmează </w:t>
      </w:r>
      <w:proofErr w:type="gramStart"/>
      <w:r w:rsidR="00D869C6" w:rsidRPr="00640D53">
        <w:rPr>
          <w:rFonts w:ascii="Trebuchet MS" w:hAnsi="Trebuchet MS"/>
          <w:bCs/>
          <w:sz w:val="24"/>
          <w:szCs w:val="24"/>
        </w:rPr>
        <w:t>să</w:t>
      </w:r>
      <w:proofErr w:type="gramEnd"/>
      <w:r w:rsidR="00D869C6" w:rsidRPr="00640D53">
        <w:rPr>
          <w:rFonts w:ascii="Trebuchet MS" w:hAnsi="Trebuchet MS"/>
          <w:bCs/>
          <w:sz w:val="24"/>
          <w:szCs w:val="24"/>
        </w:rPr>
        <w:t xml:space="preserve"> fie evaluate se numără și serviciile de paliație în ambulatoriu, pr</w:t>
      </w:r>
      <w:r>
        <w:rPr>
          <w:rFonts w:ascii="Trebuchet MS" w:hAnsi="Trebuchet MS"/>
          <w:bCs/>
          <w:sz w:val="24"/>
          <w:szCs w:val="24"/>
        </w:rPr>
        <w:t>e</w:t>
      </w:r>
      <w:r w:rsidR="00D869C6" w:rsidRPr="00640D53">
        <w:rPr>
          <w:rFonts w:ascii="Trebuchet MS" w:hAnsi="Trebuchet MS"/>
          <w:bCs/>
          <w:sz w:val="24"/>
          <w:szCs w:val="24"/>
        </w:rPr>
        <w:t>cum și îngrijirile medicale la domiciliu. Pentru fiecare din această categorie de servicii există standarde elaborate și aprobate de ANMCS.</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Subliniem că în procesul de acreditare se pot înscrie doar furnizorii care sunt autoriza</w:t>
      </w:r>
      <w:r w:rsidR="002D0AD9">
        <w:rPr>
          <w:rFonts w:ascii="Trebuchet MS" w:hAnsi="Trebuchet MS"/>
          <w:bCs/>
          <w:sz w:val="24"/>
          <w:szCs w:val="24"/>
        </w:rPr>
        <w:t>ți</w:t>
      </w:r>
      <w:r w:rsidRPr="00640D53">
        <w:rPr>
          <w:rFonts w:ascii="Trebuchet MS" w:hAnsi="Trebuchet MS"/>
          <w:bCs/>
          <w:sz w:val="24"/>
          <w:szCs w:val="24"/>
        </w:rPr>
        <w:t xml:space="preserve"> de către Ministerul Sănătății sau ministerele cu rețea medicală proprie. </w:t>
      </w:r>
    </w:p>
    <w:p w:rsidR="00D869C6" w:rsidRPr="00640D53" w:rsidRDefault="00D869C6" w:rsidP="00C84AE4">
      <w:pPr>
        <w:spacing w:after="0"/>
        <w:ind w:firstLine="720"/>
        <w:jc w:val="both"/>
        <w:rPr>
          <w:rFonts w:ascii="Trebuchet MS" w:hAnsi="Trebuchet MS"/>
          <w:bCs/>
          <w:sz w:val="24"/>
          <w:szCs w:val="24"/>
        </w:rPr>
      </w:pPr>
      <w:r w:rsidRPr="00640D53">
        <w:rPr>
          <w:rFonts w:ascii="Trebuchet MS" w:hAnsi="Trebuchet MS"/>
          <w:bCs/>
          <w:sz w:val="24"/>
          <w:szCs w:val="24"/>
        </w:rPr>
        <w:t>Perioada de valabilitate a certificatului</w:t>
      </w:r>
      <w:r w:rsidR="004751F7">
        <w:rPr>
          <w:rFonts w:ascii="Trebuchet MS" w:hAnsi="Trebuchet MS"/>
          <w:bCs/>
          <w:sz w:val="24"/>
          <w:szCs w:val="24"/>
        </w:rPr>
        <w:t xml:space="preserve"> de acreditare obținut de către </w:t>
      </w:r>
      <w:proofErr w:type="gramStart"/>
      <w:r w:rsidRPr="00640D53">
        <w:rPr>
          <w:rFonts w:ascii="Trebuchet MS" w:hAnsi="Trebuchet MS"/>
          <w:bCs/>
          <w:sz w:val="24"/>
          <w:szCs w:val="24"/>
        </w:rPr>
        <w:t>un</w:t>
      </w:r>
      <w:proofErr w:type="gramEnd"/>
      <w:r w:rsidRPr="00640D53">
        <w:rPr>
          <w:rFonts w:ascii="Trebuchet MS" w:hAnsi="Trebuchet MS"/>
          <w:bCs/>
          <w:sz w:val="24"/>
          <w:szCs w:val="24"/>
        </w:rPr>
        <w:t xml:space="preserve"> furnizor de servicii de sănătate este de 5 ani. După această perioadă, furnizorii trebuie </w:t>
      </w:r>
      <w:proofErr w:type="gramStart"/>
      <w:r w:rsidRPr="00640D53">
        <w:rPr>
          <w:rFonts w:ascii="Trebuchet MS" w:hAnsi="Trebuchet MS"/>
          <w:bCs/>
          <w:sz w:val="24"/>
          <w:szCs w:val="24"/>
        </w:rPr>
        <w:t>să</w:t>
      </w:r>
      <w:proofErr w:type="gramEnd"/>
      <w:r w:rsidRPr="00640D53">
        <w:rPr>
          <w:rFonts w:ascii="Trebuchet MS" w:hAnsi="Trebuchet MS"/>
          <w:bCs/>
          <w:sz w:val="24"/>
          <w:szCs w:val="24"/>
        </w:rPr>
        <w:t xml:space="preserve"> se reacrediteze. Reacreditarea poate fi necesară, potrivit legii nr. 185/2017 privind asigurarea calității în sistemul de sănătate, cu modificările și completările ulterioare, în cazul în care în cadrul procesului de monitorizare postacreditare, acestea nu mai îndeplinesc cerințele pe baza cărora s-</w:t>
      </w:r>
      <w:proofErr w:type="gramStart"/>
      <w:r w:rsidRPr="00640D53">
        <w:rPr>
          <w:rFonts w:ascii="Trebuchet MS" w:hAnsi="Trebuchet MS"/>
          <w:bCs/>
          <w:sz w:val="24"/>
          <w:szCs w:val="24"/>
        </w:rPr>
        <w:t>a</w:t>
      </w:r>
      <w:proofErr w:type="gramEnd"/>
      <w:r w:rsidRPr="00640D53">
        <w:rPr>
          <w:rFonts w:ascii="Trebuchet MS" w:hAnsi="Trebuchet MS"/>
          <w:bCs/>
          <w:sz w:val="24"/>
          <w:szCs w:val="24"/>
        </w:rPr>
        <w:t xml:space="preserve"> acordat acreditarea și a fost dispusă retragerea acreditării. </w:t>
      </w:r>
    </w:p>
    <w:p w:rsidR="00D869C6" w:rsidRPr="00640D53" w:rsidRDefault="00D869C6" w:rsidP="00C84AE4">
      <w:pPr>
        <w:spacing w:after="0"/>
        <w:ind w:firstLine="360"/>
        <w:jc w:val="both"/>
        <w:rPr>
          <w:rFonts w:ascii="Trebuchet MS" w:hAnsi="Trebuchet MS"/>
          <w:bCs/>
          <w:sz w:val="24"/>
          <w:szCs w:val="24"/>
        </w:rPr>
      </w:pPr>
      <w:r w:rsidRPr="00640D53">
        <w:rPr>
          <w:rFonts w:ascii="Trebuchet MS" w:hAnsi="Trebuchet MS"/>
          <w:bCs/>
          <w:sz w:val="24"/>
          <w:szCs w:val="24"/>
        </w:rPr>
        <w:t>Evaluarea unităților medicale se efectuează de către evaluator</w:t>
      </w:r>
      <w:r w:rsidR="002D0AD9">
        <w:rPr>
          <w:rFonts w:ascii="Trebuchet MS" w:hAnsi="Trebuchet MS"/>
          <w:bCs/>
          <w:sz w:val="24"/>
          <w:szCs w:val="24"/>
        </w:rPr>
        <w:t>i</w:t>
      </w:r>
      <w:r w:rsidRPr="00640D53">
        <w:rPr>
          <w:rFonts w:ascii="Trebuchet MS" w:hAnsi="Trebuchet MS"/>
          <w:bCs/>
          <w:sz w:val="24"/>
          <w:szCs w:val="24"/>
        </w:rPr>
        <w:t xml:space="preserve"> independenți. Potrivit prevederilor legale în vigoare, evaluator de servicii de sănătate este persoana fizică, specializată în domeniul managementului calității serviciilor de sănătate, care a obținut, în condițiile legii, certificatul de absolvire a programului de formare și perfecționare pentru evaluatori de servicii de sănătate sau evaluatori de spitale, după caz. Evaluatorii care îndeplinesc toate condițiile sunt înscriși într-un registru al evaluatorilor gestionat de ANMCS. Astfel, în registrele evaluatorilor ANMCS reprezintă modalitatea de evidență </w:t>
      </w:r>
      <w:proofErr w:type="gramStart"/>
      <w:r w:rsidRPr="00640D53">
        <w:rPr>
          <w:rFonts w:ascii="Trebuchet MS" w:hAnsi="Trebuchet MS"/>
          <w:bCs/>
          <w:sz w:val="24"/>
          <w:szCs w:val="24"/>
        </w:rPr>
        <w:t>a</w:t>
      </w:r>
      <w:proofErr w:type="gramEnd"/>
      <w:r w:rsidRPr="00640D53">
        <w:rPr>
          <w:rFonts w:ascii="Trebuchet MS" w:hAnsi="Trebuchet MS"/>
          <w:bCs/>
          <w:sz w:val="24"/>
          <w:szCs w:val="24"/>
        </w:rPr>
        <w:t xml:space="preserve"> evaluatorilor de servicii de sănătate, specializați pe categorii de activități și recunoscuți de către ANMCS, conform condițiilor și criteriilor stabilite prin ordin al președintelui ANMCS.</w:t>
      </w:r>
    </w:p>
    <w:p w:rsidR="00460207" w:rsidRDefault="00460207" w:rsidP="00CD4437">
      <w:pPr>
        <w:rPr>
          <w:rFonts w:ascii="Trebuchet MS" w:hAnsi="Trebuchet MS"/>
          <w:b/>
          <w:bCs/>
        </w:rPr>
      </w:pPr>
    </w:p>
    <w:p w:rsidR="00740EA2" w:rsidRPr="002D0AD9" w:rsidRDefault="00740EA2" w:rsidP="002D0AD9">
      <w:pPr>
        <w:jc w:val="both"/>
        <w:rPr>
          <w:rFonts w:ascii="Trebuchet MS" w:hAnsi="Trebuchet MS"/>
          <w:b/>
          <w:bCs/>
          <w:sz w:val="24"/>
          <w:szCs w:val="24"/>
        </w:rPr>
      </w:pPr>
      <w:r w:rsidRPr="002D0AD9">
        <w:rPr>
          <w:rFonts w:ascii="Trebuchet MS" w:hAnsi="Trebuchet MS"/>
          <w:b/>
          <w:bCs/>
          <w:sz w:val="24"/>
          <w:szCs w:val="24"/>
        </w:rPr>
        <w:t>Suspendarea și retragerea certificatului de acreditare</w:t>
      </w:r>
    </w:p>
    <w:p w:rsidR="00B31A78" w:rsidRPr="002D0AD9" w:rsidRDefault="00D243C0" w:rsidP="002D0AD9">
      <w:pPr>
        <w:ind w:firstLine="720"/>
        <w:jc w:val="both"/>
        <w:rPr>
          <w:rFonts w:ascii="Trebuchet MS" w:hAnsi="Trebuchet MS"/>
          <w:sz w:val="24"/>
          <w:szCs w:val="24"/>
          <w:shd w:val="clear" w:color="auto" w:fill="FFFFFF"/>
        </w:rPr>
      </w:pPr>
      <w:r w:rsidRPr="002D0AD9">
        <w:rPr>
          <w:rFonts w:ascii="Trebuchet MS" w:hAnsi="Trebuchet MS"/>
          <w:sz w:val="24"/>
          <w:szCs w:val="24"/>
          <w:shd w:val="clear" w:color="auto" w:fill="FFFFFF"/>
        </w:rPr>
        <w:t xml:space="preserve">Potrivit prevederilor Legii nr. 185/2017 privind asigurarea calității în sistemul de sănătate, cu modificările și completările ulterioare, unei unități sanitare I se poate retrage acreditarea ceea </w:t>
      </w:r>
      <w:proofErr w:type="gramStart"/>
      <w:r w:rsidRPr="002D0AD9">
        <w:rPr>
          <w:rFonts w:ascii="Trebuchet MS" w:hAnsi="Trebuchet MS"/>
          <w:sz w:val="24"/>
          <w:szCs w:val="24"/>
          <w:shd w:val="clear" w:color="auto" w:fill="FFFFFF"/>
        </w:rPr>
        <w:t>ce</w:t>
      </w:r>
      <w:proofErr w:type="gramEnd"/>
      <w:r w:rsidRPr="002D0AD9">
        <w:rPr>
          <w:rFonts w:ascii="Trebuchet MS" w:hAnsi="Trebuchet MS"/>
          <w:sz w:val="24"/>
          <w:szCs w:val="24"/>
          <w:shd w:val="clear" w:color="auto" w:fill="FFFFFF"/>
        </w:rPr>
        <w:t xml:space="preserve"> presupune reacreditarea. ”Reacreditarea unităților sanitare - reluarea procesului de evaluare și acreditare la solicitarea unităților sanitare sau în condițiile în care, în urma procesului de reevaluare sau în cadrul procesului de monitorizare postacreditare, acestea nu mai îndeplinesc cerințele pe baza cărora s-a acordat acreditarea și a fost dispusă retragerea acreditării”. </w:t>
      </w:r>
    </w:p>
    <w:p w:rsidR="00A54092" w:rsidRPr="002D0AD9" w:rsidRDefault="00D243C0" w:rsidP="002D0AD9">
      <w:pPr>
        <w:spacing w:after="0"/>
        <w:ind w:firstLine="720"/>
        <w:jc w:val="both"/>
        <w:rPr>
          <w:rFonts w:ascii="Trebuchet MS" w:hAnsi="Trebuchet MS"/>
          <w:sz w:val="24"/>
          <w:szCs w:val="24"/>
          <w:shd w:val="clear" w:color="auto" w:fill="FFFFFF"/>
        </w:rPr>
      </w:pPr>
      <w:r w:rsidRPr="002D0AD9">
        <w:rPr>
          <w:rFonts w:ascii="Trebuchet MS" w:hAnsi="Trebuchet MS"/>
          <w:sz w:val="24"/>
          <w:szCs w:val="24"/>
          <w:shd w:val="clear" w:color="auto" w:fill="FFFFFF"/>
        </w:rPr>
        <w:t>De asemenea, în perioada de valabilitate a certificatului de acreditare, acesta poate fi suspendat. Prevederile sunt incluse tot</w:t>
      </w:r>
      <w:r w:rsidR="00341564" w:rsidRPr="002D0AD9">
        <w:rPr>
          <w:rFonts w:ascii="Trebuchet MS" w:hAnsi="Trebuchet MS"/>
          <w:sz w:val="24"/>
          <w:szCs w:val="24"/>
          <w:shd w:val="clear" w:color="auto" w:fill="FFFFFF"/>
        </w:rPr>
        <w:t xml:space="preserve"> în legea nr. 185/2017. Astfel</w:t>
      </w:r>
      <w:proofErr w:type="gramStart"/>
      <w:r w:rsidR="00341564" w:rsidRPr="002D0AD9">
        <w:rPr>
          <w:rFonts w:ascii="Trebuchet MS" w:hAnsi="Trebuchet MS"/>
          <w:sz w:val="24"/>
          <w:szCs w:val="24"/>
          <w:shd w:val="clear" w:color="auto" w:fill="FFFFFF"/>
        </w:rPr>
        <w:t xml:space="preserve">, </w:t>
      </w:r>
      <w:r w:rsidRPr="002D0AD9">
        <w:rPr>
          <w:rFonts w:ascii="Trebuchet MS" w:hAnsi="Trebuchet MS"/>
          <w:sz w:val="24"/>
          <w:szCs w:val="24"/>
          <w:shd w:val="clear" w:color="auto" w:fill="FFFFFF"/>
        </w:rPr>
        <w:t>”</w:t>
      </w:r>
      <w:proofErr w:type="gramEnd"/>
      <w:r w:rsidRPr="002D0AD9">
        <w:rPr>
          <w:rFonts w:ascii="Trebuchet MS" w:hAnsi="Trebuchet MS"/>
          <w:sz w:val="24"/>
          <w:szCs w:val="24"/>
          <w:shd w:val="clear" w:color="auto" w:fill="FFFFFF"/>
        </w:rPr>
        <w:t xml:space="preserve">suspendarea acreditării este măsura care se dispune în condițiile stabilite prin hotărârea Colegiului director. Intervalul de timp în care acreditarea </w:t>
      </w:r>
      <w:proofErr w:type="gramStart"/>
      <w:r w:rsidRPr="002D0AD9">
        <w:rPr>
          <w:rFonts w:ascii="Trebuchet MS" w:hAnsi="Trebuchet MS"/>
          <w:sz w:val="24"/>
          <w:szCs w:val="24"/>
          <w:shd w:val="clear" w:color="auto" w:fill="FFFFFF"/>
        </w:rPr>
        <w:t>este</w:t>
      </w:r>
      <w:proofErr w:type="gramEnd"/>
      <w:r w:rsidRPr="002D0AD9">
        <w:rPr>
          <w:rFonts w:ascii="Trebuchet MS" w:hAnsi="Trebuchet MS"/>
          <w:sz w:val="24"/>
          <w:szCs w:val="24"/>
          <w:shd w:val="clear" w:color="auto" w:fill="FFFFFF"/>
        </w:rPr>
        <w:t xml:space="preserve"> suspendată nu determină prelungirea perioadei de valabilitate a certificatului de acreditare al unei unități sanitare”. </w:t>
      </w:r>
    </w:p>
    <w:p w:rsidR="00D243C0" w:rsidRPr="002D0AD9" w:rsidRDefault="00ED7FD6" w:rsidP="002D0AD9">
      <w:pPr>
        <w:spacing w:after="0"/>
        <w:ind w:firstLine="720"/>
        <w:jc w:val="both"/>
        <w:rPr>
          <w:rFonts w:ascii="Trebuchet MS" w:hAnsi="Trebuchet MS"/>
          <w:sz w:val="24"/>
          <w:szCs w:val="24"/>
          <w:shd w:val="clear" w:color="auto" w:fill="FFFFFF"/>
        </w:rPr>
      </w:pPr>
      <w:r w:rsidRPr="002D0AD9">
        <w:rPr>
          <w:rFonts w:ascii="Trebuchet MS" w:hAnsi="Trebuchet MS"/>
          <w:sz w:val="24"/>
          <w:szCs w:val="24"/>
          <w:shd w:val="clear" w:color="auto" w:fill="FFFFFF"/>
        </w:rPr>
        <w:lastRenderedPageBreak/>
        <w:t>Potrivit Ordinului Președintelui ANMCS nr. 432 din 23 decembrie 2019</w:t>
      </w:r>
      <w:r w:rsidR="00A54092" w:rsidRPr="002D0AD9">
        <w:rPr>
          <w:rFonts w:ascii="Trebuchet MS" w:hAnsi="Trebuchet MS"/>
          <w:sz w:val="24"/>
          <w:szCs w:val="24"/>
          <w:shd w:val="clear" w:color="auto" w:fill="FFFFFF"/>
        </w:rPr>
        <w:t xml:space="preserve"> </w:t>
      </w:r>
      <w:r w:rsidRPr="002D0AD9">
        <w:rPr>
          <w:rFonts w:ascii="Trebuchet MS" w:hAnsi="Trebuchet MS"/>
          <w:sz w:val="24"/>
          <w:szCs w:val="24"/>
          <w:shd w:val="clear" w:color="auto" w:fill="FFFFFF"/>
        </w:rPr>
        <w:t xml:space="preserve">privind aprobarea condițiilor și a metodologiei de suspendare </w:t>
      </w:r>
      <w:proofErr w:type="gramStart"/>
      <w:r w:rsidRPr="002D0AD9">
        <w:rPr>
          <w:rFonts w:ascii="Trebuchet MS" w:hAnsi="Trebuchet MS"/>
          <w:sz w:val="24"/>
          <w:szCs w:val="24"/>
          <w:shd w:val="clear" w:color="auto" w:fill="FFFFFF"/>
        </w:rPr>
        <w:t>a</w:t>
      </w:r>
      <w:proofErr w:type="gramEnd"/>
      <w:r w:rsidRPr="002D0AD9">
        <w:rPr>
          <w:rFonts w:ascii="Trebuchet MS" w:hAnsi="Trebuchet MS"/>
          <w:sz w:val="24"/>
          <w:szCs w:val="24"/>
          <w:shd w:val="clear" w:color="auto" w:fill="FFFFFF"/>
        </w:rPr>
        <w:t xml:space="preserve"> acreditării unităților sanitare cu paturi</w:t>
      </w:r>
      <w:r w:rsidR="00DB0C8A" w:rsidRPr="002D0AD9">
        <w:rPr>
          <w:rFonts w:ascii="Trebuchet MS" w:hAnsi="Trebuchet MS"/>
          <w:sz w:val="24"/>
          <w:szCs w:val="24"/>
          <w:shd w:val="clear" w:color="auto" w:fill="FFFFFF"/>
        </w:rPr>
        <w:t xml:space="preserve"> sunt mai multe situații în care poate fi decisă </w:t>
      </w:r>
      <w:r w:rsidR="002D0AD9">
        <w:rPr>
          <w:rFonts w:ascii="Trebuchet MS" w:hAnsi="Trebuchet MS"/>
          <w:sz w:val="24"/>
          <w:szCs w:val="24"/>
          <w:shd w:val="clear" w:color="auto" w:fill="FFFFFF"/>
        </w:rPr>
        <w:t xml:space="preserve">suspendarea. Ordinul prevede </w:t>
      </w:r>
      <w:proofErr w:type="gramStart"/>
      <w:r w:rsidR="002D0AD9">
        <w:rPr>
          <w:rFonts w:ascii="Trebuchet MS" w:hAnsi="Trebuchet MS"/>
          <w:sz w:val="24"/>
          <w:szCs w:val="24"/>
          <w:shd w:val="clear" w:color="auto" w:fill="FFFFFF"/>
        </w:rPr>
        <w:t xml:space="preserve">că </w:t>
      </w:r>
      <w:r w:rsidR="00DB0C8A" w:rsidRPr="002D0AD9">
        <w:rPr>
          <w:rFonts w:ascii="Trebuchet MS" w:hAnsi="Trebuchet MS"/>
          <w:sz w:val="24"/>
          <w:szCs w:val="24"/>
          <w:shd w:val="clear" w:color="auto" w:fill="FFFFFF"/>
        </w:rPr>
        <w:t>”</w:t>
      </w:r>
      <w:proofErr w:type="gramEnd"/>
      <w:r w:rsidR="00DB0C8A" w:rsidRPr="002D0AD9">
        <w:rPr>
          <w:rFonts w:ascii="Trebuchet MS" w:hAnsi="Trebuchet MS"/>
          <w:sz w:val="24"/>
          <w:szCs w:val="24"/>
          <w:shd w:val="clear" w:color="auto" w:fill="FFFFFF"/>
        </w:rPr>
        <w:t>Suspendarea acreditării unității sanitare cu paturi se dispune până la remedierea de către aceasta a deficiențelor care au condus la suspendarea acreditării. Perioada de suspendare nu poate fi mai mare de 6 luni, fără ca aceasta să poată depăși termenul de valabilitate a certificatului de acreditare”.</w:t>
      </w:r>
    </w:p>
    <w:p w:rsidR="00B31A78" w:rsidRPr="00E90A11" w:rsidRDefault="00B31A78" w:rsidP="00CD4437">
      <w:pPr>
        <w:rPr>
          <w:rFonts w:ascii="Trebuchet MS" w:hAnsi="Trebuchet MS"/>
          <w:b/>
          <w:bCs/>
        </w:rPr>
      </w:pPr>
    </w:p>
    <w:p w:rsidR="002B72FF" w:rsidRPr="00640D53" w:rsidRDefault="002B72FF" w:rsidP="002B72FF">
      <w:pPr>
        <w:pStyle w:val="ListParagraph"/>
        <w:numPr>
          <w:ilvl w:val="0"/>
          <w:numId w:val="2"/>
        </w:numPr>
        <w:tabs>
          <w:tab w:val="left" w:pos="284"/>
        </w:tabs>
        <w:jc w:val="both"/>
        <w:rPr>
          <w:rFonts w:ascii="Trebuchet MS" w:hAnsi="Trebuchet MS" w:cs="Times New Roman"/>
          <w:b/>
          <w:sz w:val="28"/>
          <w:szCs w:val="28"/>
        </w:rPr>
      </w:pPr>
      <w:r w:rsidRPr="00640D53">
        <w:rPr>
          <w:rFonts w:ascii="Trebuchet MS" w:hAnsi="Trebuchet MS" w:cs="Times New Roman"/>
          <w:b/>
          <w:sz w:val="28"/>
          <w:szCs w:val="28"/>
        </w:rPr>
        <w:t>Etapele necesare pentru accesarea serviciilor IP și ID</w:t>
      </w:r>
    </w:p>
    <w:p w:rsidR="00D869C6" w:rsidRPr="00640D53" w:rsidRDefault="00D869C6" w:rsidP="00B31A78">
      <w:pPr>
        <w:rPr>
          <w:rFonts w:ascii="Trebuchet MS" w:hAnsi="Trebuchet MS" w:cs="Times New Roman"/>
          <w:b/>
          <w:bCs/>
          <w:sz w:val="24"/>
          <w:szCs w:val="24"/>
        </w:rPr>
      </w:pPr>
      <w:r w:rsidRPr="00640D53">
        <w:rPr>
          <w:rFonts w:ascii="Trebuchet MS" w:hAnsi="Trebuchet MS" w:cs="Times New Roman"/>
          <w:b/>
          <w:bCs/>
          <w:sz w:val="24"/>
          <w:szCs w:val="24"/>
        </w:rPr>
        <w:t>Cine recomandă îngrijirile la domiciliu</w:t>
      </w:r>
      <w:r w:rsidR="00B31A78" w:rsidRPr="00640D53">
        <w:rPr>
          <w:rFonts w:ascii="Trebuchet MS" w:hAnsi="Trebuchet MS" w:cs="Times New Roman"/>
          <w:b/>
          <w:bCs/>
          <w:sz w:val="24"/>
          <w:szCs w:val="24"/>
        </w:rPr>
        <w:t>:</w:t>
      </w:r>
    </w:p>
    <w:p w:rsidR="00D869C6" w:rsidRPr="00640D53" w:rsidRDefault="00D869C6" w:rsidP="00D869C6">
      <w:pPr>
        <w:rPr>
          <w:rFonts w:ascii="Trebuchet MS" w:hAnsi="Trebuchet MS" w:cs="Times New Roman"/>
          <w:sz w:val="24"/>
          <w:szCs w:val="24"/>
        </w:rPr>
        <w:sectPr w:rsidR="00D869C6" w:rsidRPr="00640D53" w:rsidSect="00672D42">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2269" w:right="1134" w:bottom="1134" w:left="1418" w:header="284" w:footer="709" w:gutter="0"/>
          <w:cols w:space="708"/>
          <w:docGrid w:linePitch="360"/>
        </w:sectPr>
      </w:pPr>
    </w:p>
    <w:p w:rsidR="00D869C6" w:rsidRPr="00640D53" w:rsidRDefault="00D869C6" w:rsidP="004751F7">
      <w:pPr>
        <w:jc w:val="both"/>
        <w:rPr>
          <w:rFonts w:ascii="Trebuchet MS" w:hAnsi="Trebuchet MS" w:cs="Times New Roman"/>
          <w:i/>
          <w:iCs/>
          <w:sz w:val="24"/>
          <w:szCs w:val="24"/>
        </w:rPr>
      </w:pPr>
      <w:r w:rsidRPr="00640D53">
        <w:rPr>
          <w:rFonts w:ascii="Trebuchet MS" w:hAnsi="Trebuchet MS" w:cs="Times New Roman"/>
          <w:sz w:val="24"/>
          <w:szCs w:val="24"/>
        </w:rPr>
        <w:t>Recomandarea pentru efectuarea serviciilor de îngrijiri medicale la domiciliu se face de către medicii de specialitate din ambulatoriu, inclusiv medicii de familie şi de către medicii de  specialitate din spitale</w:t>
      </w:r>
      <w:r w:rsidRPr="00640D53">
        <w:rPr>
          <w:rFonts w:ascii="Trebuchet MS" w:hAnsi="Trebuchet MS" w:cs="Times New Roman"/>
          <w:b/>
          <w:bCs/>
          <w:sz w:val="24"/>
          <w:szCs w:val="24"/>
        </w:rPr>
        <w:t xml:space="preserve"> </w:t>
      </w:r>
      <w:r w:rsidRPr="00640D53">
        <w:rPr>
          <w:rFonts w:ascii="Trebuchet MS" w:hAnsi="Trebuchet MS" w:cs="Times New Roman"/>
          <w:sz w:val="24"/>
          <w:szCs w:val="24"/>
        </w:rPr>
        <w:t>la externarea asiguraţilor, medici aflaţi în relaţii contractuale cu</w:t>
      </w:r>
      <w:r w:rsidR="00B31A78" w:rsidRPr="00640D53">
        <w:rPr>
          <w:rFonts w:ascii="Trebuchet MS" w:hAnsi="Trebuchet MS" w:cs="Times New Roman"/>
          <w:sz w:val="24"/>
          <w:szCs w:val="24"/>
        </w:rPr>
        <w:t xml:space="preserve"> casele de asigurări de sănătate (</w:t>
      </w:r>
      <w:r w:rsidRPr="00640D53">
        <w:rPr>
          <w:rFonts w:ascii="Trebuchet MS" w:hAnsi="Trebuchet MS" w:cs="Times New Roman"/>
          <w:i/>
          <w:iCs/>
          <w:sz w:val="24"/>
          <w:szCs w:val="24"/>
        </w:rPr>
        <w:t>Norme metodologice de aplicare a contractului-cadru</w:t>
      </w:r>
      <w:r w:rsidR="00B31A78" w:rsidRPr="00640D53">
        <w:rPr>
          <w:rFonts w:ascii="Trebuchet MS" w:hAnsi="Trebuchet MS" w:cs="Times New Roman"/>
          <w:i/>
          <w:iCs/>
          <w:sz w:val="24"/>
          <w:szCs w:val="24"/>
        </w:rPr>
        <w:t>)</w:t>
      </w:r>
    </w:p>
    <w:p w:rsidR="00D869C6" w:rsidRPr="00640D53" w:rsidRDefault="00D869C6" w:rsidP="004751F7">
      <w:pPr>
        <w:jc w:val="both"/>
        <w:rPr>
          <w:rFonts w:ascii="Trebuchet MS" w:hAnsi="Trebuchet MS" w:cs="Times New Roman"/>
          <w:b/>
          <w:bCs/>
          <w:sz w:val="24"/>
          <w:szCs w:val="24"/>
        </w:rPr>
      </w:pPr>
      <w:r w:rsidRPr="00640D53">
        <w:rPr>
          <w:rFonts w:ascii="Trebuchet MS" w:hAnsi="Trebuchet MS" w:cs="Times New Roman"/>
          <w:b/>
          <w:bCs/>
          <w:sz w:val="24"/>
          <w:szCs w:val="24"/>
          <w:shd w:val="clear" w:color="auto" w:fill="FFFFFF"/>
        </w:rPr>
        <w:t>Cine poate beneficia de îngrijiri la domiciliu</w:t>
      </w:r>
    </w:p>
    <w:p w:rsidR="00D869C6" w:rsidRPr="00640D53" w:rsidRDefault="00D869C6" w:rsidP="004751F7">
      <w:pPr>
        <w:jc w:val="both"/>
        <w:rPr>
          <w:rFonts w:ascii="Trebuchet MS" w:hAnsi="Trebuchet MS" w:cs="Times New Roman"/>
          <w:sz w:val="24"/>
          <w:szCs w:val="24"/>
        </w:rPr>
        <w:sectPr w:rsidR="00D869C6" w:rsidRPr="00640D53" w:rsidSect="00672D42">
          <w:type w:val="continuous"/>
          <w:pgSz w:w="11906" w:h="16838" w:code="9"/>
          <w:pgMar w:top="2269" w:right="1134" w:bottom="1134" w:left="1418" w:header="284" w:footer="709" w:gutter="0"/>
          <w:cols w:space="708"/>
          <w:docGrid w:linePitch="360"/>
        </w:sectPr>
      </w:pPr>
    </w:p>
    <w:p w:rsidR="00B31A78" w:rsidRPr="00640D53" w:rsidRDefault="00D869C6" w:rsidP="004751F7">
      <w:pPr>
        <w:jc w:val="both"/>
        <w:rPr>
          <w:rFonts w:ascii="Trebuchet MS" w:hAnsi="Trebuchet MS" w:cs="Times New Roman"/>
          <w:i/>
          <w:iCs/>
          <w:sz w:val="24"/>
          <w:szCs w:val="24"/>
        </w:rPr>
      </w:pPr>
      <w:r w:rsidRPr="00640D53">
        <w:rPr>
          <w:rFonts w:ascii="Trebuchet MS" w:hAnsi="Trebuchet MS" w:cs="Times New Roman"/>
          <w:sz w:val="24"/>
          <w:szCs w:val="24"/>
        </w:rPr>
        <w:t xml:space="preserve">Serviciile de îngrijiri medicale la domiciliu se acordă pe bază de recomandare pentru îngrijiri medicale la domiciliu, ţinând seama de starea de sănătate </w:t>
      </w:r>
      <w:proofErr w:type="gramStart"/>
      <w:r w:rsidRPr="00640D53">
        <w:rPr>
          <w:rFonts w:ascii="Trebuchet MS" w:hAnsi="Trebuchet MS" w:cs="Times New Roman"/>
          <w:sz w:val="24"/>
          <w:szCs w:val="24"/>
        </w:rPr>
        <w:t>a</w:t>
      </w:r>
      <w:proofErr w:type="gramEnd"/>
      <w:r w:rsidRPr="00640D53">
        <w:rPr>
          <w:rFonts w:ascii="Trebuchet MS" w:hAnsi="Trebuchet MS" w:cs="Times New Roman"/>
          <w:sz w:val="24"/>
          <w:szCs w:val="24"/>
        </w:rPr>
        <w:t xml:space="preserve"> asiguratului şi de statusul d</w:t>
      </w:r>
      <w:r w:rsidR="00B31A78" w:rsidRPr="00640D53">
        <w:rPr>
          <w:rFonts w:ascii="Trebuchet MS" w:hAnsi="Trebuchet MS" w:cs="Times New Roman"/>
          <w:sz w:val="24"/>
          <w:szCs w:val="24"/>
        </w:rPr>
        <w:t>e performanţă ECOG al acestuia.</w:t>
      </w:r>
      <w:r w:rsidRPr="00640D53">
        <w:rPr>
          <w:rFonts w:ascii="Trebuchet MS" w:hAnsi="Trebuchet MS" w:cs="Times New Roman"/>
          <w:b/>
          <w:bCs/>
          <w:sz w:val="24"/>
          <w:szCs w:val="24"/>
        </w:rPr>
        <w:t xml:space="preserve">  </w:t>
      </w:r>
      <w:r w:rsidR="00B31A78" w:rsidRPr="00640D53">
        <w:rPr>
          <w:rFonts w:ascii="Trebuchet MS" w:hAnsi="Trebuchet MS" w:cs="Times New Roman"/>
          <w:b/>
          <w:bCs/>
          <w:sz w:val="24"/>
          <w:szCs w:val="24"/>
        </w:rPr>
        <w:t>(</w:t>
      </w:r>
      <w:r w:rsidRPr="00640D53">
        <w:rPr>
          <w:rFonts w:ascii="Trebuchet MS" w:hAnsi="Trebuchet MS" w:cs="Times New Roman"/>
          <w:i/>
          <w:iCs/>
          <w:sz w:val="24"/>
          <w:szCs w:val="24"/>
        </w:rPr>
        <w:t>Reglementări ale Casei Naționale de Asigurări de Sănătate</w:t>
      </w:r>
      <w:r w:rsidR="00B31A78" w:rsidRPr="00640D53">
        <w:rPr>
          <w:rFonts w:ascii="Trebuchet MS" w:hAnsi="Trebuchet MS" w:cs="Times New Roman"/>
          <w:i/>
          <w:iCs/>
          <w:sz w:val="24"/>
          <w:szCs w:val="24"/>
        </w:rPr>
        <w:t>)</w:t>
      </w:r>
    </w:p>
    <w:p w:rsidR="00D869C6" w:rsidRPr="00640D53" w:rsidRDefault="00D869C6" w:rsidP="00D869C6">
      <w:pPr>
        <w:rPr>
          <w:rFonts w:ascii="Trebuchet MS" w:hAnsi="Trebuchet MS" w:cs="Times New Roman"/>
          <w:b/>
          <w:bCs/>
          <w:sz w:val="24"/>
          <w:szCs w:val="24"/>
        </w:rPr>
      </w:pPr>
      <w:r w:rsidRPr="00640D53">
        <w:rPr>
          <w:rFonts w:ascii="Trebuchet MS" w:hAnsi="Trebuchet MS" w:cs="Times New Roman"/>
          <w:b/>
          <w:bCs/>
          <w:sz w:val="24"/>
          <w:szCs w:val="24"/>
        </w:rPr>
        <w:t xml:space="preserve">Pentru </w:t>
      </w:r>
      <w:proofErr w:type="gramStart"/>
      <w:r w:rsidRPr="00640D53">
        <w:rPr>
          <w:rFonts w:ascii="Trebuchet MS" w:hAnsi="Trebuchet MS" w:cs="Times New Roman"/>
          <w:b/>
          <w:bCs/>
          <w:sz w:val="24"/>
          <w:szCs w:val="24"/>
        </w:rPr>
        <w:t>ce</w:t>
      </w:r>
      <w:proofErr w:type="gramEnd"/>
      <w:r w:rsidRPr="00640D53">
        <w:rPr>
          <w:rFonts w:ascii="Trebuchet MS" w:hAnsi="Trebuchet MS" w:cs="Times New Roman"/>
          <w:b/>
          <w:bCs/>
          <w:sz w:val="24"/>
          <w:szCs w:val="24"/>
        </w:rPr>
        <w:t xml:space="preserve"> perioadă se pot acorda îngrijiri la domiciliu</w:t>
      </w:r>
    </w:p>
    <w:p w:rsidR="00D869C6" w:rsidRPr="00640D53" w:rsidRDefault="00D869C6" w:rsidP="00D869C6">
      <w:pPr>
        <w:rPr>
          <w:rFonts w:ascii="Trebuchet MS" w:hAnsi="Trebuchet MS" w:cs="Times New Roman"/>
          <w:sz w:val="24"/>
          <w:szCs w:val="24"/>
        </w:rPr>
        <w:sectPr w:rsidR="00D869C6" w:rsidRPr="00640D53" w:rsidSect="00672D42">
          <w:type w:val="continuous"/>
          <w:pgSz w:w="11906" w:h="16838" w:code="9"/>
          <w:pgMar w:top="2269" w:right="1134" w:bottom="1134" w:left="1418" w:header="284" w:footer="709" w:gutter="0"/>
          <w:cols w:space="708"/>
          <w:docGrid w:linePitch="360"/>
        </w:sectPr>
      </w:pPr>
    </w:p>
    <w:p w:rsidR="00D869C6" w:rsidRPr="00640D53" w:rsidRDefault="00D869C6" w:rsidP="004751F7">
      <w:pPr>
        <w:jc w:val="both"/>
        <w:rPr>
          <w:rFonts w:ascii="Trebuchet MS" w:hAnsi="Trebuchet MS" w:cs="Times New Roman"/>
          <w:sz w:val="24"/>
          <w:szCs w:val="24"/>
        </w:rPr>
      </w:pPr>
      <w:r w:rsidRPr="00640D53">
        <w:rPr>
          <w:rFonts w:ascii="Trebuchet MS" w:hAnsi="Trebuchet MS" w:cs="Times New Roman"/>
          <w:sz w:val="24"/>
          <w:szCs w:val="24"/>
        </w:rPr>
        <w:t xml:space="preserve">Durata pentru care un asigurat poate beneficia de servicii de îngrijiri medicale la domiciliu se stabilește de medicul care a făcut recomandarea, cu obligativitatea precizării ritmicității/periodicității serviciilor, consemnate în formularul "Recomandare pentru îngrijiri medicale la domiciliu", dar nu mai mult de 90 zile de îngrijiri/în ultimele 11 luni în mai multe etape (episoade de îngrijire). </w:t>
      </w:r>
      <w:proofErr w:type="gramStart"/>
      <w:r w:rsidRPr="00640D53">
        <w:rPr>
          <w:rFonts w:ascii="Trebuchet MS" w:hAnsi="Trebuchet MS" w:cs="Times New Roman"/>
          <w:sz w:val="24"/>
          <w:szCs w:val="24"/>
        </w:rPr>
        <w:t>Un</w:t>
      </w:r>
      <w:proofErr w:type="gramEnd"/>
      <w:r w:rsidRPr="00640D53">
        <w:rPr>
          <w:rFonts w:ascii="Trebuchet MS" w:hAnsi="Trebuchet MS" w:cs="Times New Roman"/>
          <w:sz w:val="24"/>
          <w:szCs w:val="24"/>
        </w:rPr>
        <w:t xml:space="preserve"> episod de îngrijire este de maxim 15 zile de îngrijiri, respectiv maximum 30 de zile pentru situațiile justificate medical de către medicul care face recomandarea. Fiecare episod de îngrijire se recomandă utilizând </w:t>
      </w:r>
      <w:proofErr w:type="gramStart"/>
      <w:r w:rsidRPr="00640D53">
        <w:rPr>
          <w:rFonts w:ascii="Trebuchet MS" w:hAnsi="Trebuchet MS" w:cs="Times New Roman"/>
          <w:sz w:val="24"/>
          <w:szCs w:val="24"/>
        </w:rPr>
        <w:t>un</w:t>
      </w:r>
      <w:proofErr w:type="gramEnd"/>
      <w:r w:rsidRPr="00640D53">
        <w:rPr>
          <w:rFonts w:ascii="Trebuchet MS" w:hAnsi="Trebuchet MS" w:cs="Times New Roman"/>
          <w:sz w:val="24"/>
          <w:szCs w:val="24"/>
        </w:rPr>
        <w:t xml:space="preserve"> nou formular de recomandare. În situația în care, conform recomandării pentru îngrijiri medicale la domiciliu, îngrijirile nu sunt acordate în zile consecutive, la calcularea celor 90 de zile/în ultimele 11 luni se iau în calcul numai zilele în care s-au acordat îngrijirile.</w:t>
      </w:r>
    </w:p>
    <w:p w:rsidR="00D869C6" w:rsidRPr="00640D53" w:rsidRDefault="00D869C6" w:rsidP="004751F7">
      <w:pPr>
        <w:jc w:val="both"/>
        <w:rPr>
          <w:rFonts w:ascii="Trebuchet MS" w:hAnsi="Trebuchet MS" w:cs="Times New Roman"/>
          <w:b/>
          <w:bCs/>
          <w:sz w:val="24"/>
          <w:szCs w:val="24"/>
        </w:rPr>
        <w:sectPr w:rsidR="00D869C6" w:rsidRPr="00640D53" w:rsidSect="00672D42">
          <w:headerReference w:type="even" r:id="rId43"/>
          <w:headerReference w:type="default" r:id="rId44"/>
          <w:footerReference w:type="default" r:id="rId45"/>
          <w:headerReference w:type="first" r:id="rId46"/>
          <w:type w:val="continuous"/>
          <w:pgSz w:w="11906" w:h="16838" w:code="9"/>
          <w:pgMar w:top="2269" w:right="1134" w:bottom="1134" w:left="1418" w:header="284" w:footer="709" w:gutter="0"/>
          <w:cols w:space="708"/>
          <w:docGrid w:linePitch="360"/>
        </w:sectPr>
      </w:pPr>
      <w:r w:rsidRPr="00640D53">
        <w:rPr>
          <w:rFonts w:ascii="Trebuchet MS" w:hAnsi="Trebuchet MS" w:cs="Times New Roman"/>
          <w:b/>
          <w:bCs/>
          <w:sz w:val="24"/>
          <w:szCs w:val="24"/>
        </w:rPr>
        <w:t>Cine recomandă îngrijirile paliative la domiciliu</w:t>
      </w:r>
    </w:p>
    <w:p w:rsidR="00D869C6" w:rsidRPr="00640D53" w:rsidRDefault="00D869C6" w:rsidP="004751F7">
      <w:pPr>
        <w:jc w:val="both"/>
        <w:rPr>
          <w:rFonts w:ascii="Trebuchet MS" w:hAnsi="Trebuchet MS"/>
          <w:sz w:val="24"/>
          <w:szCs w:val="24"/>
        </w:rPr>
      </w:pPr>
      <w:r w:rsidRPr="00640D53">
        <w:rPr>
          <w:rFonts w:ascii="Trebuchet MS" w:hAnsi="Trebuchet MS"/>
          <w:sz w:val="24"/>
          <w:szCs w:val="24"/>
        </w:rPr>
        <w:t xml:space="preserve">Din data de 1 iulie 2023, serviciile de îngrijiri paliative la domiciliu se acordă pe bază de recomandare pentru îngrijiri paliative la domiciliu, eliberată de medicii de familie, </w:t>
      </w:r>
      <w:r w:rsidRPr="00640D53">
        <w:rPr>
          <w:rFonts w:ascii="Trebuchet MS" w:hAnsi="Trebuchet MS"/>
          <w:sz w:val="24"/>
          <w:szCs w:val="24"/>
        </w:rPr>
        <w:lastRenderedPageBreak/>
        <w:t>medicii de specialitate din ambulatoriul de specialitate, inclusiv medicii cu atestat de studii complementare în îngrijiri paliative, sau medicii de specialitate din spital, aflaţi în relaţie contractuală cu casele de asigurări de sănătate.</w:t>
      </w:r>
    </w:p>
    <w:p w:rsidR="00D869C6" w:rsidRPr="00640D53" w:rsidRDefault="00D869C6" w:rsidP="004751F7">
      <w:pPr>
        <w:jc w:val="both"/>
        <w:rPr>
          <w:rFonts w:ascii="Trebuchet MS" w:hAnsi="Trebuchet MS" w:cs="Times New Roman"/>
          <w:b/>
          <w:bCs/>
          <w:sz w:val="24"/>
          <w:szCs w:val="24"/>
        </w:rPr>
        <w:sectPr w:rsidR="00D869C6" w:rsidRPr="00640D53" w:rsidSect="00672D42">
          <w:type w:val="continuous"/>
          <w:pgSz w:w="11906" w:h="16838" w:code="9"/>
          <w:pgMar w:top="2269" w:right="1134" w:bottom="1134" w:left="1418" w:header="284" w:footer="709" w:gutter="0"/>
          <w:cols w:space="708"/>
          <w:docGrid w:linePitch="360"/>
        </w:sectPr>
      </w:pPr>
      <w:r w:rsidRPr="00640D53">
        <w:rPr>
          <w:rFonts w:ascii="Trebuchet MS" w:hAnsi="Trebuchet MS" w:cs="Times New Roman"/>
          <w:b/>
          <w:bCs/>
          <w:sz w:val="24"/>
          <w:szCs w:val="24"/>
          <w:shd w:val="clear" w:color="auto" w:fill="FFFFFF"/>
        </w:rPr>
        <w:t>Cine poate beneficia de îngrijiri paliative</w:t>
      </w:r>
      <w:r w:rsidRPr="00640D53">
        <w:rPr>
          <w:rFonts w:ascii="Trebuchet MS" w:hAnsi="Trebuchet MS" w:cs="Times New Roman"/>
          <w:b/>
          <w:bCs/>
          <w:sz w:val="24"/>
          <w:szCs w:val="24"/>
        </w:rPr>
        <w:t xml:space="preserve"> la domiciliu</w:t>
      </w:r>
    </w:p>
    <w:p w:rsidR="00D869C6" w:rsidRPr="00640D53" w:rsidRDefault="00D869C6" w:rsidP="004751F7">
      <w:pPr>
        <w:jc w:val="both"/>
        <w:rPr>
          <w:rFonts w:ascii="Trebuchet MS" w:hAnsi="Trebuchet MS" w:cs="Times New Roman"/>
          <w:sz w:val="24"/>
          <w:szCs w:val="24"/>
        </w:rPr>
      </w:pPr>
      <w:r w:rsidRPr="00640D53">
        <w:rPr>
          <w:rFonts w:ascii="Trebuchet MS" w:hAnsi="Trebuchet MS" w:cs="Times New Roman"/>
          <w:sz w:val="24"/>
          <w:szCs w:val="24"/>
        </w:rPr>
        <w:lastRenderedPageBreak/>
        <w:t>Serviciile de îngrijiri paliative la domiciliu se acordă pe bază de recomandare pentru îngrijiri paliative la domiciliu, asiguraților eligibili. Sunt considerați eligibili, pacienții cu afecțiuni oncologice și cei cu HIV/SIDA, cu speranță limitată de viață și cu status de performanță ECOG 3 sau 4.</w:t>
      </w:r>
    </w:p>
    <w:p w:rsidR="00B31A78" w:rsidRPr="00640D53" w:rsidRDefault="00D869C6" w:rsidP="004751F7">
      <w:pPr>
        <w:jc w:val="both"/>
        <w:rPr>
          <w:rFonts w:ascii="Trebuchet MS" w:hAnsi="Trebuchet MS" w:cs="Times New Roman"/>
          <w:b/>
          <w:bCs/>
          <w:sz w:val="24"/>
          <w:szCs w:val="24"/>
        </w:rPr>
      </w:pPr>
      <w:r w:rsidRPr="00640D53">
        <w:rPr>
          <w:rFonts w:ascii="Trebuchet MS" w:hAnsi="Trebuchet MS" w:cs="Times New Roman"/>
          <w:b/>
          <w:bCs/>
          <w:sz w:val="24"/>
          <w:szCs w:val="24"/>
        </w:rPr>
        <w:t xml:space="preserve">De la 1 iulie 2023, </w:t>
      </w:r>
      <w:r w:rsidRPr="00640D53">
        <w:rPr>
          <w:rFonts w:ascii="Trebuchet MS" w:hAnsi="Trebuchet MS" w:cs="Times New Roman"/>
          <w:sz w:val="24"/>
          <w:szCs w:val="24"/>
        </w:rPr>
        <w:t>Serviciile de îngrijiri paliative la domiciliu se acordă pe bază de recomandare pentru îngrijiri paliative la domiciliu</w:t>
      </w:r>
    </w:p>
    <w:p w:rsidR="00B31A78" w:rsidRPr="00640D53" w:rsidRDefault="00B31A78" w:rsidP="004751F7">
      <w:pPr>
        <w:jc w:val="both"/>
        <w:rPr>
          <w:rFonts w:ascii="Trebuchet MS" w:hAnsi="Trebuchet MS" w:cs="Times New Roman"/>
          <w:b/>
          <w:bCs/>
          <w:sz w:val="24"/>
          <w:szCs w:val="24"/>
        </w:rPr>
      </w:pPr>
      <w:r w:rsidRPr="00640D53">
        <w:rPr>
          <w:rFonts w:ascii="Trebuchet MS" w:hAnsi="Trebuchet MS" w:cs="Times New Roman"/>
          <w:b/>
          <w:bCs/>
          <w:sz w:val="24"/>
          <w:szCs w:val="24"/>
        </w:rPr>
        <w:t xml:space="preserve">Pentru </w:t>
      </w:r>
      <w:proofErr w:type="gramStart"/>
      <w:r w:rsidRPr="00640D53">
        <w:rPr>
          <w:rFonts w:ascii="Trebuchet MS" w:hAnsi="Trebuchet MS" w:cs="Times New Roman"/>
          <w:b/>
          <w:bCs/>
          <w:sz w:val="24"/>
          <w:szCs w:val="24"/>
        </w:rPr>
        <w:t>ce</w:t>
      </w:r>
      <w:proofErr w:type="gramEnd"/>
      <w:r w:rsidRPr="00640D53">
        <w:rPr>
          <w:rFonts w:ascii="Trebuchet MS" w:hAnsi="Trebuchet MS" w:cs="Times New Roman"/>
          <w:b/>
          <w:bCs/>
          <w:sz w:val="24"/>
          <w:szCs w:val="24"/>
        </w:rPr>
        <w:t xml:space="preserve"> perioadă se pot acorda îngrijiri paliative la domiciliu</w:t>
      </w:r>
    </w:p>
    <w:p w:rsidR="00B31A78" w:rsidRPr="00640D53" w:rsidRDefault="00B31A78" w:rsidP="004751F7">
      <w:pPr>
        <w:jc w:val="both"/>
        <w:rPr>
          <w:rFonts w:ascii="Trebuchet MS" w:hAnsi="Trebuchet MS"/>
          <w:sz w:val="24"/>
          <w:szCs w:val="24"/>
          <w:shd w:val="clear" w:color="auto" w:fill="FFFFFF"/>
        </w:rPr>
      </w:pPr>
      <w:r w:rsidRPr="00640D53">
        <w:rPr>
          <w:rFonts w:ascii="Trebuchet MS" w:hAnsi="Trebuchet MS"/>
          <w:sz w:val="24"/>
          <w:szCs w:val="24"/>
          <w:shd w:val="clear" w:color="auto" w:fill="FFFFFF"/>
        </w:rPr>
        <w:t xml:space="preserve">De la 1 iulie 2023, Durata pentru care un asigurat poate beneficia de servicii de îngrijiri paliative la domiciliu se stabileşte de medicul care a făcut recomandarea, dar nu mai mult de 90 zile de îngrijiri/în ultimele 11 luni în mai multe etape (episoade de îngrijire). </w:t>
      </w:r>
      <w:proofErr w:type="gramStart"/>
      <w:r w:rsidRPr="00640D53">
        <w:rPr>
          <w:rFonts w:ascii="Trebuchet MS" w:hAnsi="Trebuchet MS"/>
          <w:sz w:val="24"/>
          <w:szCs w:val="24"/>
          <w:shd w:val="clear" w:color="auto" w:fill="FFFFFF"/>
        </w:rPr>
        <w:t>Un</w:t>
      </w:r>
      <w:proofErr w:type="gramEnd"/>
      <w:r w:rsidRPr="00640D53">
        <w:rPr>
          <w:rFonts w:ascii="Trebuchet MS" w:hAnsi="Trebuchet MS"/>
          <w:sz w:val="24"/>
          <w:szCs w:val="24"/>
          <w:shd w:val="clear" w:color="auto" w:fill="FFFFFF"/>
        </w:rPr>
        <w:t xml:space="preserve"> episod de îngrijire este de maximum 30 de zile de îngrijiri. </w:t>
      </w:r>
    </w:p>
    <w:p w:rsidR="00B31A78" w:rsidRDefault="00B31A78" w:rsidP="004751F7">
      <w:pPr>
        <w:jc w:val="both"/>
        <w:rPr>
          <w:rFonts w:ascii="Trebuchet MS" w:hAnsi="Trebuchet MS"/>
          <w:sz w:val="24"/>
          <w:szCs w:val="24"/>
          <w:shd w:val="clear" w:color="auto" w:fill="FFFFFF"/>
        </w:rPr>
      </w:pPr>
      <w:r w:rsidRPr="00640D53">
        <w:rPr>
          <w:rFonts w:ascii="Trebuchet MS" w:hAnsi="Trebuchet MS"/>
          <w:sz w:val="24"/>
          <w:szCs w:val="24"/>
          <w:shd w:val="clear" w:color="auto" w:fill="FFFFFF"/>
        </w:rPr>
        <w:t>Un asigurat poate beneficia de 90 de zile de îngrijiri medicale la domiciliu şi de 90 de zile de îngrijiri paliative la domiciliu, în ultimele 11 luni; numărul total de zile de îngrijiri medicale şi îngrijiri paliative la domiciliu nu poate fi mai mare de 1</w:t>
      </w:r>
      <w:r w:rsidR="00640D53">
        <w:rPr>
          <w:rFonts w:ascii="Trebuchet MS" w:hAnsi="Trebuchet MS"/>
          <w:sz w:val="24"/>
          <w:szCs w:val="24"/>
          <w:shd w:val="clear" w:color="auto" w:fill="FFFFFF"/>
        </w:rPr>
        <w:t>80 de zile în ultimele 11 luni.</w:t>
      </w:r>
    </w:p>
    <w:p w:rsidR="00DC117A" w:rsidRPr="00640D53" w:rsidRDefault="00DC117A" w:rsidP="004751F7">
      <w:pPr>
        <w:jc w:val="both"/>
        <w:rPr>
          <w:rFonts w:ascii="Trebuchet MS" w:hAnsi="Trebuchet MS"/>
          <w:sz w:val="24"/>
          <w:szCs w:val="24"/>
          <w:shd w:val="clear" w:color="auto" w:fill="FFFFFF"/>
        </w:rPr>
      </w:pPr>
    </w:p>
    <w:p w:rsidR="00B31A78" w:rsidRPr="00640D53" w:rsidRDefault="00B31A78" w:rsidP="004751F7">
      <w:pPr>
        <w:jc w:val="both"/>
        <w:rPr>
          <w:rFonts w:ascii="Trebuchet MS" w:hAnsi="Trebuchet MS" w:cs="Times New Roman"/>
          <w:b/>
          <w:bCs/>
          <w:sz w:val="24"/>
          <w:szCs w:val="24"/>
        </w:rPr>
      </w:pPr>
      <w:r w:rsidRPr="00640D53">
        <w:rPr>
          <w:rFonts w:ascii="Trebuchet MS" w:hAnsi="Trebuchet MS" w:cs="Times New Roman"/>
          <w:b/>
          <w:bCs/>
          <w:sz w:val="24"/>
          <w:szCs w:val="24"/>
        </w:rPr>
        <w:t>D</w:t>
      </w:r>
      <w:r w:rsidR="00640D53">
        <w:rPr>
          <w:rFonts w:ascii="Trebuchet MS" w:hAnsi="Trebuchet MS" w:cs="Times New Roman"/>
          <w:b/>
          <w:bCs/>
          <w:sz w:val="24"/>
          <w:szCs w:val="24"/>
        </w:rPr>
        <w:t>epunerea documentelor</w:t>
      </w:r>
      <w:r w:rsidRPr="00640D53">
        <w:rPr>
          <w:rFonts w:ascii="Trebuchet MS" w:hAnsi="Trebuchet MS" w:cs="Times New Roman"/>
          <w:b/>
          <w:bCs/>
          <w:sz w:val="24"/>
          <w:szCs w:val="24"/>
        </w:rPr>
        <w:t xml:space="preserve"> </w:t>
      </w:r>
      <w:r w:rsidR="00640D53">
        <w:rPr>
          <w:rFonts w:ascii="Trebuchet MS" w:hAnsi="Trebuchet MS" w:cs="Times New Roman"/>
          <w:b/>
          <w:bCs/>
          <w:sz w:val="24"/>
          <w:szCs w:val="24"/>
        </w:rPr>
        <w:t xml:space="preserve">la </w:t>
      </w:r>
      <w:r w:rsidRPr="00640D53">
        <w:rPr>
          <w:rFonts w:ascii="Trebuchet MS" w:hAnsi="Trebuchet MS" w:cs="Times New Roman"/>
          <w:b/>
          <w:bCs/>
          <w:sz w:val="24"/>
          <w:szCs w:val="24"/>
        </w:rPr>
        <w:t>C</w:t>
      </w:r>
      <w:r w:rsidR="00640D53">
        <w:rPr>
          <w:rFonts w:ascii="Trebuchet MS" w:hAnsi="Trebuchet MS" w:cs="Times New Roman"/>
          <w:b/>
          <w:bCs/>
          <w:sz w:val="24"/>
          <w:szCs w:val="24"/>
        </w:rPr>
        <w:t>asa</w:t>
      </w:r>
      <w:r w:rsidRPr="00640D53">
        <w:rPr>
          <w:rFonts w:ascii="Trebuchet MS" w:hAnsi="Trebuchet MS" w:cs="Times New Roman"/>
          <w:b/>
          <w:bCs/>
          <w:sz w:val="24"/>
          <w:szCs w:val="24"/>
        </w:rPr>
        <w:t xml:space="preserve"> </w:t>
      </w:r>
      <w:r w:rsidR="00640D53">
        <w:rPr>
          <w:rFonts w:ascii="Trebuchet MS" w:hAnsi="Trebuchet MS" w:cs="Times New Roman"/>
          <w:b/>
          <w:bCs/>
          <w:sz w:val="24"/>
          <w:szCs w:val="24"/>
        </w:rPr>
        <w:t>de</w:t>
      </w:r>
      <w:r w:rsidRPr="00640D53">
        <w:rPr>
          <w:rFonts w:ascii="Trebuchet MS" w:hAnsi="Trebuchet MS" w:cs="Times New Roman"/>
          <w:b/>
          <w:bCs/>
          <w:sz w:val="24"/>
          <w:szCs w:val="24"/>
        </w:rPr>
        <w:t xml:space="preserve"> A</w:t>
      </w:r>
      <w:r w:rsidR="00640D53">
        <w:rPr>
          <w:rFonts w:ascii="Trebuchet MS" w:hAnsi="Trebuchet MS" w:cs="Times New Roman"/>
          <w:b/>
          <w:bCs/>
          <w:sz w:val="24"/>
          <w:szCs w:val="24"/>
        </w:rPr>
        <w:t>sigurări</w:t>
      </w:r>
      <w:r w:rsidRPr="00640D53">
        <w:rPr>
          <w:rFonts w:ascii="Trebuchet MS" w:hAnsi="Trebuchet MS" w:cs="Times New Roman"/>
          <w:b/>
          <w:bCs/>
          <w:sz w:val="24"/>
          <w:szCs w:val="24"/>
        </w:rPr>
        <w:t xml:space="preserve"> </w:t>
      </w:r>
      <w:r w:rsidR="00640D53">
        <w:rPr>
          <w:rFonts w:ascii="Trebuchet MS" w:hAnsi="Trebuchet MS" w:cs="Times New Roman"/>
          <w:b/>
          <w:bCs/>
          <w:sz w:val="24"/>
          <w:szCs w:val="24"/>
        </w:rPr>
        <w:t>de Sănătate</w:t>
      </w:r>
      <w:r w:rsidRPr="00640D53">
        <w:rPr>
          <w:rFonts w:ascii="Trebuchet MS" w:hAnsi="Trebuchet MS" w:cs="Times New Roman"/>
          <w:b/>
          <w:bCs/>
          <w:sz w:val="24"/>
          <w:szCs w:val="24"/>
        </w:rPr>
        <w:t xml:space="preserve"> </w:t>
      </w:r>
    </w:p>
    <w:p w:rsidR="00B31A78" w:rsidRPr="00640D53" w:rsidRDefault="00B31A78" w:rsidP="004751F7">
      <w:pPr>
        <w:jc w:val="both"/>
        <w:rPr>
          <w:rFonts w:ascii="Trebuchet MS" w:hAnsi="Trebuchet MS" w:cs="Times New Roman"/>
          <w:bCs/>
          <w:sz w:val="24"/>
          <w:szCs w:val="24"/>
        </w:rPr>
      </w:pPr>
      <w:r w:rsidRPr="00640D53">
        <w:rPr>
          <w:rFonts w:ascii="Trebuchet MS" w:hAnsi="Trebuchet MS" w:cs="Times New Roman"/>
          <w:bCs/>
          <w:sz w:val="24"/>
          <w:szCs w:val="24"/>
        </w:rPr>
        <w:t>Dosarele pentru acordarea de îngrijiri medicale la domiciliu pot fi depuse la casele de asigurări de sănătate de către alte persoane decât de beneficiarii îngrijirilor respective în următoarele condiţii:</w:t>
      </w:r>
    </w:p>
    <w:p w:rsidR="00B31A78" w:rsidRPr="00640D53" w:rsidRDefault="00B31A78" w:rsidP="004751F7">
      <w:pPr>
        <w:jc w:val="both"/>
        <w:rPr>
          <w:rFonts w:ascii="Trebuchet MS" w:hAnsi="Trebuchet MS" w:cs="Times New Roman"/>
          <w:bCs/>
          <w:sz w:val="24"/>
          <w:szCs w:val="24"/>
        </w:rPr>
      </w:pPr>
      <w:r w:rsidRPr="00640D53">
        <w:rPr>
          <w:rFonts w:ascii="Trebuchet MS" w:hAnsi="Trebuchet MS" w:cs="Times New Roman"/>
          <w:bCs/>
          <w:sz w:val="24"/>
          <w:szCs w:val="24"/>
        </w:rPr>
        <w:t xml:space="preserve">- </w:t>
      </w:r>
      <w:proofErr w:type="gramStart"/>
      <w:r w:rsidRPr="00640D53">
        <w:rPr>
          <w:rFonts w:ascii="Trebuchet MS" w:hAnsi="Trebuchet MS" w:cs="Times New Roman"/>
          <w:bCs/>
          <w:sz w:val="24"/>
          <w:szCs w:val="24"/>
        </w:rPr>
        <w:t>rudele</w:t>
      </w:r>
      <w:proofErr w:type="gramEnd"/>
      <w:r w:rsidRPr="00640D53">
        <w:rPr>
          <w:rFonts w:ascii="Trebuchet MS" w:hAnsi="Trebuchet MS" w:cs="Times New Roman"/>
          <w:bCs/>
          <w:sz w:val="24"/>
          <w:szCs w:val="24"/>
        </w:rPr>
        <w:t xml:space="preserve"> de gradul I ale beneficiarilor (părinţi, soţ/soţie, copii) pot depune dosarele fără vreo împuternicire din partea beneficiarilor şi fără să fie necesară prezenţa beneficiarilor la ghişeele caselor de asigurări de sănătate;</w:t>
      </w:r>
    </w:p>
    <w:p w:rsidR="00B31A78" w:rsidRPr="00640D53" w:rsidRDefault="00B31A78" w:rsidP="004751F7">
      <w:pPr>
        <w:jc w:val="both"/>
        <w:rPr>
          <w:rFonts w:ascii="Trebuchet MS" w:hAnsi="Trebuchet MS" w:cs="Times New Roman"/>
          <w:bCs/>
          <w:sz w:val="24"/>
          <w:szCs w:val="24"/>
        </w:rPr>
      </w:pPr>
      <w:r w:rsidRPr="00D869C6">
        <w:rPr>
          <w:rFonts w:ascii="Trebuchet MS" w:hAnsi="Trebuchet MS" w:cs="Times New Roman"/>
          <w:bCs/>
        </w:rPr>
        <w:t xml:space="preserve">- </w:t>
      </w:r>
      <w:proofErr w:type="gramStart"/>
      <w:r w:rsidRPr="00640D53">
        <w:rPr>
          <w:rFonts w:ascii="Trebuchet MS" w:hAnsi="Trebuchet MS" w:cs="Times New Roman"/>
          <w:bCs/>
          <w:sz w:val="24"/>
          <w:szCs w:val="24"/>
        </w:rPr>
        <w:t>tutorii/curatorii</w:t>
      </w:r>
      <w:proofErr w:type="gramEnd"/>
      <w:r w:rsidRPr="00640D53">
        <w:rPr>
          <w:rFonts w:ascii="Trebuchet MS" w:hAnsi="Trebuchet MS" w:cs="Times New Roman"/>
          <w:bCs/>
          <w:sz w:val="24"/>
          <w:szCs w:val="24"/>
        </w:rPr>
        <w:t xml:space="preserve"> legali ai beneficiarilor pot depune dosarele pe baza documentelor care atestă tutela/curatela, fără să fie necesară prezenţa beneficiarilor la ghişeele caselor de asigurări desănătate;</w:t>
      </w:r>
    </w:p>
    <w:p w:rsidR="00B31A78" w:rsidRPr="00640D53" w:rsidRDefault="00B31A78" w:rsidP="004751F7">
      <w:pPr>
        <w:jc w:val="both"/>
        <w:rPr>
          <w:rFonts w:ascii="Trebuchet MS" w:hAnsi="Trebuchet MS" w:cs="Times New Roman"/>
          <w:bCs/>
          <w:sz w:val="24"/>
          <w:szCs w:val="24"/>
        </w:rPr>
      </w:pPr>
      <w:r w:rsidRPr="00640D53">
        <w:rPr>
          <w:rFonts w:ascii="Trebuchet MS" w:hAnsi="Trebuchet MS" w:cs="Times New Roman"/>
          <w:bCs/>
          <w:sz w:val="24"/>
          <w:szCs w:val="24"/>
        </w:rPr>
        <w:t xml:space="preserve">- </w:t>
      </w:r>
      <w:proofErr w:type="gramStart"/>
      <w:r w:rsidRPr="00640D53">
        <w:rPr>
          <w:rFonts w:ascii="Trebuchet MS" w:hAnsi="Trebuchet MS" w:cs="Times New Roman"/>
          <w:bCs/>
          <w:sz w:val="24"/>
          <w:szCs w:val="24"/>
        </w:rPr>
        <w:t>celelalte</w:t>
      </w:r>
      <w:proofErr w:type="gramEnd"/>
      <w:r w:rsidRPr="00640D53">
        <w:rPr>
          <w:rFonts w:ascii="Trebuchet MS" w:hAnsi="Trebuchet MS" w:cs="Times New Roman"/>
          <w:bCs/>
          <w:sz w:val="24"/>
          <w:szCs w:val="24"/>
        </w:rPr>
        <w:t xml:space="preserve"> persoane decât beneficiarii, rudele de gradul I sau tutorii/curatorii legali pot depune dosarele pe baza unui act notarial/ împuterniciri avocaţiale care împuterniceşte respectiva persoană să efectueze acest demers în numele beneficiarilor. Menţionăm că actul notarial poate fi emis pentru o perioadă lungă de timp, nefiind necesară reînnoirea acestuia la fiecare nouă depunere de dosar.</w:t>
      </w:r>
    </w:p>
    <w:p w:rsidR="00B31A78" w:rsidRPr="00640D53" w:rsidRDefault="00B31A78" w:rsidP="00B31A78">
      <w:pPr>
        <w:rPr>
          <w:rFonts w:ascii="Trebuchet MS" w:hAnsi="Trebuchet MS" w:cs="Times New Roman"/>
          <w:bCs/>
          <w:sz w:val="24"/>
          <w:szCs w:val="24"/>
        </w:rPr>
      </w:pPr>
      <w:r w:rsidRPr="00640D53">
        <w:rPr>
          <w:rFonts w:ascii="Trebuchet MS" w:hAnsi="Trebuchet MS" w:cs="Times New Roman"/>
          <w:bCs/>
          <w:sz w:val="24"/>
          <w:szCs w:val="24"/>
        </w:rPr>
        <w:lastRenderedPageBreak/>
        <w:t>Documente necesare:</w:t>
      </w:r>
    </w:p>
    <w:p w:rsidR="00640D53" w:rsidRDefault="00B31A78" w:rsidP="005D2944">
      <w:pPr>
        <w:pStyle w:val="ListParagraph"/>
        <w:numPr>
          <w:ilvl w:val="0"/>
          <w:numId w:val="44"/>
        </w:numPr>
        <w:jc w:val="both"/>
        <w:rPr>
          <w:rFonts w:ascii="Trebuchet MS" w:hAnsi="Trebuchet MS" w:cs="Times New Roman"/>
          <w:bCs/>
          <w:sz w:val="24"/>
          <w:szCs w:val="24"/>
        </w:rPr>
      </w:pPr>
      <w:r w:rsidRPr="00640D53">
        <w:rPr>
          <w:rFonts w:ascii="Trebuchet MS" w:hAnsi="Trebuchet MS" w:cs="Times New Roman"/>
          <w:bCs/>
          <w:sz w:val="24"/>
          <w:szCs w:val="24"/>
        </w:rPr>
        <w:t>cerere tip</w:t>
      </w:r>
    </w:p>
    <w:p w:rsidR="00640D53" w:rsidRDefault="00B31A78" w:rsidP="005D2944">
      <w:pPr>
        <w:pStyle w:val="ListParagraph"/>
        <w:numPr>
          <w:ilvl w:val="0"/>
          <w:numId w:val="44"/>
        </w:numPr>
        <w:jc w:val="both"/>
        <w:rPr>
          <w:rFonts w:ascii="Trebuchet MS" w:hAnsi="Trebuchet MS" w:cs="Times New Roman"/>
          <w:bCs/>
          <w:sz w:val="24"/>
          <w:szCs w:val="24"/>
        </w:rPr>
      </w:pPr>
      <w:r w:rsidRPr="00640D53">
        <w:rPr>
          <w:rFonts w:ascii="Trebuchet MS" w:hAnsi="Trebuchet MS" w:cs="Times New Roman"/>
          <w:bCs/>
          <w:sz w:val="24"/>
          <w:szCs w:val="24"/>
        </w:rPr>
        <w:t>actul de identitate (în copie) pentru beneficiar/împuternicit legal</w:t>
      </w:r>
    </w:p>
    <w:p w:rsidR="00640D53" w:rsidRDefault="00B31A78" w:rsidP="005D2944">
      <w:pPr>
        <w:pStyle w:val="ListParagraph"/>
        <w:numPr>
          <w:ilvl w:val="0"/>
          <w:numId w:val="44"/>
        </w:numPr>
        <w:jc w:val="both"/>
        <w:rPr>
          <w:rFonts w:ascii="Trebuchet MS" w:hAnsi="Trebuchet MS" w:cs="Times New Roman"/>
          <w:bCs/>
          <w:sz w:val="24"/>
          <w:szCs w:val="24"/>
        </w:rPr>
      </w:pPr>
      <w:r w:rsidRPr="00640D53">
        <w:rPr>
          <w:rFonts w:ascii="Trebuchet MS" w:hAnsi="Trebuchet MS" w:cs="Times New Roman"/>
          <w:bCs/>
          <w:sz w:val="24"/>
          <w:szCs w:val="24"/>
        </w:rPr>
        <w:t>certificat de naștere/casatorie (în copie) după caz,  pentru a  demonstra calitatea împuternicitului, respectiv fiu, fiică/sot, soție</w:t>
      </w:r>
    </w:p>
    <w:p w:rsidR="00640D53" w:rsidRDefault="00B31A78" w:rsidP="005D2944">
      <w:pPr>
        <w:pStyle w:val="ListParagraph"/>
        <w:numPr>
          <w:ilvl w:val="0"/>
          <w:numId w:val="44"/>
        </w:numPr>
        <w:jc w:val="both"/>
        <w:rPr>
          <w:rFonts w:ascii="Trebuchet MS" w:hAnsi="Trebuchet MS" w:cs="Times New Roman"/>
          <w:bCs/>
          <w:sz w:val="24"/>
          <w:szCs w:val="24"/>
        </w:rPr>
      </w:pPr>
      <w:r w:rsidRPr="00640D53">
        <w:rPr>
          <w:rFonts w:ascii="Trebuchet MS" w:hAnsi="Trebuchet MS" w:cs="Times New Roman"/>
          <w:bCs/>
          <w:sz w:val="24"/>
          <w:szCs w:val="24"/>
        </w:rPr>
        <w:t>împuternicire notarială/împuternicire avocaţială</w:t>
      </w:r>
    </w:p>
    <w:p w:rsidR="00640D53" w:rsidRDefault="00B31A78" w:rsidP="005D2944">
      <w:pPr>
        <w:pStyle w:val="ListParagraph"/>
        <w:numPr>
          <w:ilvl w:val="0"/>
          <w:numId w:val="44"/>
        </w:numPr>
        <w:jc w:val="both"/>
        <w:rPr>
          <w:rFonts w:ascii="Trebuchet MS" w:hAnsi="Trebuchet MS" w:cs="Times New Roman"/>
          <w:bCs/>
          <w:sz w:val="24"/>
          <w:szCs w:val="24"/>
        </w:rPr>
      </w:pPr>
      <w:r w:rsidRPr="00640D53">
        <w:rPr>
          <w:rFonts w:ascii="Trebuchet MS" w:hAnsi="Trebuchet MS" w:cs="Times New Roman"/>
          <w:bCs/>
          <w:sz w:val="24"/>
          <w:szCs w:val="24"/>
        </w:rPr>
        <w:t xml:space="preserve">recomandarea pentru îngrijiri medicale la </w:t>
      </w:r>
      <w:r w:rsidR="00640D53">
        <w:rPr>
          <w:rFonts w:ascii="Trebuchet MS" w:hAnsi="Trebuchet MS" w:cs="Times New Roman"/>
          <w:bCs/>
          <w:sz w:val="24"/>
          <w:szCs w:val="24"/>
        </w:rPr>
        <w:t>domiciliu/paliative la domiciliu</w:t>
      </w:r>
    </w:p>
    <w:p w:rsidR="00B31A78" w:rsidRPr="00640D53" w:rsidRDefault="00B31A78" w:rsidP="005D2944">
      <w:pPr>
        <w:pStyle w:val="ListParagraph"/>
        <w:numPr>
          <w:ilvl w:val="0"/>
          <w:numId w:val="44"/>
        </w:numPr>
        <w:jc w:val="both"/>
        <w:rPr>
          <w:rFonts w:ascii="Trebuchet MS" w:hAnsi="Trebuchet MS" w:cs="Times New Roman"/>
          <w:bCs/>
          <w:sz w:val="24"/>
          <w:szCs w:val="24"/>
        </w:rPr>
      </w:pPr>
      <w:r w:rsidRPr="00640D53">
        <w:rPr>
          <w:rFonts w:ascii="Trebuchet MS" w:hAnsi="Trebuchet MS" w:cs="Times New Roman"/>
          <w:bCs/>
          <w:sz w:val="24"/>
          <w:szCs w:val="24"/>
        </w:rPr>
        <w:t>orice dosar de îngijiri medicale paliative/la domiciliu va conține obligatoriu (fiind criteriu de eligibilitate) documente medicale care să susțină diagnosticele și starea pacienților (scrisori medicale, bilete de externare din spital, rezultatele analizelor medicale/explorărilor funcționale/explorărilor imagistice CT/RMN/ecografii, rezultatele anatomo-patologice, orice document medical din care rezultă diagnosticele și starea pacientului)</w:t>
      </w:r>
    </w:p>
    <w:p w:rsidR="00D869C6" w:rsidRPr="002B72FF" w:rsidRDefault="00B31A78" w:rsidP="00DA734B">
      <w:pPr>
        <w:jc w:val="both"/>
        <w:rPr>
          <w:rFonts w:ascii="Trebuchet MS" w:hAnsi="Trebuchet MS"/>
          <w:b/>
          <w:bCs/>
        </w:rPr>
      </w:pPr>
      <w:r w:rsidRPr="00640D53">
        <w:rPr>
          <w:rFonts w:ascii="Trebuchet MS" w:hAnsi="Trebuchet MS" w:cs="Times New Roman"/>
          <w:bCs/>
          <w:sz w:val="24"/>
          <w:szCs w:val="24"/>
        </w:rPr>
        <w:t>Pentru copiii în vârstă de până la 14 ani se ataşează recomandarea medicală cu specificarea domiciliului copilului şi certificatul de naştere (în copie) cu codul numeric personal</w:t>
      </w:r>
      <w:r w:rsidR="00DA734B">
        <w:rPr>
          <w:rFonts w:ascii="Trebuchet MS" w:hAnsi="Trebuchet MS" w:cs="Times New Roman"/>
          <w:bCs/>
          <w:sz w:val="24"/>
          <w:szCs w:val="24"/>
        </w:rPr>
        <w:t xml:space="preserve"> - CNP/codul unic de asigurare. </w:t>
      </w:r>
      <w:r w:rsidRPr="00640D53">
        <w:rPr>
          <w:rFonts w:ascii="Trebuchet MS" w:hAnsi="Trebuchet MS" w:cs="Times New Roman"/>
          <w:bCs/>
          <w:sz w:val="24"/>
          <w:szCs w:val="24"/>
        </w:rPr>
        <w:t xml:space="preserve">Casa de asigurări de sănătate analizează cererea și recomandarea primită în maximum două zile lucrătoare de la data depunerii.  În cazul acceptării, cererea </w:t>
      </w:r>
      <w:proofErr w:type="gramStart"/>
      <w:r w:rsidRPr="00640D53">
        <w:rPr>
          <w:rFonts w:ascii="Trebuchet MS" w:hAnsi="Trebuchet MS" w:cs="Times New Roman"/>
          <w:bCs/>
          <w:sz w:val="24"/>
          <w:szCs w:val="24"/>
        </w:rPr>
        <w:t>este</w:t>
      </w:r>
      <w:proofErr w:type="gramEnd"/>
      <w:r w:rsidRPr="00640D53">
        <w:rPr>
          <w:rFonts w:ascii="Trebuchet MS" w:hAnsi="Trebuchet MS" w:cs="Times New Roman"/>
          <w:bCs/>
          <w:sz w:val="24"/>
          <w:szCs w:val="24"/>
        </w:rPr>
        <w:t xml:space="preserve"> supusă aprobării şi, respectiv, emiterii deciziei de îngrijiri medicale la domiciliu/îngrijiri paliative la domiciliu, în limita sumei prevăzute cu această destinaţie. Decizia se expediază prin poştă sau se predă direct asiguratului, unuia dintre membrii familiei (părinte, soţ/soţie, fiu/fiică), persoanei împuternicite legal în acest sens sau reprezentantului legal al asiguratului, în maximum 24 de ore de la data emiterii acesteia.</w:t>
      </w:r>
      <w:r w:rsidR="007411FC">
        <w:rPr>
          <w:rFonts w:ascii="Trebuchet MS" w:hAnsi="Trebuchet MS" w:cs="Times New Roman"/>
          <w:bCs/>
          <w:sz w:val="24"/>
          <w:szCs w:val="24"/>
        </w:rPr>
        <w:t xml:space="preserve"> </w:t>
      </w:r>
      <w:r w:rsidRPr="00640D53">
        <w:rPr>
          <w:rFonts w:ascii="Trebuchet MS" w:hAnsi="Trebuchet MS" w:cs="Times New Roman"/>
          <w:bCs/>
          <w:sz w:val="24"/>
          <w:szCs w:val="24"/>
        </w:rPr>
        <w:t xml:space="preserve">Criteriile de prioritate, precum şi cele pentru soluţionarea listelor de prioritate ţin cont de data înregistrării cererilor la casa de asigurări de sănătate, de tipul şi stadiul afecţiunii pentru care a fost efectuată recomandarea şi de nivelul de dependenţă al bolnavului, se stabilesc de către serviciul medical al </w:t>
      </w:r>
      <w:r w:rsidR="004751F7">
        <w:rPr>
          <w:rFonts w:ascii="Trebuchet MS" w:hAnsi="Trebuchet MS" w:cs="Times New Roman"/>
          <w:bCs/>
          <w:sz w:val="24"/>
          <w:szCs w:val="24"/>
        </w:rPr>
        <w:t>c</w:t>
      </w:r>
      <w:r w:rsidR="00DA734B">
        <w:rPr>
          <w:rFonts w:ascii="Trebuchet MS" w:hAnsi="Trebuchet MS" w:cs="Times New Roman"/>
          <w:bCs/>
          <w:sz w:val="24"/>
          <w:szCs w:val="24"/>
        </w:rPr>
        <w:t>asei de asigurări de sănătate.</w:t>
      </w:r>
    </w:p>
    <w:sectPr w:rsidR="00D869C6" w:rsidRPr="002B72FF" w:rsidSect="00B31A78">
      <w:headerReference w:type="even" r:id="rId47"/>
      <w:headerReference w:type="default" r:id="rId48"/>
      <w:footerReference w:type="default" r:id="rId49"/>
      <w:headerReference w:type="first" r:id="rId50"/>
      <w:pgSz w:w="11906" w:h="16838" w:code="9"/>
      <w:pgMar w:top="2269"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A7" w:rsidRDefault="002133A7" w:rsidP="000500CD">
      <w:pPr>
        <w:spacing w:after="0" w:line="240" w:lineRule="auto"/>
      </w:pPr>
      <w:r>
        <w:separator/>
      </w:r>
    </w:p>
  </w:endnote>
  <w:endnote w:type="continuationSeparator" w:id="0">
    <w:p w:rsidR="002133A7" w:rsidRDefault="002133A7" w:rsidP="0005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Footer"/>
    </w:pPr>
    <w:r w:rsidRPr="00EF6EDF">
      <w:rPr>
        <w:noProof/>
      </w:rPr>
      <w:drawing>
        <wp:anchor distT="0" distB="0" distL="114300" distR="114300" simplePos="0" relativeHeight="251659264" behindDoc="1" locked="0" layoutInCell="1" allowOverlap="1" wp14:anchorId="3C167D72" wp14:editId="45D741B3">
          <wp:simplePos x="0" y="0"/>
          <wp:positionH relativeFrom="column">
            <wp:posOffset>90170</wp:posOffset>
          </wp:positionH>
          <wp:positionV relativeFrom="paragraph">
            <wp:posOffset>698500</wp:posOffset>
          </wp:positionV>
          <wp:extent cx="5939790" cy="353835"/>
          <wp:effectExtent l="0" t="0" r="0" b="0"/>
          <wp:wrapNone/>
          <wp:docPr id="14" name="Picture 14" descr="D:\Date proiect Paliatie\MIV\Ansamblu-gra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 proiect Paliatie\MIV\Ansamblu-graf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53835"/>
                  </a:xfrm>
                  <a:prstGeom prst="rect">
                    <a:avLst/>
                  </a:prstGeom>
                  <a:noFill/>
                  <a:ln>
                    <a:noFill/>
                  </a:ln>
                </pic:spPr>
              </pic:pic>
            </a:graphicData>
          </a:graphic>
        </wp:anchor>
      </w:drawing>
    </w:r>
    <w:r>
      <w:rPr>
        <w:noProof/>
      </w:rPr>
      <w:drawing>
        <wp:inline distT="0" distB="0" distL="0" distR="0" wp14:anchorId="6E004E36" wp14:editId="1CC553D2">
          <wp:extent cx="6316460" cy="830580"/>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Proiect-ANMCS-PAL-PLAN-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6745" cy="831932"/>
                  </a:xfrm>
                  <a:prstGeom prst="rect">
                    <a:avLst/>
                  </a:prstGeom>
                </pic:spPr>
              </pic:pic>
            </a:graphicData>
          </a:graphic>
        </wp:inline>
      </w:drawing>
    </w:r>
  </w:p>
  <w:p w:rsidR="00850680" w:rsidRDefault="00850680">
    <w:pPr>
      <w:pStyle w:val="Footer"/>
    </w:pPr>
  </w:p>
  <w:p w:rsidR="00850680" w:rsidRDefault="002133A7" w:rsidP="00672D42">
    <w:pPr>
      <w:pStyle w:val="Footer"/>
      <w:jc w:val="center"/>
    </w:pPr>
    <w:hyperlink r:id="rId3" w:tgtFrame="_blank" w:history="1">
      <w:r w:rsidR="00850680">
        <w:rPr>
          <w:rStyle w:val="Hyperlink"/>
          <w:rFonts w:ascii="Tahoma" w:eastAsia="Times New Roman" w:hAnsi="Tahoma" w:cs="Tahoma"/>
        </w:rPr>
        <w:t>www.poca.ro</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Footer"/>
    </w:pPr>
    <w:r w:rsidRPr="00EF6EDF">
      <w:rPr>
        <w:noProof/>
      </w:rPr>
      <w:drawing>
        <wp:anchor distT="0" distB="0" distL="114300" distR="114300" simplePos="0" relativeHeight="251661312" behindDoc="1" locked="0" layoutInCell="1" allowOverlap="1" wp14:anchorId="7E8528F8" wp14:editId="5581B1D8">
          <wp:simplePos x="0" y="0"/>
          <wp:positionH relativeFrom="column">
            <wp:posOffset>90170</wp:posOffset>
          </wp:positionH>
          <wp:positionV relativeFrom="paragraph">
            <wp:posOffset>698500</wp:posOffset>
          </wp:positionV>
          <wp:extent cx="5939790" cy="353835"/>
          <wp:effectExtent l="0" t="0" r="0" b="0"/>
          <wp:wrapNone/>
          <wp:docPr id="8" name="Picture 8" descr="D:\Date proiect Paliatie\MIV\Ansamblu-gra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 proiect Paliatie\MIV\Ansamblu-graf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53835"/>
                  </a:xfrm>
                  <a:prstGeom prst="rect">
                    <a:avLst/>
                  </a:prstGeom>
                  <a:noFill/>
                  <a:ln>
                    <a:noFill/>
                  </a:ln>
                </pic:spPr>
              </pic:pic>
            </a:graphicData>
          </a:graphic>
        </wp:anchor>
      </w:drawing>
    </w:r>
    <w:r>
      <w:rPr>
        <w:noProof/>
      </w:rPr>
      <w:drawing>
        <wp:inline distT="0" distB="0" distL="0" distR="0" wp14:anchorId="6B90A021" wp14:editId="265C0B13">
          <wp:extent cx="6316460" cy="83058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Proiect-ANMCS-PAL-PLAN-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6745" cy="831932"/>
                  </a:xfrm>
                  <a:prstGeom prst="rect">
                    <a:avLst/>
                  </a:prstGeom>
                </pic:spPr>
              </pic:pic>
            </a:graphicData>
          </a:graphic>
        </wp:inline>
      </w:drawing>
    </w:r>
  </w:p>
  <w:p w:rsidR="00850680" w:rsidRDefault="00850680">
    <w:pPr>
      <w:pStyle w:val="Footer"/>
    </w:pPr>
  </w:p>
  <w:p w:rsidR="00850680" w:rsidRDefault="002133A7" w:rsidP="00672D42">
    <w:pPr>
      <w:pStyle w:val="Footer"/>
      <w:jc w:val="center"/>
    </w:pPr>
    <w:hyperlink r:id="rId3" w:tgtFrame="_blank" w:history="1">
      <w:r w:rsidR="00850680">
        <w:rPr>
          <w:rStyle w:val="Hyperlink"/>
          <w:rFonts w:ascii="Tahoma" w:eastAsia="Times New Roman" w:hAnsi="Tahoma" w:cs="Tahoma"/>
        </w:rPr>
        <w:t>www.poca.ro</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rsidP="000500CD">
    <w:pPr>
      <w:pStyle w:val="Footer"/>
      <w:tabs>
        <w:tab w:val="left" w:pos="1830"/>
      </w:tabs>
      <w:rPr>
        <w:noProof/>
      </w:rPr>
    </w:pPr>
    <w:r>
      <w:rPr>
        <w:noProof/>
      </w:rPr>
      <w:drawing>
        <wp:inline distT="0" distB="0" distL="0" distR="0" wp14:anchorId="76433716" wp14:editId="0BA53571">
          <wp:extent cx="5731510" cy="753745"/>
          <wp:effectExtent l="0" t="0" r="2540" b="825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53745"/>
                  </a:xfrm>
                  <a:prstGeom prst="rect">
                    <a:avLst/>
                  </a:prstGeom>
                </pic:spPr>
              </pic:pic>
            </a:graphicData>
          </a:graphic>
        </wp:inline>
      </w:drawing>
    </w:r>
    <w:r w:rsidRPr="00FA12B8">
      <w:rPr>
        <w:noProof/>
      </w:rPr>
      <w:t xml:space="preserve"> </w:t>
    </w:r>
    <w:r>
      <w:rPr>
        <w:noProof/>
      </w:rPr>
      <w:drawing>
        <wp:inline distT="0" distB="0" distL="0" distR="0" wp14:anchorId="5BFFD9A2" wp14:editId="014D14CA">
          <wp:extent cx="5731510" cy="340995"/>
          <wp:effectExtent l="0" t="0" r="2540" b="1905"/>
          <wp:docPr id="3" name="Picture 3" descr="D:\Date proiect Paliatie\MIV\Ansamblu-grafic.png"/>
          <wp:cNvGraphicFramePr/>
          <a:graphic xmlns:a="http://schemas.openxmlformats.org/drawingml/2006/main">
            <a:graphicData uri="http://schemas.openxmlformats.org/drawingml/2006/picture">
              <pic:pic xmlns:pic="http://schemas.openxmlformats.org/drawingml/2006/picture">
                <pic:nvPicPr>
                  <pic:cNvPr id="3" name="Picture 3" descr="D:\Date proiect Paliatie\MIV\Ansamblu-grafic.png"/>
                  <pic:cNvPicPr/>
                </pic:nvPicPr>
                <pic:blipFill>
                  <a:blip r:embed="rId2">
                    <a:extLst>
                      <a:ext uri="{28A0092B-C50C-407E-A947-70E740481C1C}">
                        <a14:useLocalDpi xmlns:a14="http://schemas.microsoft.com/office/drawing/2010/main" val="0"/>
                      </a:ext>
                    </a:extLst>
                  </a:blip>
                  <a:srcRect/>
                  <a:stretch>
                    <a:fillRect/>
                  </a:stretch>
                </pic:blipFill>
                <pic:spPr>
                  <a:xfrm>
                    <a:off x="0" y="0"/>
                    <a:ext cx="5731510" cy="340995"/>
                  </a:xfrm>
                  <a:prstGeom prst="rect">
                    <a:avLst/>
                  </a:prstGeom>
                  <a:noFill/>
                  <a:ln>
                    <a:noFill/>
                  </a:ln>
                </pic:spPr>
              </pic:pic>
            </a:graphicData>
          </a:graphic>
        </wp:inline>
      </w:drawing>
    </w:r>
  </w:p>
  <w:p w:rsidR="00850680" w:rsidRDefault="002133A7" w:rsidP="000500CD">
    <w:pPr>
      <w:pStyle w:val="Footer"/>
      <w:jc w:val="center"/>
      <w:rPr>
        <w:lang w:val="ro-RO"/>
      </w:rPr>
    </w:pPr>
    <w:hyperlink r:id="rId3" w:tgtFrame="_blank" w:history="1">
      <w:r w:rsidR="00850680">
        <w:rPr>
          <w:rStyle w:val="Hyperlink"/>
          <w:rFonts w:ascii="Tahoma" w:eastAsia="Times New Roman" w:hAnsi="Tahoma" w:cs="Tahoma"/>
        </w:rPr>
        <w:t>www.poca.ro</w:t>
      </w:r>
    </w:hyperlink>
  </w:p>
  <w:p w:rsidR="00850680" w:rsidRDefault="00850680" w:rsidP="000500CD">
    <w:pPr>
      <w:pStyle w:val="Footer"/>
      <w:tabs>
        <w:tab w:val="left" w:pos="1830"/>
      </w:tabs>
    </w:pPr>
  </w:p>
  <w:p w:rsidR="00850680" w:rsidRPr="000500CD" w:rsidRDefault="00850680" w:rsidP="00050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A7" w:rsidRDefault="002133A7" w:rsidP="000500CD">
      <w:pPr>
        <w:spacing w:after="0" w:line="240" w:lineRule="auto"/>
      </w:pPr>
      <w:r>
        <w:separator/>
      </w:r>
    </w:p>
  </w:footnote>
  <w:footnote w:type="continuationSeparator" w:id="0">
    <w:p w:rsidR="002133A7" w:rsidRDefault="002133A7" w:rsidP="00050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r>
      <w:rPr>
        <w:noProof/>
      </w:rPr>
      <w:drawing>
        <wp:inline distT="0" distB="0" distL="0" distR="0" wp14:anchorId="7FD4AEA3" wp14:editId="1D3CAF1C">
          <wp:extent cx="5939790" cy="1152525"/>
          <wp:effectExtent l="0" t="0" r="381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Proiect-ANMCS-PAL-PLAN-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11525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r>
      <w:rPr>
        <w:noProof/>
      </w:rPr>
      <w:drawing>
        <wp:inline distT="0" distB="0" distL="0" distR="0" wp14:anchorId="06DC29A3" wp14:editId="473605B1">
          <wp:extent cx="5939790" cy="1152525"/>
          <wp:effectExtent l="0" t="0" r="381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Proiect-ANMCS-PAL-PLAN-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115252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r>
      <w:rPr>
        <w:noProof/>
      </w:rPr>
      <w:drawing>
        <wp:inline distT="0" distB="0" distL="0" distR="0" wp14:anchorId="006C4C76" wp14:editId="55BE07EF">
          <wp:extent cx="5731510" cy="111188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111885"/>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80" w:rsidRDefault="00850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1E"/>
    <w:multiLevelType w:val="hybridMultilevel"/>
    <w:tmpl w:val="9126F6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E04B60"/>
    <w:multiLevelType w:val="hybridMultilevel"/>
    <w:tmpl w:val="6B5E903E"/>
    <w:lvl w:ilvl="0" w:tplc="B1A2405C">
      <w:start w:val="1"/>
      <w:numFmt w:val="lowerLetter"/>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 w15:restartNumberingAfterBreak="0">
    <w:nsid w:val="01F53263"/>
    <w:multiLevelType w:val="hybridMultilevel"/>
    <w:tmpl w:val="5A829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661B1"/>
    <w:multiLevelType w:val="hybridMultilevel"/>
    <w:tmpl w:val="026A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67ED1"/>
    <w:multiLevelType w:val="hybridMultilevel"/>
    <w:tmpl w:val="503A3CD2"/>
    <w:lvl w:ilvl="0" w:tplc="E734466E">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04847ACA"/>
    <w:multiLevelType w:val="hybridMultilevel"/>
    <w:tmpl w:val="E6ECA5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452BD"/>
    <w:multiLevelType w:val="hybridMultilevel"/>
    <w:tmpl w:val="E3582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08E6"/>
    <w:multiLevelType w:val="hybridMultilevel"/>
    <w:tmpl w:val="A066CFA2"/>
    <w:lvl w:ilvl="0" w:tplc="08090001">
      <w:start w:val="1"/>
      <w:numFmt w:val="bullet"/>
      <w:lvlText w:val=""/>
      <w:lvlJc w:val="left"/>
      <w:pPr>
        <w:ind w:left="720" w:hanging="360"/>
      </w:pPr>
      <w:rPr>
        <w:rFonts w:ascii="Symbol" w:hAnsi="Symbol" w:hint="default"/>
      </w:rPr>
    </w:lvl>
    <w:lvl w:ilvl="1" w:tplc="F6EA324E">
      <w:start w:val="13"/>
      <w:numFmt w:val="bullet"/>
      <w:lvlText w:val="-"/>
      <w:lvlJc w:val="left"/>
      <w:pPr>
        <w:ind w:left="1440" w:hanging="360"/>
      </w:pPr>
      <w:rPr>
        <w:rFonts w:ascii="Trebuchet MS" w:eastAsiaTheme="minorHAnsi"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00E32"/>
    <w:multiLevelType w:val="multilevel"/>
    <w:tmpl w:val="7D0EE2C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9" w15:restartNumberingAfterBreak="0">
    <w:nsid w:val="16F6235B"/>
    <w:multiLevelType w:val="hybridMultilevel"/>
    <w:tmpl w:val="188C2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5777B"/>
    <w:multiLevelType w:val="multilevel"/>
    <w:tmpl w:val="0B66C8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DA73C1E"/>
    <w:multiLevelType w:val="hybridMultilevel"/>
    <w:tmpl w:val="29167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40C88"/>
    <w:multiLevelType w:val="hybridMultilevel"/>
    <w:tmpl w:val="368C11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F6CB3"/>
    <w:multiLevelType w:val="hybridMultilevel"/>
    <w:tmpl w:val="18E69D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24592"/>
    <w:multiLevelType w:val="hybridMultilevel"/>
    <w:tmpl w:val="7B96CA20"/>
    <w:lvl w:ilvl="0" w:tplc="73ACF1B6">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5" w15:restartNumberingAfterBreak="0">
    <w:nsid w:val="268500AE"/>
    <w:multiLevelType w:val="hybridMultilevel"/>
    <w:tmpl w:val="A01E3B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566BE"/>
    <w:multiLevelType w:val="multilevel"/>
    <w:tmpl w:val="5058C4AE"/>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1080" w:hanging="720"/>
      </w:pPr>
      <w:rPr>
        <w:rFonts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7" w15:restartNumberingAfterBreak="0">
    <w:nsid w:val="33B0363D"/>
    <w:multiLevelType w:val="hybridMultilevel"/>
    <w:tmpl w:val="1A00F8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45809"/>
    <w:multiLevelType w:val="hybridMultilevel"/>
    <w:tmpl w:val="1B0262B2"/>
    <w:lvl w:ilvl="0" w:tplc="39EEC682">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34EC111D"/>
    <w:multiLevelType w:val="hybridMultilevel"/>
    <w:tmpl w:val="84509A60"/>
    <w:lvl w:ilvl="0" w:tplc="08090015">
      <w:start w:val="1"/>
      <w:numFmt w:val="upperLetter"/>
      <w:lvlText w:val="%1."/>
      <w:lvlJc w:val="left"/>
      <w:pPr>
        <w:ind w:left="720" w:hanging="360"/>
      </w:pPr>
      <w:rPr>
        <w:rFonts w:cs="Times New Roman" w:hint="default"/>
      </w:rPr>
    </w:lvl>
    <w:lvl w:ilvl="1" w:tplc="C2D4B696">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D055E"/>
    <w:multiLevelType w:val="hybridMultilevel"/>
    <w:tmpl w:val="1EA614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E620A"/>
    <w:multiLevelType w:val="hybridMultilevel"/>
    <w:tmpl w:val="DDC0AF5E"/>
    <w:lvl w:ilvl="0" w:tplc="D5C68E8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2" w15:restartNumberingAfterBreak="0">
    <w:nsid w:val="38234566"/>
    <w:multiLevelType w:val="hybridMultilevel"/>
    <w:tmpl w:val="B628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954A2"/>
    <w:multiLevelType w:val="hybridMultilevel"/>
    <w:tmpl w:val="06EE341C"/>
    <w:lvl w:ilvl="0" w:tplc="598EFD82">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3B8469F4"/>
    <w:multiLevelType w:val="hybridMultilevel"/>
    <w:tmpl w:val="EB7A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E4D7F"/>
    <w:multiLevelType w:val="hybridMultilevel"/>
    <w:tmpl w:val="C34CAF7C"/>
    <w:lvl w:ilvl="0" w:tplc="FD1A6E7A">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6" w15:restartNumberingAfterBreak="0">
    <w:nsid w:val="41A75950"/>
    <w:multiLevelType w:val="hybridMultilevel"/>
    <w:tmpl w:val="00249D52"/>
    <w:lvl w:ilvl="0" w:tplc="A18ACF9A">
      <w:start w:val="1"/>
      <w:numFmt w:val="lowerRoman"/>
      <w:lvlText w:val="%1)"/>
      <w:lvlJc w:val="left"/>
      <w:pPr>
        <w:ind w:left="1020" w:hanging="72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7" w15:restartNumberingAfterBreak="0">
    <w:nsid w:val="426D141D"/>
    <w:multiLevelType w:val="hybridMultilevel"/>
    <w:tmpl w:val="A36026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41716"/>
    <w:multiLevelType w:val="hybridMultilevel"/>
    <w:tmpl w:val="DE02B01C"/>
    <w:lvl w:ilvl="0" w:tplc="FD2AB85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E5598"/>
    <w:multiLevelType w:val="hybridMultilevel"/>
    <w:tmpl w:val="2056DA88"/>
    <w:lvl w:ilvl="0" w:tplc="C99AC370">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0" w15:restartNumberingAfterBreak="0">
    <w:nsid w:val="53522792"/>
    <w:multiLevelType w:val="multilevel"/>
    <w:tmpl w:val="0FD006BA"/>
    <w:lvl w:ilvl="0">
      <w:start w:val="1"/>
      <w:numFmt w:val="decimal"/>
      <w:lvlText w:val="%1."/>
      <w:lvlJc w:val="left"/>
      <w:pPr>
        <w:ind w:left="720" w:hanging="360"/>
      </w:pPr>
      <w:rPr>
        <w:rFonts w:hint="default"/>
        <w:color w:val="auto"/>
        <w:sz w:val="28"/>
        <w:szCs w:val="28"/>
      </w:rPr>
    </w:lvl>
    <w:lvl w:ilvl="1">
      <w:start w:val="1"/>
      <w:numFmt w:val="decimal"/>
      <w:isLgl/>
      <w:lvlText w:val="%1.%2"/>
      <w:lvlJc w:val="left"/>
      <w:pPr>
        <w:ind w:left="1440" w:hanging="720"/>
      </w:pPr>
      <w:rPr>
        <w:rFonts w:hint="default"/>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1" w15:restartNumberingAfterBreak="0">
    <w:nsid w:val="5430794B"/>
    <w:multiLevelType w:val="hybridMultilevel"/>
    <w:tmpl w:val="0B0E9178"/>
    <w:lvl w:ilvl="0" w:tplc="B6C413E2">
      <w:start w:val="1"/>
      <w:numFmt w:val="lowerLetter"/>
      <w:lvlText w:val="%1)"/>
      <w:lvlJc w:val="left"/>
      <w:pPr>
        <w:ind w:left="630" w:hanging="360"/>
      </w:pPr>
      <w:rPr>
        <w:rFonts w:hint="default"/>
        <w:color w:val="7030A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2" w15:restartNumberingAfterBreak="0">
    <w:nsid w:val="555B5DCC"/>
    <w:multiLevelType w:val="hybridMultilevel"/>
    <w:tmpl w:val="FA1A72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F4C14"/>
    <w:multiLevelType w:val="hybridMultilevel"/>
    <w:tmpl w:val="AB9AB0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871A1"/>
    <w:multiLevelType w:val="hybridMultilevel"/>
    <w:tmpl w:val="121879AE"/>
    <w:lvl w:ilvl="0" w:tplc="0809000B">
      <w:start w:val="1"/>
      <w:numFmt w:val="bullet"/>
      <w:lvlText w:val=""/>
      <w:lvlJc w:val="left"/>
      <w:pPr>
        <w:ind w:left="1005" w:hanging="360"/>
      </w:pPr>
      <w:rPr>
        <w:rFonts w:ascii="Wingdings" w:hAnsi="Wingdings" w:hint="default"/>
      </w:rPr>
    </w:lvl>
    <w:lvl w:ilvl="1" w:tplc="08090003">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5" w15:restartNumberingAfterBreak="0">
    <w:nsid w:val="58A576FF"/>
    <w:multiLevelType w:val="multilevel"/>
    <w:tmpl w:val="4418B5D8"/>
    <w:lvl w:ilvl="0">
      <w:start w:val="1"/>
      <w:numFmt w:val="bullet"/>
      <w:lvlText w:val=""/>
      <w:lvlJc w:val="left"/>
      <w:pPr>
        <w:tabs>
          <w:tab w:val="num" w:pos="0"/>
        </w:tabs>
        <w:ind w:left="720" w:hanging="360"/>
      </w:pPr>
      <w:rPr>
        <w:rFonts w:ascii="Symbol" w:hAnsi="Symbol" w:cs="Symbol" w:hint="default"/>
        <w:color w:val="C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CD40795"/>
    <w:multiLevelType w:val="hybridMultilevel"/>
    <w:tmpl w:val="0D9E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F6031"/>
    <w:multiLevelType w:val="hybridMultilevel"/>
    <w:tmpl w:val="0BD8D994"/>
    <w:lvl w:ilvl="0" w:tplc="85EC35DE">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8" w15:restartNumberingAfterBreak="0">
    <w:nsid w:val="5F783669"/>
    <w:multiLevelType w:val="hybridMultilevel"/>
    <w:tmpl w:val="220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C7F04"/>
    <w:multiLevelType w:val="hybridMultilevel"/>
    <w:tmpl w:val="0BAE8E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C7895"/>
    <w:multiLevelType w:val="hybridMultilevel"/>
    <w:tmpl w:val="88C0D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D94EBD"/>
    <w:multiLevelType w:val="hybridMultilevel"/>
    <w:tmpl w:val="EFFACFA4"/>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2" w15:restartNumberingAfterBreak="0">
    <w:nsid w:val="67AE4B9C"/>
    <w:multiLevelType w:val="hybridMultilevel"/>
    <w:tmpl w:val="3AC02E72"/>
    <w:lvl w:ilvl="0" w:tplc="1A1CE4AC">
      <w:start w:val="6"/>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C17261"/>
    <w:multiLevelType w:val="hybridMultilevel"/>
    <w:tmpl w:val="82A0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91244C"/>
    <w:multiLevelType w:val="multilevel"/>
    <w:tmpl w:val="FC6A005C"/>
    <w:lvl w:ilvl="0">
      <w:start w:val="1"/>
      <w:numFmt w:val="decimal"/>
      <w:lvlText w:val="%1."/>
      <w:lvlJc w:val="left"/>
      <w:pPr>
        <w:tabs>
          <w:tab w:val="num" w:pos="720"/>
        </w:tabs>
        <w:ind w:left="720" w:hanging="360"/>
      </w:pPr>
      <w:rPr>
        <w:color w:val="5B9BD5"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0F0B29"/>
    <w:multiLevelType w:val="hybridMultilevel"/>
    <w:tmpl w:val="AE1AB1F8"/>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6" w15:restartNumberingAfterBreak="0">
    <w:nsid w:val="77A4285B"/>
    <w:multiLevelType w:val="multilevel"/>
    <w:tmpl w:val="CD9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A3473C"/>
    <w:multiLevelType w:val="hybridMultilevel"/>
    <w:tmpl w:val="9A449A02"/>
    <w:lvl w:ilvl="0" w:tplc="B666137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8" w15:restartNumberingAfterBreak="0">
    <w:nsid w:val="7FE537D9"/>
    <w:multiLevelType w:val="hybridMultilevel"/>
    <w:tmpl w:val="83CC913E"/>
    <w:lvl w:ilvl="0" w:tplc="1A1CE4AC">
      <w:start w:val="6"/>
      <w:numFmt w:val="bullet"/>
      <w:lvlText w:val="-"/>
      <w:lvlJc w:val="left"/>
      <w:pPr>
        <w:ind w:left="720" w:hanging="360"/>
      </w:pPr>
      <w:rPr>
        <w:rFonts w:ascii="Trebuchet MS" w:eastAsiaTheme="minorHAns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46"/>
  </w:num>
  <w:num w:numId="4">
    <w:abstractNumId w:val="8"/>
  </w:num>
  <w:num w:numId="5">
    <w:abstractNumId w:val="19"/>
  </w:num>
  <w:num w:numId="6">
    <w:abstractNumId w:val="44"/>
  </w:num>
  <w:num w:numId="7">
    <w:abstractNumId w:val="10"/>
  </w:num>
  <w:num w:numId="8">
    <w:abstractNumId w:val="36"/>
  </w:num>
  <w:num w:numId="9">
    <w:abstractNumId w:val="24"/>
  </w:num>
  <w:num w:numId="10">
    <w:abstractNumId w:val="3"/>
  </w:num>
  <w:num w:numId="11">
    <w:abstractNumId w:val="25"/>
  </w:num>
  <w:num w:numId="12">
    <w:abstractNumId w:val="27"/>
  </w:num>
  <w:num w:numId="13">
    <w:abstractNumId w:val="31"/>
  </w:num>
  <w:num w:numId="14">
    <w:abstractNumId w:val="12"/>
  </w:num>
  <w:num w:numId="15">
    <w:abstractNumId w:val="18"/>
  </w:num>
  <w:num w:numId="16">
    <w:abstractNumId w:val="26"/>
  </w:num>
  <w:num w:numId="17">
    <w:abstractNumId w:val="13"/>
  </w:num>
  <w:num w:numId="18">
    <w:abstractNumId w:val="32"/>
  </w:num>
  <w:num w:numId="19">
    <w:abstractNumId w:val="33"/>
  </w:num>
  <w:num w:numId="20">
    <w:abstractNumId w:val="14"/>
  </w:num>
  <w:num w:numId="21">
    <w:abstractNumId w:val="6"/>
  </w:num>
  <w:num w:numId="22">
    <w:abstractNumId w:val="21"/>
  </w:num>
  <w:num w:numId="23">
    <w:abstractNumId w:val="39"/>
  </w:num>
  <w:num w:numId="24">
    <w:abstractNumId w:val="29"/>
  </w:num>
  <w:num w:numId="25">
    <w:abstractNumId w:val="5"/>
  </w:num>
  <w:num w:numId="26">
    <w:abstractNumId w:val="37"/>
  </w:num>
  <w:num w:numId="27">
    <w:abstractNumId w:val="22"/>
  </w:num>
  <w:num w:numId="28">
    <w:abstractNumId w:val="42"/>
  </w:num>
  <w:num w:numId="29">
    <w:abstractNumId w:val="7"/>
  </w:num>
  <w:num w:numId="30">
    <w:abstractNumId w:val="11"/>
  </w:num>
  <w:num w:numId="31">
    <w:abstractNumId w:val="4"/>
  </w:num>
  <w:num w:numId="32">
    <w:abstractNumId w:val="15"/>
  </w:num>
  <w:num w:numId="33">
    <w:abstractNumId w:val="2"/>
  </w:num>
  <w:num w:numId="34">
    <w:abstractNumId w:val="47"/>
  </w:num>
  <w:num w:numId="35">
    <w:abstractNumId w:val="48"/>
  </w:num>
  <w:num w:numId="36">
    <w:abstractNumId w:val="38"/>
  </w:num>
  <w:num w:numId="37">
    <w:abstractNumId w:val="45"/>
  </w:num>
  <w:num w:numId="38">
    <w:abstractNumId w:val="28"/>
  </w:num>
  <w:num w:numId="39">
    <w:abstractNumId w:val="43"/>
  </w:num>
  <w:num w:numId="40">
    <w:abstractNumId w:val="23"/>
  </w:num>
  <w:num w:numId="41">
    <w:abstractNumId w:val="17"/>
  </w:num>
  <w:num w:numId="42">
    <w:abstractNumId w:val="20"/>
  </w:num>
  <w:num w:numId="43">
    <w:abstractNumId w:val="1"/>
  </w:num>
  <w:num w:numId="44">
    <w:abstractNumId w:val="0"/>
  </w:num>
  <w:num w:numId="45">
    <w:abstractNumId w:val="34"/>
  </w:num>
  <w:num w:numId="46">
    <w:abstractNumId w:val="41"/>
  </w:num>
  <w:num w:numId="47">
    <w:abstractNumId w:val="40"/>
  </w:num>
  <w:num w:numId="48">
    <w:abstractNumId w:val="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CD"/>
    <w:rsid w:val="00011523"/>
    <w:rsid w:val="0001464C"/>
    <w:rsid w:val="00032E03"/>
    <w:rsid w:val="00047173"/>
    <w:rsid w:val="000500CD"/>
    <w:rsid w:val="00064749"/>
    <w:rsid w:val="00065B44"/>
    <w:rsid w:val="00070BFB"/>
    <w:rsid w:val="00071F47"/>
    <w:rsid w:val="00075AAC"/>
    <w:rsid w:val="00077973"/>
    <w:rsid w:val="000779DF"/>
    <w:rsid w:val="00080173"/>
    <w:rsid w:val="000A0046"/>
    <w:rsid w:val="000A388F"/>
    <w:rsid w:val="000B071F"/>
    <w:rsid w:val="000B0D8D"/>
    <w:rsid w:val="000B6646"/>
    <w:rsid w:val="000C06D9"/>
    <w:rsid w:val="000C3A49"/>
    <w:rsid w:val="000C3D32"/>
    <w:rsid w:val="000D37B3"/>
    <w:rsid w:val="001117E6"/>
    <w:rsid w:val="00116466"/>
    <w:rsid w:val="00120287"/>
    <w:rsid w:val="00122859"/>
    <w:rsid w:val="001306F3"/>
    <w:rsid w:val="00130A0B"/>
    <w:rsid w:val="0014370E"/>
    <w:rsid w:val="001640E8"/>
    <w:rsid w:val="00183313"/>
    <w:rsid w:val="001B468A"/>
    <w:rsid w:val="001C0063"/>
    <w:rsid w:val="001D2ACF"/>
    <w:rsid w:val="001D3251"/>
    <w:rsid w:val="001D512B"/>
    <w:rsid w:val="001F0375"/>
    <w:rsid w:val="002133A7"/>
    <w:rsid w:val="00243375"/>
    <w:rsid w:val="00247CCB"/>
    <w:rsid w:val="00250033"/>
    <w:rsid w:val="002864EC"/>
    <w:rsid w:val="00286C03"/>
    <w:rsid w:val="00287F05"/>
    <w:rsid w:val="0029684B"/>
    <w:rsid w:val="002A4745"/>
    <w:rsid w:val="002B72FF"/>
    <w:rsid w:val="002C5F23"/>
    <w:rsid w:val="002D0AD9"/>
    <w:rsid w:val="002D2CCD"/>
    <w:rsid w:val="002E4273"/>
    <w:rsid w:val="00316DDB"/>
    <w:rsid w:val="00327AED"/>
    <w:rsid w:val="00341564"/>
    <w:rsid w:val="003416D8"/>
    <w:rsid w:val="00351B0A"/>
    <w:rsid w:val="003527F0"/>
    <w:rsid w:val="003613A2"/>
    <w:rsid w:val="00366FAB"/>
    <w:rsid w:val="003A03AC"/>
    <w:rsid w:val="003A1361"/>
    <w:rsid w:val="003B15E3"/>
    <w:rsid w:val="003C5F75"/>
    <w:rsid w:val="003C6E0B"/>
    <w:rsid w:val="003D054A"/>
    <w:rsid w:val="003F290E"/>
    <w:rsid w:val="003F5D51"/>
    <w:rsid w:val="003F6272"/>
    <w:rsid w:val="00403086"/>
    <w:rsid w:val="00406B98"/>
    <w:rsid w:val="00427047"/>
    <w:rsid w:val="00440E35"/>
    <w:rsid w:val="0044161D"/>
    <w:rsid w:val="004511B8"/>
    <w:rsid w:val="00460207"/>
    <w:rsid w:val="004627B8"/>
    <w:rsid w:val="004751F7"/>
    <w:rsid w:val="004B3C82"/>
    <w:rsid w:val="004E1A03"/>
    <w:rsid w:val="004E737A"/>
    <w:rsid w:val="004F1126"/>
    <w:rsid w:val="004F749C"/>
    <w:rsid w:val="00500C80"/>
    <w:rsid w:val="0050799E"/>
    <w:rsid w:val="00513A45"/>
    <w:rsid w:val="00544D03"/>
    <w:rsid w:val="00553425"/>
    <w:rsid w:val="005735BC"/>
    <w:rsid w:val="005A065E"/>
    <w:rsid w:val="005A4875"/>
    <w:rsid w:val="005C4D64"/>
    <w:rsid w:val="005D2944"/>
    <w:rsid w:val="005D4415"/>
    <w:rsid w:val="005E2A70"/>
    <w:rsid w:val="005F5D9B"/>
    <w:rsid w:val="00603040"/>
    <w:rsid w:val="00611C9A"/>
    <w:rsid w:val="00622B7A"/>
    <w:rsid w:val="00640D53"/>
    <w:rsid w:val="00657849"/>
    <w:rsid w:val="00662CA6"/>
    <w:rsid w:val="00672D42"/>
    <w:rsid w:val="00683322"/>
    <w:rsid w:val="006C1596"/>
    <w:rsid w:val="006D0C2C"/>
    <w:rsid w:val="006D0F43"/>
    <w:rsid w:val="006D2212"/>
    <w:rsid w:val="006D77DE"/>
    <w:rsid w:val="006F49FA"/>
    <w:rsid w:val="006F5C99"/>
    <w:rsid w:val="007039D7"/>
    <w:rsid w:val="0071232F"/>
    <w:rsid w:val="007172F7"/>
    <w:rsid w:val="00721409"/>
    <w:rsid w:val="00735088"/>
    <w:rsid w:val="00740EA2"/>
    <w:rsid w:val="007411FC"/>
    <w:rsid w:val="0074594E"/>
    <w:rsid w:val="00752133"/>
    <w:rsid w:val="007655B9"/>
    <w:rsid w:val="00783D7B"/>
    <w:rsid w:val="00793D1B"/>
    <w:rsid w:val="007C2E25"/>
    <w:rsid w:val="007D54D0"/>
    <w:rsid w:val="008267AA"/>
    <w:rsid w:val="00830D55"/>
    <w:rsid w:val="00850680"/>
    <w:rsid w:val="008600CC"/>
    <w:rsid w:val="00864F9A"/>
    <w:rsid w:val="00871685"/>
    <w:rsid w:val="008E0554"/>
    <w:rsid w:val="008F20BC"/>
    <w:rsid w:val="00906FAB"/>
    <w:rsid w:val="00915BB4"/>
    <w:rsid w:val="00950403"/>
    <w:rsid w:val="0095155F"/>
    <w:rsid w:val="009517D3"/>
    <w:rsid w:val="00952865"/>
    <w:rsid w:val="00955A9A"/>
    <w:rsid w:val="00985376"/>
    <w:rsid w:val="00991B5F"/>
    <w:rsid w:val="009956AF"/>
    <w:rsid w:val="00995B7E"/>
    <w:rsid w:val="009A26A6"/>
    <w:rsid w:val="009A5AD8"/>
    <w:rsid w:val="009C13D8"/>
    <w:rsid w:val="009C77B2"/>
    <w:rsid w:val="009D5D0B"/>
    <w:rsid w:val="009F432D"/>
    <w:rsid w:val="00A440A7"/>
    <w:rsid w:val="00A45FDD"/>
    <w:rsid w:val="00A461AD"/>
    <w:rsid w:val="00A47417"/>
    <w:rsid w:val="00A54092"/>
    <w:rsid w:val="00A54D2A"/>
    <w:rsid w:val="00A563EC"/>
    <w:rsid w:val="00A64778"/>
    <w:rsid w:val="00A66D31"/>
    <w:rsid w:val="00A66FD3"/>
    <w:rsid w:val="00A740E2"/>
    <w:rsid w:val="00AA43E8"/>
    <w:rsid w:val="00AD429F"/>
    <w:rsid w:val="00AE5C74"/>
    <w:rsid w:val="00AE7E32"/>
    <w:rsid w:val="00B009D1"/>
    <w:rsid w:val="00B172A8"/>
    <w:rsid w:val="00B31A78"/>
    <w:rsid w:val="00B36098"/>
    <w:rsid w:val="00B42619"/>
    <w:rsid w:val="00B43318"/>
    <w:rsid w:val="00B52A72"/>
    <w:rsid w:val="00B531F0"/>
    <w:rsid w:val="00B55652"/>
    <w:rsid w:val="00B64C7C"/>
    <w:rsid w:val="00B65E3C"/>
    <w:rsid w:val="00B95FC7"/>
    <w:rsid w:val="00BC014B"/>
    <w:rsid w:val="00BE2147"/>
    <w:rsid w:val="00BE5D60"/>
    <w:rsid w:val="00BF2ECC"/>
    <w:rsid w:val="00BF645A"/>
    <w:rsid w:val="00C05B88"/>
    <w:rsid w:val="00C07CD6"/>
    <w:rsid w:val="00C16626"/>
    <w:rsid w:val="00C22121"/>
    <w:rsid w:val="00C23DBB"/>
    <w:rsid w:val="00C315C1"/>
    <w:rsid w:val="00C31FD3"/>
    <w:rsid w:val="00C449AD"/>
    <w:rsid w:val="00C50A8A"/>
    <w:rsid w:val="00C529A1"/>
    <w:rsid w:val="00C54C6E"/>
    <w:rsid w:val="00C61926"/>
    <w:rsid w:val="00C84AE4"/>
    <w:rsid w:val="00CA3451"/>
    <w:rsid w:val="00CB29D0"/>
    <w:rsid w:val="00CC1A16"/>
    <w:rsid w:val="00CD4437"/>
    <w:rsid w:val="00CD7DD9"/>
    <w:rsid w:val="00CE04C0"/>
    <w:rsid w:val="00CF3CB4"/>
    <w:rsid w:val="00CF68F3"/>
    <w:rsid w:val="00CF6AF2"/>
    <w:rsid w:val="00D222B2"/>
    <w:rsid w:val="00D243C0"/>
    <w:rsid w:val="00D34590"/>
    <w:rsid w:val="00D349AB"/>
    <w:rsid w:val="00D34FB6"/>
    <w:rsid w:val="00D3669F"/>
    <w:rsid w:val="00D63FA4"/>
    <w:rsid w:val="00D867D9"/>
    <w:rsid w:val="00D869C6"/>
    <w:rsid w:val="00D971C1"/>
    <w:rsid w:val="00DA3D95"/>
    <w:rsid w:val="00DA734B"/>
    <w:rsid w:val="00DB0C8A"/>
    <w:rsid w:val="00DB1D8C"/>
    <w:rsid w:val="00DC117A"/>
    <w:rsid w:val="00DC1863"/>
    <w:rsid w:val="00DC33CF"/>
    <w:rsid w:val="00DD14EB"/>
    <w:rsid w:val="00DE5DA9"/>
    <w:rsid w:val="00DE6298"/>
    <w:rsid w:val="00E0115D"/>
    <w:rsid w:val="00E130BA"/>
    <w:rsid w:val="00E167F0"/>
    <w:rsid w:val="00E35171"/>
    <w:rsid w:val="00E77703"/>
    <w:rsid w:val="00E90A11"/>
    <w:rsid w:val="00EB659B"/>
    <w:rsid w:val="00EC6B4B"/>
    <w:rsid w:val="00ED4A38"/>
    <w:rsid w:val="00ED6EBF"/>
    <w:rsid w:val="00ED7FD6"/>
    <w:rsid w:val="00EE11FF"/>
    <w:rsid w:val="00EE4408"/>
    <w:rsid w:val="00EF513A"/>
    <w:rsid w:val="00F064AD"/>
    <w:rsid w:val="00F1066E"/>
    <w:rsid w:val="00F1275A"/>
    <w:rsid w:val="00F13F54"/>
    <w:rsid w:val="00F35B60"/>
    <w:rsid w:val="00F466E1"/>
    <w:rsid w:val="00F53A09"/>
    <w:rsid w:val="00F76FA5"/>
    <w:rsid w:val="00F86B04"/>
    <w:rsid w:val="00F86FA5"/>
    <w:rsid w:val="00F9128A"/>
    <w:rsid w:val="00FE2F4B"/>
    <w:rsid w:val="00FF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DDEDF-3807-4D9F-BF6F-858109A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CD"/>
  </w:style>
  <w:style w:type="paragraph" w:styleId="Footer">
    <w:name w:val="footer"/>
    <w:basedOn w:val="Normal"/>
    <w:link w:val="FooterChar"/>
    <w:uiPriority w:val="99"/>
    <w:unhideWhenUsed/>
    <w:qFormat/>
    <w:rsid w:val="0005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CD"/>
  </w:style>
  <w:style w:type="character" w:styleId="Hyperlink">
    <w:name w:val="Hyperlink"/>
    <w:basedOn w:val="DefaultParagraphFont"/>
    <w:uiPriority w:val="99"/>
    <w:unhideWhenUsed/>
    <w:qFormat/>
    <w:rsid w:val="000500CD"/>
    <w:rPr>
      <w:color w:val="0000FF"/>
      <w:u w:val="singl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Cablenet"/>
    <w:basedOn w:val="Normal"/>
    <w:link w:val="ListParagraphChar"/>
    <w:qFormat/>
    <w:rsid w:val="00122859"/>
    <w:pPr>
      <w:ind w:left="720"/>
      <w:contextualSpacing/>
    </w:pPr>
  </w:style>
  <w:style w:type="table" w:styleId="TableGrid">
    <w:name w:val="Table Grid"/>
    <w:basedOn w:val="TableNormal"/>
    <w:uiPriority w:val="39"/>
    <w:rsid w:val="00B3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61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461AD"/>
    <w:rPr>
      <w:b/>
      <w:bCs/>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
    <w:link w:val="ListParagraph"/>
    <w:uiPriority w:val="34"/>
    <w:qFormat/>
    <w:locked/>
    <w:rsid w:val="00513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3260">
      <w:bodyDiv w:val="1"/>
      <w:marLeft w:val="0"/>
      <w:marRight w:val="0"/>
      <w:marTop w:val="0"/>
      <w:marBottom w:val="0"/>
      <w:divBdr>
        <w:top w:val="none" w:sz="0" w:space="0" w:color="auto"/>
        <w:left w:val="none" w:sz="0" w:space="0" w:color="auto"/>
        <w:bottom w:val="none" w:sz="0" w:space="0" w:color="auto"/>
        <w:right w:val="none" w:sz="0" w:space="0" w:color="auto"/>
      </w:divBdr>
    </w:div>
    <w:div w:id="213733288">
      <w:bodyDiv w:val="1"/>
      <w:marLeft w:val="0"/>
      <w:marRight w:val="0"/>
      <w:marTop w:val="0"/>
      <w:marBottom w:val="0"/>
      <w:divBdr>
        <w:top w:val="none" w:sz="0" w:space="0" w:color="auto"/>
        <w:left w:val="none" w:sz="0" w:space="0" w:color="auto"/>
        <w:bottom w:val="none" w:sz="0" w:space="0" w:color="auto"/>
        <w:right w:val="none" w:sz="0" w:space="0" w:color="auto"/>
      </w:divBdr>
    </w:div>
    <w:div w:id="621689619">
      <w:bodyDiv w:val="1"/>
      <w:marLeft w:val="0"/>
      <w:marRight w:val="0"/>
      <w:marTop w:val="0"/>
      <w:marBottom w:val="0"/>
      <w:divBdr>
        <w:top w:val="none" w:sz="0" w:space="0" w:color="auto"/>
        <w:left w:val="none" w:sz="0" w:space="0" w:color="auto"/>
        <w:bottom w:val="none" w:sz="0" w:space="0" w:color="auto"/>
        <w:right w:val="none" w:sz="0" w:space="0" w:color="auto"/>
      </w:divBdr>
      <w:divsChild>
        <w:div w:id="1173639740">
          <w:marLeft w:val="450"/>
          <w:marRight w:val="0"/>
          <w:marTop w:val="0"/>
          <w:marBottom w:val="0"/>
          <w:divBdr>
            <w:top w:val="none" w:sz="0" w:space="0" w:color="auto"/>
            <w:left w:val="none" w:sz="0" w:space="0" w:color="auto"/>
            <w:bottom w:val="none" w:sz="0" w:space="0" w:color="auto"/>
            <w:right w:val="none" w:sz="0" w:space="0" w:color="auto"/>
          </w:divBdr>
        </w:div>
        <w:div w:id="2068533282">
          <w:marLeft w:val="450"/>
          <w:marRight w:val="0"/>
          <w:marTop w:val="0"/>
          <w:marBottom w:val="0"/>
          <w:divBdr>
            <w:top w:val="none" w:sz="0" w:space="0" w:color="auto"/>
            <w:left w:val="none" w:sz="0" w:space="0" w:color="auto"/>
            <w:bottom w:val="none" w:sz="0" w:space="0" w:color="auto"/>
            <w:right w:val="none" w:sz="0" w:space="0" w:color="auto"/>
          </w:divBdr>
        </w:div>
        <w:div w:id="1087189769">
          <w:marLeft w:val="450"/>
          <w:marRight w:val="0"/>
          <w:marTop w:val="0"/>
          <w:marBottom w:val="0"/>
          <w:divBdr>
            <w:top w:val="none" w:sz="0" w:space="0" w:color="auto"/>
            <w:left w:val="none" w:sz="0" w:space="0" w:color="auto"/>
            <w:bottom w:val="none" w:sz="0" w:space="0" w:color="auto"/>
            <w:right w:val="none" w:sz="0" w:space="0" w:color="auto"/>
          </w:divBdr>
        </w:div>
        <w:div w:id="55325537">
          <w:marLeft w:val="450"/>
          <w:marRight w:val="0"/>
          <w:marTop w:val="0"/>
          <w:marBottom w:val="0"/>
          <w:divBdr>
            <w:top w:val="none" w:sz="0" w:space="0" w:color="auto"/>
            <w:left w:val="none" w:sz="0" w:space="0" w:color="auto"/>
            <w:bottom w:val="none" w:sz="0" w:space="0" w:color="auto"/>
            <w:right w:val="none" w:sz="0" w:space="0" w:color="auto"/>
          </w:divBdr>
        </w:div>
        <w:div w:id="754133313">
          <w:marLeft w:val="450"/>
          <w:marRight w:val="0"/>
          <w:marTop w:val="0"/>
          <w:marBottom w:val="0"/>
          <w:divBdr>
            <w:top w:val="none" w:sz="0" w:space="0" w:color="auto"/>
            <w:left w:val="none" w:sz="0" w:space="0" w:color="auto"/>
            <w:bottom w:val="none" w:sz="0" w:space="0" w:color="auto"/>
            <w:right w:val="none" w:sz="0" w:space="0" w:color="auto"/>
          </w:divBdr>
        </w:div>
      </w:divsChild>
    </w:div>
    <w:div w:id="1065957137">
      <w:bodyDiv w:val="1"/>
      <w:marLeft w:val="0"/>
      <w:marRight w:val="0"/>
      <w:marTop w:val="0"/>
      <w:marBottom w:val="0"/>
      <w:divBdr>
        <w:top w:val="none" w:sz="0" w:space="0" w:color="auto"/>
        <w:left w:val="none" w:sz="0" w:space="0" w:color="auto"/>
        <w:bottom w:val="none" w:sz="0" w:space="0" w:color="auto"/>
        <w:right w:val="none" w:sz="0" w:space="0" w:color="auto"/>
      </w:divBdr>
    </w:div>
    <w:div w:id="1738431774">
      <w:bodyDiv w:val="1"/>
      <w:marLeft w:val="0"/>
      <w:marRight w:val="0"/>
      <w:marTop w:val="0"/>
      <w:marBottom w:val="0"/>
      <w:divBdr>
        <w:top w:val="none" w:sz="0" w:space="0" w:color="auto"/>
        <w:left w:val="none" w:sz="0" w:space="0" w:color="auto"/>
        <w:bottom w:val="none" w:sz="0" w:space="0" w:color="auto"/>
        <w:right w:val="none" w:sz="0" w:space="0" w:color="auto"/>
      </w:divBdr>
    </w:div>
    <w:div w:id="19299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muncii.ro/j33/images/Documente/Familie/DGAS/Acreditare/20190723-HG_476_2019.pdf" TargetMode="External"/><Relationship Id="rId18" Type="http://schemas.openxmlformats.org/officeDocument/2006/relationships/hyperlink" Target="https://www.mmuncii.ro/j33/images/Documente/Familie/2018/12032018_Ordin_424_din_2014.pdf" TargetMode="External"/><Relationship Id="rId26" Type="http://schemas.openxmlformats.org/officeDocument/2006/relationships/hyperlink" Target="https://legislatie.just.ro/Public/DetaliiDocument/188615" TargetMode="External"/><Relationship Id="rId39" Type="http://schemas.openxmlformats.org/officeDocument/2006/relationships/footer" Target="footer1.xml"/><Relationship Id="rId21" Type="http://schemas.openxmlformats.org/officeDocument/2006/relationships/hyperlink" Target="https://www.mmuncii.ro/j33/index.php/ro/2014-domenii/familie/politici-familiale-incluziune-si-asistenta-sociala/6831" TargetMode="External"/><Relationship Id="rId34" Type="http://schemas.openxmlformats.org/officeDocument/2006/relationships/hyperlink" Target="https://legislatie.just.ro/Public/DetaliiDocument/223371" TargetMode="External"/><Relationship Id="rId42" Type="http://schemas.openxmlformats.org/officeDocument/2006/relationships/footer" Target="footer3.xml"/><Relationship Id="rId47" Type="http://schemas.openxmlformats.org/officeDocument/2006/relationships/header" Target="header7.xm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muncii.ro/j33/images/Documente/Legislatie/Servicii_sociale/HG_867_2015.pdf" TargetMode="External"/><Relationship Id="rId29" Type="http://schemas.openxmlformats.org/officeDocument/2006/relationships/hyperlink" Target="https://legislatie.just.ro/Public/DetaliiDocument/256702" TargetMode="External"/><Relationship Id="rId11" Type="http://schemas.openxmlformats.org/officeDocument/2006/relationships/hyperlink" Target="https://www.mmuncii.ro/j33/images/Documente/Familie/Legea197_2012_a2019_22062022.pdf" TargetMode="External"/><Relationship Id="rId24" Type="http://schemas.openxmlformats.org/officeDocument/2006/relationships/hyperlink" Target="https://legislatie.just.ro/Public/DetaliiDocument/258739" TargetMode="External"/><Relationship Id="rId32" Type="http://schemas.openxmlformats.org/officeDocument/2006/relationships/hyperlink" Target="https://legislatie.just.ro/Public/DetaliiDocument/219059"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mmuncii.ro/j33/images/Documente/Familie/2019/20190827-HG_118_2014_actualizata_2019.pdf" TargetMode="External"/><Relationship Id="rId23" Type="http://schemas.openxmlformats.org/officeDocument/2006/relationships/hyperlink" Target="https://www.mmuncii.ro/j33/index.php/ro/2014-domenii/54-familie/politici-familiale-incluziune-si-asistenta-sociala/5504-ordinul-nr-82-2019" TargetMode="External"/><Relationship Id="rId28" Type="http://schemas.openxmlformats.org/officeDocument/2006/relationships/hyperlink" Target="https://legislatie.just.ro/Public/DetaliiDocument/256975" TargetMode="External"/><Relationship Id="rId36" Type="http://schemas.openxmlformats.org/officeDocument/2006/relationships/hyperlink" Target="https://anmcs.gov.ro/web/harta-acreditarii/" TargetMode="External"/><Relationship Id="rId49" Type="http://schemas.openxmlformats.org/officeDocument/2006/relationships/footer" Target="footer5.xml"/><Relationship Id="rId10" Type="http://schemas.openxmlformats.org/officeDocument/2006/relationships/hyperlink" Target="https://www.mmuncii.ro/j33/images/Documente/Familie/Legea197_2012_a2019_22062022.pdf" TargetMode="External"/><Relationship Id="rId19" Type="http://schemas.openxmlformats.org/officeDocument/2006/relationships/hyperlink" Target="https://www.mmuncii.ro/j33/images/Documente/Familie/2018/12032018_Ordin_424_din_2014.pdf" TargetMode="External"/><Relationship Id="rId31" Type="http://schemas.openxmlformats.org/officeDocument/2006/relationships/hyperlink" Target="https://legislatie.just.ro/Public/DetaliiDocument/255567" TargetMode="External"/><Relationship Id="rId44" Type="http://schemas.openxmlformats.org/officeDocument/2006/relationships/header" Target="header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muncii.ro/j33/index.php/ro/2014-domenii/familie/politici-familiale-incluziune-si-asistenta-sociala/4849" TargetMode="External"/><Relationship Id="rId14" Type="http://schemas.openxmlformats.org/officeDocument/2006/relationships/hyperlink" Target="https://www.mmuncii.ro/j33/images/Documente/Familie/2019/20190827-HG_118_2014_actualizata_2019.pdf" TargetMode="External"/><Relationship Id="rId22" Type="http://schemas.openxmlformats.org/officeDocument/2006/relationships/hyperlink" Target="https://www.mmuncii.ro/j33/index.php/ro/2014-domenii/54-familie/politici-familiale-incluziune-si-asistenta-sociala/5504-ordinul-nr-82-2019?highlight=WyJvcmRpbnVsIiwibnIuODIiLDIwMTksIm9yZGludWwgbnIuODIiLCJvcmRpbnVsIG5yLjgyIDIwMTkiLCJuci44MiAyMDE5Il0=" TargetMode="External"/><Relationship Id="rId27" Type="http://schemas.openxmlformats.org/officeDocument/2006/relationships/hyperlink" Target="https://legislatie.just.ro/Public/DetaliiDocument/258478" TargetMode="External"/><Relationship Id="rId30" Type="http://schemas.openxmlformats.org/officeDocument/2006/relationships/hyperlink" Target="https://legislatie.just.ro/Public/DetaliiDocument/256539" TargetMode="External"/><Relationship Id="rId35" Type="http://schemas.openxmlformats.org/officeDocument/2006/relationships/hyperlink" Target="https://legislatie.just.ro/Public/DetaliiDocument/226556" TargetMode="External"/><Relationship Id="rId43" Type="http://schemas.openxmlformats.org/officeDocument/2006/relationships/header" Target="header4.xml"/><Relationship Id="rId48" Type="http://schemas.openxmlformats.org/officeDocument/2006/relationships/header" Target="header8.xml"/><Relationship Id="rId8" Type="http://schemas.openxmlformats.org/officeDocument/2006/relationships/hyperlink" Target="https://www.mmuncii.ro/j33/images/Documente/Familie/2019/20190205-Legea292din2011-a2017.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muncii.ro/j33/images/Documente/Familie/DGAS/Acreditare/20190723-HG_476_2019.pdf" TargetMode="External"/><Relationship Id="rId17" Type="http://schemas.openxmlformats.org/officeDocument/2006/relationships/hyperlink" Target="https://www.mmuncii.ro/j33/images/Documente/Legislatie/Servicii_sociale/HG_867_2015.pdf" TargetMode="External"/><Relationship Id="rId25" Type="http://schemas.openxmlformats.org/officeDocument/2006/relationships/hyperlink" Target="https://legislatie.just.ro/Public/DetaliiDocumentAfis/198281" TargetMode="External"/><Relationship Id="rId33" Type="http://schemas.openxmlformats.org/officeDocument/2006/relationships/hyperlink" Target="https://legislatie.just.ro/Public/DetaliiDocument/219535" TargetMode="External"/><Relationship Id="rId38" Type="http://schemas.openxmlformats.org/officeDocument/2006/relationships/header" Target="header2.xml"/><Relationship Id="rId46" Type="http://schemas.openxmlformats.org/officeDocument/2006/relationships/header" Target="header6.xml"/><Relationship Id="rId20" Type="http://schemas.openxmlformats.org/officeDocument/2006/relationships/hyperlink" Target="https://www.mmuncii.ro/j33/index.php/ro/2014-domenii/familie/politici-familiale-incluziune-si-asistenta-sociala/6831"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0BDF-72C8-496F-804F-124D0858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9225</Words>
  <Characters>52585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Radu-Subtirelu</dc:creator>
  <cp:keywords/>
  <dc:description/>
  <cp:lastModifiedBy>Emilia</cp:lastModifiedBy>
  <cp:revision>2</cp:revision>
  <dcterms:created xsi:type="dcterms:W3CDTF">2023-11-09T10:16:00Z</dcterms:created>
  <dcterms:modified xsi:type="dcterms:W3CDTF">2023-11-09T10:16:00Z</dcterms:modified>
</cp:coreProperties>
</file>