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98" w:rsidRDefault="00242198" w:rsidP="00601E15">
      <w:pPr>
        <w:ind w:right="-2"/>
        <w:jc w:val="center"/>
        <w:rPr>
          <w:sz w:val="24"/>
        </w:rPr>
      </w:pPr>
    </w:p>
    <w:p w:rsidR="00242198" w:rsidRDefault="00242198" w:rsidP="00601E15">
      <w:pPr>
        <w:ind w:right="-2"/>
        <w:jc w:val="center"/>
        <w:rPr>
          <w:sz w:val="24"/>
        </w:rPr>
      </w:pPr>
    </w:p>
    <w:p w:rsidR="00AA6C24" w:rsidRPr="000D3A8B" w:rsidRDefault="008727ED" w:rsidP="00601E15">
      <w:pPr>
        <w:ind w:right="-2"/>
        <w:jc w:val="center"/>
        <w:rPr>
          <w:sz w:val="24"/>
        </w:rPr>
      </w:pPr>
      <w:r w:rsidRPr="000D3A8B">
        <w:rPr>
          <w:sz w:val="24"/>
        </w:rPr>
        <w:t>NOTĂ DE FUNDAMENTARE</w:t>
      </w:r>
    </w:p>
    <w:p w:rsidR="006B655E" w:rsidRPr="000D3A8B" w:rsidRDefault="006B655E" w:rsidP="00601E15">
      <w:pPr>
        <w:ind w:right="-2"/>
        <w:jc w:val="center"/>
        <w:rPr>
          <w:sz w:val="24"/>
        </w:rPr>
      </w:pPr>
    </w:p>
    <w:p w:rsidR="008D490F" w:rsidRDefault="008D490F" w:rsidP="00422CA4">
      <w:pPr>
        <w:ind w:right="-857"/>
        <w:rPr>
          <w:sz w:val="24"/>
        </w:rPr>
      </w:pPr>
    </w:p>
    <w:p w:rsidR="00242198" w:rsidRDefault="00242198" w:rsidP="00422CA4">
      <w:pPr>
        <w:ind w:right="-857"/>
        <w:rPr>
          <w:sz w:val="24"/>
        </w:rPr>
      </w:pPr>
    </w:p>
    <w:p w:rsidR="00242198" w:rsidRPr="000D3A8B" w:rsidRDefault="00242198" w:rsidP="00422CA4">
      <w:pPr>
        <w:ind w:right="-857"/>
        <w:rPr>
          <w:sz w:val="24"/>
        </w:rPr>
      </w:pPr>
    </w:p>
    <w:tbl>
      <w:tblPr>
        <w:tblW w:w="98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2609"/>
        <w:gridCol w:w="873"/>
        <w:gridCol w:w="7"/>
        <w:gridCol w:w="429"/>
        <w:gridCol w:w="1212"/>
        <w:gridCol w:w="806"/>
        <w:gridCol w:w="331"/>
        <w:gridCol w:w="60"/>
        <w:gridCol w:w="1134"/>
        <w:gridCol w:w="1134"/>
        <w:gridCol w:w="1207"/>
      </w:tblGrid>
      <w:tr w:rsidR="00BA0E92" w:rsidRPr="000D3A8B" w:rsidTr="008D490F">
        <w:trPr>
          <w:trHeight w:val="1420"/>
          <w:jc w:val="right"/>
        </w:trPr>
        <w:tc>
          <w:tcPr>
            <w:tcW w:w="9820" w:type="dxa"/>
            <w:gridSpan w:val="12"/>
            <w:shd w:val="clear" w:color="auto" w:fill="auto"/>
          </w:tcPr>
          <w:p w:rsidR="00AE61AA" w:rsidRPr="000D3A8B" w:rsidRDefault="00AE61AA" w:rsidP="008D490F">
            <w:pPr>
              <w:spacing w:before="120"/>
              <w:jc w:val="center"/>
              <w:rPr>
                <w:sz w:val="24"/>
              </w:rPr>
            </w:pPr>
            <w:r w:rsidRPr="000D3A8B">
              <w:rPr>
                <w:sz w:val="24"/>
              </w:rPr>
              <w:t>Sec</w:t>
            </w:r>
            <w:r w:rsidR="00D53BD5" w:rsidRPr="000D3A8B">
              <w:rPr>
                <w:sz w:val="24"/>
              </w:rPr>
              <w:t>ț</w:t>
            </w:r>
            <w:r w:rsidRPr="000D3A8B">
              <w:rPr>
                <w:sz w:val="24"/>
              </w:rPr>
              <w:t>iunea I</w:t>
            </w:r>
          </w:p>
          <w:p w:rsidR="00AE61AA" w:rsidRDefault="00AE61AA" w:rsidP="001D43CE">
            <w:pPr>
              <w:jc w:val="center"/>
              <w:rPr>
                <w:sz w:val="24"/>
              </w:rPr>
            </w:pPr>
            <w:r w:rsidRPr="000D3A8B">
              <w:rPr>
                <w:sz w:val="24"/>
              </w:rPr>
              <w:t>Titlul proiectului</w:t>
            </w:r>
          </w:p>
          <w:p w:rsidR="00B20950" w:rsidRPr="000D3A8B" w:rsidRDefault="00B20950" w:rsidP="001D43CE">
            <w:pPr>
              <w:jc w:val="center"/>
              <w:rPr>
                <w:sz w:val="24"/>
              </w:rPr>
            </w:pPr>
          </w:p>
          <w:p w:rsidR="00D7398F" w:rsidRPr="000D3A8B" w:rsidRDefault="004F4D16" w:rsidP="00DF697C">
            <w:pPr>
              <w:ind w:right="32"/>
              <w:jc w:val="center"/>
              <w:rPr>
                <w:sz w:val="24"/>
              </w:rPr>
            </w:pPr>
            <w:bookmarkStart w:id="0" w:name="_GoBack"/>
            <w:r w:rsidRPr="000D3A8B">
              <w:rPr>
                <w:sz w:val="24"/>
              </w:rPr>
              <w:t xml:space="preserve">Hotărârea Guvernului pentru </w:t>
            </w:r>
            <w:r w:rsidR="006B655E" w:rsidRPr="000D3A8B">
              <w:rPr>
                <w:sz w:val="24"/>
              </w:rPr>
              <w:t>aprobarea 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 precum și de punere în aplicare a art. 1 din Ordonanța de urgență a Guvernului nr. 97/2024 pentru stabilirea unor măsuri în domeniul siguranței rutiere și pentru modificarea și completarea Regulamentului de aplicare a Ordonanței de urgență a Guvernului nr. 195/2002, aprobat prin Hotărârea Guvernului nr.1391/2006</w:t>
            </w:r>
          </w:p>
          <w:bookmarkEnd w:id="0"/>
          <w:p w:rsidR="00923BCD" w:rsidRPr="000D3A8B" w:rsidRDefault="00245C39" w:rsidP="00245C39">
            <w:pPr>
              <w:tabs>
                <w:tab w:val="left" w:pos="5970"/>
              </w:tabs>
              <w:ind w:right="32"/>
              <w:rPr>
                <w:bCs/>
                <w:sz w:val="24"/>
              </w:rPr>
            </w:pPr>
            <w:r>
              <w:rPr>
                <w:bCs/>
                <w:sz w:val="24"/>
              </w:rPr>
              <w:tab/>
            </w:r>
          </w:p>
        </w:tc>
      </w:tr>
      <w:tr w:rsidR="00BA0E92" w:rsidRPr="000D3A8B" w:rsidTr="008D490F">
        <w:trPr>
          <w:trHeight w:val="778"/>
          <w:jc w:val="right"/>
        </w:trPr>
        <w:tc>
          <w:tcPr>
            <w:tcW w:w="9820" w:type="dxa"/>
            <w:gridSpan w:val="12"/>
            <w:shd w:val="clear" w:color="auto" w:fill="auto"/>
          </w:tcPr>
          <w:p w:rsidR="008727ED" w:rsidRPr="000D3A8B" w:rsidRDefault="008727ED" w:rsidP="008D490F">
            <w:pPr>
              <w:spacing w:before="120"/>
              <w:jc w:val="center"/>
              <w:rPr>
                <w:sz w:val="24"/>
              </w:rPr>
            </w:pPr>
            <w:r w:rsidRPr="000D3A8B">
              <w:rPr>
                <w:sz w:val="24"/>
              </w:rPr>
              <w:t>Sec</w:t>
            </w:r>
            <w:r w:rsidR="00D53BD5" w:rsidRPr="000D3A8B">
              <w:rPr>
                <w:sz w:val="24"/>
              </w:rPr>
              <w:t>ț</w:t>
            </w:r>
            <w:r w:rsidRPr="000D3A8B">
              <w:rPr>
                <w:sz w:val="24"/>
              </w:rPr>
              <w:t>iunea a 2-a</w:t>
            </w:r>
          </w:p>
          <w:p w:rsidR="001479D3" w:rsidRPr="000D3A8B" w:rsidRDefault="008727ED" w:rsidP="002D2CAF">
            <w:pPr>
              <w:jc w:val="center"/>
              <w:rPr>
                <w:sz w:val="24"/>
              </w:rPr>
            </w:pPr>
            <w:r w:rsidRPr="000D3A8B">
              <w:rPr>
                <w:sz w:val="24"/>
              </w:rPr>
              <w:t xml:space="preserve">Motivul </w:t>
            </w:r>
            <w:r w:rsidR="002E566C" w:rsidRPr="000D3A8B">
              <w:rPr>
                <w:sz w:val="24"/>
              </w:rPr>
              <w:t xml:space="preserve">emiterii </w:t>
            </w:r>
            <w:r w:rsidR="004B1B15" w:rsidRPr="000D3A8B">
              <w:rPr>
                <w:sz w:val="24"/>
              </w:rPr>
              <w:t xml:space="preserve">actului </w:t>
            </w:r>
          </w:p>
          <w:p w:rsidR="00923BCD" w:rsidRPr="000D3A8B" w:rsidRDefault="00923BCD" w:rsidP="002D2CAF">
            <w:pPr>
              <w:jc w:val="center"/>
              <w:rPr>
                <w:sz w:val="24"/>
              </w:rPr>
            </w:pPr>
          </w:p>
        </w:tc>
      </w:tr>
      <w:tr w:rsidR="000B6012" w:rsidRPr="000D3A8B" w:rsidTr="00DF697C">
        <w:trPr>
          <w:trHeight w:val="1276"/>
          <w:jc w:val="right"/>
        </w:trPr>
        <w:tc>
          <w:tcPr>
            <w:tcW w:w="3507" w:type="dxa"/>
            <w:gridSpan w:val="4"/>
            <w:shd w:val="clear" w:color="auto" w:fill="auto"/>
          </w:tcPr>
          <w:p w:rsidR="00160458" w:rsidRPr="000D3A8B" w:rsidRDefault="00160458" w:rsidP="002D2CAF">
            <w:pPr>
              <w:rPr>
                <w:sz w:val="24"/>
              </w:rPr>
            </w:pPr>
            <w:r w:rsidRPr="000D3A8B">
              <w:rPr>
                <w:sz w:val="24"/>
              </w:rPr>
              <w:t xml:space="preserve">2.1. Sursa proiectului </w:t>
            </w:r>
          </w:p>
        </w:tc>
        <w:tc>
          <w:tcPr>
            <w:tcW w:w="6313" w:type="dxa"/>
            <w:gridSpan w:val="8"/>
            <w:shd w:val="clear" w:color="auto" w:fill="auto"/>
          </w:tcPr>
          <w:p w:rsidR="00D75329" w:rsidRPr="000D3A8B" w:rsidRDefault="00A13B24" w:rsidP="00923BCD">
            <w:pPr>
              <w:pStyle w:val="NormalWeb"/>
              <w:spacing w:before="0" w:beforeAutospacing="0" w:after="0" w:afterAutospacing="0"/>
              <w:jc w:val="both"/>
              <w:rPr>
                <w:lang w:val="ro-RO"/>
              </w:rPr>
            </w:pPr>
            <w:r w:rsidRPr="000D3A8B">
              <w:rPr>
                <w:lang w:val="ro-RO"/>
              </w:rPr>
              <w:t xml:space="preserve">     </w:t>
            </w:r>
            <w:r w:rsidR="00DF697C" w:rsidRPr="000D3A8B">
              <w:rPr>
                <w:lang w:val="ro-RO"/>
              </w:rPr>
              <w:t xml:space="preserve">Proiectul de act normativ reprezintă o inițiativă a Ministerului Sănătății și a Ministerului Afacerilor Interne, </w:t>
            </w:r>
            <w:r w:rsidR="00282F38" w:rsidRPr="000D3A8B">
              <w:rPr>
                <w:lang w:val="ro-RO"/>
              </w:rPr>
              <w:t>promovat</w:t>
            </w:r>
            <w:r w:rsidR="00ED0B9A" w:rsidRPr="000D3A8B">
              <w:rPr>
                <w:lang w:val="ro-RO"/>
              </w:rPr>
              <w:t>ă</w:t>
            </w:r>
            <w:r w:rsidR="00282F38" w:rsidRPr="000D3A8B">
              <w:rPr>
                <w:lang w:val="ro-RO"/>
              </w:rPr>
              <w:t xml:space="preserve"> </w:t>
            </w:r>
            <w:r w:rsidR="00DF697C" w:rsidRPr="000D3A8B">
              <w:rPr>
                <w:lang w:val="ro-RO"/>
              </w:rPr>
              <w:t xml:space="preserve">în aplicarea </w:t>
            </w:r>
            <w:r w:rsidR="00DF697C" w:rsidRPr="000D3A8B">
              <w:rPr>
                <w:i/>
                <w:lang w:val="ro-RO"/>
              </w:rPr>
              <w:t>Ordonanţei de urgență a Guvernului nr. 97/2024 pentru stabilirea unor măsuri în domeniul siguranţei rutiere</w:t>
            </w:r>
            <w:r w:rsidR="007647F7" w:rsidRPr="000D3A8B">
              <w:rPr>
                <w:lang w:val="ro-RO"/>
              </w:rPr>
              <w:t xml:space="preserve"> și are ca scop consolidarea cadrului legislativ prin adoptarea unui set de măsuri care să contribuie la creșterea siguranței publice, ocrotirea vieţii, integrităţii şi sănătăţii persoanelor care participă la traficul rutier</w:t>
            </w:r>
            <w:r w:rsidR="00BE7271" w:rsidRPr="000D3A8B">
              <w:rPr>
                <w:lang w:val="ro-RO"/>
              </w:rPr>
              <w:t>.</w:t>
            </w:r>
          </w:p>
          <w:p w:rsidR="00C95CBF" w:rsidRPr="000D3A8B" w:rsidRDefault="00C95CBF" w:rsidP="00923BCD">
            <w:pPr>
              <w:pStyle w:val="NormalWeb"/>
              <w:spacing w:before="0" w:beforeAutospacing="0" w:after="0" w:afterAutospacing="0"/>
              <w:jc w:val="both"/>
              <w:rPr>
                <w:b/>
                <w:bCs/>
                <w:lang w:val="ro-RO"/>
              </w:rPr>
            </w:pPr>
          </w:p>
        </w:tc>
      </w:tr>
      <w:tr w:rsidR="00BA0E92" w:rsidRPr="000D3A8B" w:rsidTr="0028528D">
        <w:trPr>
          <w:trHeight w:val="395"/>
          <w:jc w:val="right"/>
        </w:trPr>
        <w:tc>
          <w:tcPr>
            <w:tcW w:w="3500" w:type="dxa"/>
            <w:gridSpan w:val="3"/>
            <w:shd w:val="clear" w:color="auto" w:fill="auto"/>
          </w:tcPr>
          <w:p w:rsidR="008727ED" w:rsidRPr="000D3A8B" w:rsidRDefault="00160458" w:rsidP="00D75329">
            <w:pPr>
              <w:rPr>
                <w:sz w:val="24"/>
              </w:rPr>
            </w:pPr>
            <w:r w:rsidRPr="000D3A8B">
              <w:rPr>
                <w:sz w:val="24"/>
              </w:rPr>
              <w:t>2.2.</w:t>
            </w:r>
            <w:r w:rsidR="008727ED" w:rsidRPr="000D3A8B">
              <w:rPr>
                <w:sz w:val="24"/>
              </w:rPr>
              <w:t xml:space="preserve"> Descrierea situa</w:t>
            </w:r>
            <w:r w:rsidR="00D53BD5" w:rsidRPr="000D3A8B">
              <w:rPr>
                <w:sz w:val="24"/>
              </w:rPr>
              <w:t>ț</w:t>
            </w:r>
            <w:r w:rsidR="008727ED" w:rsidRPr="000D3A8B">
              <w:rPr>
                <w:sz w:val="24"/>
              </w:rPr>
              <w:t>iei actuale</w:t>
            </w:r>
          </w:p>
        </w:tc>
        <w:tc>
          <w:tcPr>
            <w:tcW w:w="6320" w:type="dxa"/>
            <w:gridSpan w:val="9"/>
            <w:shd w:val="clear" w:color="auto" w:fill="auto"/>
          </w:tcPr>
          <w:p w:rsidR="00DF697C" w:rsidRPr="000D3A8B" w:rsidRDefault="00DF697C" w:rsidP="00923BCD">
            <w:pPr>
              <w:tabs>
                <w:tab w:val="left" w:pos="578"/>
                <w:tab w:val="left" w:pos="1134"/>
              </w:tabs>
              <w:jc w:val="both"/>
              <w:rPr>
                <w:b w:val="0"/>
                <w:sz w:val="24"/>
              </w:rPr>
            </w:pPr>
            <w:r w:rsidRPr="000D3A8B">
              <w:rPr>
                <w:b w:val="0"/>
                <w:sz w:val="24"/>
              </w:rPr>
              <w:t xml:space="preserve">Prin </w:t>
            </w:r>
            <w:r w:rsidRPr="000D3A8B">
              <w:rPr>
                <w:b w:val="0"/>
                <w:i/>
                <w:sz w:val="24"/>
              </w:rPr>
              <w:t>Ordonanța de urgență a Guvernului nr.97/2024</w:t>
            </w:r>
            <w:r w:rsidR="00F6020D" w:rsidRPr="000D3A8B">
              <w:rPr>
                <w:i/>
              </w:rPr>
              <w:t xml:space="preserve"> </w:t>
            </w:r>
            <w:r w:rsidR="00F6020D" w:rsidRPr="000D3A8B">
              <w:rPr>
                <w:b w:val="0"/>
                <w:i/>
                <w:sz w:val="24"/>
              </w:rPr>
              <w:t>pentru stabilirea unor măsuri în domeniul siguranţei rutiere</w:t>
            </w:r>
            <w:r w:rsidRPr="000D3A8B">
              <w:rPr>
                <w:b w:val="0"/>
                <w:sz w:val="24"/>
              </w:rPr>
              <w:t>, în scopul reducerii timpilor de așteptare a rezultatelor analizelor toxicologice, se stabilește un termen de maximum 72 de ore pentru realizarea analizelor toxicologice în vederea constatării prezenței sau absenței substanțelor psihoactive în organism sau a alcoolului în sânge și comunicarea</w:t>
            </w:r>
            <w:r w:rsidR="00923BCD" w:rsidRPr="000D3A8B">
              <w:rPr>
                <w:b w:val="0"/>
                <w:color w:val="FF0000"/>
                <w:sz w:val="24"/>
              </w:rPr>
              <w:t xml:space="preserve"> </w:t>
            </w:r>
            <w:r w:rsidR="00923BCD" w:rsidRPr="000D3A8B">
              <w:rPr>
                <w:b w:val="0"/>
                <w:sz w:val="24"/>
              </w:rPr>
              <w:t>rezultatului</w:t>
            </w:r>
            <w:r w:rsidRPr="000D3A8B">
              <w:rPr>
                <w:b w:val="0"/>
                <w:sz w:val="24"/>
              </w:rPr>
              <w:t xml:space="preserve"> acestora de către instituțiile de medicină legală către structurile Poliției Române. Se are în vedere calcularea termenului de la momentul finalizării procedurilor de recoltare a mostrelor biologice.</w:t>
            </w:r>
          </w:p>
          <w:p w:rsidR="00C95CBF" w:rsidRPr="000D3A8B" w:rsidRDefault="00C95CBF" w:rsidP="00923BCD">
            <w:pPr>
              <w:tabs>
                <w:tab w:val="left" w:pos="578"/>
                <w:tab w:val="left" w:pos="1134"/>
              </w:tabs>
              <w:jc w:val="both"/>
              <w:rPr>
                <w:b w:val="0"/>
                <w:sz w:val="24"/>
              </w:rPr>
            </w:pPr>
          </w:p>
          <w:p w:rsidR="00DF697C" w:rsidRPr="000D3A8B" w:rsidRDefault="00DF697C" w:rsidP="00923BCD">
            <w:pPr>
              <w:tabs>
                <w:tab w:val="left" w:pos="578"/>
                <w:tab w:val="left" w:pos="1134"/>
              </w:tabs>
              <w:jc w:val="both"/>
              <w:rPr>
                <w:b w:val="0"/>
                <w:sz w:val="24"/>
              </w:rPr>
            </w:pPr>
            <w:r w:rsidRPr="000D3A8B">
              <w:rPr>
                <w:b w:val="0"/>
                <w:sz w:val="24"/>
              </w:rPr>
              <w:t>Această procedură vizează mostrele biologice recoltate de la persoanele care refuză sau nu pot să se supună testării în vederea stabilirii consumului de substanțe psihoactive ori a concentrației de alcool în aerul expirat sau de la persoanele testate cu un mijloc tehnic certificat care a indicat prezența în organism a unor substanțe psihoactive.</w:t>
            </w:r>
          </w:p>
          <w:p w:rsidR="008A0612" w:rsidRPr="000D3A8B" w:rsidRDefault="008A0612" w:rsidP="00923BCD">
            <w:pPr>
              <w:tabs>
                <w:tab w:val="left" w:pos="578"/>
                <w:tab w:val="left" w:pos="1134"/>
              </w:tabs>
              <w:jc w:val="both"/>
              <w:rPr>
                <w:b w:val="0"/>
                <w:sz w:val="24"/>
              </w:rPr>
            </w:pPr>
          </w:p>
          <w:p w:rsidR="008A0612" w:rsidRPr="000D3A8B" w:rsidRDefault="008A0612" w:rsidP="008A0612">
            <w:pPr>
              <w:tabs>
                <w:tab w:val="left" w:pos="578"/>
                <w:tab w:val="left" w:pos="1134"/>
              </w:tabs>
              <w:jc w:val="both"/>
              <w:rPr>
                <w:b w:val="0"/>
                <w:sz w:val="24"/>
              </w:rPr>
            </w:pPr>
            <w:r w:rsidRPr="000D3A8B">
              <w:rPr>
                <w:b w:val="0"/>
                <w:sz w:val="24"/>
              </w:rPr>
              <w:t>De asemenea, Ordonanța de urgență a Guvernului nr.97/2024 a stabilit și dreptul oricărei persoane testate cu un mijloc tehnic potrivit Ordonanței de urgență a Guvernului nr.195/2002</w:t>
            </w:r>
            <w:r w:rsidR="00B67ED2" w:rsidRPr="000D3A8B">
              <w:rPr>
                <w:b w:val="0"/>
                <w:sz w:val="24"/>
              </w:rPr>
              <w:t xml:space="preserve"> privind circulația pe drumurile publice, republicată, cu modificările și completările ulterioare,</w:t>
            </w:r>
            <w:r w:rsidRPr="000D3A8B">
              <w:rPr>
                <w:b w:val="0"/>
                <w:sz w:val="24"/>
              </w:rPr>
              <w:t xml:space="preserve"> care nu are obligaţia de a </w:t>
            </w:r>
            <w:r w:rsidRPr="000D3A8B">
              <w:rPr>
                <w:b w:val="0"/>
                <w:sz w:val="24"/>
              </w:rPr>
              <w:lastRenderedPageBreak/>
              <w:t>se supune recoltării mostrelor biologice, de a putea solicita poliţistului rutier să i se recolteze mostre biologice în cadrul unităţilor sau instituţiilor medicale competente, în vederea stabilirii îmbibaţiei de alcool în sânge.</w:t>
            </w:r>
          </w:p>
          <w:p w:rsidR="00C95CBF" w:rsidRPr="000D3A8B" w:rsidRDefault="00C95CBF" w:rsidP="00923BCD">
            <w:pPr>
              <w:tabs>
                <w:tab w:val="left" w:pos="578"/>
                <w:tab w:val="left" w:pos="1134"/>
              </w:tabs>
              <w:jc w:val="both"/>
              <w:rPr>
                <w:b w:val="0"/>
                <w:sz w:val="24"/>
              </w:rPr>
            </w:pPr>
          </w:p>
          <w:p w:rsidR="00DF697C" w:rsidRPr="000D3A8B" w:rsidRDefault="00DF697C" w:rsidP="00923BCD">
            <w:pPr>
              <w:tabs>
                <w:tab w:val="left" w:pos="578"/>
                <w:tab w:val="left" w:pos="1134"/>
              </w:tabs>
              <w:jc w:val="both"/>
              <w:rPr>
                <w:b w:val="0"/>
                <w:sz w:val="24"/>
              </w:rPr>
            </w:pPr>
            <w:r w:rsidRPr="000D3A8B">
              <w:rPr>
                <w:b w:val="0"/>
                <w:sz w:val="24"/>
              </w:rPr>
              <w:t>În vederea monitorizării demersurilor întreprinse pentru realizarea scopului menționat mai sus, se stabilește ca Ministerul Sănătății și Ministerul Afacerilor Interne să prezinte, lunar, Guvernului o analiză comună cu privire la capacitatea de respectare a termenului de maximum 72 de ore și la măsurile adoptate în acest sens.</w:t>
            </w:r>
          </w:p>
          <w:p w:rsidR="00C95CBF" w:rsidRPr="000D3A8B" w:rsidRDefault="00C95CBF" w:rsidP="00923BCD">
            <w:pPr>
              <w:tabs>
                <w:tab w:val="left" w:pos="578"/>
                <w:tab w:val="left" w:pos="1134"/>
              </w:tabs>
              <w:jc w:val="both"/>
              <w:rPr>
                <w:b w:val="0"/>
                <w:sz w:val="24"/>
              </w:rPr>
            </w:pPr>
          </w:p>
          <w:p w:rsidR="00DF697C" w:rsidRPr="000D3A8B" w:rsidRDefault="00DF697C" w:rsidP="00923BCD">
            <w:pPr>
              <w:tabs>
                <w:tab w:val="left" w:pos="578"/>
                <w:tab w:val="left" w:pos="1134"/>
              </w:tabs>
              <w:jc w:val="both"/>
              <w:rPr>
                <w:b w:val="0"/>
                <w:sz w:val="24"/>
              </w:rPr>
            </w:pPr>
            <w:r w:rsidRPr="000D3A8B">
              <w:rPr>
                <w:b w:val="0"/>
                <w:sz w:val="24"/>
              </w:rPr>
              <w:t xml:space="preserve">În mod corelativ, prin </w:t>
            </w:r>
            <w:r w:rsidR="00D6032E" w:rsidRPr="000D3A8B">
              <w:rPr>
                <w:b w:val="0"/>
                <w:sz w:val="24"/>
              </w:rPr>
              <w:t>Ordonanţa de urgență a Guvernului nr. 97/2024</w:t>
            </w:r>
            <w:r w:rsidR="008D785F" w:rsidRPr="000D3A8B">
              <w:rPr>
                <w:b w:val="0"/>
                <w:sz w:val="24"/>
              </w:rPr>
              <w:t xml:space="preserve"> </w:t>
            </w:r>
            <w:r w:rsidR="00923BCD" w:rsidRPr="000D3A8B">
              <w:rPr>
                <w:b w:val="0"/>
                <w:sz w:val="24"/>
              </w:rPr>
              <w:t>s-a stabilit</w:t>
            </w:r>
            <w:r w:rsidRPr="000D3A8B">
              <w:rPr>
                <w:b w:val="0"/>
                <w:sz w:val="24"/>
              </w:rPr>
              <w:t xml:space="preserve"> ca permisul de conducere retras potrivit art.38 alin.(5) din </w:t>
            </w:r>
            <w:r w:rsidR="007E74EB" w:rsidRPr="000D3A8B">
              <w:rPr>
                <w:b w:val="0"/>
                <w:sz w:val="24"/>
              </w:rPr>
              <w:t xml:space="preserve">Ordonanța de urgență a Guvernului </w:t>
            </w:r>
            <w:r w:rsidRPr="000D3A8B">
              <w:rPr>
                <w:b w:val="0"/>
                <w:sz w:val="24"/>
              </w:rPr>
              <w:t xml:space="preserve">nr.195/2002, </w:t>
            </w:r>
            <w:r w:rsidR="00B67ED2" w:rsidRPr="000D3A8B">
              <w:rPr>
                <w:b w:val="0"/>
                <w:sz w:val="24"/>
              </w:rPr>
              <w:t xml:space="preserve">republicată, </w:t>
            </w:r>
            <w:r w:rsidRPr="000D3A8B">
              <w:rPr>
                <w:b w:val="0"/>
                <w:sz w:val="24"/>
              </w:rPr>
              <w:t>cu modificările și completările ulterioare, să fie restituit în baza buletinului de analiză toxicologică prin care s-a stabilit absența în organism a substanțelor psihoactive sau a alcoolului în sânge, după caz, ori la împlinirea termenului de 72 de ore de la momentul finalizării procedurilor de recoltare a mostrelor biologice, dacă nu a fost comunicat un astfel de buletin.</w:t>
            </w:r>
            <w:r w:rsidR="00F6020D" w:rsidRPr="000D3A8B">
              <w:rPr>
                <w:b w:val="0"/>
                <w:sz w:val="24"/>
              </w:rPr>
              <w:t xml:space="preserve"> Pentru identitate de tratament, se propune ca, în situația în care permisul de conducere a fost reținut în temeiul art.111 alin.(1) lit.b) din </w:t>
            </w:r>
            <w:r w:rsidR="007E74EB" w:rsidRPr="000D3A8B">
              <w:rPr>
                <w:b w:val="0"/>
                <w:sz w:val="24"/>
              </w:rPr>
              <w:t xml:space="preserve">Ordonanța de urgență a Guvernului </w:t>
            </w:r>
            <w:r w:rsidR="00F6020D" w:rsidRPr="000D3A8B">
              <w:rPr>
                <w:b w:val="0"/>
                <w:sz w:val="24"/>
              </w:rPr>
              <w:t xml:space="preserve">nr.195/2002, republicată, cu modificările și completările ulterioare, pentru săvârșirea infracțiunii de conducere a unui vehicul sub influența unor substanțe psihoactive, prevăzută la art.336 alin.(2) din </w:t>
            </w:r>
            <w:r w:rsidR="00D6032E" w:rsidRPr="000D3A8B">
              <w:rPr>
                <w:b w:val="0"/>
                <w:sz w:val="24"/>
              </w:rPr>
              <w:t xml:space="preserve">Legea nr.286/2009 privind </w:t>
            </w:r>
            <w:r w:rsidR="00F6020D" w:rsidRPr="000D3A8B">
              <w:rPr>
                <w:b w:val="0"/>
                <w:sz w:val="24"/>
              </w:rPr>
              <w:t>Codul penal, ca urmare a testării cu un mijloc tehnic certificat care a indicat prezența în organism a unor substanțe psihoactive, acesta să se restituie în baza rezultatului analizei mostrelor biologice prin care s-a stabilit absența în organism a substanțelor psihoactive ori la împlinirea termenului de 72 de ore de la momentul finalizării procedurilor de recoltare a mostrelor biologice.</w:t>
            </w:r>
          </w:p>
          <w:p w:rsidR="009B4E51" w:rsidRPr="000D3A8B" w:rsidRDefault="009B4E51" w:rsidP="00923BCD">
            <w:pPr>
              <w:tabs>
                <w:tab w:val="left" w:pos="578"/>
                <w:tab w:val="left" w:pos="1134"/>
              </w:tabs>
              <w:jc w:val="both"/>
              <w:rPr>
                <w:b w:val="0"/>
                <w:sz w:val="24"/>
              </w:rPr>
            </w:pPr>
          </w:p>
          <w:p w:rsidR="00923BCD" w:rsidRPr="000D3A8B" w:rsidRDefault="00DF697C" w:rsidP="00923BCD">
            <w:pPr>
              <w:tabs>
                <w:tab w:val="left" w:pos="578"/>
                <w:tab w:val="left" w:pos="1134"/>
              </w:tabs>
              <w:jc w:val="both"/>
              <w:rPr>
                <w:b w:val="0"/>
                <w:sz w:val="24"/>
              </w:rPr>
            </w:pPr>
            <w:r w:rsidRPr="000D3A8B">
              <w:rPr>
                <w:b w:val="0"/>
                <w:sz w:val="24"/>
              </w:rPr>
              <w:t>Pentru punerea în aplicare a dispozițiilor de mai sus, precum și pentru stabilirea 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w:t>
            </w:r>
            <w:r w:rsidR="00923BCD" w:rsidRPr="000D3A8B">
              <w:rPr>
                <w:b w:val="0"/>
                <w:sz w:val="24"/>
              </w:rPr>
              <w:t xml:space="preserve">, la art.2 alin.(1) din </w:t>
            </w:r>
            <w:r w:rsidR="00D6032E" w:rsidRPr="000D3A8B">
              <w:rPr>
                <w:b w:val="0"/>
                <w:sz w:val="24"/>
              </w:rPr>
              <w:t xml:space="preserve">Ordonanţa de urgență a Guvernului nr. 97/2024 </w:t>
            </w:r>
            <w:r w:rsidRPr="000D3A8B">
              <w:rPr>
                <w:b w:val="0"/>
                <w:sz w:val="24"/>
              </w:rPr>
              <w:t>se stabilește competența Guvernului de a emite o hotărâre în acest sens</w:t>
            </w:r>
            <w:r w:rsidR="007E74EB" w:rsidRPr="000D3A8B">
              <w:rPr>
                <w:b w:val="0"/>
                <w:sz w:val="24"/>
              </w:rPr>
              <w:t xml:space="preserve">, la inițiativa Ministerului Sănătății și a Ministerului Afacerilor Interne. </w:t>
            </w:r>
            <w:r w:rsidR="001830F7" w:rsidRPr="000D3A8B">
              <w:rPr>
                <w:b w:val="0"/>
                <w:sz w:val="24"/>
              </w:rPr>
              <w:t xml:space="preserve"> </w:t>
            </w:r>
          </w:p>
          <w:p w:rsidR="00923BCD" w:rsidRPr="000D3A8B" w:rsidRDefault="00923BCD" w:rsidP="00923BCD">
            <w:pPr>
              <w:tabs>
                <w:tab w:val="left" w:pos="578"/>
                <w:tab w:val="left" w:pos="1134"/>
              </w:tabs>
              <w:jc w:val="both"/>
              <w:rPr>
                <w:b w:val="0"/>
                <w:sz w:val="24"/>
              </w:rPr>
            </w:pPr>
          </w:p>
          <w:p w:rsidR="00923BCD" w:rsidRPr="000D3A8B" w:rsidRDefault="008A0612" w:rsidP="00923BCD">
            <w:pPr>
              <w:tabs>
                <w:tab w:val="left" w:pos="578"/>
                <w:tab w:val="left" w:pos="1134"/>
              </w:tabs>
              <w:jc w:val="both"/>
              <w:rPr>
                <w:b w:val="0"/>
                <w:i/>
                <w:sz w:val="24"/>
              </w:rPr>
            </w:pPr>
            <w:r w:rsidRPr="000D3A8B">
              <w:rPr>
                <w:b w:val="0"/>
                <w:sz w:val="24"/>
              </w:rPr>
              <w:t xml:space="preserve">În ceea ce privește aspectele referitoare la </w:t>
            </w:r>
            <w:r w:rsidRPr="000D3A8B">
              <w:rPr>
                <w:b w:val="0"/>
                <w:i/>
                <w:sz w:val="24"/>
              </w:rPr>
              <w:t xml:space="preserve">recoltarea, depozitarea şi transportul mostrelor biologice în vederea probaţiunii judiciare prin stabilirea alcoolemiei sau a prezenţei în organism a substanţelor psihoactive în cazul persoanelor implicate în evenimente sau împrejurări în legătură cu traficul rutier, </w:t>
            </w:r>
            <w:r w:rsidR="00923BCD" w:rsidRPr="000D3A8B">
              <w:rPr>
                <w:b w:val="0"/>
                <w:sz w:val="24"/>
              </w:rPr>
              <w:t>sediul materiei este reprezentat</w:t>
            </w:r>
            <w:r w:rsidRPr="000D3A8B">
              <w:rPr>
                <w:b w:val="0"/>
                <w:sz w:val="24"/>
              </w:rPr>
              <w:t>, în prezent,</w:t>
            </w:r>
            <w:r w:rsidR="00923BCD" w:rsidRPr="000D3A8B">
              <w:rPr>
                <w:b w:val="0"/>
                <w:sz w:val="24"/>
              </w:rPr>
              <w:t xml:space="preserve"> de </w:t>
            </w:r>
            <w:r w:rsidR="00923BCD" w:rsidRPr="000D3A8B">
              <w:rPr>
                <w:b w:val="0"/>
                <w:i/>
                <w:sz w:val="24"/>
              </w:rPr>
              <w:t xml:space="preserve">Ordinul ministrului sănătății nr.1512/2013 pentru aprobarea </w:t>
            </w:r>
            <w:hyperlink w:history="1">
              <w:r w:rsidR="00923BCD" w:rsidRPr="000D3A8B">
                <w:rPr>
                  <w:rStyle w:val="Hyperlink"/>
                  <w:b w:val="0"/>
                  <w:i/>
                  <w:color w:val="auto"/>
                  <w:sz w:val="24"/>
                  <w:u w:val="none"/>
                </w:rPr>
                <w:t>Normelor metodologice</w:t>
              </w:r>
            </w:hyperlink>
            <w:r w:rsidR="00923BCD" w:rsidRPr="000D3A8B">
              <w:rPr>
                <w:b w:val="0"/>
                <w:i/>
                <w:sz w:val="24"/>
              </w:rPr>
              <w:t xml:space="preserve"> privind recoltarea, depozitarea şi transportul </w:t>
            </w:r>
            <w:r w:rsidR="00923BCD" w:rsidRPr="000D3A8B">
              <w:rPr>
                <w:b w:val="0"/>
                <w:i/>
                <w:sz w:val="24"/>
              </w:rPr>
              <w:lastRenderedPageBreak/>
              <w:t>mostrelor biologice în vederea probaţiunii judiciare prin stabilirea alcoolemiei sau a prezenţei în organism a substanţelor psihoactive în cazul persoanelor implicate în evenimente sau împrejurări în legătură cu traficul rutier, cu modificările şi completările ulterioare.</w:t>
            </w:r>
          </w:p>
          <w:p w:rsidR="00662C32" w:rsidRPr="000D3A8B" w:rsidRDefault="00662C32" w:rsidP="00923BCD">
            <w:pPr>
              <w:tabs>
                <w:tab w:val="left" w:pos="578"/>
                <w:tab w:val="left" w:pos="1134"/>
              </w:tabs>
              <w:jc w:val="both"/>
              <w:rPr>
                <w:b w:val="0"/>
                <w:i/>
                <w:sz w:val="24"/>
              </w:rPr>
            </w:pPr>
          </w:p>
          <w:p w:rsidR="00662C32" w:rsidRPr="000D3A8B" w:rsidRDefault="00662C32" w:rsidP="00923BCD">
            <w:pPr>
              <w:tabs>
                <w:tab w:val="left" w:pos="578"/>
                <w:tab w:val="left" w:pos="1134"/>
              </w:tabs>
              <w:jc w:val="both"/>
              <w:rPr>
                <w:b w:val="0"/>
                <w:sz w:val="24"/>
              </w:rPr>
            </w:pPr>
            <w:r w:rsidRPr="000D3A8B">
              <w:rPr>
                <w:b w:val="0"/>
                <w:sz w:val="24"/>
              </w:rPr>
              <w:t xml:space="preserve">Conform prevederilor art. 2 din </w:t>
            </w:r>
            <w:r w:rsidR="007E74EB" w:rsidRPr="000D3A8B">
              <w:rPr>
                <w:b w:val="0"/>
                <w:sz w:val="24"/>
              </w:rPr>
              <w:t xml:space="preserve">Ordonanța de urgență a Guvernului </w:t>
            </w:r>
            <w:r w:rsidRPr="000D3A8B">
              <w:rPr>
                <w:b w:val="0"/>
                <w:sz w:val="24"/>
              </w:rPr>
              <w:t xml:space="preserve">nr. 97/2024, se impune elaborarea proiectului de hotărâre a Guvernului pentru aprobarea 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 precum și de punere în aplicare a art. 1 din </w:t>
            </w:r>
            <w:r w:rsidR="000D3A8B">
              <w:rPr>
                <w:b w:val="0"/>
                <w:sz w:val="24"/>
              </w:rPr>
              <w:t>Ordonanța</w:t>
            </w:r>
            <w:r w:rsidR="000D3A8B" w:rsidRPr="000D3A8B">
              <w:rPr>
                <w:b w:val="0"/>
                <w:sz w:val="24"/>
              </w:rPr>
              <w:t xml:space="preserve"> de urgență a Guvernului </w:t>
            </w:r>
            <w:r w:rsidRPr="000D3A8B">
              <w:rPr>
                <w:b w:val="0"/>
                <w:sz w:val="24"/>
              </w:rPr>
              <w:t xml:space="preserve">nr. 97/2024. Astfel proiect de hotărâre este constituit din normele de aplicare a articolului 1 din </w:t>
            </w:r>
            <w:r w:rsidR="007E74EB" w:rsidRPr="000D3A8B">
              <w:rPr>
                <w:b w:val="0"/>
                <w:sz w:val="24"/>
              </w:rPr>
              <w:t>Ordonanța de urgență a Guvernului nr.</w:t>
            </w:r>
            <w:r w:rsidRPr="000D3A8B">
              <w:rPr>
                <w:b w:val="0"/>
                <w:sz w:val="24"/>
              </w:rPr>
              <w:t xml:space="preserve">97/2024 și din </w:t>
            </w:r>
            <w:r w:rsidR="00A05A6C" w:rsidRPr="000D3A8B">
              <w:rPr>
                <w:b w:val="0"/>
                <w:sz w:val="24"/>
              </w:rPr>
              <w:t xml:space="preserve">anumite soluții cuprinse în </w:t>
            </w:r>
            <w:r w:rsidRPr="000D3A8B">
              <w:rPr>
                <w:b w:val="0"/>
                <w:sz w:val="24"/>
              </w:rPr>
              <w:t xml:space="preserve">prevederile Ordinului ministrului sănătății nr. 1512/2013, cu modificările și completările ulterioare. </w:t>
            </w:r>
          </w:p>
          <w:p w:rsidR="00923BCD" w:rsidRPr="000D3A8B" w:rsidRDefault="00923BCD" w:rsidP="00923BCD">
            <w:pPr>
              <w:tabs>
                <w:tab w:val="left" w:pos="578"/>
                <w:tab w:val="left" w:pos="1134"/>
              </w:tabs>
              <w:jc w:val="both"/>
              <w:rPr>
                <w:b w:val="0"/>
                <w:sz w:val="24"/>
              </w:rPr>
            </w:pPr>
          </w:p>
          <w:p w:rsidR="00923BCD" w:rsidRPr="000D3A8B" w:rsidRDefault="00923BCD" w:rsidP="00923BCD">
            <w:pPr>
              <w:tabs>
                <w:tab w:val="left" w:pos="578"/>
                <w:tab w:val="left" w:pos="1134"/>
              </w:tabs>
              <w:jc w:val="both"/>
              <w:rPr>
                <w:b w:val="0"/>
                <w:sz w:val="24"/>
              </w:rPr>
            </w:pPr>
            <w:r w:rsidRPr="000D3A8B">
              <w:rPr>
                <w:b w:val="0"/>
                <w:sz w:val="24"/>
              </w:rPr>
              <w:t>În acest context,</w:t>
            </w:r>
            <w:r w:rsidR="008A0612" w:rsidRPr="000D3A8B">
              <w:rPr>
                <w:b w:val="0"/>
                <w:sz w:val="24"/>
              </w:rPr>
              <w:t xml:space="preserve"> pentru organizarea executării cadrului normativ stabilit de Ordonanța de urgență a Guvernului nr.97/2024,</w:t>
            </w:r>
            <w:r w:rsidRPr="000D3A8B">
              <w:rPr>
                <w:b w:val="0"/>
                <w:sz w:val="24"/>
              </w:rPr>
              <w:t xml:space="preserve"> prin prezentul demers legislativ se reglementează metodologia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w:t>
            </w:r>
            <w:r w:rsidR="00D6032E" w:rsidRPr="000D3A8B">
              <w:rPr>
                <w:b w:val="0"/>
                <w:sz w:val="24"/>
              </w:rPr>
              <w:t>.</w:t>
            </w:r>
          </w:p>
          <w:p w:rsidR="00D6032E" w:rsidRPr="000D3A8B" w:rsidRDefault="00D6032E" w:rsidP="00923BCD">
            <w:pPr>
              <w:tabs>
                <w:tab w:val="left" w:pos="578"/>
                <w:tab w:val="left" w:pos="1134"/>
              </w:tabs>
              <w:jc w:val="both"/>
              <w:rPr>
                <w:b w:val="0"/>
                <w:color w:val="FF0000"/>
                <w:sz w:val="24"/>
              </w:rPr>
            </w:pPr>
          </w:p>
          <w:p w:rsidR="001A4C47" w:rsidRPr="000D3A8B" w:rsidRDefault="00923BCD" w:rsidP="00923BCD">
            <w:pPr>
              <w:tabs>
                <w:tab w:val="left" w:pos="578"/>
                <w:tab w:val="left" w:pos="1134"/>
              </w:tabs>
              <w:jc w:val="both"/>
              <w:rPr>
                <w:b w:val="0"/>
                <w:sz w:val="24"/>
              </w:rPr>
            </w:pPr>
            <w:r w:rsidRPr="000D3A8B">
              <w:rPr>
                <w:b w:val="0"/>
                <w:sz w:val="24"/>
              </w:rPr>
              <w:t xml:space="preserve">De asemenea, </w:t>
            </w:r>
            <w:r w:rsidR="00D6032E" w:rsidRPr="000D3A8B">
              <w:rPr>
                <w:b w:val="0"/>
                <w:sz w:val="24"/>
              </w:rPr>
              <w:t xml:space="preserve">demersul vizează și stabilirea măsurilor de punere în aplicare a prevederilor art. 1 din Ordonanţa de urgență a Guvernului nr. 97/2024, respectiv </w:t>
            </w:r>
            <w:r w:rsidRPr="000D3A8B">
              <w:rPr>
                <w:b w:val="0"/>
                <w:sz w:val="24"/>
              </w:rPr>
              <w:t>procedura de urmat în situația restituirii permisului de conducere retras sau reținut, după caz, în baza buletinului de analiză toxicologică prin care s-a stabilit absența în organism a substanțelor psihoactive sau a alcoolului în sânge, după caz, ori la împlinirea termenului de 72 de ore de la momentul finalizării procedurilor de recoltare a mostrelor biologice, dacă nu a fost comunicat un astfel de buletin.</w:t>
            </w:r>
            <w:r w:rsidR="001830F7" w:rsidRPr="000D3A8B">
              <w:rPr>
                <w:b w:val="0"/>
                <w:sz w:val="24"/>
              </w:rPr>
              <w:t xml:space="preserve">    </w:t>
            </w:r>
            <w:r w:rsidR="00816C57" w:rsidRPr="000D3A8B">
              <w:rPr>
                <w:b w:val="0"/>
                <w:sz w:val="24"/>
              </w:rPr>
              <w:t xml:space="preserve"> </w:t>
            </w:r>
          </w:p>
          <w:p w:rsidR="0008480B" w:rsidRPr="000D3A8B" w:rsidRDefault="0008480B" w:rsidP="00923BCD">
            <w:pPr>
              <w:tabs>
                <w:tab w:val="left" w:pos="578"/>
                <w:tab w:val="left" w:pos="1134"/>
              </w:tabs>
              <w:jc w:val="both"/>
              <w:rPr>
                <w:b w:val="0"/>
                <w:sz w:val="24"/>
              </w:rPr>
            </w:pPr>
          </w:p>
        </w:tc>
      </w:tr>
      <w:tr w:rsidR="006B74F4" w:rsidRPr="000D3A8B" w:rsidTr="00ED013B">
        <w:trPr>
          <w:jc w:val="right"/>
        </w:trPr>
        <w:tc>
          <w:tcPr>
            <w:tcW w:w="3500" w:type="dxa"/>
            <w:gridSpan w:val="3"/>
            <w:shd w:val="clear" w:color="auto" w:fill="auto"/>
          </w:tcPr>
          <w:p w:rsidR="006B74F4" w:rsidRPr="000D3A8B" w:rsidRDefault="006B74F4" w:rsidP="001D43CE">
            <w:pPr>
              <w:jc w:val="center"/>
              <w:rPr>
                <w:sz w:val="24"/>
              </w:rPr>
            </w:pPr>
            <w:r w:rsidRPr="000D3A8B">
              <w:rPr>
                <w:sz w:val="24"/>
              </w:rPr>
              <w:lastRenderedPageBreak/>
              <w:t>2.3 Schimbări preconizate</w:t>
            </w:r>
          </w:p>
        </w:tc>
        <w:tc>
          <w:tcPr>
            <w:tcW w:w="6320" w:type="dxa"/>
            <w:gridSpan w:val="9"/>
            <w:shd w:val="clear" w:color="auto" w:fill="auto"/>
          </w:tcPr>
          <w:p w:rsidR="00DF2F90" w:rsidRPr="000D3A8B" w:rsidRDefault="006B74F4" w:rsidP="00923BCD">
            <w:pPr>
              <w:tabs>
                <w:tab w:val="left" w:pos="442"/>
              </w:tabs>
              <w:jc w:val="both"/>
              <w:rPr>
                <w:b w:val="0"/>
                <w:sz w:val="24"/>
              </w:rPr>
            </w:pPr>
            <w:r w:rsidRPr="000D3A8B">
              <w:rPr>
                <w:b w:val="0"/>
                <w:sz w:val="24"/>
              </w:rPr>
              <w:t xml:space="preserve"> </w:t>
            </w:r>
            <w:r w:rsidR="00846E3B" w:rsidRPr="000D3A8B">
              <w:rPr>
                <w:b w:val="0"/>
                <w:sz w:val="24"/>
              </w:rPr>
              <w:t xml:space="preserve">Prin proiect se </w:t>
            </w:r>
            <w:r w:rsidR="00923BCD" w:rsidRPr="000D3A8B">
              <w:rPr>
                <w:b w:val="0"/>
                <w:sz w:val="24"/>
              </w:rPr>
              <w:t>propune</w:t>
            </w:r>
            <w:r w:rsidR="00DF2F90" w:rsidRPr="000D3A8B">
              <w:rPr>
                <w:b w:val="0"/>
                <w:sz w:val="24"/>
              </w:rPr>
              <w:t>:</w:t>
            </w:r>
          </w:p>
          <w:p w:rsidR="00662C32" w:rsidRPr="000D3A8B" w:rsidRDefault="00406C2E" w:rsidP="00662C32">
            <w:pPr>
              <w:tabs>
                <w:tab w:val="left" w:pos="442"/>
              </w:tabs>
              <w:jc w:val="both"/>
              <w:rPr>
                <w:b w:val="0"/>
                <w:sz w:val="24"/>
              </w:rPr>
            </w:pPr>
            <w:r w:rsidRPr="000D3A8B">
              <w:rPr>
                <w:b w:val="0"/>
                <w:sz w:val="24"/>
              </w:rPr>
              <w:t xml:space="preserve">- instituirea </w:t>
            </w:r>
            <w:r w:rsidRPr="000D3A8B">
              <w:rPr>
                <w:b w:val="0"/>
                <w:i/>
                <w:sz w:val="24"/>
              </w:rPr>
              <w:t>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w:t>
            </w:r>
            <w:r w:rsidR="00662C32" w:rsidRPr="000D3A8B">
              <w:rPr>
                <w:b w:val="0"/>
                <w:sz w:val="24"/>
              </w:rPr>
              <w:t>. Acestea vor  reglementa următoarele:</w:t>
            </w:r>
          </w:p>
          <w:p w:rsidR="00662C32" w:rsidRPr="000D3A8B" w:rsidRDefault="00662C32" w:rsidP="00714647">
            <w:pPr>
              <w:tabs>
                <w:tab w:val="left" w:pos="442"/>
              </w:tabs>
              <w:ind w:left="356"/>
              <w:jc w:val="both"/>
              <w:rPr>
                <w:b w:val="0"/>
                <w:sz w:val="24"/>
              </w:rPr>
            </w:pPr>
            <w:r w:rsidRPr="000D3A8B">
              <w:rPr>
                <w:b w:val="0"/>
                <w:sz w:val="24"/>
              </w:rPr>
              <w:t>1. Instituțiile medicale în care se pot recolta mostre biologice în vederea stabilirii îmbibației de alcool în sânge sau a prezenţei în organism a substanţelor psihoactive, respectiv în unități de asistență medicală, precum: spitale publice care au în structură unitate de primire a urgenţelor, compartiment de primire a urgenţelor sau cameră de gardă și centre de permanență,</w:t>
            </w:r>
          </w:p>
          <w:p w:rsidR="00662C32" w:rsidRPr="000D3A8B" w:rsidRDefault="00A635E3" w:rsidP="00714647">
            <w:pPr>
              <w:tabs>
                <w:tab w:val="left" w:pos="442"/>
              </w:tabs>
              <w:ind w:left="356"/>
              <w:jc w:val="both"/>
              <w:rPr>
                <w:b w:val="0"/>
                <w:sz w:val="24"/>
              </w:rPr>
            </w:pPr>
            <w:r>
              <w:rPr>
                <w:b w:val="0"/>
                <w:sz w:val="24"/>
              </w:rPr>
              <w:lastRenderedPageBreak/>
              <w:t>2</w:t>
            </w:r>
            <w:r w:rsidR="00662C32" w:rsidRPr="000D3A8B">
              <w:rPr>
                <w:b w:val="0"/>
                <w:sz w:val="24"/>
              </w:rPr>
              <w:t>. Personalul abilitat și condițiile de recoltare a mostrelor biologice, precum și întocmirea procesului</w:t>
            </w:r>
            <w:r>
              <w:rPr>
                <w:b w:val="0"/>
                <w:sz w:val="24"/>
              </w:rPr>
              <w:t>-</w:t>
            </w:r>
            <w:r w:rsidR="00662C32" w:rsidRPr="000D3A8B">
              <w:rPr>
                <w:b w:val="0"/>
                <w:sz w:val="24"/>
              </w:rPr>
              <w:t>verbal de recoltare de către polițistul rutier,</w:t>
            </w:r>
          </w:p>
          <w:p w:rsidR="00662C32" w:rsidRPr="000D3A8B" w:rsidRDefault="00A635E3" w:rsidP="00714647">
            <w:pPr>
              <w:tabs>
                <w:tab w:val="left" w:pos="442"/>
              </w:tabs>
              <w:ind w:left="356"/>
              <w:jc w:val="both"/>
              <w:rPr>
                <w:b w:val="0"/>
                <w:sz w:val="24"/>
              </w:rPr>
            </w:pPr>
            <w:r>
              <w:rPr>
                <w:b w:val="0"/>
                <w:sz w:val="24"/>
              </w:rPr>
              <w:t>3</w:t>
            </w:r>
            <w:r w:rsidR="00662C32" w:rsidRPr="000D3A8B">
              <w:rPr>
                <w:b w:val="0"/>
                <w:sz w:val="24"/>
              </w:rPr>
              <w:t>. Stabilirea mostrelor biologice (sânge și urină), timpului de recoltare, precum și recoltarea acestora în truse standard destinate recoltării, depozitării şi transportului în condiţii de securitate a acestora,</w:t>
            </w:r>
          </w:p>
          <w:p w:rsidR="00662C32" w:rsidRPr="000D3A8B" w:rsidRDefault="00A635E3" w:rsidP="00714647">
            <w:pPr>
              <w:tabs>
                <w:tab w:val="left" w:pos="442"/>
              </w:tabs>
              <w:ind w:left="356"/>
              <w:jc w:val="both"/>
              <w:rPr>
                <w:b w:val="0"/>
                <w:sz w:val="24"/>
              </w:rPr>
            </w:pPr>
            <w:r>
              <w:rPr>
                <w:b w:val="0"/>
                <w:sz w:val="24"/>
              </w:rPr>
              <w:t>4</w:t>
            </w:r>
            <w:r w:rsidR="00662C32" w:rsidRPr="000D3A8B">
              <w:rPr>
                <w:b w:val="0"/>
                <w:sz w:val="24"/>
              </w:rPr>
              <w:t>. Metodologia de recoltare a mostrelor de sânge pentru determinarea îmbibației de alcool,</w:t>
            </w:r>
          </w:p>
          <w:p w:rsidR="00662C32" w:rsidRPr="000D3A8B" w:rsidRDefault="00A635E3" w:rsidP="00714647">
            <w:pPr>
              <w:tabs>
                <w:tab w:val="left" w:pos="442"/>
              </w:tabs>
              <w:ind w:left="356"/>
              <w:jc w:val="both"/>
              <w:rPr>
                <w:b w:val="0"/>
                <w:sz w:val="24"/>
              </w:rPr>
            </w:pPr>
            <w:r>
              <w:rPr>
                <w:b w:val="0"/>
                <w:sz w:val="24"/>
              </w:rPr>
              <w:t>5</w:t>
            </w:r>
            <w:r w:rsidR="00662C32" w:rsidRPr="000D3A8B">
              <w:rPr>
                <w:b w:val="0"/>
                <w:sz w:val="24"/>
              </w:rPr>
              <w:t>. Metodologia de recoltare a mostrelor de sânge și urină pentru determinarea prezenței în organism a substanțelor psihoactive,</w:t>
            </w:r>
          </w:p>
          <w:p w:rsidR="00662C32" w:rsidRPr="000D3A8B" w:rsidRDefault="00A635E3" w:rsidP="00714647">
            <w:pPr>
              <w:tabs>
                <w:tab w:val="left" w:pos="442"/>
              </w:tabs>
              <w:ind w:left="356"/>
              <w:jc w:val="both"/>
              <w:rPr>
                <w:b w:val="0"/>
                <w:sz w:val="24"/>
              </w:rPr>
            </w:pPr>
            <w:r>
              <w:rPr>
                <w:b w:val="0"/>
                <w:sz w:val="24"/>
              </w:rPr>
              <w:t>6</w:t>
            </w:r>
            <w:r w:rsidR="00662C32" w:rsidRPr="000D3A8B">
              <w:rPr>
                <w:b w:val="0"/>
                <w:sz w:val="24"/>
              </w:rPr>
              <w:t>.Recoltarea contraprobelor biologice la solicitarea persoanelor de la care s-au recoltat mostre biologice,</w:t>
            </w:r>
          </w:p>
          <w:p w:rsidR="00662C32" w:rsidRPr="000D3A8B" w:rsidRDefault="00A635E3" w:rsidP="00714647">
            <w:pPr>
              <w:tabs>
                <w:tab w:val="left" w:pos="442"/>
              </w:tabs>
              <w:ind w:left="356"/>
              <w:jc w:val="both"/>
              <w:rPr>
                <w:b w:val="0"/>
                <w:sz w:val="24"/>
              </w:rPr>
            </w:pPr>
            <w:r>
              <w:rPr>
                <w:b w:val="0"/>
                <w:sz w:val="24"/>
              </w:rPr>
              <w:t>7</w:t>
            </w:r>
            <w:r w:rsidR="00662C32" w:rsidRPr="000D3A8B">
              <w:rPr>
                <w:b w:val="0"/>
                <w:sz w:val="24"/>
              </w:rPr>
              <w:t>. Examinarea medicală a persoanei în vederea interpretării stării clinice induse de consumul recent de băuturi alcoolice sau substanţe psihoactive,</w:t>
            </w:r>
          </w:p>
          <w:p w:rsidR="00662C32" w:rsidRPr="000D3A8B" w:rsidRDefault="00A635E3" w:rsidP="00714647">
            <w:pPr>
              <w:tabs>
                <w:tab w:val="left" w:pos="442"/>
              </w:tabs>
              <w:ind w:left="356"/>
              <w:jc w:val="both"/>
              <w:rPr>
                <w:b w:val="0"/>
                <w:sz w:val="24"/>
              </w:rPr>
            </w:pPr>
            <w:r>
              <w:rPr>
                <w:b w:val="0"/>
                <w:sz w:val="24"/>
              </w:rPr>
              <w:t>8</w:t>
            </w:r>
            <w:r w:rsidR="00662C32" w:rsidRPr="000D3A8B">
              <w:rPr>
                <w:b w:val="0"/>
                <w:sz w:val="24"/>
              </w:rPr>
              <w:t>. Utilizarea trusei standard și transportul trusei standard către laboratorul de toxicologie din cadrul instituției medico-legale autorizate,</w:t>
            </w:r>
          </w:p>
          <w:p w:rsidR="00662C32" w:rsidRPr="000D3A8B" w:rsidRDefault="00A635E3" w:rsidP="00714647">
            <w:pPr>
              <w:tabs>
                <w:tab w:val="left" w:pos="442"/>
              </w:tabs>
              <w:ind w:left="356"/>
              <w:jc w:val="both"/>
              <w:rPr>
                <w:b w:val="0"/>
                <w:sz w:val="24"/>
              </w:rPr>
            </w:pPr>
            <w:r>
              <w:rPr>
                <w:b w:val="0"/>
                <w:sz w:val="24"/>
              </w:rPr>
              <w:t>9</w:t>
            </w:r>
            <w:r w:rsidR="00662C32" w:rsidRPr="000D3A8B">
              <w:rPr>
                <w:b w:val="0"/>
                <w:sz w:val="24"/>
              </w:rPr>
              <w:t>. Metodologia de completare și comunicare a bule</w:t>
            </w:r>
            <w:r w:rsidR="00714647" w:rsidRPr="000D3A8B">
              <w:rPr>
                <w:b w:val="0"/>
                <w:sz w:val="24"/>
              </w:rPr>
              <w:t>tinului de analiză toxicologică.</w:t>
            </w:r>
          </w:p>
          <w:p w:rsidR="0083202B" w:rsidRPr="000D3A8B" w:rsidRDefault="0083202B" w:rsidP="00406C2E">
            <w:pPr>
              <w:tabs>
                <w:tab w:val="left" w:pos="442"/>
              </w:tabs>
              <w:jc w:val="both"/>
              <w:rPr>
                <w:b w:val="0"/>
                <w:sz w:val="24"/>
              </w:rPr>
            </w:pPr>
            <w:r w:rsidRPr="000D3A8B">
              <w:rPr>
                <w:b w:val="0"/>
                <w:sz w:val="24"/>
              </w:rPr>
              <w:t>- instituirea modelului de proces-verbal de recoltare</w:t>
            </w:r>
            <w:r w:rsidR="00B472E2" w:rsidRPr="000D3A8B">
              <w:rPr>
                <w:b w:val="0"/>
                <w:sz w:val="24"/>
              </w:rPr>
              <w:t xml:space="preserve"> a</w:t>
            </w:r>
            <w:r w:rsidRPr="000D3A8B">
              <w:rPr>
                <w:b w:val="0"/>
                <w:sz w:val="24"/>
              </w:rPr>
              <w:t xml:space="preserve"> mostre</w:t>
            </w:r>
            <w:r w:rsidR="00B472E2" w:rsidRPr="000D3A8B">
              <w:rPr>
                <w:b w:val="0"/>
                <w:sz w:val="24"/>
              </w:rPr>
              <w:t>lor</w:t>
            </w:r>
            <w:r w:rsidRPr="000D3A8B">
              <w:rPr>
                <w:b w:val="0"/>
                <w:sz w:val="24"/>
              </w:rPr>
              <w:t xml:space="preserve"> biologice;</w:t>
            </w:r>
          </w:p>
          <w:p w:rsidR="0083202B" w:rsidRPr="000D3A8B" w:rsidRDefault="0083202B" w:rsidP="00406C2E">
            <w:pPr>
              <w:tabs>
                <w:tab w:val="left" w:pos="442"/>
              </w:tabs>
              <w:jc w:val="both"/>
              <w:rPr>
                <w:b w:val="0"/>
                <w:sz w:val="24"/>
              </w:rPr>
            </w:pPr>
            <w:r w:rsidRPr="000D3A8B">
              <w:rPr>
                <w:b w:val="0"/>
                <w:sz w:val="24"/>
              </w:rPr>
              <w:t>- stabilirea componentelor obligatorii ale truselor standard destinate recoltării, depozitării şi transportului în co</w:t>
            </w:r>
            <w:r w:rsidR="00D55A97" w:rsidRPr="000D3A8B">
              <w:rPr>
                <w:b w:val="0"/>
                <w:sz w:val="24"/>
              </w:rPr>
              <w:t>ndiţii de securitate a mostrelor biologice pentru determinarea alcoolemiei și a prezenței în organism a substanțelor psihoactive</w:t>
            </w:r>
            <w:r w:rsidRPr="000D3A8B">
              <w:rPr>
                <w:b w:val="0"/>
                <w:sz w:val="24"/>
              </w:rPr>
              <w:t>;</w:t>
            </w:r>
          </w:p>
          <w:p w:rsidR="0083202B" w:rsidRPr="000D3A8B" w:rsidRDefault="0083202B" w:rsidP="00406C2E">
            <w:pPr>
              <w:tabs>
                <w:tab w:val="left" w:pos="442"/>
              </w:tabs>
              <w:jc w:val="both"/>
              <w:rPr>
                <w:b w:val="0"/>
                <w:sz w:val="24"/>
              </w:rPr>
            </w:pPr>
            <w:r w:rsidRPr="000D3A8B">
              <w:rPr>
                <w:b w:val="0"/>
                <w:sz w:val="24"/>
              </w:rPr>
              <w:t>-  instituirea modelului formularului pentru examinare medicală;</w:t>
            </w:r>
          </w:p>
          <w:p w:rsidR="0083202B" w:rsidRPr="000D3A8B" w:rsidRDefault="0083202B" w:rsidP="00406C2E">
            <w:pPr>
              <w:tabs>
                <w:tab w:val="left" w:pos="442"/>
              </w:tabs>
              <w:jc w:val="both"/>
              <w:rPr>
                <w:b w:val="0"/>
                <w:sz w:val="24"/>
              </w:rPr>
            </w:pPr>
            <w:r w:rsidRPr="000D3A8B">
              <w:rPr>
                <w:b w:val="0"/>
                <w:sz w:val="24"/>
              </w:rPr>
              <w:t xml:space="preserve">- </w:t>
            </w:r>
            <w:r w:rsidR="00F75F63" w:rsidRPr="000D3A8B">
              <w:rPr>
                <w:b w:val="0"/>
                <w:sz w:val="24"/>
              </w:rPr>
              <w:t>instituirea modelului  de cerere de analiză a mostrelor biologice, aflate în trusa standard;</w:t>
            </w:r>
          </w:p>
          <w:p w:rsidR="00F75F63" w:rsidRPr="000D3A8B" w:rsidRDefault="00F75F63" w:rsidP="00406C2E">
            <w:pPr>
              <w:tabs>
                <w:tab w:val="left" w:pos="442"/>
              </w:tabs>
              <w:jc w:val="both"/>
              <w:rPr>
                <w:b w:val="0"/>
                <w:sz w:val="24"/>
              </w:rPr>
            </w:pPr>
            <w:r w:rsidRPr="000D3A8B">
              <w:rPr>
                <w:b w:val="0"/>
                <w:sz w:val="24"/>
              </w:rPr>
              <w:t>- instituirea modelului buletinului de analiză toxicologică în care se consemnează rezultatele obţinute în urma determinărilor de laborator efectuate asupra mostrelor biologice de sânge în vederea stabilirii îmbibației de alcool în sânge sau asupra mostrelor biologice de sânge și urină în vederea stabilirii prezenţei în organism a substanţelor psihoactive;</w:t>
            </w:r>
          </w:p>
          <w:p w:rsidR="0008480B" w:rsidRPr="000D3A8B" w:rsidRDefault="0008480B" w:rsidP="00923BCD">
            <w:pPr>
              <w:tabs>
                <w:tab w:val="left" w:pos="442"/>
              </w:tabs>
              <w:jc w:val="both"/>
              <w:rPr>
                <w:b w:val="0"/>
                <w:sz w:val="24"/>
                <w:lang w:val="en-US"/>
              </w:rPr>
            </w:pPr>
            <w:r w:rsidRPr="000D3A8B">
              <w:rPr>
                <w:b w:val="0"/>
                <w:sz w:val="24"/>
              </w:rPr>
              <w:t>-stabilirea unor aspecte procedurale  referitoare la consemnarea momentului finalizării procedurilor de recoltare a mostrelor biologice</w:t>
            </w:r>
            <w:r w:rsidRPr="000D3A8B">
              <w:rPr>
                <w:b w:val="0"/>
                <w:sz w:val="24"/>
                <w:lang w:val="en-US"/>
              </w:rPr>
              <w:t>;</w:t>
            </w:r>
          </w:p>
          <w:p w:rsidR="00C73EDD" w:rsidRPr="000D3A8B" w:rsidRDefault="00C73EDD" w:rsidP="00C73EDD">
            <w:pPr>
              <w:tabs>
                <w:tab w:val="left" w:pos="442"/>
              </w:tabs>
              <w:jc w:val="both"/>
              <w:rPr>
                <w:b w:val="0"/>
                <w:sz w:val="24"/>
              </w:rPr>
            </w:pPr>
            <w:r w:rsidRPr="000D3A8B">
              <w:rPr>
                <w:b w:val="0"/>
                <w:sz w:val="24"/>
                <w:lang w:val="en-US"/>
              </w:rPr>
              <w:t xml:space="preserve">- </w:t>
            </w:r>
            <w:r w:rsidRPr="000D3A8B">
              <w:rPr>
                <w:b w:val="0"/>
                <w:sz w:val="24"/>
              </w:rPr>
              <w:t xml:space="preserve">stabilirea unui reguli referitoare la transportul mostrelor biologice recoltate la </w:t>
            </w:r>
            <w:r w:rsidR="008D5994" w:rsidRPr="000D3A8B">
              <w:rPr>
                <w:b w:val="0"/>
                <w:sz w:val="24"/>
              </w:rPr>
              <w:t xml:space="preserve">sediul </w:t>
            </w:r>
            <w:r w:rsidRPr="000D3A8B">
              <w:rPr>
                <w:b w:val="0"/>
                <w:sz w:val="24"/>
              </w:rPr>
              <w:t>instituțiil</w:t>
            </w:r>
            <w:r w:rsidR="008D5994" w:rsidRPr="000D3A8B">
              <w:rPr>
                <w:b w:val="0"/>
                <w:sz w:val="24"/>
              </w:rPr>
              <w:t>or</w:t>
            </w:r>
            <w:r w:rsidRPr="000D3A8B">
              <w:rPr>
                <w:b w:val="0"/>
                <w:sz w:val="24"/>
              </w:rPr>
              <w:t xml:space="preserve"> medico-legale, precum și instituirea unui mecanism de cooperare între Ministerul Sănătății și Ministerul Afacerilor Interne pentru </w:t>
            </w:r>
            <w:r w:rsidRPr="000D3A8B">
              <w:rPr>
                <w:b w:val="0"/>
                <w:sz w:val="24"/>
                <w:lang w:val="en-US"/>
              </w:rPr>
              <w:t>arondarea</w:t>
            </w:r>
            <w:r w:rsidRPr="000D3A8B">
              <w:rPr>
                <w:b w:val="0"/>
                <w:sz w:val="24"/>
              </w:rPr>
              <w:t xml:space="preserve"> unităților teritoriale de poliție la instituțiile medico-legale care pot realiza analiza toxicologică</w:t>
            </w:r>
            <w:r w:rsidR="004B2305" w:rsidRPr="000D3A8B">
              <w:rPr>
                <w:b w:val="0"/>
                <w:sz w:val="24"/>
              </w:rPr>
              <w:t>, prin intermediul unei comisii</w:t>
            </w:r>
            <w:r w:rsidR="008D5994" w:rsidRPr="000D3A8B">
              <w:rPr>
                <w:b w:val="0"/>
                <w:sz w:val="24"/>
              </w:rPr>
              <w:t>, a cărei componențe nominale se stabilește prin ordin al ministrului sănătății și al ministrului afacerilor interne</w:t>
            </w:r>
            <w:r w:rsidRPr="000D3A8B">
              <w:rPr>
                <w:b w:val="0"/>
                <w:sz w:val="24"/>
              </w:rPr>
              <w:t>;</w:t>
            </w:r>
          </w:p>
          <w:p w:rsidR="00923BCD" w:rsidRPr="000D3A8B" w:rsidRDefault="00923BCD" w:rsidP="00923BCD">
            <w:pPr>
              <w:tabs>
                <w:tab w:val="left" w:pos="442"/>
              </w:tabs>
              <w:jc w:val="both"/>
              <w:rPr>
                <w:b w:val="0"/>
                <w:sz w:val="24"/>
                <w:lang w:val="en-US"/>
              </w:rPr>
            </w:pPr>
            <w:r w:rsidRPr="000D3A8B">
              <w:rPr>
                <w:b w:val="0"/>
                <w:sz w:val="24"/>
              </w:rPr>
              <w:t xml:space="preserve">- instituirea obligației instituției de medicină legală de a comunica </w:t>
            </w:r>
            <w:r w:rsidR="00CE6131" w:rsidRPr="000D3A8B">
              <w:rPr>
                <w:b w:val="0"/>
                <w:sz w:val="24"/>
              </w:rPr>
              <w:t xml:space="preserve">Inspectoratului General al Poliției Române, precum și inspectoratului județean de poliție sau Direcției Generale de Poliție a Municipiului București, după caz, în funcție de unitatea sau subunitatea de poliție din care face parte polițistul rutier care a solicitat efectuarea analizei toxicologice </w:t>
            </w:r>
            <w:r w:rsidRPr="000D3A8B">
              <w:rPr>
                <w:b w:val="0"/>
                <w:sz w:val="24"/>
              </w:rPr>
              <w:t xml:space="preserve">rezultatul analizei toxicologice a mostrelor biologice prin corespondență </w:t>
            </w:r>
            <w:r w:rsidRPr="000D3A8B">
              <w:rPr>
                <w:b w:val="0"/>
                <w:sz w:val="24"/>
              </w:rPr>
              <w:lastRenderedPageBreak/>
              <w:t>electronică ori printr-o platformă informatică destinată acestui scop;</w:t>
            </w:r>
            <w:r w:rsidR="00CE6131" w:rsidRPr="000D3A8B">
              <w:rPr>
                <w:b w:val="0"/>
                <w:sz w:val="24"/>
              </w:rPr>
              <w:t xml:space="preserve"> corelativ, se propune ca instituțiile medico-legale care au realizat analizele toxicologice să comunice buletinele de analiză toxicologică prin care s-a stabilit prezența sau absența în organism a substanțelor psihoactive sau a alcoolului în sânge</w:t>
            </w:r>
            <w:r w:rsidR="004B2305" w:rsidRPr="000D3A8B">
              <w:rPr>
                <w:b w:val="0"/>
                <w:sz w:val="24"/>
              </w:rPr>
              <w:t xml:space="preserve">, </w:t>
            </w:r>
            <w:r w:rsidR="00CE6131" w:rsidRPr="000D3A8B">
              <w:rPr>
                <w:b w:val="0"/>
                <w:sz w:val="24"/>
              </w:rPr>
              <w:t xml:space="preserve"> urmând ca plata </w:t>
            </w:r>
            <w:r w:rsidR="004B2305" w:rsidRPr="000D3A8B">
              <w:rPr>
                <w:b w:val="0"/>
                <w:sz w:val="24"/>
              </w:rPr>
              <w:t xml:space="preserve">serviciilor medico-legale prestate </w:t>
            </w:r>
            <w:r w:rsidR="00CE6131" w:rsidRPr="000D3A8B">
              <w:rPr>
                <w:b w:val="0"/>
                <w:sz w:val="24"/>
              </w:rPr>
              <w:t>să se efe</w:t>
            </w:r>
            <w:r w:rsidR="008A0612" w:rsidRPr="000D3A8B">
              <w:rPr>
                <w:b w:val="0"/>
                <w:sz w:val="24"/>
              </w:rPr>
              <w:t>ctue</w:t>
            </w:r>
            <w:r w:rsidR="00CE6131" w:rsidRPr="000D3A8B">
              <w:rPr>
                <w:b w:val="0"/>
                <w:sz w:val="24"/>
              </w:rPr>
              <w:t>z</w:t>
            </w:r>
            <w:r w:rsidR="008A0612" w:rsidRPr="000D3A8B">
              <w:rPr>
                <w:b w:val="0"/>
                <w:sz w:val="24"/>
              </w:rPr>
              <w:t>e</w:t>
            </w:r>
            <w:r w:rsidR="00CE6131" w:rsidRPr="000D3A8B">
              <w:rPr>
                <w:b w:val="0"/>
                <w:sz w:val="24"/>
              </w:rPr>
              <w:t xml:space="preserve"> ulterior, pe baza facturilor lunare în care sunt evidențiate serviciile prestate</w:t>
            </w:r>
            <w:r w:rsidR="00CE6131" w:rsidRPr="000D3A8B">
              <w:rPr>
                <w:b w:val="0"/>
                <w:sz w:val="24"/>
                <w:lang w:val="en-US"/>
              </w:rPr>
              <w:t>;</w:t>
            </w:r>
          </w:p>
          <w:p w:rsidR="00D71D5B" w:rsidRPr="000D3A8B" w:rsidRDefault="00D71D5B" w:rsidP="00923BCD">
            <w:pPr>
              <w:tabs>
                <w:tab w:val="left" w:pos="442"/>
              </w:tabs>
              <w:jc w:val="both"/>
              <w:rPr>
                <w:b w:val="0"/>
                <w:sz w:val="24"/>
              </w:rPr>
            </w:pPr>
            <w:r w:rsidRPr="000D3A8B">
              <w:rPr>
                <w:b w:val="0"/>
                <w:sz w:val="24"/>
              </w:rPr>
              <w:t xml:space="preserve">-stabilirea </w:t>
            </w:r>
            <w:r w:rsidR="00A66967" w:rsidRPr="000D3A8B">
              <w:rPr>
                <w:b w:val="0"/>
                <w:sz w:val="24"/>
              </w:rPr>
              <w:t>obligației</w:t>
            </w:r>
            <w:r w:rsidRPr="000D3A8B">
              <w:rPr>
                <w:b w:val="0"/>
                <w:sz w:val="24"/>
              </w:rPr>
              <w:t xml:space="preserve"> serviciului poliției rutiere de a efectua mențiunile corespunzătoare în evidența prevăzută la art. 28 din Ordonanța de urgență a Guvernului nr. 195/2002</w:t>
            </w:r>
            <w:r w:rsidR="00CC07DD" w:rsidRPr="000D3A8B">
              <w:rPr>
                <w:b w:val="0"/>
                <w:sz w:val="24"/>
              </w:rPr>
              <w:t>, republicată, cu modificările și completările ulterioare,</w:t>
            </w:r>
            <w:r w:rsidR="00CE6131" w:rsidRPr="000D3A8B">
              <w:rPr>
                <w:b w:val="0"/>
                <w:sz w:val="24"/>
              </w:rPr>
              <w:t xml:space="preserve"> și de </w:t>
            </w:r>
            <w:r w:rsidRPr="000D3A8B">
              <w:rPr>
                <w:b w:val="0"/>
                <w:sz w:val="24"/>
              </w:rPr>
              <w:t>a informa</w:t>
            </w:r>
            <w:r w:rsidRPr="000D3A8B">
              <w:rPr>
                <w:b w:val="0"/>
                <w:sz w:val="24"/>
                <w:lang w:eastAsia="en-US"/>
              </w:rPr>
              <w:t xml:space="preserve"> </w:t>
            </w:r>
            <w:r w:rsidRPr="000D3A8B">
              <w:rPr>
                <w:b w:val="0"/>
                <w:sz w:val="24"/>
              </w:rPr>
              <w:t>conducătorul auto</w:t>
            </w:r>
            <w:r w:rsidR="00A66967" w:rsidRPr="000D3A8B">
              <w:rPr>
                <w:b w:val="0"/>
                <w:sz w:val="24"/>
              </w:rPr>
              <w:t>, potrivit modalităților stabilite prin prezentul demers,</w:t>
            </w:r>
            <w:r w:rsidRPr="000D3A8B">
              <w:rPr>
                <w:b w:val="0"/>
                <w:sz w:val="24"/>
              </w:rPr>
              <w:t xml:space="preserve"> cu privire la rezultatul analizei toxicologice</w:t>
            </w:r>
            <w:r w:rsidR="00A66967" w:rsidRPr="000D3A8B">
              <w:rPr>
                <w:b w:val="0"/>
                <w:sz w:val="24"/>
                <w:lang w:val="en-US"/>
              </w:rPr>
              <w:t>;</w:t>
            </w:r>
            <w:r w:rsidRPr="000D3A8B">
              <w:rPr>
                <w:b w:val="0"/>
                <w:sz w:val="24"/>
              </w:rPr>
              <w:t xml:space="preserve"> </w:t>
            </w:r>
          </w:p>
          <w:p w:rsidR="00563388" w:rsidRPr="000D3A8B" w:rsidRDefault="00923BCD" w:rsidP="00C73EDD">
            <w:pPr>
              <w:tabs>
                <w:tab w:val="left" w:pos="442"/>
              </w:tabs>
              <w:jc w:val="both"/>
              <w:rPr>
                <w:b w:val="0"/>
                <w:sz w:val="24"/>
              </w:rPr>
            </w:pPr>
            <w:r w:rsidRPr="000D3A8B">
              <w:rPr>
                <w:b w:val="0"/>
                <w:sz w:val="24"/>
              </w:rPr>
              <w:t xml:space="preserve">- instituirea posibilității </w:t>
            </w:r>
            <w:r w:rsidR="00C73EDD" w:rsidRPr="000D3A8B">
              <w:rPr>
                <w:b w:val="0"/>
                <w:sz w:val="24"/>
              </w:rPr>
              <w:t>conducătorului de vehicul al cărui permis de conducere a fost retras sau reținut</w:t>
            </w:r>
            <w:r w:rsidRPr="000D3A8B">
              <w:rPr>
                <w:b w:val="0"/>
                <w:sz w:val="24"/>
              </w:rPr>
              <w:t>, după caz, de a opta cu privire la ridicarea documentul</w:t>
            </w:r>
            <w:r w:rsidR="000D3A8B">
              <w:rPr>
                <w:b w:val="0"/>
                <w:sz w:val="24"/>
              </w:rPr>
              <w:t>ui, după cum urmează</w:t>
            </w:r>
            <w:r w:rsidR="00563388" w:rsidRPr="000D3A8B">
              <w:rPr>
                <w:b w:val="0"/>
                <w:sz w:val="24"/>
              </w:rPr>
              <w:t>:</w:t>
            </w:r>
          </w:p>
          <w:p w:rsidR="003235F7" w:rsidRPr="000D3A8B" w:rsidRDefault="003235F7" w:rsidP="003235F7">
            <w:pPr>
              <w:tabs>
                <w:tab w:val="left" w:pos="442"/>
              </w:tabs>
              <w:ind w:left="498"/>
              <w:jc w:val="both"/>
              <w:rPr>
                <w:b w:val="0"/>
                <w:sz w:val="24"/>
              </w:rPr>
            </w:pPr>
            <w:r w:rsidRPr="000D3A8B">
              <w:rPr>
                <w:b w:val="0"/>
                <w:sz w:val="24"/>
              </w:rPr>
              <w:t>a) de a solicita expedierea permisului de conducere prin servicii de curierat la adresa de corespondență de pe teritoriul României indicată de acesta sau prin poștă, la adresa de corespondență din străinătate indicată de acesta;</w:t>
            </w:r>
          </w:p>
          <w:p w:rsidR="00563388" w:rsidRPr="000D3A8B" w:rsidRDefault="003235F7" w:rsidP="00563388">
            <w:pPr>
              <w:tabs>
                <w:tab w:val="left" w:pos="442"/>
              </w:tabs>
              <w:ind w:left="498"/>
              <w:jc w:val="both"/>
              <w:rPr>
                <w:b w:val="0"/>
                <w:sz w:val="24"/>
              </w:rPr>
            </w:pPr>
            <w:r w:rsidRPr="000D3A8B">
              <w:rPr>
                <w:b w:val="0"/>
                <w:sz w:val="24"/>
              </w:rPr>
              <w:t>b</w:t>
            </w:r>
            <w:r w:rsidR="00563388" w:rsidRPr="000D3A8B">
              <w:rPr>
                <w:b w:val="0"/>
                <w:sz w:val="24"/>
              </w:rPr>
              <w:t>) în timpul programului de lucru cu publicul,</w:t>
            </w:r>
            <w:r w:rsidR="00923BCD" w:rsidRPr="000D3A8B">
              <w:rPr>
                <w:b w:val="0"/>
                <w:sz w:val="24"/>
              </w:rPr>
              <w:t xml:space="preserve"> de la sediul </w:t>
            </w:r>
            <w:r w:rsidR="00C51777" w:rsidRPr="000D3A8B">
              <w:rPr>
                <w:b w:val="0"/>
                <w:sz w:val="24"/>
              </w:rPr>
              <w:t xml:space="preserve">oricărui </w:t>
            </w:r>
            <w:r w:rsidR="00923BCD" w:rsidRPr="000D3A8B">
              <w:rPr>
                <w:b w:val="0"/>
                <w:sz w:val="24"/>
              </w:rPr>
              <w:t>serviciu</w:t>
            </w:r>
            <w:r w:rsidR="00C51777" w:rsidRPr="000D3A8B">
              <w:rPr>
                <w:b w:val="0"/>
                <w:sz w:val="24"/>
              </w:rPr>
              <w:t xml:space="preserve"> al</w:t>
            </w:r>
            <w:r w:rsidR="00923BCD" w:rsidRPr="000D3A8B">
              <w:rPr>
                <w:b w:val="0"/>
                <w:sz w:val="24"/>
              </w:rPr>
              <w:t xml:space="preserve"> poliției rutiere</w:t>
            </w:r>
            <w:r w:rsidR="00C51777" w:rsidRPr="000D3A8B">
              <w:rPr>
                <w:b w:val="0"/>
                <w:sz w:val="24"/>
              </w:rPr>
              <w:t xml:space="preserve"> sau al oricărei </w:t>
            </w:r>
            <w:r w:rsidR="00563388" w:rsidRPr="000D3A8B">
              <w:rPr>
                <w:b w:val="0"/>
                <w:sz w:val="24"/>
              </w:rPr>
              <w:t>poliți</w:t>
            </w:r>
            <w:r w:rsidR="00C51777" w:rsidRPr="000D3A8B">
              <w:rPr>
                <w:b w:val="0"/>
                <w:sz w:val="24"/>
              </w:rPr>
              <w:t>i</w:t>
            </w:r>
            <w:r w:rsidR="00563388" w:rsidRPr="000D3A8B">
              <w:rPr>
                <w:b w:val="0"/>
                <w:sz w:val="24"/>
              </w:rPr>
              <w:t xml:space="preserve"> </w:t>
            </w:r>
            <w:r w:rsidR="00405622" w:rsidRPr="000D3A8B">
              <w:rPr>
                <w:b w:val="0"/>
                <w:sz w:val="24"/>
              </w:rPr>
              <w:t>municipal</w:t>
            </w:r>
            <w:r w:rsidR="00C51777" w:rsidRPr="000D3A8B">
              <w:rPr>
                <w:b w:val="0"/>
                <w:sz w:val="24"/>
              </w:rPr>
              <w:t>e</w:t>
            </w:r>
            <w:r w:rsidR="00405622" w:rsidRPr="000D3A8B">
              <w:rPr>
                <w:b w:val="0"/>
                <w:sz w:val="24"/>
              </w:rPr>
              <w:t>,</w:t>
            </w:r>
            <w:r w:rsidR="00AE11F3" w:rsidRPr="000D3A8B">
              <w:rPr>
                <w:b w:val="0"/>
                <w:sz w:val="24"/>
              </w:rPr>
              <w:t xml:space="preserve"> </w:t>
            </w:r>
            <w:r w:rsidR="00563388" w:rsidRPr="000D3A8B">
              <w:rPr>
                <w:b w:val="0"/>
                <w:sz w:val="24"/>
              </w:rPr>
              <w:t>orășene</w:t>
            </w:r>
            <w:r w:rsidR="00C51777" w:rsidRPr="000D3A8B">
              <w:rPr>
                <w:b w:val="0"/>
                <w:sz w:val="24"/>
              </w:rPr>
              <w:t xml:space="preserve">ști </w:t>
            </w:r>
            <w:r w:rsidR="00405622" w:rsidRPr="000D3A8B">
              <w:rPr>
                <w:b w:val="0"/>
                <w:sz w:val="24"/>
              </w:rPr>
              <w:t>sau de stațiune</w:t>
            </w:r>
            <w:r w:rsidR="00714647" w:rsidRPr="000D3A8B">
              <w:rPr>
                <w:b w:val="0"/>
                <w:sz w:val="24"/>
              </w:rPr>
              <w:t>, pe care îl indică în mod expres</w:t>
            </w:r>
            <w:r w:rsidR="00513A87" w:rsidRPr="000D3A8B">
              <w:rPr>
                <w:b w:val="0"/>
                <w:sz w:val="24"/>
              </w:rPr>
              <w:t>.</w:t>
            </w:r>
          </w:p>
          <w:p w:rsidR="00CE6131" w:rsidRPr="000D3A8B" w:rsidRDefault="00CE6131" w:rsidP="00923BCD">
            <w:pPr>
              <w:tabs>
                <w:tab w:val="left" w:pos="442"/>
              </w:tabs>
              <w:jc w:val="both"/>
              <w:rPr>
                <w:b w:val="0"/>
                <w:sz w:val="24"/>
                <w:lang w:val="en-US"/>
              </w:rPr>
            </w:pPr>
            <w:r w:rsidRPr="000D3A8B">
              <w:rPr>
                <w:b w:val="0"/>
                <w:sz w:val="24"/>
              </w:rPr>
              <w:t xml:space="preserve">- stabilirea </w:t>
            </w:r>
            <w:r w:rsidR="00A66967" w:rsidRPr="000D3A8B">
              <w:rPr>
                <w:b w:val="0"/>
                <w:sz w:val="24"/>
              </w:rPr>
              <w:t>modalității</w:t>
            </w:r>
            <w:r w:rsidRPr="000D3A8B">
              <w:rPr>
                <w:b w:val="0"/>
                <w:sz w:val="24"/>
              </w:rPr>
              <w:t xml:space="preserve"> de punere în aplicare a prevederilor art.1 alin.(4) din </w:t>
            </w:r>
            <w:r w:rsidR="000D3A8B">
              <w:rPr>
                <w:b w:val="0"/>
                <w:sz w:val="24"/>
              </w:rPr>
              <w:t>Ordonanța</w:t>
            </w:r>
            <w:r w:rsidR="000D3A8B" w:rsidRPr="000D3A8B">
              <w:rPr>
                <w:b w:val="0"/>
                <w:sz w:val="24"/>
              </w:rPr>
              <w:t xml:space="preserve"> de urgență a Guvernului </w:t>
            </w:r>
            <w:r w:rsidRPr="000D3A8B">
              <w:rPr>
                <w:b w:val="0"/>
                <w:sz w:val="24"/>
              </w:rPr>
              <w:t>nr.97/2024, în sensul că solicitarea persoanei testate de i se recolta mostre biologice în cadrul unităților sau instituțiilor medicale competente, în vederea stabilirii îmbibației de alcool în sânge, se adresează polițistului după testarea cu mijlocul tehnic și se consemnează de către acesta într-un proces-verbal</w:t>
            </w:r>
            <w:r w:rsidRPr="000D3A8B">
              <w:rPr>
                <w:b w:val="0"/>
                <w:sz w:val="24"/>
                <w:lang w:val="en-US"/>
              </w:rPr>
              <w:t xml:space="preserve">; </w:t>
            </w:r>
            <w:r w:rsidRPr="000D3A8B">
              <w:rPr>
                <w:b w:val="0"/>
                <w:sz w:val="24"/>
              </w:rPr>
              <w:t xml:space="preserve">propunerea nu </w:t>
            </w:r>
            <w:r w:rsidR="009B4E51" w:rsidRPr="000D3A8B">
              <w:rPr>
                <w:b w:val="0"/>
                <w:sz w:val="24"/>
              </w:rPr>
              <w:t>a</w:t>
            </w:r>
            <w:r w:rsidRPr="000D3A8B">
              <w:rPr>
                <w:b w:val="0"/>
                <w:sz w:val="24"/>
              </w:rPr>
              <w:t>duce atingere prevederilor  Ordonanței de urgență a Guvernului nr.195/2002</w:t>
            </w:r>
            <w:r w:rsidR="00134351" w:rsidRPr="000D3A8B">
              <w:rPr>
                <w:b w:val="0"/>
                <w:sz w:val="24"/>
              </w:rPr>
              <w:t>, republicată, cu modificările și completările ulterioare,</w:t>
            </w:r>
            <w:r w:rsidRPr="000D3A8B">
              <w:rPr>
                <w:b w:val="0"/>
                <w:sz w:val="24"/>
              </w:rPr>
              <w:t xml:space="preserve"> și ale Regulamentul</w:t>
            </w:r>
            <w:r w:rsidR="00134351" w:rsidRPr="000D3A8B">
              <w:rPr>
                <w:b w:val="0"/>
                <w:sz w:val="24"/>
              </w:rPr>
              <w:t>ui</w:t>
            </w:r>
            <w:r w:rsidRPr="000D3A8B">
              <w:rPr>
                <w:b w:val="0"/>
                <w:sz w:val="24"/>
              </w:rPr>
              <w:t xml:space="preserve"> de aplicare a Ordonanței de urgență a Guvernului nr. 195/2002, aprobat prin Hotărârea Guvernului nr.1391/2006</w:t>
            </w:r>
            <w:r w:rsidR="00134351" w:rsidRPr="000D3A8B">
              <w:rPr>
                <w:b w:val="0"/>
                <w:sz w:val="24"/>
              </w:rPr>
              <w:t>, cu modificările și completările ulterioare</w:t>
            </w:r>
            <w:r w:rsidRPr="000D3A8B">
              <w:rPr>
                <w:b w:val="0"/>
                <w:sz w:val="24"/>
              </w:rPr>
              <w:t>, care se aplică în mod core</w:t>
            </w:r>
            <w:r w:rsidR="009B4E51" w:rsidRPr="000D3A8B">
              <w:rPr>
                <w:b w:val="0"/>
                <w:sz w:val="24"/>
              </w:rPr>
              <w:t>s</w:t>
            </w:r>
            <w:r w:rsidRPr="000D3A8B">
              <w:rPr>
                <w:b w:val="0"/>
                <w:sz w:val="24"/>
              </w:rPr>
              <w:t>punzător</w:t>
            </w:r>
            <w:r w:rsidRPr="000D3A8B">
              <w:rPr>
                <w:b w:val="0"/>
                <w:sz w:val="24"/>
                <w:lang w:val="en-US"/>
              </w:rPr>
              <w:t>;</w:t>
            </w:r>
          </w:p>
          <w:p w:rsidR="00CE6131" w:rsidRPr="000D3A8B" w:rsidRDefault="00CE6131" w:rsidP="00923BCD">
            <w:pPr>
              <w:tabs>
                <w:tab w:val="left" w:pos="442"/>
              </w:tabs>
              <w:jc w:val="both"/>
              <w:rPr>
                <w:b w:val="0"/>
                <w:sz w:val="24"/>
                <w:lang w:val="en-US"/>
              </w:rPr>
            </w:pPr>
            <w:r w:rsidRPr="000D3A8B">
              <w:rPr>
                <w:b w:val="0"/>
                <w:sz w:val="24"/>
                <w:lang w:val="en-US"/>
              </w:rPr>
              <w:t>-</w:t>
            </w:r>
            <w:r w:rsidR="009B4E51" w:rsidRPr="000D3A8B">
              <w:rPr>
                <w:b w:val="0"/>
                <w:sz w:val="24"/>
              </w:rPr>
              <w:t>stabilirea date</w:t>
            </w:r>
            <w:r w:rsidR="00A66967" w:rsidRPr="000D3A8B">
              <w:rPr>
                <w:b w:val="0"/>
                <w:sz w:val="24"/>
              </w:rPr>
              <w:t>lor</w:t>
            </w:r>
            <w:r w:rsidR="009B4E51" w:rsidRPr="000D3A8B">
              <w:rPr>
                <w:b w:val="0"/>
                <w:sz w:val="24"/>
              </w:rPr>
              <w:t xml:space="preserve"> și informații</w:t>
            </w:r>
            <w:r w:rsidR="00A66967" w:rsidRPr="000D3A8B">
              <w:rPr>
                <w:b w:val="0"/>
                <w:sz w:val="24"/>
              </w:rPr>
              <w:t>lor</w:t>
            </w:r>
            <w:r w:rsidR="009B4E51" w:rsidRPr="000D3A8B">
              <w:rPr>
                <w:b w:val="0"/>
                <w:sz w:val="24"/>
              </w:rPr>
              <w:t xml:space="preserve"> necesare în vederea întocmirii analizei ce trebuie prezentată Guvernului, potrivit art.1 alin.(5) din Ordonanța de urgență a Guvernului nr.97/2024</w:t>
            </w:r>
            <w:r w:rsidR="00C73EDD" w:rsidRPr="000D3A8B">
              <w:rPr>
                <w:b w:val="0"/>
                <w:sz w:val="24"/>
              </w:rPr>
              <w:t>, de către Ministerul Sănătății și Ministerul Afacerilor Interne</w:t>
            </w:r>
            <w:r w:rsidR="009B4E51" w:rsidRPr="000D3A8B">
              <w:rPr>
                <w:b w:val="0"/>
                <w:sz w:val="24"/>
                <w:lang w:val="en-US"/>
              </w:rPr>
              <w:t>;</w:t>
            </w:r>
          </w:p>
          <w:p w:rsidR="00923BCD" w:rsidRPr="000D3A8B" w:rsidRDefault="00923BCD" w:rsidP="00923BCD">
            <w:pPr>
              <w:tabs>
                <w:tab w:val="left" w:pos="442"/>
              </w:tabs>
              <w:jc w:val="both"/>
              <w:rPr>
                <w:b w:val="0"/>
                <w:sz w:val="24"/>
              </w:rPr>
            </w:pPr>
            <w:r w:rsidRPr="000D3A8B">
              <w:rPr>
                <w:b w:val="0"/>
                <w:sz w:val="24"/>
              </w:rPr>
              <w:t>- stabilirea circuitului permisului de conducere retras sau reținut, după caz, în situațiile prevăzute la art. 1 alin. (2) și (3) din Ordonanța de urgență a Guvernului nr. 97/2024;</w:t>
            </w:r>
          </w:p>
          <w:p w:rsidR="00923BCD" w:rsidRPr="000D3A8B" w:rsidRDefault="00923BCD" w:rsidP="006B655E">
            <w:pPr>
              <w:tabs>
                <w:tab w:val="left" w:pos="442"/>
              </w:tabs>
              <w:jc w:val="both"/>
              <w:rPr>
                <w:b w:val="0"/>
                <w:sz w:val="24"/>
              </w:rPr>
            </w:pPr>
            <w:r w:rsidRPr="000D3A8B">
              <w:rPr>
                <w:b w:val="0"/>
                <w:sz w:val="24"/>
              </w:rPr>
              <w:t xml:space="preserve"> - instituirea obligației polițistului rutier de a consemna ora finalizării procedurilor de recoltare a mostrelor biologice;</w:t>
            </w:r>
          </w:p>
          <w:p w:rsidR="00923BCD" w:rsidRPr="000D3A8B" w:rsidRDefault="00923BCD" w:rsidP="00923BCD">
            <w:pPr>
              <w:tabs>
                <w:tab w:val="left" w:pos="442"/>
              </w:tabs>
              <w:jc w:val="both"/>
              <w:rPr>
                <w:b w:val="0"/>
                <w:sz w:val="24"/>
              </w:rPr>
            </w:pPr>
            <w:r w:rsidRPr="000D3A8B">
              <w:rPr>
                <w:b w:val="0"/>
                <w:sz w:val="24"/>
              </w:rPr>
              <w:t>- stabilirea obligației Ministerului Afacerilor Interne</w:t>
            </w:r>
            <w:r w:rsidR="00A66967" w:rsidRPr="000D3A8B">
              <w:rPr>
                <w:b w:val="0"/>
                <w:sz w:val="24"/>
              </w:rPr>
              <w:t xml:space="preserve"> de a</w:t>
            </w:r>
            <w:r w:rsidRPr="000D3A8B">
              <w:rPr>
                <w:b w:val="0"/>
                <w:sz w:val="24"/>
              </w:rPr>
              <w:t xml:space="preserve"> </w:t>
            </w:r>
            <w:r w:rsidR="00A66967" w:rsidRPr="000D3A8B">
              <w:rPr>
                <w:b w:val="0"/>
                <w:sz w:val="24"/>
              </w:rPr>
              <w:t>dezvolta, cu sprijinul Ministerul Sănătății,</w:t>
            </w:r>
            <w:r w:rsidRPr="000D3A8B">
              <w:rPr>
                <w:b w:val="0"/>
                <w:sz w:val="24"/>
              </w:rPr>
              <w:t xml:space="preserve"> o platformă informatică </w:t>
            </w:r>
            <w:r w:rsidR="00A66967" w:rsidRPr="000D3A8B">
              <w:rPr>
                <w:b w:val="0"/>
                <w:sz w:val="24"/>
              </w:rPr>
              <w:t>dedicată pentru realizarea comunicării între instituțiile medico-legale și unitățile de poliție, urmând ca de la data operaționalizării acesteia, rezultatele analizelor toxicologice să fie puse la dispoziția unităților de poliție prin intermediul platformei</w:t>
            </w:r>
            <w:r w:rsidR="00EB5F3E" w:rsidRPr="000D3A8B">
              <w:rPr>
                <w:b w:val="0"/>
                <w:sz w:val="24"/>
              </w:rPr>
              <w:t>;</w:t>
            </w:r>
          </w:p>
          <w:p w:rsidR="00EB5F3E" w:rsidRPr="000D3A8B" w:rsidRDefault="00EB5F3E" w:rsidP="00F1655E">
            <w:pPr>
              <w:tabs>
                <w:tab w:val="left" w:pos="442"/>
              </w:tabs>
              <w:jc w:val="both"/>
              <w:rPr>
                <w:b w:val="0"/>
                <w:sz w:val="24"/>
              </w:rPr>
            </w:pPr>
            <w:r w:rsidRPr="000D3A8B">
              <w:rPr>
                <w:b w:val="0"/>
                <w:sz w:val="24"/>
              </w:rPr>
              <w:lastRenderedPageBreak/>
              <w:t xml:space="preserve">- modificarea și completarea </w:t>
            </w:r>
            <w:r w:rsidRPr="000D3A8B">
              <w:rPr>
                <w:b w:val="0"/>
                <w:i/>
                <w:sz w:val="24"/>
              </w:rPr>
              <w:t>Regulamentului de aplicare a Ordonanței de urgență a Guvernului nr. 195/2002</w:t>
            </w:r>
            <w:r w:rsidRPr="000D3A8B">
              <w:rPr>
                <w:b w:val="0"/>
                <w:sz w:val="24"/>
              </w:rPr>
              <w:t>, aprobat prin Hotărârea Guvernului nr.1391/2006, cu modificările și completările ulterioare,</w:t>
            </w:r>
            <w:r w:rsidR="000A10FE" w:rsidRPr="000D3A8B">
              <w:rPr>
                <w:b w:val="0"/>
                <w:sz w:val="24"/>
              </w:rPr>
              <w:t xml:space="preserve"> </w:t>
            </w:r>
            <w:r w:rsidR="00F1655E" w:rsidRPr="000D3A8B">
              <w:rPr>
                <w:b w:val="0"/>
                <w:sz w:val="24"/>
              </w:rPr>
              <w:t xml:space="preserve">vizând, în principal, </w:t>
            </w:r>
            <w:r w:rsidR="005A6DD8" w:rsidRPr="000D3A8B">
              <w:rPr>
                <w:b w:val="0"/>
                <w:sz w:val="24"/>
              </w:rPr>
              <w:t>institui</w:t>
            </w:r>
            <w:r w:rsidR="00F1655E" w:rsidRPr="000D3A8B">
              <w:rPr>
                <w:b w:val="0"/>
                <w:sz w:val="24"/>
              </w:rPr>
              <w:t>rea</w:t>
            </w:r>
            <w:r w:rsidR="005A6DD8" w:rsidRPr="000D3A8B">
              <w:rPr>
                <w:b w:val="0"/>
                <w:sz w:val="24"/>
              </w:rPr>
              <w:t xml:space="preserve"> modelul</w:t>
            </w:r>
            <w:r w:rsidR="00F1655E" w:rsidRPr="000D3A8B">
              <w:rPr>
                <w:b w:val="0"/>
                <w:sz w:val="24"/>
              </w:rPr>
              <w:t>ui</w:t>
            </w:r>
            <w:r w:rsidR="000A10FE" w:rsidRPr="000D3A8B">
              <w:rPr>
                <w:b w:val="0"/>
                <w:sz w:val="24"/>
              </w:rPr>
              <w:t xml:space="preserve"> de proces-verbal în cazul reținerii permisului de conducere potrivit art. 111 alin. (1) lit.b) din Ordonanța de urgență a Guvernului nr.195/2002, republicată, cu modifică</w:t>
            </w:r>
            <w:r w:rsidR="005A6DD8" w:rsidRPr="000D3A8B">
              <w:rPr>
                <w:b w:val="0"/>
                <w:sz w:val="24"/>
              </w:rPr>
              <w:t>rile și completările ulterioare</w:t>
            </w:r>
            <w:r w:rsidR="008D5994" w:rsidRPr="000D3A8B">
              <w:rPr>
                <w:b w:val="0"/>
                <w:sz w:val="24"/>
              </w:rPr>
              <w:t xml:space="preserve"> sau a retragerii permisului de conducere în cazul prevăzut la art. 38 alin. (5) din aceeași ordonanță de urgență</w:t>
            </w:r>
            <w:r w:rsidR="005A6DD8" w:rsidRPr="000D3A8B">
              <w:rPr>
                <w:b w:val="0"/>
                <w:sz w:val="24"/>
              </w:rPr>
              <w:t>.</w:t>
            </w:r>
          </w:p>
          <w:p w:rsidR="001D7526" w:rsidRPr="000D3A8B" w:rsidRDefault="001D7526" w:rsidP="00923BCD">
            <w:pPr>
              <w:tabs>
                <w:tab w:val="left" w:pos="442"/>
              </w:tabs>
              <w:jc w:val="both"/>
              <w:rPr>
                <w:b w:val="0"/>
                <w:sz w:val="24"/>
              </w:rPr>
            </w:pPr>
          </w:p>
        </w:tc>
      </w:tr>
      <w:tr w:rsidR="00BA0E92" w:rsidRPr="000D3A8B" w:rsidTr="00446E0C">
        <w:trPr>
          <w:trHeight w:val="444"/>
          <w:jc w:val="right"/>
        </w:trPr>
        <w:tc>
          <w:tcPr>
            <w:tcW w:w="3500" w:type="dxa"/>
            <w:gridSpan w:val="3"/>
            <w:shd w:val="clear" w:color="auto" w:fill="auto"/>
          </w:tcPr>
          <w:p w:rsidR="008727ED" w:rsidRPr="000D3A8B" w:rsidRDefault="00160458" w:rsidP="00644E95">
            <w:pPr>
              <w:ind w:firstLine="393"/>
              <w:rPr>
                <w:sz w:val="24"/>
              </w:rPr>
            </w:pPr>
            <w:r w:rsidRPr="000D3A8B">
              <w:rPr>
                <w:sz w:val="24"/>
              </w:rPr>
              <w:lastRenderedPageBreak/>
              <w:t>2.4</w:t>
            </w:r>
            <w:r w:rsidR="00C61AD0" w:rsidRPr="000D3A8B">
              <w:rPr>
                <w:sz w:val="24"/>
              </w:rPr>
              <w:t>. Alte informa</w:t>
            </w:r>
            <w:r w:rsidR="00D53BD5" w:rsidRPr="000D3A8B">
              <w:rPr>
                <w:sz w:val="24"/>
              </w:rPr>
              <w:t>ț</w:t>
            </w:r>
            <w:r w:rsidR="00C61AD0" w:rsidRPr="000D3A8B">
              <w:rPr>
                <w:sz w:val="24"/>
              </w:rPr>
              <w:t>ii</w:t>
            </w:r>
          </w:p>
        </w:tc>
        <w:tc>
          <w:tcPr>
            <w:tcW w:w="6320" w:type="dxa"/>
            <w:gridSpan w:val="9"/>
            <w:shd w:val="clear" w:color="auto" w:fill="auto"/>
          </w:tcPr>
          <w:p w:rsidR="000D5C03" w:rsidRPr="000D3A8B" w:rsidRDefault="00574A33" w:rsidP="00574A33">
            <w:pPr>
              <w:ind w:left="32"/>
              <w:jc w:val="both"/>
              <w:rPr>
                <w:b w:val="0"/>
                <w:bCs/>
                <w:sz w:val="24"/>
              </w:rPr>
            </w:pPr>
            <w:r w:rsidRPr="000D3A8B">
              <w:rPr>
                <w:b w:val="0"/>
                <w:bCs/>
                <w:sz w:val="24"/>
              </w:rPr>
              <w:t xml:space="preserve">    </w:t>
            </w:r>
          </w:p>
        </w:tc>
      </w:tr>
      <w:tr w:rsidR="00BA0E92" w:rsidRPr="000D3A8B" w:rsidTr="00446E0C">
        <w:trPr>
          <w:trHeight w:val="846"/>
          <w:jc w:val="right"/>
        </w:trPr>
        <w:tc>
          <w:tcPr>
            <w:tcW w:w="9820" w:type="dxa"/>
            <w:gridSpan w:val="12"/>
            <w:shd w:val="clear" w:color="auto" w:fill="auto"/>
          </w:tcPr>
          <w:p w:rsidR="00C61AD0" w:rsidRPr="000D3A8B" w:rsidRDefault="00C61AD0" w:rsidP="00446E0C">
            <w:pPr>
              <w:spacing w:before="120"/>
              <w:jc w:val="center"/>
              <w:rPr>
                <w:sz w:val="24"/>
              </w:rPr>
            </w:pPr>
            <w:r w:rsidRPr="000D3A8B">
              <w:rPr>
                <w:sz w:val="24"/>
              </w:rPr>
              <w:t>Sec</w:t>
            </w:r>
            <w:r w:rsidR="00D53BD5" w:rsidRPr="000D3A8B">
              <w:rPr>
                <w:sz w:val="24"/>
              </w:rPr>
              <w:t>ț</w:t>
            </w:r>
            <w:r w:rsidRPr="000D3A8B">
              <w:rPr>
                <w:sz w:val="24"/>
              </w:rPr>
              <w:t>iunea a 3-a</w:t>
            </w:r>
          </w:p>
          <w:p w:rsidR="00A67975" w:rsidRPr="000D3A8B" w:rsidRDefault="00C61AD0" w:rsidP="008D490F">
            <w:pPr>
              <w:jc w:val="center"/>
              <w:rPr>
                <w:sz w:val="24"/>
              </w:rPr>
            </w:pPr>
            <w:r w:rsidRPr="000D3A8B">
              <w:rPr>
                <w:sz w:val="24"/>
              </w:rPr>
              <w:t>Impactul socioeconomic</w:t>
            </w:r>
          </w:p>
        </w:tc>
      </w:tr>
      <w:tr w:rsidR="00BA0E92" w:rsidRPr="000D3A8B" w:rsidTr="00ED013B">
        <w:trPr>
          <w:jc w:val="right"/>
        </w:trPr>
        <w:tc>
          <w:tcPr>
            <w:tcW w:w="3500" w:type="dxa"/>
            <w:gridSpan w:val="3"/>
            <w:shd w:val="clear" w:color="auto" w:fill="auto"/>
          </w:tcPr>
          <w:p w:rsidR="00E47B74" w:rsidRPr="000D3A8B" w:rsidRDefault="00160458" w:rsidP="002D2CAF">
            <w:pPr>
              <w:jc w:val="both"/>
              <w:rPr>
                <w:sz w:val="24"/>
              </w:rPr>
            </w:pPr>
            <w:r w:rsidRPr="000D3A8B">
              <w:rPr>
                <w:sz w:val="24"/>
              </w:rPr>
              <w:t xml:space="preserve">3.1. Descrierea generală a beneficiilor şi costurilor estimate ca urmare a intrării în vigoare a actului </w:t>
            </w:r>
          </w:p>
        </w:tc>
        <w:tc>
          <w:tcPr>
            <w:tcW w:w="6320" w:type="dxa"/>
            <w:gridSpan w:val="9"/>
            <w:shd w:val="clear" w:color="auto" w:fill="auto"/>
          </w:tcPr>
          <w:p w:rsidR="00E47B74" w:rsidRPr="000D3A8B" w:rsidRDefault="000672AF" w:rsidP="002D2CAF">
            <w:pPr>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160458" w:rsidRPr="000D3A8B" w:rsidTr="009E3842">
        <w:trPr>
          <w:trHeight w:val="255"/>
          <w:jc w:val="right"/>
        </w:trPr>
        <w:tc>
          <w:tcPr>
            <w:tcW w:w="3500" w:type="dxa"/>
            <w:gridSpan w:val="3"/>
            <w:shd w:val="clear" w:color="auto" w:fill="auto"/>
          </w:tcPr>
          <w:p w:rsidR="00160458" w:rsidRPr="000D3A8B" w:rsidRDefault="00160458" w:rsidP="009E3842">
            <w:pPr>
              <w:jc w:val="both"/>
              <w:rPr>
                <w:sz w:val="24"/>
              </w:rPr>
            </w:pPr>
            <w:r w:rsidRPr="000D3A8B">
              <w:rPr>
                <w:sz w:val="24"/>
              </w:rPr>
              <w:t>3.2. Impactul social</w:t>
            </w:r>
          </w:p>
        </w:tc>
        <w:tc>
          <w:tcPr>
            <w:tcW w:w="6320" w:type="dxa"/>
            <w:gridSpan w:val="9"/>
            <w:shd w:val="clear" w:color="auto" w:fill="auto"/>
          </w:tcPr>
          <w:p w:rsidR="0008480B" w:rsidRDefault="00DA322C" w:rsidP="00584C69">
            <w:pPr>
              <w:jc w:val="both"/>
              <w:rPr>
                <w:b w:val="0"/>
                <w:sz w:val="24"/>
              </w:rPr>
            </w:pPr>
            <w:r w:rsidRPr="000D3A8B">
              <w:rPr>
                <w:b w:val="0"/>
                <w:sz w:val="24"/>
              </w:rPr>
              <w:t>Proiectul de act normativ va avea un impact social pozitiv în ceea ce privește creșterea gradului de siguranță publică</w:t>
            </w:r>
            <w:r w:rsidR="00584C69" w:rsidRPr="000D3A8B">
              <w:rPr>
                <w:b w:val="0"/>
                <w:sz w:val="24"/>
              </w:rPr>
              <w:t xml:space="preserve">, din perspectiva </w:t>
            </w:r>
            <w:r w:rsidR="00E277B0" w:rsidRPr="000D3A8B">
              <w:rPr>
                <w:b w:val="0"/>
                <w:sz w:val="24"/>
              </w:rPr>
              <w:t>instituirii</w:t>
            </w:r>
            <w:r w:rsidR="00584C69" w:rsidRPr="000D3A8B">
              <w:rPr>
                <w:b w:val="0"/>
                <w:sz w:val="24"/>
              </w:rPr>
              <w:t xml:space="preserve"> unor mecanisme care să aibă în vedere reducerea timpilor de obținere a rezultatelor analizelor toxicologice</w:t>
            </w:r>
            <w:r w:rsidR="00B00915" w:rsidRPr="000D3A8B">
              <w:rPr>
                <w:b w:val="0"/>
                <w:sz w:val="24"/>
              </w:rPr>
              <w:t>.</w:t>
            </w:r>
          </w:p>
          <w:p w:rsidR="00B20950" w:rsidRPr="000D3A8B" w:rsidRDefault="00B20950" w:rsidP="00584C69">
            <w:pPr>
              <w:jc w:val="both"/>
              <w:rPr>
                <w:b w:val="0"/>
                <w:sz w:val="24"/>
              </w:rPr>
            </w:pPr>
          </w:p>
        </w:tc>
      </w:tr>
      <w:tr w:rsidR="00160458" w:rsidRPr="000D3A8B" w:rsidTr="00ED013B">
        <w:trPr>
          <w:jc w:val="right"/>
        </w:trPr>
        <w:tc>
          <w:tcPr>
            <w:tcW w:w="3500" w:type="dxa"/>
            <w:gridSpan w:val="3"/>
            <w:shd w:val="clear" w:color="auto" w:fill="auto"/>
          </w:tcPr>
          <w:p w:rsidR="00160458" w:rsidRPr="000D3A8B" w:rsidRDefault="00160458" w:rsidP="00E47B74">
            <w:pPr>
              <w:jc w:val="both"/>
              <w:rPr>
                <w:sz w:val="24"/>
              </w:rPr>
            </w:pPr>
            <w:r w:rsidRPr="000D3A8B">
              <w:rPr>
                <w:sz w:val="24"/>
              </w:rPr>
              <w:t>3.3. Impactul asupra drepturilor şi libertăţilor fundamentale ale omului</w:t>
            </w:r>
          </w:p>
        </w:tc>
        <w:tc>
          <w:tcPr>
            <w:tcW w:w="6320" w:type="dxa"/>
            <w:gridSpan w:val="9"/>
            <w:shd w:val="clear" w:color="auto" w:fill="auto"/>
          </w:tcPr>
          <w:p w:rsidR="00160458" w:rsidRDefault="00B00915" w:rsidP="00B00915">
            <w:pPr>
              <w:jc w:val="both"/>
              <w:rPr>
                <w:b w:val="0"/>
                <w:sz w:val="24"/>
              </w:rPr>
            </w:pPr>
            <w:r w:rsidRPr="000D3A8B">
              <w:rPr>
                <w:b w:val="0"/>
                <w:sz w:val="24"/>
              </w:rPr>
              <w:t>Proiectul vizează f</w:t>
            </w:r>
            <w:r w:rsidR="00DA322C" w:rsidRPr="000D3A8B">
              <w:rPr>
                <w:b w:val="0"/>
                <w:sz w:val="24"/>
              </w:rPr>
              <w:t>acilitarea adoptării unor măsuri care să sprijine depistarea conducătorilor auto sub influența alcoolului și substanțelor psihoactive, în vedere reducerii numărului de accidente rutiere, precum și a numărului victimelor accidentelor rutiere cauzate de conducerea autovehiculelor sub influența alcoolului sau substanțelor psihoactive. Prin prezentul proiect se urmărește și reducerea timpilor de așteptare a rezultatelor privind confirmarea prezenței în organism a alcoolului sau a unor substanțe psihoactive, în vederea stabilirii adevărului în cauzele privind infracțiunile contra siguranței c</w:t>
            </w:r>
            <w:r w:rsidRPr="000D3A8B">
              <w:rPr>
                <w:b w:val="0"/>
                <w:sz w:val="24"/>
              </w:rPr>
              <w:t>irculației pe drumurile publice</w:t>
            </w:r>
            <w:r w:rsidR="00DA322C" w:rsidRPr="000D3A8B">
              <w:rPr>
                <w:b w:val="0"/>
                <w:sz w:val="24"/>
              </w:rPr>
              <w:t>.</w:t>
            </w:r>
          </w:p>
          <w:p w:rsidR="00B20950" w:rsidRPr="000D3A8B" w:rsidRDefault="00B20950" w:rsidP="00B00915">
            <w:pPr>
              <w:jc w:val="both"/>
              <w:rPr>
                <w:b w:val="0"/>
                <w:sz w:val="24"/>
              </w:rPr>
            </w:pPr>
          </w:p>
        </w:tc>
      </w:tr>
      <w:tr w:rsidR="00160458" w:rsidRPr="000D3A8B" w:rsidTr="00ED013B">
        <w:trPr>
          <w:jc w:val="right"/>
        </w:trPr>
        <w:tc>
          <w:tcPr>
            <w:tcW w:w="3500" w:type="dxa"/>
            <w:gridSpan w:val="3"/>
            <w:shd w:val="clear" w:color="auto" w:fill="auto"/>
          </w:tcPr>
          <w:p w:rsidR="00160458" w:rsidRPr="000D3A8B" w:rsidRDefault="000D7306" w:rsidP="000D7306">
            <w:pPr>
              <w:jc w:val="both"/>
              <w:rPr>
                <w:sz w:val="24"/>
              </w:rPr>
            </w:pPr>
            <w:r w:rsidRPr="000D3A8B">
              <w:rPr>
                <w:sz w:val="24"/>
              </w:rPr>
              <w:t>3.4.</w:t>
            </w:r>
            <w:r w:rsidR="00160458" w:rsidRPr="000D3A8B">
              <w:rPr>
                <w:sz w:val="24"/>
              </w:rPr>
              <w:t xml:space="preserve"> Impactul macroeconomic </w:t>
            </w:r>
          </w:p>
        </w:tc>
        <w:tc>
          <w:tcPr>
            <w:tcW w:w="6320" w:type="dxa"/>
            <w:gridSpan w:val="9"/>
            <w:shd w:val="clear" w:color="auto" w:fill="auto"/>
          </w:tcPr>
          <w:p w:rsidR="00160458" w:rsidRPr="000D3A8B" w:rsidRDefault="00160458" w:rsidP="002D2CAF">
            <w:pPr>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p w:rsidR="0008480B" w:rsidRPr="000D3A8B" w:rsidRDefault="0008480B" w:rsidP="002D2CAF">
            <w:pPr>
              <w:rPr>
                <w:b w:val="0"/>
                <w:sz w:val="24"/>
              </w:rPr>
            </w:pPr>
          </w:p>
        </w:tc>
      </w:tr>
      <w:tr w:rsidR="00160458" w:rsidRPr="000D3A8B" w:rsidTr="00ED013B">
        <w:trPr>
          <w:jc w:val="right"/>
        </w:trPr>
        <w:tc>
          <w:tcPr>
            <w:tcW w:w="3500" w:type="dxa"/>
            <w:gridSpan w:val="3"/>
            <w:shd w:val="clear" w:color="auto" w:fill="auto"/>
          </w:tcPr>
          <w:p w:rsidR="00160458" w:rsidRPr="000D3A8B" w:rsidRDefault="00160458" w:rsidP="00160458">
            <w:pPr>
              <w:jc w:val="both"/>
              <w:rPr>
                <w:sz w:val="24"/>
              </w:rPr>
            </w:pPr>
            <w:r w:rsidRPr="000D3A8B">
              <w:rPr>
                <w:sz w:val="24"/>
              </w:rPr>
              <w:t>3.4.1. Impactul asupra economiei şi asupra principalilor indicatori macroeconomici</w:t>
            </w:r>
          </w:p>
        </w:tc>
        <w:tc>
          <w:tcPr>
            <w:tcW w:w="6320" w:type="dxa"/>
            <w:gridSpan w:val="9"/>
            <w:shd w:val="clear" w:color="auto" w:fill="auto"/>
          </w:tcPr>
          <w:p w:rsidR="00160458" w:rsidRPr="000D3A8B" w:rsidRDefault="000672AF" w:rsidP="002D2CAF">
            <w:pPr>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160458" w:rsidRPr="000D3A8B" w:rsidTr="00ED013B">
        <w:trPr>
          <w:jc w:val="right"/>
        </w:trPr>
        <w:tc>
          <w:tcPr>
            <w:tcW w:w="3500" w:type="dxa"/>
            <w:gridSpan w:val="3"/>
            <w:shd w:val="clear" w:color="auto" w:fill="auto"/>
          </w:tcPr>
          <w:p w:rsidR="00160458" w:rsidRPr="000D3A8B" w:rsidRDefault="00160458" w:rsidP="009E3842">
            <w:pPr>
              <w:jc w:val="both"/>
              <w:rPr>
                <w:sz w:val="24"/>
              </w:rPr>
            </w:pPr>
            <w:r w:rsidRPr="000D3A8B">
              <w:rPr>
                <w:sz w:val="24"/>
              </w:rPr>
              <w:t>3.4.2. Impactul asupra mediului concurenţial şi domeniul ajutoarelor de stat</w:t>
            </w:r>
          </w:p>
        </w:tc>
        <w:tc>
          <w:tcPr>
            <w:tcW w:w="6320" w:type="dxa"/>
            <w:gridSpan w:val="9"/>
            <w:shd w:val="clear" w:color="auto" w:fill="auto"/>
          </w:tcPr>
          <w:p w:rsidR="00160458" w:rsidRPr="000D3A8B" w:rsidRDefault="000672AF" w:rsidP="002D2CAF">
            <w:pPr>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0D7306" w:rsidRPr="000D3A8B" w:rsidTr="00ED013B">
        <w:trPr>
          <w:jc w:val="right"/>
        </w:trPr>
        <w:tc>
          <w:tcPr>
            <w:tcW w:w="3500" w:type="dxa"/>
            <w:gridSpan w:val="3"/>
            <w:shd w:val="clear" w:color="auto" w:fill="auto"/>
          </w:tcPr>
          <w:p w:rsidR="000D7306" w:rsidRPr="000D3A8B" w:rsidRDefault="000D7306" w:rsidP="000D7306">
            <w:pPr>
              <w:jc w:val="both"/>
              <w:rPr>
                <w:sz w:val="24"/>
              </w:rPr>
            </w:pPr>
            <w:r w:rsidRPr="000D3A8B">
              <w:rPr>
                <w:sz w:val="24"/>
              </w:rPr>
              <w:t xml:space="preserve">3.5. Impactul asupra mediului de afaceri </w:t>
            </w:r>
          </w:p>
        </w:tc>
        <w:tc>
          <w:tcPr>
            <w:tcW w:w="6320" w:type="dxa"/>
            <w:gridSpan w:val="9"/>
            <w:shd w:val="clear" w:color="auto" w:fill="auto"/>
          </w:tcPr>
          <w:p w:rsidR="000D7306" w:rsidRPr="000D3A8B" w:rsidRDefault="000D7306" w:rsidP="002D2CAF">
            <w:pPr>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4B1B15" w:rsidRPr="000D3A8B" w:rsidTr="00ED013B">
        <w:trPr>
          <w:jc w:val="right"/>
        </w:trPr>
        <w:tc>
          <w:tcPr>
            <w:tcW w:w="3500" w:type="dxa"/>
            <w:gridSpan w:val="3"/>
            <w:shd w:val="clear" w:color="auto" w:fill="auto"/>
          </w:tcPr>
          <w:p w:rsidR="004B1B15" w:rsidRPr="000D3A8B" w:rsidRDefault="004B1B15" w:rsidP="000D7306">
            <w:pPr>
              <w:jc w:val="both"/>
              <w:rPr>
                <w:sz w:val="24"/>
              </w:rPr>
            </w:pPr>
            <w:r w:rsidRPr="000D3A8B">
              <w:rPr>
                <w:sz w:val="24"/>
              </w:rPr>
              <w:t>3.6. Impactul asupra mediului înconjurător</w:t>
            </w:r>
          </w:p>
        </w:tc>
        <w:tc>
          <w:tcPr>
            <w:tcW w:w="6320" w:type="dxa"/>
            <w:gridSpan w:val="9"/>
            <w:shd w:val="clear" w:color="auto" w:fill="auto"/>
          </w:tcPr>
          <w:p w:rsidR="004B1B15" w:rsidRPr="000D3A8B" w:rsidRDefault="000672AF" w:rsidP="002D2CAF">
            <w:pPr>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0D7306" w:rsidRPr="000D3A8B" w:rsidTr="00ED013B">
        <w:trPr>
          <w:jc w:val="right"/>
        </w:trPr>
        <w:tc>
          <w:tcPr>
            <w:tcW w:w="3500" w:type="dxa"/>
            <w:gridSpan w:val="3"/>
            <w:shd w:val="clear" w:color="auto" w:fill="auto"/>
          </w:tcPr>
          <w:p w:rsidR="000D7306" w:rsidRPr="000D3A8B" w:rsidRDefault="000D7306" w:rsidP="009E3842">
            <w:pPr>
              <w:jc w:val="both"/>
              <w:rPr>
                <w:sz w:val="24"/>
              </w:rPr>
            </w:pPr>
            <w:r w:rsidRPr="000D3A8B">
              <w:rPr>
                <w:sz w:val="24"/>
              </w:rPr>
              <w:t>3.7. Evaluarea costurilor şi beneficiilor din perspectiva inovării şi digitalizării</w:t>
            </w:r>
          </w:p>
        </w:tc>
        <w:tc>
          <w:tcPr>
            <w:tcW w:w="6320" w:type="dxa"/>
            <w:gridSpan w:val="9"/>
            <w:shd w:val="clear" w:color="auto" w:fill="auto"/>
          </w:tcPr>
          <w:p w:rsidR="000D7306" w:rsidRPr="000D3A8B" w:rsidRDefault="000D7306" w:rsidP="002D2CAF">
            <w:pPr>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0D7306" w:rsidRPr="000D3A8B" w:rsidTr="00ED013B">
        <w:trPr>
          <w:jc w:val="right"/>
        </w:trPr>
        <w:tc>
          <w:tcPr>
            <w:tcW w:w="3500" w:type="dxa"/>
            <w:gridSpan w:val="3"/>
            <w:shd w:val="clear" w:color="auto" w:fill="auto"/>
          </w:tcPr>
          <w:p w:rsidR="000D7306" w:rsidRPr="000D3A8B" w:rsidRDefault="000D7306" w:rsidP="009E3842">
            <w:pPr>
              <w:jc w:val="both"/>
              <w:rPr>
                <w:sz w:val="24"/>
              </w:rPr>
            </w:pPr>
            <w:r w:rsidRPr="000D3A8B">
              <w:rPr>
                <w:sz w:val="24"/>
              </w:rPr>
              <w:lastRenderedPageBreak/>
              <w:t>3.8. Evaluarea costurilor şi beneficiilor din perspectiva dezvoltării durabile</w:t>
            </w:r>
          </w:p>
        </w:tc>
        <w:tc>
          <w:tcPr>
            <w:tcW w:w="6320" w:type="dxa"/>
            <w:gridSpan w:val="9"/>
            <w:shd w:val="clear" w:color="auto" w:fill="auto"/>
          </w:tcPr>
          <w:p w:rsidR="000D7306" w:rsidRPr="000D3A8B" w:rsidRDefault="000672AF" w:rsidP="002D2CAF">
            <w:pPr>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0D7306" w:rsidRPr="000D3A8B" w:rsidTr="00ED013B">
        <w:trPr>
          <w:jc w:val="right"/>
        </w:trPr>
        <w:tc>
          <w:tcPr>
            <w:tcW w:w="3500" w:type="dxa"/>
            <w:gridSpan w:val="3"/>
            <w:shd w:val="clear" w:color="auto" w:fill="auto"/>
          </w:tcPr>
          <w:p w:rsidR="000D7306" w:rsidRPr="000D3A8B" w:rsidRDefault="000D7306" w:rsidP="000D7306">
            <w:pPr>
              <w:jc w:val="both"/>
              <w:rPr>
                <w:sz w:val="24"/>
              </w:rPr>
            </w:pPr>
            <w:r w:rsidRPr="000D3A8B">
              <w:rPr>
                <w:sz w:val="24"/>
              </w:rPr>
              <w:t xml:space="preserve">3.9. Alte informații </w:t>
            </w:r>
          </w:p>
        </w:tc>
        <w:tc>
          <w:tcPr>
            <w:tcW w:w="6320" w:type="dxa"/>
            <w:gridSpan w:val="9"/>
            <w:shd w:val="clear" w:color="auto" w:fill="auto"/>
          </w:tcPr>
          <w:p w:rsidR="000D7306" w:rsidRPr="000D3A8B" w:rsidRDefault="000D7306" w:rsidP="008D255B">
            <w:pPr>
              <w:rPr>
                <w:sz w:val="24"/>
              </w:rPr>
            </w:pPr>
            <w:r w:rsidRPr="000D3A8B">
              <w:rPr>
                <w:b w:val="0"/>
                <w:sz w:val="24"/>
              </w:rPr>
              <w:t>Nu este cazul</w:t>
            </w:r>
          </w:p>
        </w:tc>
      </w:tr>
      <w:tr w:rsidR="000D7306" w:rsidRPr="000D3A8B" w:rsidTr="00401E39">
        <w:trPr>
          <w:trHeight w:val="1259"/>
          <w:jc w:val="right"/>
        </w:trPr>
        <w:tc>
          <w:tcPr>
            <w:tcW w:w="9820" w:type="dxa"/>
            <w:gridSpan w:val="12"/>
            <w:shd w:val="clear" w:color="auto" w:fill="auto"/>
            <w:vAlign w:val="center"/>
          </w:tcPr>
          <w:p w:rsidR="000D7306" w:rsidRPr="000D3A8B" w:rsidRDefault="000D7306" w:rsidP="000D7306">
            <w:pPr>
              <w:tabs>
                <w:tab w:val="left" w:pos="4140"/>
              </w:tabs>
              <w:jc w:val="center"/>
              <w:rPr>
                <w:sz w:val="24"/>
              </w:rPr>
            </w:pPr>
            <w:r w:rsidRPr="000D3A8B">
              <w:rPr>
                <w:sz w:val="24"/>
              </w:rPr>
              <w:t>Secțiunea a 4-a</w:t>
            </w:r>
          </w:p>
          <w:p w:rsidR="00CC79E3" w:rsidRPr="000D3A8B" w:rsidRDefault="000D7306" w:rsidP="00100331">
            <w:pPr>
              <w:tabs>
                <w:tab w:val="left" w:pos="4140"/>
              </w:tabs>
              <w:jc w:val="center"/>
              <w:rPr>
                <w:sz w:val="24"/>
              </w:rPr>
            </w:pPr>
            <w:r w:rsidRPr="000D3A8B">
              <w:rPr>
                <w:sz w:val="24"/>
              </w:rPr>
              <w:t>Impactul financiar asupra bugetului general consolidat, atât pe termen scurt, pe</w:t>
            </w:r>
            <w:r w:rsidR="004B1B15" w:rsidRPr="000D3A8B">
              <w:rPr>
                <w:sz w:val="24"/>
              </w:rPr>
              <w:t>ntru</w:t>
            </w:r>
            <w:r w:rsidRPr="000D3A8B">
              <w:rPr>
                <w:sz w:val="24"/>
              </w:rPr>
              <w:t xml:space="preserve"> anul curent, cât și pe termen lung (5 ani)</w:t>
            </w:r>
            <w:r w:rsidR="004B1B15" w:rsidRPr="000D3A8B">
              <w:rPr>
                <w:sz w:val="24"/>
              </w:rPr>
              <w:t>,</w:t>
            </w:r>
            <w:r w:rsidR="004B1B15" w:rsidRPr="000D3A8B">
              <w:rPr>
                <w:sz w:val="24"/>
                <w:lang w:eastAsia="en-US"/>
              </w:rPr>
              <w:t xml:space="preserve"> i</w:t>
            </w:r>
            <w:r w:rsidR="004B1B15" w:rsidRPr="000D3A8B">
              <w:rPr>
                <w:sz w:val="24"/>
              </w:rPr>
              <w:t>nclusiv informaţii cu privire la cheltuieli şi venituri</w:t>
            </w:r>
          </w:p>
        </w:tc>
      </w:tr>
      <w:tr w:rsidR="000D7306" w:rsidRPr="000D3A8B" w:rsidTr="00446E0C">
        <w:trPr>
          <w:trHeight w:val="286"/>
          <w:jc w:val="right"/>
        </w:trPr>
        <w:tc>
          <w:tcPr>
            <w:tcW w:w="9820" w:type="dxa"/>
            <w:gridSpan w:val="12"/>
            <w:shd w:val="clear" w:color="auto" w:fill="auto"/>
            <w:vAlign w:val="center"/>
          </w:tcPr>
          <w:p w:rsidR="000D7306" w:rsidRPr="000D3A8B" w:rsidRDefault="000D5C03" w:rsidP="000D7306">
            <w:pPr>
              <w:tabs>
                <w:tab w:val="left" w:pos="4140"/>
              </w:tabs>
              <w:jc w:val="center"/>
              <w:rPr>
                <w:sz w:val="24"/>
              </w:rPr>
            </w:pPr>
            <w:r w:rsidRPr="000D3A8B">
              <w:rPr>
                <w:sz w:val="24"/>
              </w:rPr>
              <w:t xml:space="preserve">în </w:t>
            </w:r>
            <w:r w:rsidR="000D7306" w:rsidRPr="000D3A8B">
              <w:rPr>
                <w:sz w:val="24"/>
              </w:rPr>
              <w:t>mii lei</w:t>
            </w:r>
            <w:r w:rsidRPr="000D3A8B">
              <w:rPr>
                <w:sz w:val="24"/>
              </w:rPr>
              <w:t xml:space="preserve"> (RON)</w:t>
            </w:r>
          </w:p>
        </w:tc>
      </w:tr>
      <w:tr w:rsidR="000D7306" w:rsidRPr="000D3A8B" w:rsidTr="00AC4242">
        <w:trPr>
          <w:trHeight w:val="276"/>
          <w:jc w:val="right"/>
        </w:trPr>
        <w:tc>
          <w:tcPr>
            <w:tcW w:w="2627" w:type="dxa"/>
            <w:gridSpan w:val="2"/>
            <w:vMerge w:val="restart"/>
            <w:shd w:val="clear" w:color="auto" w:fill="auto"/>
            <w:vAlign w:val="center"/>
          </w:tcPr>
          <w:p w:rsidR="000D7306" w:rsidRPr="000D3A8B" w:rsidRDefault="000D7306" w:rsidP="000D7306">
            <w:pPr>
              <w:jc w:val="center"/>
              <w:rPr>
                <w:sz w:val="24"/>
              </w:rPr>
            </w:pPr>
            <w:r w:rsidRPr="000D3A8B">
              <w:rPr>
                <w:sz w:val="24"/>
              </w:rPr>
              <w:t>Indicatori</w:t>
            </w:r>
          </w:p>
        </w:tc>
        <w:tc>
          <w:tcPr>
            <w:tcW w:w="1309" w:type="dxa"/>
            <w:gridSpan w:val="3"/>
            <w:shd w:val="clear" w:color="auto" w:fill="auto"/>
          </w:tcPr>
          <w:p w:rsidR="000D7306" w:rsidRPr="000D3A8B" w:rsidRDefault="000D7306" w:rsidP="000D7306">
            <w:pPr>
              <w:jc w:val="center"/>
              <w:rPr>
                <w:sz w:val="24"/>
              </w:rPr>
            </w:pPr>
            <w:r w:rsidRPr="000D3A8B">
              <w:rPr>
                <w:sz w:val="24"/>
              </w:rPr>
              <w:t>Anul curent</w:t>
            </w:r>
          </w:p>
        </w:tc>
        <w:tc>
          <w:tcPr>
            <w:tcW w:w="4677" w:type="dxa"/>
            <w:gridSpan w:val="6"/>
            <w:shd w:val="clear" w:color="auto" w:fill="auto"/>
            <w:vAlign w:val="center"/>
          </w:tcPr>
          <w:p w:rsidR="000D7306" w:rsidRPr="000D3A8B" w:rsidRDefault="000D7306" w:rsidP="000D7306">
            <w:pPr>
              <w:jc w:val="center"/>
              <w:rPr>
                <w:sz w:val="24"/>
              </w:rPr>
            </w:pPr>
            <w:r w:rsidRPr="000D3A8B">
              <w:rPr>
                <w:sz w:val="24"/>
              </w:rPr>
              <w:t>Următorii 4 ani</w:t>
            </w:r>
          </w:p>
        </w:tc>
        <w:tc>
          <w:tcPr>
            <w:tcW w:w="1207" w:type="dxa"/>
            <w:vMerge w:val="restart"/>
            <w:shd w:val="clear" w:color="auto" w:fill="auto"/>
            <w:vAlign w:val="center"/>
          </w:tcPr>
          <w:p w:rsidR="000D7306" w:rsidRPr="000D3A8B" w:rsidRDefault="000D7306" w:rsidP="000D7306">
            <w:pPr>
              <w:jc w:val="center"/>
              <w:rPr>
                <w:sz w:val="24"/>
              </w:rPr>
            </w:pPr>
            <w:r w:rsidRPr="000D3A8B">
              <w:rPr>
                <w:sz w:val="24"/>
              </w:rPr>
              <w:t>Media pe 5 ani</w:t>
            </w:r>
          </w:p>
        </w:tc>
      </w:tr>
      <w:tr w:rsidR="00220BC6" w:rsidRPr="000D3A8B" w:rsidTr="000A1692">
        <w:trPr>
          <w:trHeight w:val="264"/>
          <w:jc w:val="right"/>
        </w:trPr>
        <w:tc>
          <w:tcPr>
            <w:tcW w:w="2627" w:type="dxa"/>
            <w:gridSpan w:val="2"/>
            <w:vMerge/>
            <w:shd w:val="clear" w:color="auto" w:fill="auto"/>
          </w:tcPr>
          <w:p w:rsidR="00220BC6" w:rsidRPr="000D3A8B" w:rsidRDefault="00220BC6" w:rsidP="000D7306">
            <w:pPr>
              <w:jc w:val="center"/>
              <w:rPr>
                <w:sz w:val="24"/>
              </w:rPr>
            </w:pPr>
          </w:p>
        </w:tc>
        <w:tc>
          <w:tcPr>
            <w:tcW w:w="13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BC6" w:rsidRPr="000D3A8B" w:rsidRDefault="00220BC6" w:rsidP="00516D1B">
            <w:pPr>
              <w:jc w:val="center"/>
              <w:rPr>
                <w:bCs/>
                <w:sz w:val="24"/>
              </w:rPr>
            </w:pPr>
            <w:r w:rsidRPr="000D3A8B">
              <w:rPr>
                <w:sz w:val="24"/>
              </w:rPr>
              <w:t>202</w:t>
            </w:r>
            <w:r w:rsidR="00516D1B" w:rsidRPr="000D3A8B">
              <w:rPr>
                <w:sz w:val="24"/>
              </w:rPr>
              <w:t>4</w:t>
            </w: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516D1B">
            <w:pPr>
              <w:jc w:val="center"/>
              <w:rPr>
                <w:bCs/>
                <w:sz w:val="24"/>
              </w:rPr>
            </w:pPr>
            <w:r w:rsidRPr="000D3A8B">
              <w:rPr>
                <w:sz w:val="24"/>
              </w:rPr>
              <w:t>202</w:t>
            </w:r>
            <w:r w:rsidR="00516D1B" w:rsidRPr="000D3A8B">
              <w:rPr>
                <w:sz w:val="24"/>
              </w:rPr>
              <w:t>5</w:t>
            </w: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516D1B">
            <w:pPr>
              <w:jc w:val="center"/>
              <w:rPr>
                <w:bCs/>
                <w:sz w:val="24"/>
              </w:rPr>
            </w:pPr>
            <w:r w:rsidRPr="000D3A8B">
              <w:rPr>
                <w:sz w:val="24"/>
              </w:rPr>
              <w:t>202</w:t>
            </w:r>
            <w:r w:rsidR="00516D1B" w:rsidRPr="000D3A8B">
              <w:rPr>
                <w:sz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516D1B">
            <w:pPr>
              <w:jc w:val="center"/>
              <w:rPr>
                <w:bCs/>
                <w:sz w:val="24"/>
              </w:rPr>
            </w:pPr>
            <w:r w:rsidRPr="000D3A8B">
              <w:rPr>
                <w:sz w:val="24"/>
              </w:rPr>
              <w:t>202</w:t>
            </w:r>
            <w:r w:rsidR="00516D1B" w:rsidRPr="000D3A8B">
              <w:rPr>
                <w:sz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516D1B">
            <w:pPr>
              <w:jc w:val="center"/>
              <w:rPr>
                <w:bCs/>
                <w:sz w:val="24"/>
              </w:rPr>
            </w:pPr>
            <w:r w:rsidRPr="000D3A8B">
              <w:rPr>
                <w:bCs/>
                <w:sz w:val="24"/>
              </w:rPr>
              <w:t>202</w:t>
            </w:r>
            <w:r w:rsidR="00516D1B" w:rsidRPr="000D3A8B">
              <w:rPr>
                <w:bCs/>
                <w:sz w:val="24"/>
              </w:rPr>
              <w:t>8</w:t>
            </w:r>
          </w:p>
        </w:tc>
        <w:tc>
          <w:tcPr>
            <w:tcW w:w="1207" w:type="dxa"/>
            <w:vMerge/>
            <w:tcBorders>
              <w:top w:val="single" w:sz="4" w:space="0" w:color="auto"/>
              <w:left w:val="single" w:sz="4" w:space="0" w:color="auto"/>
              <w:bottom w:val="single" w:sz="4" w:space="0" w:color="auto"/>
              <w:right w:val="single" w:sz="4" w:space="0" w:color="auto"/>
            </w:tcBorders>
          </w:tcPr>
          <w:p w:rsidR="00220BC6" w:rsidRPr="000D3A8B" w:rsidRDefault="00220BC6" w:rsidP="000D7306">
            <w:pPr>
              <w:jc w:val="center"/>
              <w:rPr>
                <w:bCs/>
                <w:sz w:val="24"/>
              </w:rPr>
            </w:pPr>
          </w:p>
        </w:tc>
      </w:tr>
      <w:tr w:rsidR="00220BC6" w:rsidRPr="000D3A8B" w:rsidTr="000A1692">
        <w:trPr>
          <w:trHeight w:val="264"/>
          <w:jc w:val="right"/>
        </w:trPr>
        <w:tc>
          <w:tcPr>
            <w:tcW w:w="2627" w:type="dxa"/>
            <w:gridSpan w:val="2"/>
            <w:shd w:val="clear" w:color="auto" w:fill="auto"/>
            <w:vAlign w:val="center"/>
          </w:tcPr>
          <w:p w:rsidR="00220BC6" w:rsidRPr="000D3A8B" w:rsidRDefault="00220BC6" w:rsidP="000D7306">
            <w:pPr>
              <w:jc w:val="center"/>
              <w:rPr>
                <w:sz w:val="24"/>
              </w:rPr>
            </w:pPr>
            <w:r w:rsidRPr="000D3A8B">
              <w:rPr>
                <w:sz w:val="24"/>
              </w:rPr>
              <w:t>1</w:t>
            </w:r>
          </w:p>
        </w:tc>
        <w:tc>
          <w:tcPr>
            <w:tcW w:w="13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BC6" w:rsidRPr="000D3A8B" w:rsidRDefault="00220BC6" w:rsidP="000D7306">
            <w:pPr>
              <w:jc w:val="center"/>
              <w:rPr>
                <w:bCs/>
                <w:sz w:val="24"/>
              </w:rPr>
            </w:pPr>
            <w:r w:rsidRPr="000D3A8B">
              <w:rPr>
                <w:bCs/>
                <w:sz w:val="24"/>
              </w:rPr>
              <w:t>2</w:t>
            </w: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r w:rsidRPr="000D3A8B">
              <w:rPr>
                <w:bCs/>
                <w:sz w:val="24"/>
              </w:rPr>
              <w:t>3</w:t>
            </w: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r w:rsidRPr="000D3A8B">
              <w:rPr>
                <w:bCs/>
                <w:sz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r w:rsidRPr="000D3A8B">
              <w:rPr>
                <w:bCs/>
                <w:sz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r w:rsidRPr="000D3A8B">
              <w:rPr>
                <w:bCs/>
                <w:sz w:val="24"/>
              </w:rPr>
              <w:t>6</w:t>
            </w: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r w:rsidRPr="000D3A8B">
              <w:rPr>
                <w:bCs/>
                <w:sz w:val="24"/>
              </w:rPr>
              <w:t>7</w:t>
            </w: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4.1. Modificări ale veniturilor bugetare, plus/minus, din care:</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a) bugetul de stat, din acesta:</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 impozit pe profit</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(ii) impozit pe venit</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b) bugete locale:</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 impozit pe profit</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c) bugetul asigurărilor sociale de stat:</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 contribuții de asigurări</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d) alte tipuri de venituri</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4.2. Modificări ale cheltuielilor bugetare, plus/minus, din care:</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a) buget de stat, din acesta:</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 cheltuieli de personal</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(ii) bunuri și servicii</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b) bugete locale:</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 cheltuieli de personal</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(ii) bunuri și servicii</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c) bugetul asigurărilor sociale de stat:</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 cheltuieli de personal</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(ii) bunuri și servicii</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d) alte tipuri de cheltuieli</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4.3. Impact financiar, plus/minus, din care:</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a) buget de stat</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bCs/>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 xml:space="preserve">     b) bugete locale</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20BC6" w:rsidRPr="000D3A8B" w:rsidRDefault="00220BC6" w:rsidP="000D7306">
            <w:pPr>
              <w:jc w:val="center"/>
              <w:rPr>
                <w:sz w:val="24"/>
              </w:rPr>
            </w:pP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4.4. Propuneri pentru acoperirea creșterii cheltuielilor bugetare</w:t>
            </w:r>
          </w:p>
        </w:tc>
        <w:tc>
          <w:tcPr>
            <w:tcW w:w="7193" w:type="dxa"/>
            <w:gridSpan w:val="10"/>
            <w:shd w:val="clear" w:color="auto" w:fill="auto"/>
            <w:vAlign w:val="center"/>
          </w:tcPr>
          <w:p w:rsidR="00220BC6" w:rsidRPr="000D3A8B" w:rsidRDefault="00220BC6" w:rsidP="002D2CAF">
            <w:pPr>
              <w:contextualSpacing/>
              <w:rPr>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lastRenderedPageBreak/>
              <w:t>4.5. Propuneri pentru a compensa reducerea veniturilor bugetare</w:t>
            </w:r>
          </w:p>
        </w:tc>
        <w:tc>
          <w:tcPr>
            <w:tcW w:w="7193" w:type="dxa"/>
            <w:gridSpan w:val="10"/>
            <w:shd w:val="clear" w:color="auto" w:fill="auto"/>
          </w:tcPr>
          <w:p w:rsidR="00220BC6" w:rsidRPr="000D3A8B" w:rsidRDefault="00220BC6" w:rsidP="002D2CAF">
            <w:pPr>
              <w:rPr>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220BC6" w:rsidRPr="000D3A8B" w:rsidTr="00AC4242">
        <w:trPr>
          <w:trHeight w:val="264"/>
          <w:jc w:val="right"/>
        </w:trPr>
        <w:tc>
          <w:tcPr>
            <w:tcW w:w="2627" w:type="dxa"/>
            <w:gridSpan w:val="2"/>
            <w:shd w:val="clear" w:color="auto" w:fill="auto"/>
          </w:tcPr>
          <w:p w:rsidR="00220BC6" w:rsidRPr="000D3A8B" w:rsidRDefault="00220BC6" w:rsidP="000D7306">
            <w:pPr>
              <w:rPr>
                <w:sz w:val="24"/>
              </w:rPr>
            </w:pPr>
            <w:r w:rsidRPr="000D3A8B">
              <w:rPr>
                <w:sz w:val="24"/>
              </w:rPr>
              <w:t>4.6. Calcule detaliate privind fundamentarea modificărilor veniturilor și/sau cheltuielilor bugetare</w:t>
            </w:r>
          </w:p>
        </w:tc>
        <w:tc>
          <w:tcPr>
            <w:tcW w:w="7193" w:type="dxa"/>
            <w:gridSpan w:val="10"/>
            <w:shd w:val="clear" w:color="auto" w:fill="auto"/>
          </w:tcPr>
          <w:p w:rsidR="00220BC6" w:rsidRPr="000D3A8B" w:rsidRDefault="00220BC6" w:rsidP="002D2CAF">
            <w:pPr>
              <w:rPr>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220BC6" w:rsidRPr="000D3A8B" w:rsidTr="00C15106">
        <w:trPr>
          <w:trHeight w:val="264"/>
          <w:jc w:val="right"/>
        </w:trPr>
        <w:tc>
          <w:tcPr>
            <w:tcW w:w="6285" w:type="dxa"/>
            <w:gridSpan w:val="8"/>
            <w:shd w:val="clear" w:color="auto" w:fill="auto"/>
          </w:tcPr>
          <w:p w:rsidR="00220BC6" w:rsidRPr="000D3A8B" w:rsidRDefault="00220BC6" w:rsidP="00C25AC8">
            <w:pPr>
              <w:jc w:val="both"/>
              <w:rPr>
                <w:sz w:val="24"/>
              </w:rPr>
            </w:pPr>
            <w:r w:rsidRPr="000D3A8B">
              <w:rPr>
                <w:sz w:val="24"/>
              </w:rPr>
              <w:t xml:space="preserve">4.7.Prezentarea, în cazul proiectelor de acte normative a căror adoptare atrage majorarea cheltuielilor bugetare, a următoarelor documente: </w:t>
            </w:r>
          </w:p>
          <w:p w:rsidR="00220BC6" w:rsidRPr="000D3A8B" w:rsidRDefault="00220BC6" w:rsidP="00C25AC8">
            <w:pPr>
              <w:jc w:val="both"/>
              <w:rPr>
                <w:sz w:val="24"/>
              </w:rPr>
            </w:pPr>
            <w:r w:rsidRPr="000D3A8B">
              <w:rPr>
                <w:sz w:val="24"/>
              </w:rPr>
              <w:t xml:space="preserve">a) fişa financiară prevăzută la art. 15 din Legea nr. 500/2002 privind finanţele publice, cu modificările şi completările ulterioare, însoţită de ipotezele şi metodologia de calcul utilizată; </w:t>
            </w:r>
          </w:p>
          <w:p w:rsidR="00220BC6" w:rsidRPr="000D3A8B" w:rsidRDefault="00220BC6" w:rsidP="00401E39">
            <w:pPr>
              <w:jc w:val="both"/>
              <w:rPr>
                <w:sz w:val="24"/>
              </w:rPr>
            </w:pPr>
            <w:r w:rsidRPr="000D3A8B">
              <w:rPr>
                <w:sz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3535" w:type="dxa"/>
            <w:gridSpan w:val="4"/>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AC4242">
        <w:trPr>
          <w:trHeight w:val="264"/>
          <w:jc w:val="right"/>
        </w:trPr>
        <w:tc>
          <w:tcPr>
            <w:tcW w:w="2627" w:type="dxa"/>
            <w:gridSpan w:val="2"/>
            <w:shd w:val="clear" w:color="auto" w:fill="auto"/>
          </w:tcPr>
          <w:p w:rsidR="00220BC6" w:rsidRPr="000D3A8B" w:rsidRDefault="00220BC6" w:rsidP="00C25AC8">
            <w:pPr>
              <w:rPr>
                <w:sz w:val="24"/>
              </w:rPr>
            </w:pPr>
            <w:r w:rsidRPr="000D3A8B">
              <w:rPr>
                <w:sz w:val="24"/>
              </w:rPr>
              <w:t>4.8. Alte informații</w:t>
            </w:r>
          </w:p>
        </w:tc>
        <w:tc>
          <w:tcPr>
            <w:tcW w:w="7193" w:type="dxa"/>
            <w:gridSpan w:val="10"/>
            <w:shd w:val="clear" w:color="auto" w:fill="auto"/>
          </w:tcPr>
          <w:p w:rsidR="00220BC6" w:rsidRPr="000D3A8B" w:rsidRDefault="00A635E3" w:rsidP="009E3842">
            <w:pPr>
              <w:jc w:val="both"/>
              <w:rPr>
                <w:b w:val="0"/>
                <w:sz w:val="24"/>
              </w:rPr>
            </w:pPr>
            <w:r w:rsidRPr="000D3A8B">
              <w:rPr>
                <w:b w:val="0"/>
                <w:sz w:val="24"/>
              </w:rPr>
              <w:t>Nu este cazul</w:t>
            </w:r>
          </w:p>
        </w:tc>
      </w:tr>
      <w:tr w:rsidR="00220BC6" w:rsidRPr="000D3A8B" w:rsidTr="00ED013B">
        <w:trPr>
          <w:trHeight w:val="717"/>
          <w:jc w:val="right"/>
        </w:trPr>
        <w:tc>
          <w:tcPr>
            <w:tcW w:w="9820" w:type="dxa"/>
            <w:gridSpan w:val="12"/>
            <w:shd w:val="clear" w:color="auto" w:fill="auto"/>
            <w:vAlign w:val="center"/>
          </w:tcPr>
          <w:p w:rsidR="00220BC6" w:rsidRPr="000D3A8B" w:rsidRDefault="00220BC6" w:rsidP="00C25AC8">
            <w:pPr>
              <w:jc w:val="center"/>
              <w:rPr>
                <w:sz w:val="12"/>
              </w:rPr>
            </w:pPr>
          </w:p>
          <w:p w:rsidR="00220BC6" w:rsidRPr="000D3A8B" w:rsidRDefault="00220BC6" w:rsidP="00C25AC8">
            <w:pPr>
              <w:jc w:val="center"/>
              <w:rPr>
                <w:sz w:val="24"/>
              </w:rPr>
            </w:pPr>
            <w:r w:rsidRPr="000D3A8B">
              <w:rPr>
                <w:sz w:val="24"/>
              </w:rPr>
              <w:t>Secțiunea a 5-a</w:t>
            </w:r>
          </w:p>
          <w:p w:rsidR="00220BC6" w:rsidRPr="000D3A8B" w:rsidRDefault="00220BC6" w:rsidP="00C25AC8">
            <w:pPr>
              <w:jc w:val="center"/>
              <w:rPr>
                <w:sz w:val="24"/>
              </w:rPr>
            </w:pPr>
            <w:r w:rsidRPr="000D3A8B">
              <w:rPr>
                <w:sz w:val="24"/>
              </w:rPr>
              <w:t>Efectele proiectului asupra legislației în vigoare</w:t>
            </w:r>
          </w:p>
          <w:p w:rsidR="00220BC6" w:rsidRPr="000D3A8B" w:rsidRDefault="00220BC6" w:rsidP="00C25AC8">
            <w:pPr>
              <w:jc w:val="center"/>
              <w:rPr>
                <w:sz w:val="12"/>
              </w:rPr>
            </w:pP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5.1. Măsuri normative necesare pentru aplicarea prevederilor proiectului:</w:t>
            </w:r>
          </w:p>
          <w:p w:rsidR="00220BC6" w:rsidRPr="000D3A8B" w:rsidRDefault="00220BC6" w:rsidP="00C25AC8">
            <w:pPr>
              <w:jc w:val="both"/>
              <w:rPr>
                <w:b w:val="0"/>
                <w:sz w:val="24"/>
              </w:rPr>
            </w:pPr>
            <w:r w:rsidRPr="000D3A8B">
              <w:rPr>
                <w:b w:val="0"/>
                <w:sz w:val="24"/>
              </w:rPr>
              <w:t xml:space="preserve">a) acte normative în vigoare ce vor fi modificate sau abrogate, ca urmare a intrării în vigoare a proiectului; </w:t>
            </w:r>
          </w:p>
          <w:p w:rsidR="00220BC6" w:rsidRPr="000D3A8B" w:rsidRDefault="00220BC6" w:rsidP="00401532">
            <w:pPr>
              <w:spacing w:before="120"/>
              <w:jc w:val="both"/>
              <w:rPr>
                <w:b w:val="0"/>
                <w:sz w:val="24"/>
              </w:rPr>
            </w:pPr>
            <w:r w:rsidRPr="000D3A8B">
              <w:rPr>
                <w:b w:val="0"/>
                <w:sz w:val="24"/>
              </w:rPr>
              <w:t>b) acte normative ce urmează a fi elaborate în vederea implementării noilor dispoziții.</w:t>
            </w:r>
          </w:p>
        </w:tc>
        <w:tc>
          <w:tcPr>
            <w:tcW w:w="3866" w:type="dxa"/>
            <w:gridSpan w:val="5"/>
            <w:shd w:val="clear" w:color="auto" w:fill="auto"/>
          </w:tcPr>
          <w:p w:rsidR="00220BC6" w:rsidRPr="000D3A8B" w:rsidRDefault="00220BC6" w:rsidP="00C25AC8">
            <w:pPr>
              <w:jc w:val="both"/>
              <w:rPr>
                <w:b w:val="0"/>
                <w:sz w:val="24"/>
              </w:rPr>
            </w:pPr>
          </w:p>
          <w:p w:rsidR="00220BC6" w:rsidRDefault="00442482" w:rsidP="00DD5C1E">
            <w:pPr>
              <w:jc w:val="both"/>
              <w:rPr>
                <w:b w:val="0"/>
                <w:sz w:val="24"/>
              </w:rPr>
            </w:pPr>
            <w:r w:rsidRPr="000D3A8B">
              <w:rPr>
                <w:b w:val="0"/>
                <w:sz w:val="24"/>
              </w:rPr>
              <w:t>a) v</w:t>
            </w:r>
            <w:r w:rsidR="001A6DD7" w:rsidRPr="000D3A8B">
              <w:rPr>
                <w:b w:val="0"/>
                <w:sz w:val="24"/>
              </w:rPr>
              <w:t>a fi abrogat Ordinul ministrului sănătății nr. 1512/2013 pentru aprobarea Normelor metodologice privind recoltarea, depozitarea şi transportul mostrelor biologice în vederea probaţiunii judiciare prin stabilirea alcoolemiei sau a prezenţei în organism a substanţelor psihoactive în cazul persoanelor implicate în evenimente sau împrejurări în legătură cu traficul rutier.</w:t>
            </w:r>
          </w:p>
          <w:p w:rsidR="00B20950" w:rsidRPr="000D3A8B" w:rsidRDefault="00B20950" w:rsidP="00DD5C1E">
            <w:pPr>
              <w:jc w:val="both"/>
              <w:rPr>
                <w:b w:val="0"/>
                <w:sz w:val="24"/>
              </w:rPr>
            </w:pP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5.2. Impactul asupra legislaţiei în domeniul achiziţiilor publice</w:t>
            </w:r>
          </w:p>
          <w:p w:rsidR="00220BC6" w:rsidRPr="000D3A8B" w:rsidRDefault="00220BC6" w:rsidP="00C25AC8">
            <w:pPr>
              <w:jc w:val="both"/>
              <w:rPr>
                <w:sz w:val="24"/>
              </w:rPr>
            </w:pPr>
          </w:p>
        </w:tc>
        <w:tc>
          <w:tcPr>
            <w:tcW w:w="3866" w:type="dxa"/>
            <w:gridSpan w:val="5"/>
            <w:shd w:val="clear" w:color="auto" w:fill="auto"/>
          </w:tcPr>
          <w:p w:rsidR="00220BC6" w:rsidRPr="000D3A8B" w:rsidRDefault="00220BC6" w:rsidP="002D2CAF">
            <w:pPr>
              <w:jc w:val="both"/>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5.3. Conformitatea proiectului cu legislația UE</w:t>
            </w:r>
          </w:p>
          <w:p w:rsidR="00220BC6" w:rsidRPr="000D3A8B" w:rsidRDefault="00220BC6" w:rsidP="00C25AC8">
            <w:pPr>
              <w:jc w:val="both"/>
              <w:rPr>
                <w:sz w:val="24"/>
              </w:rPr>
            </w:pPr>
          </w:p>
        </w:tc>
        <w:tc>
          <w:tcPr>
            <w:tcW w:w="3866" w:type="dxa"/>
            <w:gridSpan w:val="5"/>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p w:rsidR="0008480B" w:rsidRPr="000D3A8B" w:rsidRDefault="0008480B" w:rsidP="002D2CAF">
            <w:pPr>
              <w:jc w:val="both"/>
              <w:rPr>
                <w:b w:val="0"/>
                <w:sz w:val="24"/>
              </w:rPr>
            </w:pP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5.3.1. Măsuri normative necesare transpunerii directivelor UE</w:t>
            </w:r>
          </w:p>
          <w:p w:rsidR="00220BC6" w:rsidRPr="000D3A8B" w:rsidRDefault="00220BC6" w:rsidP="00C25AC8">
            <w:pPr>
              <w:jc w:val="both"/>
              <w:rPr>
                <w:sz w:val="24"/>
              </w:rPr>
            </w:pPr>
          </w:p>
        </w:tc>
        <w:tc>
          <w:tcPr>
            <w:tcW w:w="3866" w:type="dxa"/>
            <w:gridSpan w:val="5"/>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5.3.2. Măsuri normative necesare aplicării actelor legislative UE</w:t>
            </w:r>
          </w:p>
          <w:p w:rsidR="00220BC6" w:rsidRPr="000D3A8B" w:rsidRDefault="00220BC6" w:rsidP="00C25AC8">
            <w:pPr>
              <w:jc w:val="both"/>
              <w:rPr>
                <w:sz w:val="24"/>
              </w:rPr>
            </w:pPr>
          </w:p>
        </w:tc>
        <w:tc>
          <w:tcPr>
            <w:tcW w:w="3866" w:type="dxa"/>
            <w:gridSpan w:val="5"/>
            <w:shd w:val="clear" w:color="auto" w:fill="auto"/>
          </w:tcPr>
          <w:p w:rsidR="00220BC6" w:rsidRPr="000D3A8B" w:rsidRDefault="00220BC6" w:rsidP="002D2CAF">
            <w:pPr>
              <w:jc w:val="both"/>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 xml:space="preserve">5.4. Hotărâri ale Curții de Justiție a Uniunii Europene </w:t>
            </w:r>
          </w:p>
        </w:tc>
        <w:tc>
          <w:tcPr>
            <w:tcW w:w="3866" w:type="dxa"/>
            <w:gridSpan w:val="5"/>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5.5 Alte acte normative și/sau documente internaționale din care decurg angajamente asumate</w:t>
            </w:r>
          </w:p>
        </w:tc>
        <w:tc>
          <w:tcPr>
            <w:tcW w:w="3866" w:type="dxa"/>
            <w:gridSpan w:val="5"/>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EC38A0">
        <w:trPr>
          <w:trHeight w:val="409"/>
          <w:jc w:val="right"/>
        </w:trPr>
        <w:tc>
          <w:tcPr>
            <w:tcW w:w="5954" w:type="dxa"/>
            <w:gridSpan w:val="7"/>
            <w:shd w:val="clear" w:color="auto" w:fill="auto"/>
          </w:tcPr>
          <w:p w:rsidR="00220BC6" w:rsidRPr="000D3A8B" w:rsidRDefault="00220BC6" w:rsidP="00C25AC8">
            <w:pPr>
              <w:rPr>
                <w:sz w:val="24"/>
              </w:rPr>
            </w:pPr>
            <w:r w:rsidRPr="000D3A8B">
              <w:rPr>
                <w:sz w:val="24"/>
              </w:rPr>
              <w:t>5.6. Alte informații</w:t>
            </w:r>
          </w:p>
        </w:tc>
        <w:tc>
          <w:tcPr>
            <w:tcW w:w="3866" w:type="dxa"/>
            <w:gridSpan w:val="5"/>
            <w:shd w:val="clear" w:color="auto" w:fill="auto"/>
          </w:tcPr>
          <w:p w:rsidR="00220BC6" w:rsidRPr="000D3A8B" w:rsidRDefault="00A635E3" w:rsidP="00C25AC8">
            <w:pPr>
              <w:rPr>
                <w:b w:val="0"/>
                <w:sz w:val="24"/>
              </w:rPr>
            </w:pPr>
            <w:r w:rsidRPr="000D3A8B">
              <w:rPr>
                <w:b w:val="0"/>
                <w:sz w:val="24"/>
              </w:rPr>
              <w:t>Nu este cazul</w:t>
            </w:r>
          </w:p>
        </w:tc>
      </w:tr>
      <w:tr w:rsidR="00220BC6" w:rsidRPr="000D3A8B" w:rsidTr="00ED013B">
        <w:trPr>
          <w:trHeight w:val="530"/>
          <w:jc w:val="right"/>
        </w:trPr>
        <w:tc>
          <w:tcPr>
            <w:tcW w:w="9820" w:type="dxa"/>
            <w:gridSpan w:val="12"/>
            <w:shd w:val="clear" w:color="auto" w:fill="auto"/>
          </w:tcPr>
          <w:p w:rsidR="00220BC6" w:rsidRPr="000D3A8B" w:rsidRDefault="00220BC6" w:rsidP="00C25AC8">
            <w:pPr>
              <w:jc w:val="center"/>
              <w:rPr>
                <w:sz w:val="24"/>
              </w:rPr>
            </w:pPr>
            <w:r w:rsidRPr="000D3A8B">
              <w:rPr>
                <w:sz w:val="24"/>
              </w:rPr>
              <w:lastRenderedPageBreak/>
              <w:t>Secțiunea a 6-a</w:t>
            </w:r>
          </w:p>
          <w:p w:rsidR="00220BC6" w:rsidRPr="000D3A8B" w:rsidRDefault="00220BC6" w:rsidP="00100331">
            <w:pPr>
              <w:jc w:val="center"/>
              <w:rPr>
                <w:sz w:val="12"/>
              </w:rPr>
            </w:pPr>
            <w:r w:rsidRPr="000D3A8B">
              <w:rPr>
                <w:sz w:val="24"/>
              </w:rPr>
              <w:t xml:space="preserve">Consultările efectuate în vederea elaborării proiectului </w:t>
            </w:r>
          </w:p>
        </w:tc>
      </w:tr>
      <w:tr w:rsidR="00220BC6" w:rsidRPr="000D3A8B" w:rsidTr="00ED013B">
        <w:trPr>
          <w:jc w:val="right"/>
        </w:trPr>
        <w:tc>
          <w:tcPr>
            <w:tcW w:w="5954" w:type="dxa"/>
            <w:gridSpan w:val="7"/>
            <w:shd w:val="clear" w:color="auto" w:fill="auto"/>
          </w:tcPr>
          <w:p w:rsidR="00220BC6" w:rsidRPr="000D3A8B" w:rsidRDefault="00220BC6" w:rsidP="00C25AC8">
            <w:pPr>
              <w:tabs>
                <w:tab w:val="left" w:pos="237"/>
              </w:tabs>
              <w:jc w:val="both"/>
              <w:rPr>
                <w:sz w:val="24"/>
              </w:rPr>
            </w:pPr>
            <w:r w:rsidRPr="000D3A8B">
              <w:rPr>
                <w:sz w:val="24"/>
              </w:rPr>
              <w:t>6.1. Informaţii privind neaplicarea procedurii de participare la elaborarea actelor normative</w:t>
            </w:r>
          </w:p>
        </w:tc>
        <w:tc>
          <w:tcPr>
            <w:tcW w:w="3866" w:type="dxa"/>
            <w:gridSpan w:val="5"/>
            <w:shd w:val="clear" w:color="auto" w:fill="auto"/>
          </w:tcPr>
          <w:p w:rsidR="00220BC6" w:rsidRPr="000D3A8B" w:rsidRDefault="00220BC6" w:rsidP="00C25AC8">
            <w:pPr>
              <w:rPr>
                <w:b w:val="0"/>
                <w:strike/>
                <w:color w:val="FF0000"/>
                <w:sz w:val="24"/>
              </w:rPr>
            </w:pPr>
          </w:p>
        </w:tc>
      </w:tr>
      <w:tr w:rsidR="00220BC6" w:rsidRPr="000D3A8B" w:rsidTr="00ED013B">
        <w:trPr>
          <w:jc w:val="right"/>
        </w:trPr>
        <w:tc>
          <w:tcPr>
            <w:tcW w:w="5954" w:type="dxa"/>
            <w:gridSpan w:val="7"/>
            <w:shd w:val="clear" w:color="auto" w:fill="auto"/>
          </w:tcPr>
          <w:p w:rsidR="00220BC6" w:rsidRPr="000D3A8B" w:rsidRDefault="00220BC6" w:rsidP="006D53AA">
            <w:pPr>
              <w:tabs>
                <w:tab w:val="left" w:pos="237"/>
              </w:tabs>
              <w:jc w:val="both"/>
              <w:rPr>
                <w:sz w:val="24"/>
              </w:rPr>
            </w:pPr>
            <w:r w:rsidRPr="000D3A8B">
              <w:rPr>
                <w:sz w:val="24"/>
              </w:rPr>
              <w:t>6.2. Informații privind procesul de consultare cu organizații neguvernamentale, institute de cercetare și alte organisme implicate</w:t>
            </w:r>
          </w:p>
        </w:tc>
        <w:tc>
          <w:tcPr>
            <w:tcW w:w="3866" w:type="dxa"/>
            <w:gridSpan w:val="5"/>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ED013B">
        <w:trPr>
          <w:jc w:val="right"/>
        </w:trPr>
        <w:tc>
          <w:tcPr>
            <w:tcW w:w="5954" w:type="dxa"/>
            <w:gridSpan w:val="7"/>
            <w:shd w:val="clear" w:color="auto" w:fill="auto"/>
          </w:tcPr>
          <w:p w:rsidR="00220BC6" w:rsidRPr="000D3A8B" w:rsidRDefault="00220BC6" w:rsidP="006D53AA">
            <w:pPr>
              <w:tabs>
                <w:tab w:val="left" w:pos="237"/>
              </w:tabs>
              <w:jc w:val="both"/>
              <w:rPr>
                <w:sz w:val="24"/>
              </w:rPr>
            </w:pPr>
            <w:r w:rsidRPr="000D3A8B">
              <w:rPr>
                <w:sz w:val="24"/>
              </w:rPr>
              <w:t xml:space="preserve">6.3. Informaţii despre consultările organizate cu autorităţile administraţiei publice locale </w:t>
            </w:r>
          </w:p>
        </w:tc>
        <w:tc>
          <w:tcPr>
            <w:tcW w:w="3866" w:type="dxa"/>
            <w:gridSpan w:val="5"/>
            <w:shd w:val="clear" w:color="auto" w:fill="auto"/>
          </w:tcPr>
          <w:p w:rsidR="00220BC6" w:rsidRPr="000D3A8B" w:rsidRDefault="00220BC6" w:rsidP="002D2CAF">
            <w:pPr>
              <w:jc w:val="both"/>
              <w:rPr>
                <w:b w:val="0"/>
                <w:sz w:val="24"/>
              </w:rPr>
            </w:pPr>
            <w:r w:rsidRPr="000D3A8B">
              <w:rPr>
                <w:b w:val="0"/>
                <w:sz w:val="24"/>
              </w:rPr>
              <w:t>Proiectul</w:t>
            </w:r>
            <w:r w:rsidR="00923BCD" w:rsidRPr="000D3A8B">
              <w:rPr>
                <w:b w:val="0"/>
                <w:sz w:val="24"/>
              </w:rPr>
              <w:t xml:space="preserve"> de act normativ</w:t>
            </w:r>
            <w:r w:rsidRPr="000D3A8B">
              <w:rPr>
                <w:b w:val="0"/>
                <w:sz w:val="24"/>
              </w:rPr>
              <w:t xml:space="preserve"> nu se referă la acest subiect</w:t>
            </w:r>
          </w:p>
          <w:p w:rsidR="00923BCD" w:rsidRPr="000D3A8B" w:rsidRDefault="00923BCD" w:rsidP="002D2CAF">
            <w:pPr>
              <w:jc w:val="both"/>
              <w:rPr>
                <w:b w:val="0"/>
                <w:sz w:val="24"/>
              </w:rPr>
            </w:pPr>
          </w:p>
        </w:tc>
      </w:tr>
      <w:tr w:rsidR="00220BC6" w:rsidRPr="000D3A8B" w:rsidTr="00ED013B">
        <w:trPr>
          <w:jc w:val="right"/>
        </w:trPr>
        <w:tc>
          <w:tcPr>
            <w:tcW w:w="5954" w:type="dxa"/>
            <w:gridSpan w:val="7"/>
            <w:shd w:val="clear" w:color="auto" w:fill="auto"/>
          </w:tcPr>
          <w:p w:rsidR="00220BC6" w:rsidRPr="000D3A8B" w:rsidRDefault="00220BC6" w:rsidP="006D53AA">
            <w:pPr>
              <w:jc w:val="both"/>
              <w:rPr>
                <w:sz w:val="24"/>
              </w:rPr>
            </w:pPr>
            <w:r w:rsidRPr="000D3A8B">
              <w:rPr>
                <w:sz w:val="24"/>
              </w:rPr>
              <w:t>6.4. Informaţii privind puncte de vedere/opinii emise de organisme consultative constituite prin acte normative</w:t>
            </w:r>
          </w:p>
        </w:tc>
        <w:tc>
          <w:tcPr>
            <w:tcW w:w="3866" w:type="dxa"/>
            <w:gridSpan w:val="5"/>
            <w:shd w:val="clear" w:color="auto" w:fill="auto"/>
          </w:tcPr>
          <w:p w:rsidR="00220BC6" w:rsidRPr="000D3A8B" w:rsidRDefault="00220BC6" w:rsidP="002D2CAF">
            <w:pPr>
              <w:jc w:val="both"/>
              <w:rPr>
                <w:b w:val="0"/>
                <w:sz w:val="24"/>
              </w:rPr>
            </w:pPr>
            <w:r w:rsidRPr="000D3A8B">
              <w:rPr>
                <w:b w:val="0"/>
                <w:sz w:val="24"/>
              </w:rPr>
              <w:t xml:space="preserve">Proiectul </w:t>
            </w:r>
            <w:r w:rsidR="00923BCD" w:rsidRPr="000D3A8B">
              <w:rPr>
                <w:b w:val="0"/>
                <w:sz w:val="24"/>
              </w:rPr>
              <w:t xml:space="preserve">de act normativ </w:t>
            </w:r>
            <w:r w:rsidRPr="000D3A8B">
              <w:rPr>
                <w:b w:val="0"/>
                <w:sz w:val="24"/>
              </w:rPr>
              <w:t>nu se referă la acest subiect.</w:t>
            </w:r>
          </w:p>
        </w:tc>
      </w:tr>
      <w:tr w:rsidR="00220BC6" w:rsidRPr="000D3A8B" w:rsidTr="00ED013B">
        <w:trPr>
          <w:jc w:val="right"/>
        </w:trPr>
        <w:tc>
          <w:tcPr>
            <w:tcW w:w="5954" w:type="dxa"/>
            <w:gridSpan w:val="7"/>
            <w:shd w:val="clear" w:color="auto" w:fill="auto"/>
          </w:tcPr>
          <w:p w:rsidR="00220BC6" w:rsidRPr="000D3A8B" w:rsidRDefault="00220BC6" w:rsidP="00C25AC8">
            <w:pPr>
              <w:jc w:val="both"/>
              <w:rPr>
                <w:sz w:val="24"/>
              </w:rPr>
            </w:pPr>
            <w:r w:rsidRPr="000D3A8B">
              <w:rPr>
                <w:sz w:val="24"/>
              </w:rPr>
              <w:t>6.5. Informații privind avizarea de către:</w:t>
            </w:r>
          </w:p>
          <w:p w:rsidR="00220BC6" w:rsidRPr="000D3A8B" w:rsidRDefault="00220BC6" w:rsidP="00C25AC8">
            <w:pPr>
              <w:jc w:val="both"/>
              <w:rPr>
                <w:sz w:val="24"/>
              </w:rPr>
            </w:pPr>
            <w:r w:rsidRPr="000D3A8B">
              <w:rPr>
                <w:sz w:val="24"/>
              </w:rPr>
              <w:t>a) Consiliul Legislativ</w:t>
            </w:r>
          </w:p>
          <w:p w:rsidR="00220BC6" w:rsidRPr="000D3A8B" w:rsidRDefault="00220BC6" w:rsidP="00C25AC8">
            <w:pPr>
              <w:jc w:val="both"/>
              <w:rPr>
                <w:sz w:val="24"/>
              </w:rPr>
            </w:pPr>
            <w:r w:rsidRPr="000D3A8B">
              <w:rPr>
                <w:sz w:val="24"/>
              </w:rPr>
              <w:t>b) Consiliul Suprem de Apărare a Țării</w:t>
            </w:r>
          </w:p>
          <w:p w:rsidR="00220BC6" w:rsidRPr="000D3A8B" w:rsidRDefault="00220BC6" w:rsidP="00C25AC8">
            <w:pPr>
              <w:jc w:val="both"/>
              <w:rPr>
                <w:sz w:val="24"/>
              </w:rPr>
            </w:pPr>
            <w:r w:rsidRPr="000D3A8B">
              <w:rPr>
                <w:sz w:val="24"/>
              </w:rPr>
              <w:t>c) Consiliul Economic și Social</w:t>
            </w:r>
          </w:p>
          <w:p w:rsidR="00220BC6" w:rsidRPr="000D3A8B" w:rsidRDefault="00220BC6" w:rsidP="00C25AC8">
            <w:pPr>
              <w:jc w:val="both"/>
              <w:rPr>
                <w:sz w:val="24"/>
              </w:rPr>
            </w:pPr>
            <w:r w:rsidRPr="000D3A8B">
              <w:rPr>
                <w:sz w:val="24"/>
              </w:rPr>
              <w:t xml:space="preserve">d) Consiliul Concurentei </w:t>
            </w:r>
          </w:p>
          <w:p w:rsidR="00220BC6" w:rsidRPr="000D3A8B" w:rsidRDefault="00220BC6" w:rsidP="00C25AC8">
            <w:pPr>
              <w:jc w:val="both"/>
              <w:rPr>
                <w:sz w:val="24"/>
              </w:rPr>
            </w:pPr>
            <w:r w:rsidRPr="000D3A8B">
              <w:rPr>
                <w:sz w:val="24"/>
              </w:rPr>
              <w:t>e) Curtea de Conturi</w:t>
            </w:r>
          </w:p>
        </w:tc>
        <w:tc>
          <w:tcPr>
            <w:tcW w:w="3866" w:type="dxa"/>
            <w:gridSpan w:val="5"/>
            <w:shd w:val="clear" w:color="auto" w:fill="auto"/>
          </w:tcPr>
          <w:p w:rsidR="00220BC6" w:rsidRPr="000D3A8B" w:rsidRDefault="00051E5F" w:rsidP="005673A3">
            <w:pPr>
              <w:jc w:val="both"/>
              <w:rPr>
                <w:b w:val="0"/>
                <w:sz w:val="24"/>
              </w:rPr>
            </w:pPr>
            <w:r w:rsidRPr="000D3A8B">
              <w:rPr>
                <w:b w:val="0"/>
                <w:sz w:val="24"/>
              </w:rPr>
              <w:t>Aviz</w:t>
            </w:r>
            <w:r w:rsidR="00C92A83" w:rsidRPr="000D3A8B">
              <w:rPr>
                <w:b w:val="0"/>
                <w:sz w:val="24"/>
              </w:rPr>
              <w:t>ul</w:t>
            </w:r>
            <w:r w:rsidRPr="000D3A8B">
              <w:rPr>
                <w:b w:val="0"/>
                <w:sz w:val="24"/>
              </w:rPr>
              <w:t xml:space="preserve"> C</w:t>
            </w:r>
            <w:r w:rsidR="00C92A83" w:rsidRPr="000D3A8B">
              <w:rPr>
                <w:b w:val="0"/>
                <w:sz w:val="24"/>
              </w:rPr>
              <w:t xml:space="preserve">onsiliului </w:t>
            </w:r>
            <w:r w:rsidRPr="000D3A8B">
              <w:rPr>
                <w:b w:val="0"/>
                <w:sz w:val="24"/>
              </w:rPr>
              <w:t>L</w:t>
            </w:r>
            <w:r w:rsidR="00C92A83" w:rsidRPr="000D3A8B">
              <w:rPr>
                <w:b w:val="0"/>
                <w:sz w:val="24"/>
              </w:rPr>
              <w:t>egislativ</w:t>
            </w:r>
            <w:r w:rsidRPr="000D3A8B">
              <w:rPr>
                <w:b w:val="0"/>
                <w:sz w:val="24"/>
              </w:rPr>
              <w:t xml:space="preserve"> nr. ______/2024</w:t>
            </w:r>
          </w:p>
          <w:p w:rsidR="00051E5F" w:rsidRPr="000D3A8B" w:rsidRDefault="00051E5F" w:rsidP="005673A3">
            <w:pPr>
              <w:jc w:val="both"/>
              <w:rPr>
                <w:b w:val="0"/>
                <w:sz w:val="24"/>
              </w:rPr>
            </w:pPr>
          </w:p>
          <w:p w:rsidR="00051E5F" w:rsidRPr="000D3A8B" w:rsidRDefault="00051E5F" w:rsidP="005673A3">
            <w:pPr>
              <w:jc w:val="both"/>
              <w:rPr>
                <w:b w:val="0"/>
                <w:sz w:val="24"/>
              </w:rPr>
            </w:pPr>
          </w:p>
        </w:tc>
      </w:tr>
      <w:tr w:rsidR="00220BC6" w:rsidRPr="000D3A8B" w:rsidTr="006B655E">
        <w:trPr>
          <w:jc w:val="right"/>
        </w:trPr>
        <w:tc>
          <w:tcPr>
            <w:tcW w:w="5954" w:type="dxa"/>
            <w:gridSpan w:val="7"/>
            <w:shd w:val="clear" w:color="auto" w:fill="auto"/>
          </w:tcPr>
          <w:p w:rsidR="00220BC6" w:rsidRPr="000D3A8B" w:rsidRDefault="00220BC6" w:rsidP="00C25AC8">
            <w:pPr>
              <w:jc w:val="both"/>
              <w:rPr>
                <w:sz w:val="24"/>
              </w:rPr>
            </w:pPr>
            <w:r w:rsidRPr="000D3A8B">
              <w:rPr>
                <w:sz w:val="24"/>
              </w:rPr>
              <w:t>6.6. Alte informații</w:t>
            </w:r>
          </w:p>
        </w:tc>
        <w:tc>
          <w:tcPr>
            <w:tcW w:w="3866" w:type="dxa"/>
            <w:gridSpan w:val="5"/>
            <w:shd w:val="clear" w:color="auto" w:fill="auto"/>
          </w:tcPr>
          <w:p w:rsidR="005D4289" w:rsidRPr="000D3A8B" w:rsidRDefault="00A635E3" w:rsidP="006B655E">
            <w:pPr>
              <w:tabs>
                <w:tab w:val="left" w:pos="2513"/>
              </w:tabs>
              <w:rPr>
                <w:b w:val="0"/>
                <w:sz w:val="24"/>
              </w:rPr>
            </w:pPr>
            <w:r w:rsidRPr="000D3A8B">
              <w:rPr>
                <w:b w:val="0"/>
                <w:sz w:val="24"/>
              </w:rPr>
              <w:t>Nu este cazul</w:t>
            </w:r>
            <w:r w:rsidR="006B655E" w:rsidRPr="000D3A8B">
              <w:rPr>
                <w:b w:val="0"/>
                <w:sz w:val="24"/>
              </w:rPr>
              <w:tab/>
            </w:r>
          </w:p>
        </w:tc>
      </w:tr>
      <w:tr w:rsidR="00220BC6" w:rsidRPr="000D3A8B" w:rsidTr="00EC38A0">
        <w:trPr>
          <w:trHeight w:val="815"/>
          <w:jc w:val="right"/>
        </w:trPr>
        <w:tc>
          <w:tcPr>
            <w:tcW w:w="9820" w:type="dxa"/>
            <w:gridSpan w:val="12"/>
            <w:shd w:val="clear" w:color="auto" w:fill="auto"/>
            <w:vAlign w:val="center"/>
          </w:tcPr>
          <w:p w:rsidR="00220BC6" w:rsidRPr="000D3A8B" w:rsidRDefault="00220BC6" w:rsidP="00C25AC8">
            <w:pPr>
              <w:tabs>
                <w:tab w:val="left" w:pos="3915"/>
              </w:tabs>
              <w:jc w:val="center"/>
              <w:rPr>
                <w:sz w:val="24"/>
              </w:rPr>
            </w:pPr>
            <w:r w:rsidRPr="000D3A8B">
              <w:rPr>
                <w:sz w:val="24"/>
              </w:rPr>
              <w:t>Secțiunea a 7-a</w:t>
            </w:r>
          </w:p>
          <w:p w:rsidR="00220BC6" w:rsidRPr="000D3A8B" w:rsidRDefault="00220BC6" w:rsidP="00EC38A0">
            <w:pPr>
              <w:tabs>
                <w:tab w:val="left" w:pos="3915"/>
              </w:tabs>
              <w:jc w:val="center"/>
              <w:rPr>
                <w:sz w:val="24"/>
              </w:rPr>
            </w:pPr>
            <w:r w:rsidRPr="000D3A8B">
              <w:rPr>
                <w:sz w:val="24"/>
              </w:rPr>
              <w:t xml:space="preserve">Activități de informare publică privind elaborarea și implementarea proiectului </w:t>
            </w:r>
          </w:p>
        </w:tc>
      </w:tr>
      <w:tr w:rsidR="00220BC6" w:rsidRPr="000D3A8B" w:rsidTr="00ED013B">
        <w:trPr>
          <w:jc w:val="right"/>
        </w:trPr>
        <w:tc>
          <w:tcPr>
            <w:tcW w:w="5954" w:type="dxa"/>
            <w:gridSpan w:val="7"/>
            <w:shd w:val="clear" w:color="auto" w:fill="auto"/>
          </w:tcPr>
          <w:p w:rsidR="00220BC6" w:rsidRPr="000D3A8B" w:rsidRDefault="00220BC6" w:rsidP="002D2CAF">
            <w:pPr>
              <w:jc w:val="both"/>
              <w:rPr>
                <w:sz w:val="24"/>
              </w:rPr>
            </w:pPr>
            <w:r w:rsidRPr="000D3A8B">
              <w:rPr>
                <w:sz w:val="24"/>
              </w:rPr>
              <w:t xml:space="preserve">7.1. Informarea societății civile cu privire la elaborarea proiectului </w:t>
            </w:r>
          </w:p>
        </w:tc>
        <w:tc>
          <w:tcPr>
            <w:tcW w:w="3866" w:type="dxa"/>
            <w:gridSpan w:val="5"/>
            <w:shd w:val="clear" w:color="auto" w:fill="auto"/>
          </w:tcPr>
          <w:p w:rsidR="00051E5F" w:rsidRPr="000D3A8B" w:rsidRDefault="00051E5F" w:rsidP="00051E5F">
            <w:pPr>
              <w:jc w:val="both"/>
              <w:rPr>
                <w:b w:val="0"/>
                <w:sz w:val="24"/>
              </w:rPr>
            </w:pPr>
            <w:r w:rsidRPr="000D3A8B">
              <w:rPr>
                <w:b w:val="0"/>
                <w:sz w:val="24"/>
              </w:rPr>
              <w:t xml:space="preserve">Proiectul de act normativ a fost elaborat cu îndeplinirea procedurii de consultare publică stabilită prin Legea                        nr. 52/2003 privind transparența decizională în administrația publică, republicată, cu modificările ulterioare. Proiectul de act normativ a fost publicat pe pagina de internet a Ministerului </w:t>
            </w:r>
            <w:r w:rsidR="00C51AB2" w:rsidRPr="000D3A8B">
              <w:rPr>
                <w:b w:val="0"/>
                <w:sz w:val="24"/>
              </w:rPr>
              <w:t xml:space="preserve">Sănătății </w:t>
            </w:r>
            <w:r w:rsidR="004D621F" w:rsidRPr="000D3A8B">
              <w:rPr>
                <w:b w:val="0"/>
                <w:sz w:val="24"/>
              </w:rPr>
              <w:t xml:space="preserve">și a Ministerului Afacerilor Interne </w:t>
            </w:r>
            <w:r w:rsidRPr="000D3A8B">
              <w:rPr>
                <w:b w:val="0"/>
                <w:sz w:val="24"/>
              </w:rPr>
              <w:t>la data de __.</w:t>
            </w:r>
            <w:r w:rsidR="00C51AB2" w:rsidRPr="000D3A8B">
              <w:rPr>
                <w:b w:val="0"/>
                <w:sz w:val="24"/>
              </w:rPr>
              <w:t>07</w:t>
            </w:r>
            <w:r w:rsidRPr="000D3A8B">
              <w:rPr>
                <w:b w:val="0"/>
                <w:sz w:val="24"/>
              </w:rPr>
              <w:t>.2024.</w:t>
            </w:r>
          </w:p>
          <w:p w:rsidR="0008480B" w:rsidRPr="000D3A8B" w:rsidRDefault="0008480B" w:rsidP="00051E5F">
            <w:pPr>
              <w:jc w:val="both"/>
              <w:rPr>
                <w:b w:val="0"/>
                <w:color w:val="FF0000"/>
                <w:sz w:val="24"/>
              </w:rPr>
            </w:pPr>
          </w:p>
          <w:p w:rsidR="00220BC6" w:rsidRPr="000D3A8B" w:rsidRDefault="00051E5F" w:rsidP="00C51AB2">
            <w:pPr>
              <w:jc w:val="both"/>
              <w:rPr>
                <w:b w:val="0"/>
                <w:sz w:val="24"/>
              </w:rPr>
            </w:pPr>
            <w:r w:rsidRPr="000D3A8B">
              <w:rPr>
                <w:b w:val="0"/>
                <w:sz w:val="24"/>
              </w:rPr>
              <w:t xml:space="preserve">Proiectul de act normativ se încadrează în prevederile art. 7 alin. (13) din Legea nr. 52/2003 privind transparența decizională în administrația publică, republicată, cu modificările ulterioare, având în vedere că promovarea acestuia se realizează în aplicarea </w:t>
            </w:r>
            <w:r w:rsidR="00C51AB2" w:rsidRPr="000D3A8B">
              <w:rPr>
                <w:b w:val="0"/>
                <w:sz w:val="24"/>
              </w:rPr>
              <w:t xml:space="preserve">art. 2 alin. (1) din </w:t>
            </w:r>
            <w:r w:rsidR="00DF697C" w:rsidRPr="000D3A8B">
              <w:rPr>
                <w:b w:val="0"/>
                <w:sz w:val="24"/>
              </w:rPr>
              <w:t>Ordonanţa</w:t>
            </w:r>
            <w:r w:rsidR="00C51AB2" w:rsidRPr="000D3A8B">
              <w:rPr>
                <w:b w:val="0"/>
                <w:sz w:val="24"/>
              </w:rPr>
              <w:t xml:space="preserve"> de urgență a Guvernului nr. 97/2024 pentru stabilirea unor măsuri în domeniul siguranţei rutiere</w:t>
            </w:r>
            <w:r w:rsidRPr="000D3A8B">
              <w:rPr>
                <w:b w:val="0"/>
                <w:sz w:val="24"/>
              </w:rPr>
              <w:t xml:space="preserve">. </w:t>
            </w:r>
          </w:p>
          <w:p w:rsidR="00C95CBF" w:rsidRPr="000D3A8B" w:rsidRDefault="00C95CBF" w:rsidP="00C51AB2">
            <w:pPr>
              <w:jc w:val="both"/>
              <w:rPr>
                <w:b w:val="0"/>
                <w:sz w:val="24"/>
              </w:rPr>
            </w:pPr>
          </w:p>
        </w:tc>
      </w:tr>
      <w:tr w:rsidR="00220BC6" w:rsidRPr="000D3A8B" w:rsidTr="00ED013B">
        <w:trPr>
          <w:jc w:val="right"/>
        </w:trPr>
        <w:tc>
          <w:tcPr>
            <w:tcW w:w="5954" w:type="dxa"/>
            <w:gridSpan w:val="7"/>
            <w:shd w:val="clear" w:color="auto" w:fill="auto"/>
          </w:tcPr>
          <w:p w:rsidR="00220BC6" w:rsidRPr="000D3A8B" w:rsidRDefault="00220BC6" w:rsidP="00B74D0D">
            <w:pPr>
              <w:jc w:val="both"/>
              <w:rPr>
                <w:sz w:val="24"/>
              </w:rPr>
            </w:pPr>
            <w:r w:rsidRPr="000D3A8B">
              <w:rPr>
                <w:sz w:val="24"/>
              </w:rPr>
              <w:t>2. Informarea societății civile cu privire la eventualul impact asupra mediului in urma implementării proiectului, precum si efectele asupra sănătății și securității cetățenilor sau diversității biologice</w:t>
            </w:r>
          </w:p>
        </w:tc>
        <w:tc>
          <w:tcPr>
            <w:tcW w:w="3866" w:type="dxa"/>
            <w:gridSpan w:val="5"/>
            <w:shd w:val="clear" w:color="auto" w:fill="auto"/>
          </w:tcPr>
          <w:p w:rsidR="00220BC6" w:rsidRPr="000D3A8B" w:rsidRDefault="00220BC6" w:rsidP="002D2CAF">
            <w:pPr>
              <w:jc w:val="both"/>
              <w:rPr>
                <w:b w:val="0"/>
                <w:sz w:val="24"/>
              </w:rPr>
            </w:pPr>
            <w:r w:rsidRPr="000D3A8B">
              <w:rPr>
                <w:b w:val="0"/>
                <w:sz w:val="24"/>
              </w:rPr>
              <w:t>Proiectul</w:t>
            </w:r>
            <w:r w:rsidR="0008480B" w:rsidRPr="000D3A8B">
              <w:rPr>
                <w:b w:val="0"/>
                <w:sz w:val="24"/>
              </w:rPr>
              <w:t xml:space="preserve"> de act normativ</w:t>
            </w:r>
            <w:r w:rsidRPr="000D3A8B">
              <w:rPr>
                <w:b w:val="0"/>
                <w:sz w:val="24"/>
              </w:rPr>
              <w:t xml:space="preserve"> nu se referă la acest subiect.</w:t>
            </w:r>
          </w:p>
        </w:tc>
      </w:tr>
      <w:tr w:rsidR="00220BC6" w:rsidRPr="000D3A8B" w:rsidTr="00ED013B">
        <w:trPr>
          <w:gridBefore w:val="1"/>
          <w:wBefore w:w="18" w:type="dxa"/>
          <w:jc w:val="right"/>
        </w:trPr>
        <w:tc>
          <w:tcPr>
            <w:tcW w:w="9802" w:type="dxa"/>
            <w:gridSpan w:val="11"/>
            <w:shd w:val="clear" w:color="auto" w:fill="auto"/>
          </w:tcPr>
          <w:p w:rsidR="00220BC6" w:rsidRPr="000D3A8B" w:rsidRDefault="00220BC6" w:rsidP="00C25AC8">
            <w:pPr>
              <w:jc w:val="center"/>
              <w:rPr>
                <w:sz w:val="24"/>
              </w:rPr>
            </w:pPr>
          </w:p>
          <w:p w:rsidR="00220BC6" w:rsidRPr="000D3A8B" w:rsidRDefault="00220BC6" w:rsidP="00C25AC8">
            <w:pPr>
              <w:jc w:val="center"/>
              <w:rPr>
                <w:sz w:val="24"/>
              </w:rPr>
            </w:pPr>
            <w:r w:rsidRPr="000D3A8B">
              <w:rPr>
                <w:sz w:val="24"/>
              </w:rPr>
              <w:t>Secțiunea a 8-a</w:t>
            </w:r>
          </w:p>
          <w:p w:rsidR="00220BC6" w:rsidRPr="000D3A8B" w:rsidRDefault="00220BC6" w:rsidP="00C25AC8">
            <w:pPr>
              <w:jc w:val="center"/>
              <w:rPr>
                <w:sz w:val="24"/>
              </w:rPr>
            </w:pPr>
            <w:r w:rsidRPr="000D3A8B">
              <w:rPr>
                <w:sz w:val="24"/>
              </w:rPr>
              <w:t xml:space="preserve">Măsuri privind implementarea, monitorizarea şi evaluarea proiectului </w:t>
            </w:r>
          </w:p>
          <w:p w:rsidR="00220BC6" w:rsidRPr="000D3A8B" w:rsidRDefault="00220BC6" w:rsidP="00C25AC8">
            <w:pPr>
              <w:jc w:val="center"/>
              <w:rPr>
                <w:sz w:val="24"/>
              </w:rPr>
            </w:pPr>
          </w:p>
        </w:tc>
      </w:tr>
      <w:tr w:rsidR="00220BC6" w:rsidRPr="000D3A8B" w:rsidTr="006D53AA">
        <w:trPr>
          <w:gridBefore w:val="1"/>
          <w:wBefore w:w="18" w:type="dxa"/>
          <w:jc w:val="right"/>
        </w:trPr>
        <w:tc>
          <w:tcPr>
            <w:tcW w:w="5936" w:type="dxa"/>
            <w:gridSpan w:val="6"/>
            <w:shd w:val="clear" w:color="auto" w:fill="auto"/>
          </w:tcPr>
          <w:p w:rsidR="00220BC6" w:rsidRPr="000D3A8B" w:rsidRDefault="00220BC6" w:rsidP="002D2CAF">
            <w:pPr>
              <w:jc w:val="both"/>
              <w:rPr>
                <w:sz w:val="24"/>
              </w:rPr>
            </w:pPr>
            <w:r w:rsidRPr="000D3A8B">
              <w:rPr>
                <w:sz w:val="24"/>
              </w:rPr>
              <w:lastRenderedPageBreak/>
              <w:t xml:space="preserve">8.1. Măsurile de punere în aplicare a proiectului </w:t>
            </w:r>
          </w:p>
        </w:tc>
        <w:tc>
          <w:tcPr>
            <w:tcW w:w="3866" w:type="dxa"/>
            <w:gridSpan w:val="5"/>
            <w:shd w:val="clear" w:color="auto" w:fill="auto"/>
            <w:vAlign w:val="center"/>
          </w:tcPr>
          <w:p w:rsidR="00714647" w:rsidRPr="000D3A8B" w:rsidRDefault="00714647" w:rsidP="00714647">
            <w:pPr>
              <w:tabs>
                <w:tab w:val="left" w:pos="442"/>
              </w:tabs>
              <w:jc w:val="both"/>
              <w:rPr>
                <w:b w:val="0"/>
                <w:sz w:val="24"/>
              </w:rPr>
            </w:pPr>
            <w:r w:rsidRPr="000D3A8B">
              <w:rPr>
                <w:b w:val="0"/>
                <w:sz w:val="24"/>
              </w:rPr>
              <w:t>Ministerul Afacerilor Interne urmează  a dezvolta, cu sprijinul Ministerul</w:t>
            </w:r>
            <w:r w:rsidR="00E83535" w:rsidRPr="000D3A8B">
              <w:rPr>
                <w:b w:val="0"/>
                <w:sz w:val="24"/>
              </w:rPr>
              <w:t>ui</w:t>
            </w:r>
            <w:r w:rsidRPr="000D3A8B">
              <w:rPr>
                <w:b w:val="0"/>
                <w:sz w:val="24"/>
              </w:rPr>
              <w:t xml:space="preserve"> Sănătății, o platformă informatică dedicată pentru realizarea comunicării între instituțiile medico-legale și unitățile de poliție, urmând ca de la data operaționalizării acesteia, rezultatele analizelor toxicologice să fie puse la dispoziția unităților de poliție prin intermediul platformei.</w:t>
            </w:r>
          </w:p>
          <w:p w:rsidR="00220BC6" w:rsidRPr="000D3A8B" w:rsidRDefault="00220BC6" w:rsidP="002D2CAF">
            <w:pPr>
              <w:rPr>
                <w:b w:val="0"/>
                <w:sz w:val="24"/>
              </w:rPr>
            </w:pPr>
          </w:p>
        </w:tc>
      </w:tr>
      <w:tr w:rsidR="00220BC6" w:rsidRPr="000D3A8B" w:rsidTr="006D53AA">
        <w:trPr>
          <w:gridBefore w:val="1"/>
          <w:wBefore w:w="18" w:type="dxa"/>
          <w:trHeight w:val="417"/>
          <w:jc w:val="right"/>
        </w:trPr>
        <w:tc>
          <w:tcPr>
            <w:tcW w:w="5936" w:type="dxa"/>
            <w:gridSpan w:val="6"/>
            <w:shd w:val="clear" w:color="auto" w:fill="auto"/>
          </w:tcPr>
          <w:p w:rsidR="00220BC6" w:rsidRPr="000D3A8B" w:rsidRDefault="00220BC6" w:rsidP="00C25AC8">
            <w:pPr>
              <w:rPr>
                <w:sz w:val="24"/>
              </w:rPr>
            </w:pPr>
            <w:r w:rsidRPr="000D3A8B">
              <w:rPr>
                <w:sz w:val="24"/>
              </w:rPr>
              <w:t>8.2. Alte informații</w:t>
            </w:r>
          </w:p>
        </w:tc>
        <w:tc>
          <w:tcPr>
            <w:tcW w:w="3866" w:type="dxa"/>
            <w:gridSpan w:val="5"/>
            <w:shd w:val="clear" w:color="auto" w:fill="auto"/>
            <w:vAlign w:val="center"/>
          </w:tcPr>
          <w:p w:rsidR="00220BC6" w:rsidRPr="000D3A8B" w:rsidRDefault="00A635E3" w:rsidP="00C25AC8">
            <w:pPr>
              <w:rPr>
                <w:b w:val="0"/>
                <w:sz w:val="24"/>
              </w:rPr>
            </w:pPr>
            <w:r w:rsidRPr="000D3A8B">
              <w:rPr>
                <w:b w:val="0"/>
                <w:sz w:val="24"/>
              </w:rPr>
              <w:t>Nu este cazul</w:t>
            </w:r>
          </w:p>
        </w:tc>
      </w:tr>
    </w:tbl>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Pr="000D3A8B" w:rsidRDefault="00F1655E" w:rsidP="006B655E">
      <w:pPr>
        <w:spacing w:before="120"/>
        <w:ind w:left="-142" w:right="-106" w:firstLine="426"/>
        <w:jc w:val="both"/>
        <w:rPr>
          <w:b w:val="0"/>
          <w:sz w:val="24"/>
        </w:rPr>
      </w:pPr>
    </w:p>
    <w:p w:rsidR="00F1655E" w:rsidRDefault="00F1655E" w:rsidP="006B655E">
      <w:pPr>
        <w:spacing w:before="120"/>
        <w:ind w:left="-142" w:right="-106" w:firstLine="426"/>
        <w:jc w:val="both"/>
        <w:rPr>
          <w:b w:val="0"/>
          <w:sz w:val="24"/>
        </w:rPr>
      </w:pPr>
    </w:p>
    <w:p w:rsidR="00A635E3" w:rsidRDefault="00A635E3" w:rsidP="006B655E">
      <w:pPr>
        <w:spacing w:before="120"/>
        <w:ind w:left="-142" w:right="-106" w:firstLine="426"/>
        <w:jc w:val="both"/>
        <w:rPr>
          <w:b w:val="0"/>
          <w:sz w:val="24"/>
        </w:rPr>
      </w:pPr>
    </w:p>
    <w:p w:rsidR="00A635E3" w:rsidRDefault="00A635E3" w:rsidP="006B655E">
      <w:pPr>
        <w:spacing w:before="120"/>
        <w:ind w:left="-142" w:right="-106" w:firstLine="426"/>
        <w:jc w:val="both"/>
        <w:rPr>
          <w:b w:val="0"/>
          <w:sz w:val="24"/>
        </w:rPr>
      </w:pPr>
    </w:p>
    <w:p w:rsidR="00A635E3" w:rsidRDefault="00A635E3" w:rsidP="006B655E">
      <w:pPr>
        <w:spacing w:before="120"/>
        <w:ind w:left="-142" w:right="-106" w:firstLine="426"/>
        <w:jc w:val="both"/>
        <w:rPr>
          <w:b w:val="0"/>
          <w:sz w:val="24"/>
        </w:rPr>
      </w:pPr>
    </w:p>
    <w:p w:rsidR="00A635E3" w:rsidRDefault="00A635E3" w:rsidP="006B655E">
      <w:pPr>
        <w:spacing w:before="120"/>
        <w:ind w:left="-142" w:right="-106" w:firstLine="426"/>
        <w:jc w:val="both"/>
        <w:rPr>
          <w:b w:val="0"/>
          <w:sz w:val="24"/>
        </w:rPr>
      </w:pPr>
    </w:p>
    <w:p w:rsidR="00A635E3" w:rsidRDefault="00A635E3" w:rsidP="006B655E">
      <w:pPr>
        <w:spacing w:before="120"/>
        <w:ind w:left="-142" w:right="-106" w:firstLine="426"/>
        <w:jc w:val="both"/>
        <w:rPr>
          <w:b w:val="0"/>
          <w:sz w:val="24"/>
        </w:rPr>
      </w:pPr>
    </w:p>
    <w:p w:rsidR="00EF6AD0" w:rsidRPr="000D3A8B" w:rsidRDefault="000B2AF2" w:rsidP="006B655E">
      <w:pPr>
        <w:spacing w:before="120"/>
        <w:ind w:left="-142" w:right="-106" w:firstLine="426"/>
        <w:jc w:val="both"/>
        <w:rPr>
          <w:b w:val="0"/>
          <w:sz w:val="24"/>
        </w:rPr>
      </w:pPr>
      <w:r w:rsidRPr="000D3A8B">
        <w:rPr>
          <w:b w:val="0"/>
          <w:sz w:val="24"/>
        </w:rPr>
        <w:lastRenderedPageBreak/>
        <w:t xml:space="preserve">În considerarea celor prezentate, a fost elaborat </w:t>
      </w:r>
      <w:r w:rsidRPr="000D3A8B">
        <w:rPr>
          <w:i/>
          <w:sz w:val="24"/>
        </w:rPr>
        <w:t>proiectul</w:t>
      </w:r>
      <w:r w:rsidR="00FC44CE" w:rsidRPr="000D3A8B">
        <w:rPr>
          <w:i/>
          <w:sz w:val="24"/>
        </w:rPr>
        <w:t xml:space="preserve"> </w:t>
      </w:r>
      <w:r w:rsidR="00EF6AD0" w:rsidRPr="000D3A8B">
        <w:rPr>
          <w:i/>
          <w:sz w:val="24"/>
        </w:rPr>
        <w:t>h</w:t>
      </w:r>
      <w:r w:rsidR="00503B0E" w:rsidRPr="000D3A8B">
        <w:rPr>
          <w:i/>
          <w:sz w:val="24"/>
        </w:rPr>
        <w:t>otărârii</w:t>
      </w:r>
      <w:r w:rsidR="00F0150E" w:rsidRPr="000D3A8B">
        <w:rPr>
          <w:i/>
          <w:sz w:val="24"/>
        </w:rPr>
        <w:t xml:space="preserve"> Guvernului</w:t>
      </w:r>
      <w:r w:rsidR="00FC44CE" w:rsidRPr="000D3A8B">
        <w:rPr>
          <w:i/>
          <w:sz w:val="24"/>
        </w:rPr>
        <w:t xml:space="preserve"> </w:t>
      </w:r>
      <w:r w:rsidR="006B655E" w:rsidRPr="000D3A8B">
        <w:rPr>
          <w:bCs/>
          <w:i/>
          <w:sz w:val="24"/>
        </w:rPr>
        <w:t>pentru aprobarea 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 precum și de punere în aplicare a art. 1 din Ordonanța de urgență a Guvernului nr. 97/2024 pentru stabilirea unor măsuri în domeniul siguranței rutiere și pentru modificarea și completarea Regulamentului de aplicare a Ordonanței de urgență a Guvernului nr. 195/2002, aprobat prin Hotărârea Guvernului nr.1391/2006</w:t>
      </w:r>
      <w:r w:rsidR="004F14AD" w:rsidRPr="000D3A8B">
        <w:rPr>
          <w:bCs/>
          <w:i/>
          <w:sz w:val="24"/>
        </w:rPr>
        <w:t xml:space="preserve">, </w:t>
      </w:r>
      <w:r w:rsidRPr="000D3A8B">
        <w:rPr>
          <w:b w:val="0"/>
          <w:sz w:val="24"/>
        </w:rPr>
        <w:t>pe care îl supunem spre adoptare.</w:t>
      </w:r>
    </w:p>
    <w:p w:rsidR="000B735A" w:rsidRPr="000D3A8B" w:rsidRDefault="000B735A" w:rsidP="006B655E">
      <w:pPr>
        <w:spacing w:before="120"/>
        <w:ind w:left="-142" w:right="-106" w:firstLine="426"/>
        <w:jc w:val="both"/>
        <w:rPr>
          <w:b w:val="0"/>
          <w:sz w:val="23"/>
          <w:szCs w:val="23"/>
        </w:rPr>
      </w:pPr>
    </w:p>
    <w:p w:rsidR="00DF697C" w:rsidRPr="000D3A8B" w:rsidRDefault="00DF697C" w:rsidP="00DF697C">
      <w:pPr>
        <w:ind w:right="-108" w:firstLine="709"/>
        <w:jc w:val="center"/>
        <w:rPr>
          <w:b w:val="0"/>
          <w:sz w:val="23"/>
          <w:szCs w:val="23"/>
        </w:rPr>
      </w:pPr>
    </w:p>
    <w:p w:rsidR="00DF697C" w:rsidRPr="000D3A8B" w:rsidRDefault="00DF697C" w:rsidP="00DF697C">
      <w:pPr>
        <w:ind w:right="-108" w:firstLine="709"/>
        <w:jc w:val="center"/>
        <w:rPr>
          <w:b w:val="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F697C" w:rsidRPr="000D3A8B" w:rsidTr="00DF697C">
        <w:tc>
          <w:tcPr>
            <w:tcW w:w="4813" w:type="dxa"/>
          </w:tcPr>
          <w:p w:rsidR="00DF697C" w:rsidRPr="000D3A8B" w:rsidRDefault="00DF697C" w:rsidP="00DF697C">
            <w:pPr>
              <w:ind w:right="-108"/>
              <w:jc w:val="center"/>
              <w:rPr>
                <w:sz w:val="26"/>
                <w:szCs w:val="26"/>
              </w:rPr>
            </w:pPr>
          </w:p>
          <w:p w:rsidR="00DF697C" w:rsidRPr="000D3A8B" w:rsidRDefault="00DF697C" w:rsidP="00DF697C">
            <w:pPr>
              <w:ind w:right="-108"/>
              <w:jc w:val="center"/>
              <w:rPr>
                <w:sz w:val="26"/>
                <w:szCs w:val="26"/>
              </w:rPr>
            </w:pPr>
            <w:r w:rsidRPr="000D3A8B">
              <w:rPr>
                <w:sz w:val="26"/>
                <w:szCs w:val="26"/>
              </w:rPr>
              <w:t>MINISTRUL SĂNĂTĂȚII</w:t>
            </w:r>
          </w:p>
          <w:p w:rsidR="00DF697C" w:rsidRPr="000D3A8B" w:rsidRDefault="00DF697C" w:rsidP="00DF697C">
            <w:pPr>
              <w:ind w:right="-108"/>
              <w:jc w:val="center"/>
              <w:rPr>
                <w:sz w:val="26"/>
                <w:szCs w:val="26"/>
              </w:rPr>
            </w:pPr>
          </w:p>
          <w:p w:rsidR="00DF697C" w:rsidRPr="000D3A8B" w:rsidRDefault="00DF697C" w:rsidP="00DF697C">
            <w:pPr>
              <w:ind w:right="-108"/>
              <w:jc w:val="center"/>
              <w:rPr>
                <w:sz w:val="26"/>
                <w:szCs w:val="26"/>
              </w:rPr>
            </w:pPr>
          </w:p>
          <w:p w:rsidR="00DF697C" w:rsidRPr="000D3A8B" w:rsidRDefault="00DF697C" w:rsidP="00DF697C">
            <w:pPr>
              <w:ind w:right="-108"/>
              <w:jc w:val="center"/>
              <w:rPr>
                <w:b w:val="0"/>
                <w:sz w:val="26"/>
                <w:szCs w:val="26"/>
              </w:rPr>
            </w:pPr>
            <w:r w:rsidRPr="000D3A8B">
              <w:rPr>
                <w:sz w:val="26"/>
                <w:szCs w:val="26"/>
              </w:rPr>
              <w:t>ALEXANDRU RAFILA</w:t>
            </w:r>
          </w:p>
        </w:tc>
        <w:tc>
          <w:tcPr>
            <w:tcW w:w="4814" w:type="dxa"/>
          </w:tcPr>
          <w:p w:rsidR="00DF697C" w:rsidRPr="000D3A8B" w:rsidRDefault="00DF697C" w:rsidP="00DF697C">
            <w:pPr>
              <w:ind w:right="-108"/>
              <w:jc w:val="center"/>
              <w:rPr>
                <w:sz w:val="26"/>
                <w:szCs w:val="26"/>
              </w:rPr>
            </w:pPr>
            <w:r w:rsidRPr="000D3A8B">
              <w:rPr>
                <w:sz w:val="26"/>
                <w:szCs w:val="26"/>
              </w:rPr>
              <w:t>VICEPRIM-MINISTRU,</w:t>
            </w:r>
          </w:p>
          <w:p w:rsidR="00DF697C" w:rsidRPr="000D3A8B" w:rsidRDefault="00DF697C" w:rsidP="00DF697C">
            <w:pPr>
              <w:ind w:right="-108"/>
              <w:jc w:val="center"/>
              <w:rPr>
                <w:sz w:val="26"/>
                <w:szCs w:val="26"/>
              </w:rPr>
            </w:pPr>
            <w:r w:rsidRPr="000D3A8B">
              <w:rPr>
                <w:sz w:val="26"/>
                <w:szCs w:val="26"/>
              </w:rPr>
              <w:t>MINISTRUL AFACERILOR INTERNE</w:t>
            </w:r>
          </w:p>
          <w:p w:rsidR="00DF697C" w:rsidRPr="000D3A8B" w:rsidRDefault="00DF697C" w:rsidP="00DF697C">
            <w:pPr>
              <w:ind w:right="-108"/>
              <w:jc w:val="center"/>
              <w:rPr>
                <w:sz w:val="26"/>
                <w:szCs w:val="26"/>
              </w:rPr>
            </w:pPr>
          </w:p>
          <w:p w:rsidR="00DF697C" w:rsidRPr="000D3A8B" w:rsidRDefault="00DF697C" w:rsidP="00DF697C">
            <w:pPr>
              <w:ind w:right="-108"/>
              <w:jc w:val="center"/>
              <w:rPr>
                <w:sz w:val="26"/>
                <w:szCs w:val="26"/>
              </w:rPr>
            </w:pPr>
          </w:p>
          <w:p w:rsidR="00DF697C" w:rsidRPr="000D3A8B" w:rsidRDefault="00DF697C" w:rsidP="00DF697C">
            <w:pPr>
              <w:ind w:right="-108"/>
              <w:jc w:val="center"/>
              <w:rPr>
                <w:b w:val="0"/>
                <w:sz w:val="26"/>
                <w:szCs w:val="26"/>
              </w:rPr>
            </w:pPr>
            <w:r w:rsidRPr="000D3A8B">
              <w:rPr>
                <w:sz w:val="26"/>
                <w:szCs w:val="26"/>
              </w:rPr>
              <w:t>MARIAN-CĂTĂLIN PREDOIU</w:t>
            </w:r>
          </w:p>
        </w:tc>
      </w:tr>
    </w:tbl>
    <w:p w:rsidR="00DF697C" w:rsidRPr="000D3A8B" w:rsidRDefault="00DF697C" w:rsidP="00DF697C">
      <w:pPr>
        <w:ind w:right="-108" w:firstLine="709"/>
        <w:jc w:val="center"/>
        <w:rPr>
          <w:b w:val="0"/>
          <w:sz w:val="23"/>
          <w:szCs w:val="23"/>
        </w:rPr>
      </w:pPr>
    </w:p>
    <w:p w:rsidR="008F1033" w:rsidRPr="000D3A8B" w:rsidRDefault="008F1033" w:rsidP="001B1AA4">
      <w:pPr>
        <w:spacing w:before="120"/>
        <w:ind w:right="-414" w:firstLine="709"/>
        <w:jc w:val="both"/>
        <w:rPr>
          <w:b w:val="0"/>
          <w:sz w:val="23"/>
          <w:szCs w:val="23"/>
        </w:rPr>
      </w:pPr>
    </w:p>
    <w:p w:rsidR="008F1033" w:rsidRPr="000D3A8B" w:rsidRDefault="008F1033" w:rsidP="008F1033">
      <w:pPr>
        <w:ind w:right="123" w:firstLine="560"/>
        <w:jc w:val="center"/>
        <w:rPr>
          <w:sz w:val="24"/>
        </w:rPr>
      </w:pPr>
    </w:p>
    <w:p w:rsidR="00082B1A" w:rsidRPr="000D3A8B" w:rsidRDefault="00082B1A" w:rsidP="008F1033">
      <w:pPr>
        <w:ind w:right="123" w:firstLine="560"/>
        <w:jc w:val="center"/>
        <w:rPr>
          <w:sz w:val="24"/>
        </w:rPr>
      </w:pPr>
    </w:p>
    <w:p w:rsidR="008F1033" w:rsidRPr="000D3A8B" w:rsidRDefault="008F1033" w:rsidP="008F1033">
      <w:pPr>
        <w:ind w:right="-2"/>
        <w:jc w:val="center"/>
        <w:rPr>
          <w:sz w:val="26"/>
          <w:szCs w:val="26"/>
          <w:u w:val="single"/>
        </w:rPr>
      </w:pPr>
      <w:r w:rsidRPr="000D3A8B">
        <w:rPr>
          <w:sz w:val="26"/>
          <w:szCs w:val="26"/>
          <w:u w:val="single"/>
        </w:rPr>
        <w:t>AVIZAT</w:t>
      </w:r>
    </w:p>
    <w:p w:rsidR="008F1033" w:rsidRPr="000D3A8B" w:rsidRDefault="008F1033" w:rsidP="008F1033">
      <w:pPr>
        <w:ind w:right="-2"/>
        <w:jc w:val="center"/>
        <w:rPr>
          <w:sz w:val="26"/>
          <w:szCs w:val="26"/>
          <w:u w:val="single"/>
        </w:rPr>
      </w:pPr>
    </w:p>
    <w:tbl>
      <w:tblPr>
        <w:tblW w:w="4536" w:type="dxa"/>
        <w:jc w:val="center"/>
        <w:tblLayout w:type="fixed"/>
        <w:tblLook w:val="04A0" w:firstRow="1" w:lastRow="0" w:firstColumn="1" w:lastColumn="0" w:noHBand="0" w:noVBand="1"/>
      </w:tblPr>
      <w:tblGrid>
        <w:gridCol w:w="4536"/>
      </w:tblGrid>
      <w:tr w:rsidR="00DF697C" w:rsidRPr="000D3A8B" w:rsidTr="00DD5C1E">
        <w:trPr>
          <w:trHeight w:val="1538"/>
          <w:jc w:val="center"/>
        </w:trPr>
        <w:tc>
          <w:tcPr>
            <w:tcW w:w="4536" w:type="dxa"/>
            <w:shd w:val="clear" w:color="auto" w:fill="auto"/>
          </w:tcPr>
          <w:p w:rsidR="00DF697C" w:rsidRPr="000D3A8B" w:rsidRDefault="00DF697C" w:rsidP="00051E5F">
            <w:pPr>
              <w:jc w:val="center"/>
              <w:rPr>
                <w:sz w:val="26"/>
                <w:szCs w:val="26"/>
              </w:rPr>
            </w:pPr>
            <w:r w:rsidRPr="000D3A8B">
              <w:rPr>
                <w:sz w:val="26"/>
                <w:szCs w:val="26"/>
              </w:rPr>
              <w:t>MINISTRUL JUSTIȚIEI</w:t>
            </w:r>
          </w:p>
          <w:p w:rsidR="00DF697C" w:rsidRPr="000D3A8B" w:rsidRDefault="00DF697C" w:rsidP="00051E5F">
            <w:pPr>
              <w:jc w:val="center"/>
              <w:rPr>
                <w:sz w:val="26"/>
                <w:szCs w:val="26"/>
              </w:rPr>
            </w:pPr>
          </w:p>
          <w:p w:rsidR="00DF697C" w:rsidRPr="000D3A8B" w:rsidRDefault="00DF697C" w:rsidP="00051E5F">
            <w:pPr>
              <w:jc w:val="center"/>
              <w:rPr>
                <w:sz w:val="26"/>
                <w:szCs w:val="26"/>
              </w:rPr>
            </w:pPr>
          </w:p>
          <w:p w:rsidR="00DF697C" w:rsidRPr="000D3A8B" w:rsidRDefault="00DF697C" w:rsidP="00DF697C">
            <w:pPr>
              <w:jc w:val="center"/>
              <w:rPr>
                <w:sz w:val="26"/>
                <w:szCs w:val="26"/>
              </w:rPr>
            </w:pPr>
            <w:r w:rsidRPr="000D3A8B">
              <w:rPr>
                <w:sz w:val="26"/>
                <w:szCs w:val="26"/>
              </w:rPr>
              <w:t>ALINA – ȘTEFANIA GORGHIU</w:t>
            </w:r>
          </w:p>
        </w:tc>
      </w:tr>
    </w:tbl>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Default="00245C39" w:rsidP="008F1033">
      <w:pPr>
        <w:ind w:right="-2"/>
        <w:jc w:val="center"/>
        <w:rPr>
          <w:sz w:val="24"/>
          <w:u w:val="single"/>
        </w:rPr>
      </w:pPr>
    </w:p>
    <w:p w:rsidR="00245C39" w:rsidRPr="00245C39" w:rsidRDefault="00245C39" w:rsidP="00245C39">
      <w:pPr>
        <w:autoSpaceDE w:val="0"/>
        <w:autoSpaceDN w:val="0"/>
        <w:adjustRightInd w:val="0"/>
        <w:ind w:firstLine="706"/>
        <w:jc w:val="center"/>
        <w:rPr>
          <w:rFonts w:eastAsia="SimSun"/>
          <w:bCs/>
          <w:sz w:val="24"/>
          <w:lang w:eastAsia="en-US"/>
        </w:rPr>
      </w:pPr>
      <w:r w:rsidRPr="00245C39">
        <w:rPr>
          <w:rFonts w:eastAsia="SimSun"/>
          <w:bCs/>
          <w:sz w:val="24"/>
          <w:lang w:eastAsia="en-US"/>
        </w:rPr>
        <w:t>Hotărârea Guvernului pentru aprobarea 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 precum și de punere în aplicare a art. 1 din Ordonanța de urgență a Guvernului nr. 97/2024 pentru stabilirea unor măsuri în domeniul siguranței rutiere și pentru modificarea și completarea Regulamentului de aplicare a Ordonanței de urgență a Guvernului nr. 195/2002, aprobat prin Hotărârea Guvernului nr.1391/2006</w:t>
      </w:r>
    </w:p>
    <w:p w:rsidR="00245C39" w:rsidRPr="00245C39" w:rsidRDefault="00245C39" w:rsidP="00245C39">
      <w:pPr>
        <w:autoSpaceDE w:val="0"/>
        <w:autoSpaceDN w:val="0"/>
        <w:adjustRightInd w:val="0"/>
        <w:ind w:firstLine="706"/>
        <w:jc w:val="center"/>
        <w:rPr>
          <w:rFonts w:eastAsia="SimSun"/>
          <w:bCs/>
          <w:sz w:val="24"/>
          <w:lang w:eastAsia="en-US"/>
        </w:rPr>
      </w:pPr>
    </w:p>
    <w:tbl>
      <w:tblPr>
        <w:tblW w:w="908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1730"/>
        <w:gridCol w:w="1701"/>
        <w:gridCol w:w="1843"/>
      </w:tblGrid>
      <w:tr w:rsidR="00245C39" w:rsidRPr="00245C39" w:rsidTr="00245C39">
        <w:trPr>
          <w:trHeight w:val="585"/>
        </w:trPr>
        <w:tc>
          <w:tcPr>
            <w:tcW w:w="3812" w:type="dxa"/>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Structura</w:t>
            </w:r>
          </w:p>
        </w:tc>
        <w:tc>
          <w:tcPr>
            <w:tcW w:w="1730" w:type="dxa"/>
            <w:tcBorders>
              <w:top w:val="single" w:sz="4" w:space="0" w:color="auto"/>
              <w:left w:val="single" w:sz="4" w:space="0" w:color="auto"/>
              <w:bottom w:val="single" w:sz="4" w:space="0" w:color="auto"/>
              <w:right w:val="single" w:sz="4" w:space="0" w:color="auto"/>
            </w:tcBorders>
            <w:hideMark/>
          </w:tcPr>
          <w:p w:rsidR="00245C39" w:rsidRPr="00245C39" w:rsidRDefault="00245C39" w:rsidP="00245C39">
            <w:pPr>
              <w:spacing w:after="120" w:line="276" w:lineRule="auto"/>
              <w:jc w:val="center"/>
              <w:rPr>
                <w:rFonts w:eastAsia="SimSun"/>
                <w:b w:val="0"/>
                <w:sz w:val="24"/>
                <w:lang w:eastAsia="en-US"/>
              </w:rPr>
            </w:pPr>
            <w:r w:rsidRPr="00245C39">
              <w:rPr>
                <w:rFonts w:eastAsia="SimSun"/>
                <w:b w:val="0"/>
                <w:sz w:val="24"/>
                <w:lang w:eastAsia="en-US"/>
              </w:rPr>
              <w:t>Data Solicitării Avizului</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center"/>
              <w:rPr>
                <w:rFonts w:eastAsia="SimSun"/>
                <w:b w:val="0"/>
                <w:sz w:val="24"/>
                <w:lang w:eastAsia="en-US"/>
              </w:rPr>
            </w:pPr>
            <w:r w:rsidRPr="00245C39">
              <w:rPr>
                <w:rFonts w:eastAsia="SimSun"/>
                <w:b w:val="0"/>
                <w:sz w:val="24"/>
                <w:lang w:eastAsia="en-US"/>
              </w:rPr>
              <w:t>Data Obținerii Avizului</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center"/>
              <w:rPr>
                <w:rFonts w:eastAsia="SimSun"/>
                <w:b w:val="0"/>
                <w:sz w:val="24"/>
                <w:lang w:eastAsia="en-US"/>
              </w:rPr>
            </w:pPr>
            <w:r w:rsidRPr="00245C39">
              <w:rPr>
                <w:rFonts w:eastAsia="SimSun"/>
                <w:b w:val="0"/>
                <w:sz w:val="24"/>
                <w:lang w:eastAsia="en-US"/>
              </w:rPr>
              <w:t>Semnătura</w:t>
            </w:r>
          </w:p>
        </w:tc>
      </w:tr>
      <w:tr w:rsidR="00245C39" w:rsidRPr="00245C39" w:rsidTr="00245C39">
        <w:trPr>
          <w:trHeight w:val="654"/>
        </w:trPr>
        <w:tc>
          <w:tcPr>
            <w:tcW w:w="9086" w:type="dxa"/>
            <w:gridSpan w:val="4"/>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STRUCTURA INIȚIATOARE</w:t>
            </w:r>
          </w:p>
        </w:tc>
      </w:tr>
      <w:tr w:rsidR="00245C39" w:rsidRPr="00245C39" w:rsidTr="00245C39">
        <w:trPr>
          <w:trHeight w:val="777"/>
        </w:trPr>
        <w:tc>
          <w:tcPr>
            <w:tcW w:w="3812"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sz w:val="24"/>
                <w:lang w:eastAsia="en-US"/>
              </w:rPr>
            </w:pPr>
            <w:r w:rsidRPr="00245C39">
              <w:rPr>
                <w:rFonts w:eastAsia="SimSun"/>
                <w:sz w:val="24"/>
                <w:lang w:eastAsia="en-US"/>
              </w:rPr>
              <w:t xml:space="preserve">Direcția Generală Asistență Medicală </w:t>
            </w:r>
          </w:p>
          <w:p w:rsidR="00245C39" w:rsidRPr="00245C39" w:rsidRDefault="00245C39" w:rsidP="00245C39">
            <w:pPr>
              <w:spacing w:after="120" w:line="276" w:lineRule="auto"/>
              <w:jc w:val="both"/>
              <w:rPr>
                <w:rFonts w:eastAsia="SimSun"/>
                <w:b w:val="0"/>
                <w:sz w:val="24"/>
                <w:lang w:eastAsia="en-US"/>
              </w:rPr>
            </w:pP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Director General,</w:t>
            </w: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Dr. Costin ILIUȚĂ</w:t>
            </w:r>
          </w:p>
          <w:p w:rsidR="00245C39" w:rsidRPr="00245C39" w:rsidRDefault="00245C39" w:rsidP="00245C39">
            <w:pPr>
              <w:spacing w:after="120" w:line="276" w:lineRule="auto"/>
              <w:jc w:val="both"/>
              <w:rPr>
                <w:rFonts w:eastAsia="SimSun"/>
                <w:b w:val="0"/>
                <w:sz w:val="24"/>
                <w:lang w:eastAsia="en-US"/>
              </w:rPr>
            </w:pPr>
          </w:p>
        </w:tc>
        <w:tc>
          <w:tcPr>
            <w:tcW w:w="1730" w:type="dxa"/>
            <w:tcBorders>
              <w:top w:val="single" w:sz="4" w:space="0" w:color="auto"/>
              <w:left w:val="single" w:sz="4" w:space="0" w:color="auto"/>
              <w:bottom w:val="single" w:sz="4" w:space="0" w:color="auto"/>
              <w:right w:val="single" w:sz="4" w:space="0" w:color="auto"/>
            </w:tcBorders>
          </w:tcPr>
          <w:p w:rsidR="00245C39" w:rsidRPr="00245C39" w:rsidRDefault="00245C39" w:rsidP="00245C39">
            <w:pPr>
              <w:spacing w:after="120" w:line="276" w:lineRule="auto"/>
              <w:jc w:val="both"/>
              <w:rPr>
                <w:rFonts w:eastAsia="SimSun"/>
                <w:b w:val="0"/>
                <w:sz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r>
      <w:tr w:rsidR="00245C39" w:rsidRPr="00245C39" w:rsidTr="00245C39">
        <w:trPr>
          <w:trHeight w:val="552"/>
        </w:trPr>
        <w:tc>
          <w:tcPr>
            <w:tcW w:w="9086" w:type="dxa"/>
            <w:gridSpan w:val="4"/>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STRUCTURI AVIZATOARE</w:t>
            </w:r>
          </w:p>
        </w:tc>
      </w:tr>
      <w:tr w:rsidR="00245C39" w:rsidRPr="00245C39" w:rsidTr="00245C39">
        <w:trPr>
          <w:trHeight w:val="777"/>
        </w:trPr>
        <w:tc>
          <w:tcPr>
            <w:tcW w:w="3812"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sz w:val="24"/>
                <w:lang w:eastAsia="en-US"/>
              </w:rPr>
            </w:pPr>
            <w:r w:rsidRPr="00245C39">
              <w:rPr>
                <w:rFonts w:eastAsia="SimSun"/>
                <w:sz w:val="24"/>
                <w:lang w:eastAsia="en-US"/>
              </w:rPr>
              <w:t>Direcția Generală Juridică</w:t>
            </w:r>
          </w:p>
          <w:p w:rsidR="00245C39" w:rsidRPr="00245C39" w:rsidRDefault="00245C39" w:rsidP="00245C39">
            <w:pPr>
              <w:spacing w:after="120" w:line="276" w:lineRule="auto"/>
              <w:jc w:val="both"/>
              <w:rPr>
                <w:rFonts w:eastAsia="SimSun"/>
                <w:b w:val="0"/>
                <w:sz w:val="24"/>
                <w:lang w:eastAsia="en-US"/>
              </w:rPr>
            </w:pP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Director</w:t>
            </w:r>
            <w:r>
              <w:rPr>
                <w:rFonts w:eastAsia="SimSun"/>
                <w:b w:val="0"/>
                <w:sz w:val="24"/>
                <w:lang w:eastAsia="en-US"/>
              </w:rPr>
              <w:t xml:space="preserve"> General</w:t>
            </w:r>
            <w:r w:rsidRPr="00245C39">
              <w:rPr>
                <w:rFonts w:eastAsia="SimSun"/>
                <w:b w:val="0"/>
                <w:sz w:val="24"/>
                <w:lang w:eastAsia="en-US"/>
              </w:rPr>
              <w:t xml:space="preserve">, </w:t>
            </w: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Sebastian Ionuț IAVOR</w:t>
            </w:r>
          </w:p>
          <w:p w:rsidR="00245C39" w:rsidRPr="00245C39" w:rsidRDefault="00245C39" w:rsidP="00245C39">
            <w:pPr>
              <w:spacing w:after="120" w:line="276" w:lineRule="auto"/>
              <w:jc w:val="both"/>
              <w:rPr>
                <w:rFonts w:eastAsia="SimSun"/>
                <w:b w:val="0"/>
                <w:sz w:val="24"/>
                <w:lang w:eastAsia="en-US"/>
              </w:rPr>
            </w:pP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 xml:space="preserve"> </w:t>
            </w:r>
          </w:p>
        </w:tc>
        <w:tc>
          <w:tcPr>
            <w:tcW w:w="1730" w:type="dxa"/>
            <w:tcBorders>
              <w:top w:val="single" w:sz="4" w:space="0" w:color="auto"/>
              <w:left w:val="single" w:sz="4" w:space="0" w:color="auto"/>
              <w:bottom w:val="single" w:sz="4" w:space="0" w:color="auto"/>
              <w:right w:val="single" w:sz="4" w:space="0" w:color="auto"/>
            </w:tcBorders>
          </w:tcPr>
          <w:p w:rsidR="00245C39" w:rsidRPr="00245C39" w:rsidRDefault="00245C39" w:rsidP="00245C39">
            <w:pPr>
              <w:spacing w:after="120" w:line="276" w:lineRule="auto"/>
              <w:jc w:val="both"/>
              <w:rPr>
                <w:rFonts w:eastAsia="SimSun"/>
                <w:b w:val="0"/>
                <w:sz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r>
      <w:tr w:rsidR="00245C39" w:rsidRPr="00245C39" w:rsidTr="00245C39">
        <w:trPr>
          <w:trHeight w:val="777"/>
        </w:trPr>
        <w:tc>
          <w:tcPr>
            <w:tcW w:w="3812" w:type="dxa"/>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both"/>
              <w:rPr>
                <w:rFonts w:eastAsia="SimSun"/>
                <w:sz w:val="24"/>
                <w:lang w:eastAsia="en-US"/>
              </w:rPr>
            </w:pPr>
            <w:r w:rsidRPr="00245C39">
              <w:rPr>
                <w:rFonts w:eastAsia="SimSun"/>
                <w:sz w:val="24"/>
                <w:lang w:eastAsia="en-US"/>
              </w:rPr>
              <w:t>Secretar de Stat</w:t>
            </w: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Prof. Univ. Dr. Adriana PISTOL</w:t>
            </w:r>
          </w:p>
        </w:tc>
        <w:tc>
          <w:tcPr>
            <w:tcW w:w="1730" w:type="dxa"/>
            <w:tcBorders>
              <w:top w:val="single" w:sz="4" w:space="0" w:color="auto"/>
              <w:left w:val="single" w:sz="4" w:space="0" w:color="auto"/>
              <w:bottom w:val="single" w:sz="4" w:space="0" w:color="auto"/>
              <w:right w:val="single" w:sz="4" w:space="0" w:color="auto"/>
            </w:tcBorders>
          </w:tcPr>
          <w:p w:rsidR="00245C39" w:rsidRPr="00245C39" w:rsidRDefault="00245C39" w:rsidP="00245C39">
            <w:pPr>
              <w:spacing w:after="120" w:line="276" w:lineRule="auto"/>
              <w:jc w:val="both"/>
              <w:rPr>
                <w:rFonts w:eastAsia="SimSun"/>
                <w:b w:val="0"/>
                <w:sz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r>
      <w:tr w:rsidR="00245C39" w:rsidRPr="00245C39" w:rsidTr="00245C39">
        <w:trPr>
          <w:trHeight w:val="777"/>
        </w:trPr>
        <w:tc>
          <w:tcPr>
            <w:tcW w:w="3812" w:type="dxa"/>
            <w:tcBorders>
              <w:top w:val="single" w:sz="4" w:space="0" w:color="auto"/>
              <w:left w:val="single" w:sz="4" w:space="0" w:color="auto"/>
              <w:bottom w:val="single" w:sz="4" w:space="0" w:color="auto"/>
              <w:right w:val="single" w:sz="4" w:space="0" w:color="auto"/>
            </w:tcBorders>
            <w:vAlign w:val="center"/>
            <w:hideMark/>
          </w:tcPr>
          <w:p w:rsidR="00245C39" w:rsidRPr="00245C39" w:rsidRDefault="00245C39" w:rsidP="00245C39">
            <w:pPr>
              <w:spacing w:after="120" w:line="276" w:lineRule="auto"/>
              <w:jc w:val="both"/>
              <w:rPr>
                <w:rFonts w:eastAsia="SimSun"/>
                <w:sz w:val="24"/>
                <w:lang w:eastAsia="en-US"/>
              </w:rPr>
            </w:pPr>
            <w:r w:rsidRPr="00245C39">
              <w:rPr>
                <w:rFonts w:eastAsia="SimSun"/>
                <w:sz w:val="24"/>
                <w:lang w:eastAsia="en-US"/>
              </w:rPr>
              <w:t>Secretar General Adjunct,</w:t>
            </w:r>
          </w:p>
          <w:p w:rsidR="00245C39" w:rsidRPr="00245C39" w:rsidRDefault="00245C39" w:rsidP="00245C39">
            <w:pPr>
              <w:spacing w:after="120" w:line="276" w:lineRule="auto"/>
              <w:jc w:val="both"/>
              <w:rPr>
                <w:rFonts w:eastAsia="SimSun"/>
                <w:b w:val="0"/>
                <w:sz w:val="24"/>
                <w:lang w:eastAsia="en-US"/>
              </w:rPr>
            </w:pPr>
            <w:r w:rsidRPr="00245C39">
              <w:rPr>
                <w:rFonts w:eastAsia="SimSun"/>
                <w:b w:val="0"/>
                <w:sz w:val="24"/>
                <w:lang w:eastAsia="en-US"/>
              </w:rPr>
              <w:t>Dănuț-Cristian POPA</w:t>
            </w:r>
          </w:p>
        </w:tc>
        <w:tc>
          <w:tcPr>
            <w:tcW w:w="1730" w:type="dxa"/>
            <w:tcBorders>
              <w:top w:val="single" w:sz="4" w:space="0" w:color="auto"/>
              <w:left w:val="single" w:sz="4" w:space="0" w:color="auto"/>
              <w:bottom w:val="single" w:sz="4" w:space="0" w:color="auto"/>
              <w:right w:val="single" w:sz="4" w:space="0" w:color="auto"/>
            </w:tcBorders>
          </w:tcPr>
          <w:p w:rsidR="00245C39" w:rsidRPr="00245C39" w:rsidRDefault="00245C39" w:rsidP="00245C39">
            <w:pPr>
              <w:spacing w:after="120" w:line="276" w:lineRule="auto"/>
              <w:jc w:val="both"/>
              <w:rPr>
                <w:rFonts w:eastAsia="SimSun"/>
                <w:b w:val="0"/>
                <w:sz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C39" w:rsidRPr="00245C39" w:rsidRDefault="00245C39" w:rsidP="00245C39">
            <w:pPr>
              <w:spacing w:after="120" w:line="276" w:lineRule="auto"/>
              <w:jc w:val="both"/>
              <w:rPr>
                <w:rFonts w:eastAsia="SimSun"/>
                <w:b w:val="0"/>
                <w:sz w:val="24"/>
                <w:lang w:eastAsia="en-US"/>
              </w:rPr>
            </w:pPr>
          </w:p>
        </w:tc>
      </w:tr>
    </w:tbl>
    <w:p w:rsidR="00245C39" w:rsidRPr="00245C39" w:rsidRDefault="00245C39" w:rsidP="00245C39">
      <w:pPr>
        <w:autoSpaceDE w:val="0"/>
        <w:autoSpaceDN w:val="0"/>
        <w:adjustRightInd w:val="0"/>
        <w:ind w:firstLine="706"/>
        <w:jc w:val="center"/>
        <w:rPr>
          <w:rFonts w:eastAsia="SimSun"/>
          <w:bCs/>
          <w:sz w:val="24"/>
          <w:lang w:eastAsia="en-US"/>
        </w:rPr>
      </w:pPr>
    </w:p>
    <w:p w:rsidR="008F1033" w:rsidRPr="000D3A8B" w:rsidRDefault="00A83E96" w:rsidP="008F1033">
      <w:pPr>
        <w:ind w:right="-2"/>
        <w:jc w:val="center"/>
        <w:rPr>
          <w:sz w:val="24"/>
          <w:u w:val="single"/>
        </w:rPr>
      </w:pPr>
      <w:r w:rsidRPr="000D3A8B">
        <w:rPr>
          <w:sz w:val="24"/>
          <w:u w:val="single"/>
        </w:rPr>
        <w:t xml:space="preserve">                      </w:t>
      </w:r>
      <w:r w:rsidR="00B165FE" w:rsidRPr="000D3A8B">
        <w:rPr>
          <w:sz w:val="24"/>
          <w:u w:val="single"/>
        </w:rPr>
        <w:t xml:space="preserve"> </w:t>
      </w:r>
      <w:r w:rsidR="008F1033" w:rsidRPr="000D3A8B">
        <w:rPr>
          <w:sz w:val="24"/>
          <w:u w:val="single"/>
        </w:rPr>
        <w:t xml:space="preserve"> </w:t>
      </w:r>
    </w:p>
    <w:sectPr w:rsidR="008F1033" w:rsidRPr="000D3A8B" w:rsidSect="005F4CF5">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851" w:left="1418"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6F" w:rsidRDefault="00C6516F">
      <w:r>
        <w:separator/>
      </w:r>
    </w:p>
  </w:endnote>
  <w:endnote w:type="continuationSeparator" w:id="0">
    <w:p w:rsidR="00C6516F" w:rsidRDefault="00C6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35" w:rsidRDefault="005B1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92" w:rsidRPr="009678FA" w:rsidRDefault="000A1692" w:rsidP="005E3981">
    <w:pPr>
      <w:pStyle w:val="Footer"/>
      <w:jc w:val="center"/>
      <w:rPr>
        <w:b w:val="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92" w:rsidRPr="009678FA" w:rsidRDefault="000A1692" w:rsidP="00BB5A43">
    <w:pPr>
      <w:pStyle w:val="Footer"/>
      <w:jc w:val="center"/>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6F" w:rsidRDefault="00C6516F">
      <w:r>
        <w:separator/>
      </w:r>
    </w:p>
  </w:footnote>
  <w:footnote w:type="continuationSeparator" w:id="0">
    <w:p w:rsidR="00C6516F" w:rsidRDefault="00C6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35" w:rsidRDefault="005B1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92" w:rsidRPr="009678FA" w:rsidRDefault="000A1692" w:rsidP="009678FA">
    <w:pPr>
      <w:pStyle w:val="Header"/>
      <w:jc w:val="center"/>
      <w:rPr>
        <w:b w:val="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92" w:rsidRPr="009678FA" w:rsidRDefault="000A1692" w:rsidP="009678FA">
    <w:pPr>
      <w:pStyle w:val="Header"/>
      <w:jc w:val="right"/>
      <w:rPr>
        <w:b w:val="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4E1"/>
    <w:multiLevelType w:val="hybridMultilevel"/>
    <w:tmpl w:val="E85E21BE"/>
    <w:lvl w:ilvl="0" w:tplc="04180017">
      <w:start w:val="1"/>
      <w:numFmt w:val="lowerLetter"/>
      <w:lvlText w:val="%1)"/>
      <w:lvlJc w:val="left"/>
      <w:pPr>
        <w:ind w:left="942" w:hanging="360"/>
      </w:pPr>
    </w:lvl>
    <w:lvl w:ilvl="1" w:tplc="04180019" w:tentative="1">
      <w:start w:val="1"/>
      <w:numFmt w:val="lowerLetter"/>
      <w:lvlText w:val="%2."/>
      <w:lvlJc w:val="left"/>
      <w:pPr>
        <w:ind w:left="1662" w:hanging="360"/>
      </w:pPr>
    </w:lvl>
    <w:lvl w:ilvl="2" w:tplc="0418001B" w:tentative="1">
      <w:start w:val="1"/>
      <w:numFmt w:val="lowerRoman"/>
      <w:lvlText w:val="%3."/>
      <w:lvlJc w:val="right"/>
      <w:pPr>
        <w:ind w:left="2382" w:hanging="180"/>
      </w:pPr>
    </w:lvl>
    <w:lvl w:ilvl="3" w:tplc="0418000F" w:tentative="1">
      <w:start w:val="1"/>
      <w:numFmt w:val="decimal"/>
      <w:lvlText w:val="%4."/>
      <w:lvlJc w:val="left"/>
      <w:pPr>
        <w:ind w:left="3102" w:hanging="360"/>
      </w:pPr>
    </w:lvl>
    <w:lvl w:ilvl="4" w:tplc="04180019" w:tentative="1">
      <w:start w:val="1"/>
      <w:numFmt w:val="lowerLetter"/>
      <w:lvlText w:val="%5."/>
      <w:lvlJc w:val="left"/>
      <w:pPr>
        <w:ind w:left="3822" w:hanging="360"/>
      </w:pPr>
    </w:lvl>
    <w:lvl w:ilvl="5" w:tplc="0418001B" w:tentative="1">
      <w:start w:val="1"/>
      <w:numFmt w:val="lowerRoman"/>
      <w:lvlText w:val="%6."/>
      <w:lvlJc w:val="right"/>
      <w:pPr>
        <w:ind w:left="4542" w:hanging="180"/>
      </w:pPr>
    </w:lvl>
    <w:lvl w:ilvl="6" w:tplc="0418000F" w:tentative="1">
      <w:start w:val="1"/>
      <w:numFmt w:val="decimal"/>
      <w:lvlText w:val="%7."/>
      <w:lvlJc w:val="left"/>
      <w:pPr>
        <w:ind w:left="5262" w:hanging="360"/>
      </w:pPr>
    </w:lvl>
    <w:lvl w:ilvl="7" w:tplc="04180019" w:tentative="1">
      <w:start w:val="1"/>
      <w:numFmt w:val="lowerLetter"/>
      <w:lvlText w:val="%8."/>
      <w:lvlJc w:val="left"/>
      <w:pPr>
        <w:ind w:left="5982" w:hanging="360"/>
      </w:pPr>
    </w:lvl>
    <w:lvl w:ilvl="8" w:tplc="0418001B" w:tentative="1">
      <w:start w:val="1"/>
      <w:numFmt w:val="lowerRoman"/>
      <w:lvlText w:val="%9."/>
      <w:lvlJc w:val="right"/>
      <w:pPr>
        <w:ind w:left="6702" w:hanging="180"/>
      </w:pPr>
    </w:lvl>
  </w:abstractNum>
  <w:abstractNum w:abstractNumId="1" w15:restartNumberingAfterBreak="0">
    <w:nsid w:val="08B65E6A"/>
    <w:multiLevelType w:val="hybridMultilevel"/>
    <w:tmpl w:val="8C6C7A20"/>
    <w:lvl w:ilvl="0" w:tplc="04180001">
      <w:start w:val="1"/>
      <w:numFmt w:val="bullet"/>
      <w:lvlText w:val=""/>
      <w:lvlJc w:val="left"/>
      <w:pPr>
        <w:ind w:left="942" w:hanging="360"/>
      </w:pPr>
      <w:rPr>
        <w:rFonts w:ascii="Symbol" w:hAnsi="Symbol" w:hint="default"/>
      </w:rPr>
    </w:lvl>
    <w:lvl w:ilvl="1" w:tplc="04180003" w:tentative="1">
      <w:start w:val="1"/>
      <w:numFmt w:val="bullet"/>
      <w:lvlText w:val="o"/>
      <w:lvlJc w:val="left"/>
      <w:pPr>
        <w:ind w:left="1662" w:hanging="360"/>
      </w:pPr>
      <w:rPr>
        <w:rFonts w:ascii="Courier New" w:hAnsi="Courier New" w:cs="Courier New" w:hint="default"/>
      </w:rPr>
    </w:lvl>
    <w:lvl w:ilvl="2" w:tplc="04180005" w:tentative="1">
      <w:start w:val="1"/>
      <w:numFmt w:val="bullet"/>
      <w:lvlText w:val=""/>
      <w:lvlJc w:val="left"/>
      <w:pPr>
        <w:ind w:left="2382" w:hanging="360"/>
      </w:pPr>
      <w:rPr>
        <w:rFonts w:ascii="Wingdings" w:hAnsi="Wingdings" w:hint="default"/>
      </w:rPr>
    </w:lvl>
    <w:lvl w:ilvl="3" w:tplc="04180001" w:tentative="1">
      <w:start w:val="1"/>
      <w:numFmt w:val="bullet"/>
      <w:lvlText w:val=""/>
      <w:lvlJc w:val="left"/>
      <w:pPr>
        <w:ind w:left="3102" w:hanging="360"/>
      </w:pPr>
      <w:rPr>
        <w:rFonts w:ascii="Symbol" w:hAnsi="Symbol" w:hint="default"/>
      </w:rPr>
    </w:lvl>
    <w:lvl w:ilvl="4" w:tplc="04180003" w:tentative="1">
      <w:start w:val="1"/>
      <w:numFmt w:val="bullet"/>
      <w:lvlText w:val="o"/>
      <w:lvlJc w:val="left"/>
      <w:pPr>
        <w:ind w:left="3822" w:hanging="360"/>
      </w:pPr>
      <w:rPr>
        <w:rFonts w:ascii="Courier New" w:hAnsi="Courier New" w:cs="Courier New" w:hint="default"/>
      </w:rPr>
    </w:lvl>
    <w:lvl w:ilvl="5" w:tplc="04180005" w:tentative="1">
      <w:start w:val="1"/>
      <w:numFmt w:val="bullet"/>
      <w:lvlText w:val=""/>
      <w:lvlJc w:val="left"/>
      <w:pPr>
        <w:ind w:left="4542" w:hanging="360"/>
      </w:pPr>
      <w:rPr>
        <w:rFonts w:ascii="Wingdings" w:hAnsi="Wingdings" w:hint="default"/>
      </w:rPr>
    </w:lvl>
    <w:lvl w:ilvl="6" w:tplc="04180001" w:tentative="1">
      <w:start w:val="1"/>
      <w:numFmt w:val="bullet"/>
      <w:lvlText w:val=""/>
      <w:lvlJc w:val="left"/>
      <w:pPr>
        <w:ind w:left="5262" w:hanging="360"/>
      </w:pPr>
      <w:rPr>
        <w:rFonts w:ascii="Symbol" w:hAnsi="Symbol" w:hint="default"/>
      </w:rPr>
    </w:lvl>
    <w:lvl w:ilvl="7" w:tplc="04180003" w:tentative="1">
      <w:start w:val="1"/>
      <w:numFmt w:val="bullet"/>
      <w:lvlText w:val="o"/>
      <w:lvlJc w:val="left"/>
      <w:pPr>
        <w:ind w:left="5982" w:hanging="360"/>
      </w:pPr>
      <w:rPr>
        <w:rFonts w:ascii="Courier New" w:hAnsi="Courier New" w:cs="Courier New" w:hint="default"/>
      </w:rPr>
    </w:lvl>
    <w:lvl w:ilvl="8" w:tplc="04180005" w:tentative="1">
      <w:start w:val="1"/>
      <w:numFmt w:val="bullet"/>
      <w:lvlText w:val=""/>
      <w:lvlJc w:val="left"/>
      <w:pPr>
        <w:ind w:left="6702" w:hanging="360"/>
      </w:pPr>
      <w:rPr>
        <w:rFonts w:ascii="Wingdings" w:hAnsi="Wingdings" w:hint="default"/>
      </w:rPr>
    </w:lvl>
  </w:abstractNum>
  <w:abstractNum w:abstractNumId="2" w15:restartNumberingAfterBreak="0">
    <w:nsid w:val="0B002970"/>
    <w:multiLevelType w:val="hybridMultilevel"/>
    <w:tmpl w:val="D2BAA88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CE6D0B"/>
    <w:multiLevelType w:val="hybridMultilevel"/>
    <w:tmpl w:val="1A6C29D0"/>
    <w:lvl w:ilvl="0" w:tplc="6F14AE6C">
      <w:start w:val="1"/>
      <w:numFmt w:val="lowerLetter"/>
      <w:lvlText w:val="%1)"/>
      <w:lvlJc w:val="left"/>
      <w:pPr>
        <w:ind w:left="942" w:hanging="360"/>
      </w:pPr>
      <w:rPr>
        <w:b/>
        <w:i/>
      </w:rPr>
    </w:lvl>
    <w:lvl w:ilvl="1" w:tplc="04180019">
      <w:start w:val="1"/>
      <w:numFmt w:val="lowerLetter"/>
      <w:lvlText w:val="%2."/>
      <w:lvlJc w:val="left"/>
      <w:pPr>
        <w:ind w:left="1662" w:hanging="360"/>
      </w:pPr>
    </w:lvl>
    <w:lvl w:ilvl="2" w:tplc="0418001B" w:tentative="1">
      <w:start w:val="1"/>
      <w:numFmt w:val="lowerRoman"/>
      <w:lvlText w:val="%3."/>
      <w:lvlJc w:val="right"/>
      <w:pPr>
        <w:ind w:left="2382" w:hanging="180"/>
      </w:pPr>
    </w:lvl>
    <w:lvl w:ilvl="3" w:tplc="0418000F" w:tentative="1">
      <w:start w:val="1"/>
      <w:numFmt w:val="decimal"/>
      <w:lvlText w:val="%4."/>
      <w:lvlJc w:val="left"/>
      <w:pPr>
        <w:ind w:left="3102" w:hanging="360"/>
      </w:pPr>
    </w:lvl>
    <w:lvl w:ilvl="4" w:tplc="04180019" w:tentative="1">
      <w:start w:val="1"/>
      <w:numFmt w:val="lowerLetter"/>
      <w:lvlText w:val="%5."/>
      <w:lvlJc w:val="left"/>
      <w:pPr>
        <w:ind w:left="3822" w:hanging="360"/>
      </w:pPr>
    </w:lvl>
    <w:lvl w:ilvl="5" w:tplc="0418001B" w:tentative="1">
      <w:start w:val="1"/>
      <w:numFmt w:val="lowerRoman"/>
      <w:lvlText w:val="%6."/>
      <w:lvlJc w:val="right"/>
      <w:pPr>
        <w:ind w:left="4542" w:hanging="180"/>
      </w:pPr>
    </w:lvl>
    <w:lvl w:ilvl="6" w:tplc="0418000F" w:tentative="1">
      <w:start w:val="1"/>
      <w:numFmt w:val="decimal"/>
      <w:lvlText w:val="%7."/>
      <w:lvlJc w:val="left"/>
      <w:pPr>
        <w:ind w:left="5262" w:hanging="360"/>
      </w:pPr>
    </w:lvl>
    <w:lvl w:ilvl="7" w:tplc="04180019" w:tentative="1">
      <w:start w:val="1"/>
      <w:numFmt w:val="lowerLetter"/>
      <w:lvlText w:val="%8."/>
      <w:lvlJc w:val="left"/>
      <w:pPr>
        <w:ind w:left="5982" w:hanging="360"/>
      </w:pPr>
    </w:lvl>
    <w:lvl w:ilvl="8" w:tplc="0418001B" w:tentative="1">
      <w:start w:val="1"/>
      <w:numFmt w:val="lowerRoman"/>
      <w:lvlText w:val="%9."/>
      <w:lvlJc w:val="right"/>
      <w:pPr>
        <w:ind w:left="6702" w:hanging="180"/>
      </w:pPr>
    </w:lvl>
  </w:abstractNum>
  <w:abstractNum w:abstractNumId="4" w15:restartNumberingAfterBreak="0">
    <w:nsid w:val="0EA61AD6"/>
    <w:multiLevelType w:val="hybridMultilevel"/>
    <w:tmpl w:val="A2648530"/>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6D1FD3"/>
    <w:multiLevelType w:val="hybridMultilevel"/>
    <w:tmpl w:val="BFAEF19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8B21C2"/>
    <w:multiLevelType w:val="hybridMultilevel"/>
    <w:tmpl w:val="1130E1AE"/>
    <w:lvl w:ilvl="0" w:tplc="1DE642D4">
      <w:start w:val="16"/>
      <w:numFmt w:val="bullet"/>
      <w:lvlText w:val="-"/>
      <w:lvlJc w:val="left"/>
      <w:pPr>
        <w:ind w:left="1565" w:hanging="360"/>
      </w:pPr>
      <w:rPr>
        <w:rFonts w:ascii="Calibri" w:eastAsia="Times New Roman" w:hAnsi="Calibri" w:cs="Times New Roman" w:hint="default"/>
      </w:rPr>
    </w:lvl>
    <w:lvl w:ilvl="1" w:tplc="08090003" w:tentative="1">
      <w:start w:val="1"/>
      <w:numFmt w:val="bullet"/>
      <w:lvlText w:val="o"/>
      <w:lvlJc w:val="left"/>
      <w:pPr>
        <w:ind w:left="2285" w:hanging="360"/>
      </w:pPr>
      <w:rPr>
        <w:rFonts w:ascii="Courier New" w:hAnsi="Courier New" w:cs="Courier New" w:hint="default"/>
      </w:rPr>
    </w:lvl>
    <w:lvl w:ilvl="2" w:tplc="08090005" w:tentative="1">
      <w:start w:val="1"/>
      <w:numFmt w:val="bullet"/>
      <w:lvlText w:val=""/>
      <w:lvlJc w:val="left"/>
      <w:pPr>
        <w:ind w:left="3005" w:hanging="360"/>
      </w:pPr>
      <w:rPr>
        <w:rFonts w:ascii="Wingdings" w:hAnsi="Wingdings" w:hint="default"/>
      </w:rPr>
    </w:lvl>
    <w:lvl w:ilvl="3" w:tplc="08090001" w:tentative="1">
      <w:start w:val="1"/>
      <w:numFmt w:val="bullet"/>
      <w:lvlText w:val=""/>
      <w:lvlJc w:val="left"/>
      <w:pPr>
        <w:ind w:left="3725" w:hanging="360"/>
      </w:pPr>
      <w:rPr>
        <w:rFonts w:ascii="Symbol" w:hAnsi="Symbol" w:hint="default"/>
      </w:rPr>
    </w:lvl>
    <w:lvl w:ilvl="4" w:tplc="08090003" w:tentative="1">
      <w:start w:val="1"/>
      <w:numFmt w:val="bullet"/>
      <w:lvlText w:val="o"/>
      <w:lvlJc w:val="left"/>
      <w:pPr>
        <w:ind w:left="4445" w:hanging="360"/>
      </w:pPr>
      <w:rPr>
        <w:rFonts w:ascii="Courier New" w:hAnsi="Courier New" w:cs="Courier New" w:hint="default"/>
      </w:rPr>
    </w:lvl>
    <w:lvl w:ilvl="5" w:tplc="08090005" w:tentative="1">
      <w:start w:val="1"/>
      <w:numFmt w:val="bullet"/>
      <w:lvlText w:val=""/>
      <w:lvlJc w:val="left"/>
      <w:pPr>
        <w:ind w:left="5165" w:hanging="360"/>
      </w:pPr>
      <w:rPr>
        <w:rFonts w:ascii="Wingdings" w:hAnsi="Wingdings" w:hint="default"/>
      </w:rPr>
    </w:lvl>
    <w:lvl w:ilvl="6" w:tplc="08090001" w:tentative="1">
      <w:start w:val="1"/>
      <w:numFmt w:val="bullet"/>
      <w:lvlText w:val=""/>
      <w:lvlJc w:val="left"/>
      <w:pPr>
        <w:ind w:left="5885" w:hanging="360"/>
      </w:pPr>
      <w:rPr>
        <w:rFonts w:ascii="Symbol" w:hAnsi="Symbol" w:hint="default"/>
      </w:rPr>
    </w:lvl>
    <w:lvl w:ilvl="7" w:tplc="08090003" w:tentative="1">
      <w:start w:val="1"/>
      <w:numFmt w:val="bullet"/>
      <w:lvlText w:val="o"/>
      <w:lvlJc w:val="left"/>
      <w:pPr>
        <w:ind w:left="6605" w:hanging="360"/>
      </w:pPr>
      <w:rPr>
        <w:rFonts w:ascii="Courier New" w:hAnsi="Courier New" w:cs="Courier New" w:hint="default"/>
      </w:rPr>
    </w:lvl>
    <w:lvl w:ilvl="8" w:tplc="08090005" w:tentative="1">
      <w:start w:val="1"/>
      <w:numFmt w:val="bullet"/>
      <w:lvlText w:val=""/>
      <w:lvlJc w:val="left"/>
      <w:pPr>
        <w:ind w:left="7325" w:hanging="360"/>
      </w:pPr>
      <w:rPr>
        <w:rFonts w:ascii="Wingdings" w:hAnsi="Wingdings" w:hint="default"/>
      </w:rPr>
    </w:lvl>
  </w:abstractNum>
  <w:abstractNum w:abstractNumId="7" w15:restartNumberingAfterBreak="0">
    <w:nsid w:val="13B83B62"/>
    <w:multiLevelType w:val="hybridMultilevel"/>
    <w:tmpl w:val="CDB88C84"/>
    <w:lvl w:ilvl="0" w:tplc="04180017">
      <w:start w:val="1"/>
      <w:numFmt w:val="lowerLetter"/>
      <w:lvlText w:val="%1)"/>
      <w:lvlJc w:val="left"/>
      <w:pPr>
        <w:ind w:left="1768" w:hanging="360"/>
      </w:pPr>
    </w:lvl>
    <w:lvl w:ilvl="1" w:tplc="04180019" w:tentative="1">
      <w:start w:val="1"/>
      <w:numFmt w:val="lowerLetter"/>
      <w:lvlText w:val="%2."/>
      <w:lvlJc w:val="left"/>
      <w:pPr>
        <w:ind w:left="2488" w:hanging="360"/>
      </w:pPr>
    </w:lvl>
    <w:lvl w:ilvl="2" w:tplc="0418001B" w:tentative="1">
      <w:start w:val="1"/>
      <w:numFmt w:val="lowerRoman"/>
      <w:lvlText w:val="%3."/>
      <w:lvlJc w:val="right"/>
      <w:pPr>
        <w:ind w:left="3208" w:hanging="180"/>
      </w:pPr>
    </w:lvl>
    <w:lvl w:ilvl="3" w:tplc="0418000F" w:tentative="1">
      <w:start w:val="1"/>
      <w:numFmt w:val="decimal"/>
      <w:lvlText w:val="%4."/>
      <w:lvlJc w:val="left"/>
      <w:pPr>
        <w:ind w:left="3928" w:hanging="360"/>
      </w:pPr>
    </w:lvl>
    <w:lvl w:ilvl="4" w:tplc="04180019" w:tentative="1">
      <w:start w:val="1"/>
      <w:numFmt w:val="lowerLetter"/>
      <w:lvlText w:val="%5."/>
      <w:lvlJc w:val="left"/>
      <w:pPr>
        <w:ind w:left="4648" w:hanging="360"/>
      </w:pPr>
    </w:lvl>
    <w:lvl w:ilvl="5" w:tplc="0418001B" w:tentative="1">
      <w:start w:val="1"/>
      <w:numFmt w:val="lowerRoman"/>
      <w:lvlText w:val="%6."/>
      <w:lvlJc w:val="right"/>
      <w:pPr>
        <w:ind w:left="5368" w:hanging="180"/>
      </w:pPr>
    </w:lvl>
    <w:lvl w:ilvl="6" w:tplc="0418000F" w:tentative="1">
      <w:start w:val="1"/>
      <w:numFmt w:val="decimal"/>
      <w:lvlText w:val="%7."/>
      <w:lvlJc w:val="left"/>
      <w:pPr>
        <w:ind w:left="6088" w:hanging="360"/>
      </w:pPr>
    </w:lvl>
    <w:lvl w:ilvl="7" w:tplc="04180019" w:tentative="1">
      <w:start w:val="1"/>
      <w:numFmt w:val="lowerLetter"/>
      <w:lvlText w:val="%8."/>
      <w:lvlJc w:val="left"/>
      <w:pPr>
        <w:ind w:left="6808" w:hanging="360"/>
      </w:pPr>
    </w:lvl>
    <w:lvl w:ilvl="8" w:tplc="0418001B" w:tentative="1">
      <w:start w:val="1"/>
      <w:numFmt w:val="lowerRoman"/>
      <w:lvlText w:val="%9."/>
      <w:lvlJc w:val="right"/>
      <w:pPr>
        <w:ind w:left="7528" w:hanging="180"/>
      </w:pPr>
    </w:lvl>
  </w:abstractNum>
  <w:abstractNum w:abstractNumId="8" w15:restartNumberingAfterBreak="0">
    <w:nsid w:val="15411AB4"/>
    <w:multiLevelType w:val="hybridMultilevel"/>
    <w:tmpl w:val="D55E26C6"/>
    <w:lvl w:ilvl="0" w:tplc="8B04AB8E">
      <w:start w:val="1"/>
      <w:numFmt w:val="decimal"/>
      <w:lvlText w:val="%1."/>
      <w:lvlJc w:val="left"/>
      <w:pPr>
        <w:ind w:left="1110" w:hanging="360"/>
      </w:pPr>
      <w:rPr>
        <w:b/>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9" w15:restartNumberingAfterBreak="0">
    <w:nsid w:val="19EE0552"/>
    <w:multiLevelType w:val="hybridMultilevel"/>
    <w:tmpl w:val="3A564E84"/>
    <w:lvl w:ilvl="0" w:tplc="90E29906">
      <w:start w:val="1"/>
      <w:numFmt w:val="lowerLetter"/>
      <w:lvlText w:val="%1)"/>
      <w:lvlJc w:val="left"/>
      <w:pPr>
        <w:ind w:left="1015" w:hanging="360"/>
      </w:pPr>
      <w:rPr>
        <w:b/>
        <w:i/>
        <w:color w:val="auto"/>
      </w:rPr>
    </w:lvl>
    <w:lvl w:ilvl="1" w:tplc="04180019" w:tentative="1">
      <w:start w:val="1"/>
      <w:numFmt w:val="lowerLetter"/>
      <w:lvlText w:val="%2."/>
      <w:lvlJc w:val="left"/>
      <w:pPr>
        <w:ind w:left="1735" w:hanging="360"/>
      </w:pPr>
    </w:lvl>
    <w:lvl w:ilvl="2" w:tplc="0418001B" w:tentative="1">
      <w:start w:val="1"/>
      <w:numFmt w:val="lowerRoman"/>
      <w:lvlText w:val="%3."/>
      <w:lvlJc w:val="right"/>
      <w:pPr>
        <w:ind w:left="2455" w:hanging="180"/>
      </w:pPr>
    </w:lvl>
    <w:lvl w:ilvl="3" w:tplc="0418000F" w:tentative="1">
      <w:start w:val="1"/>
      <w:numFmt w:val="decimal"/>
      <w:lvlText w:val="%4."/>
      <w:lvlJc w:val="left"/>
      <w:pPr>
        <w:ind w:left="3175" w:hanging="360"/>
      </w:pPr>
    </w:lvl>
    <w:lvl w:ilvl="4" w:tplc="04180019" w:tentative="1">
      <w:start w:val="1"/>
      <w:numFmt w:val="lowerLetter"/>
      <w:lvlText w:val="%5."/>
      <w:lvlJc w:val="left"/>
      <w:pPr>
        <w:ind w:left="3895" w:hanging="360"/>
      </w:pPr>
    </w:lvl>
    <w:lvl w:ilvl="5" w:tplc="0418001B" w:tentative="1">
      <w:start w:val="1"/>
      <w:numFmt w:val="lowerRoman"/>
      <w:lvlText w:val="%6."/>
      <w:lvlJc w:val="right"/>
      <w:pPr>
        <w:ind w:left="4615" w:hanging="180"/>
      </w:pPr>
    </w:lvl>
    <w:lvl w:ilvl="6" w:tplc="0418000F" w:tentative="1">
      <w:start w:val="1"/>
      <w:numFmt w:val="decimal"/>
      <w:lvlText w:val="%7."/>
      <w:lvlJc w:val="left"/>
      <w:pPr>
        <w:ind w:left="5335" w:hanging="360"/>
      </w:pPr>
    </w:lvl>
    <w:lvl w:ilvl="7" w:tplc="04180019" w:tentative="1">
      <w:start w:val="1"/>
      <w:numFmt w:val="lowerLetter"/>
      <w:lvlText w:val="%8."/>
      <w:lvlJc w:val="left"/>
      <w:pPr>
        <w:ind w:left="6055" w:hanging="360"/>
      </w:pPr>
    </w:lvl>
    <w:lvl w:ilvl="8" w:tplc="0418001B" w:tentative="1">
      <w:start w:val="1"/>
      <w:numFmt w:val="lowerRoman"/>
      <w:lvlText w:val="%9."/>
      <w:lvlJc w:val="right"/>
      <w:pPr>
        <w:ind w:left="6775" w:hanging="180"/>
      </w:pPr>
    </w:lvl>
  </w:abstractNum>
  <w:abstractNum w:abstractNumId="10" w15:restartNumberingAfterBreak="0">
    <w:nsid w:val="1A1139FB"/>
    <w:multiLevelType w:val="hybridMultilevel"/>
    <w:tmpl w:val="A2648530"/>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2171525"/>
    <w:multiLevelType w:val="hybridMultilevel"/>
    <w:tmpl w:val="C956A2EA"/>
    <w:lvl w:ilvl="0" w:tplc="6FA0A566">
      <w:start w:val="1"/>
      <w:numFmt w:val="decimal"/>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28AE67DE"/>
    <w:multiLevelType w:val="hybridMultilevel"/>
    <w:tmpl w:val="60226146"/>
    <w:lvl w:ilvl="0" w:tplc="AC6C1804">
      <w:start w:val="1"/>
      <w:numFmt w:val="decimal"/>
      <w:lvlText w:val="%1."/>
      <w:lvlJc w:val="left"/>
      <w:pPr>
        <w:ind w:left="741" w:hanging="360"/>
      </w:pPr>
      <w:rPr>
        <w:b/>
      </w:rPr>
    </w:lvl>
    <w:lvl w:ilvl="1" w:tplc="04180019" w:tentative="1">
      <w:start w:val="1"/>
      <w:numFmt w:val="lowerLetter"/>
      <w:lvlText w:val="%2."/>
      <w:lvlJc w:val="left"/>
      <w:pPr>
        <w:ind w:left="1461" w:hanging="360"/>
      </w:pPr>
    </w:lvl>
    <w:lvl w:ilvl="2" w:tplc="0418001B" w:tentative="1">
      <w:start w:val="1"/>
      <w:numFmt w:val="lowerRoman"/>
      <w:lvlText w:val="%3."/>
      <w:lvlJc w:val="right"/>
      <w:pPr>
        <w:ind w:left="2181" w:hanging="180"/>
      </w:pPr>
    </w:lvl>
    <w:lvl w:ilvl="3" w:tplc="0418000F" w:tentative="1">
      <w:start w:val="1"/>
      <w:numFmt w:val="decimal"/>
      <w:lvlText w:val="%4."/>
      <w:lvlJc w:val="left"/>
      <w:pPr>
        <w:ind w:left="2901" w:hanging="360"/>
      </w:pPr>
    </w:lvl>
    <w:lvl w:ilvl="4" w:tplc="04180019" w:tentative="1">
      <w:start w:val="1"/>
      <w:numFmt w:val="lowerLetter"/>
      <w:lvlText w:val="%5."/>
      <w:lvlJc w:val="left"/>
      <w:pPr>
        <w:ind w:left="3621" w:hanging="360"/>
      </w:pPr>
    </w:lvl>
    <w:lvl w:ilvl="5" w:tplc="0418001B" w:tentative="1">
      <w:start w:val="1"/>
      <w:numFmt w:val="lowerRoman"/>
      <w:lvlText w:val="%6."/>
      <w:lvlJc w:val="right"/>
      <w:pPr>
        <w:ind w:left="4341" w:hanging="180"/>
      </w:pPr>
    </w:lvl>
    <w:lvl w:ilvl="6" w:tplc="0418000F" w:tentative="1">
      <w:start w:val="1"/>
      <w:numFmt w:val="decimal"/>
      <w:lvlText w:val="%7."/>
      <w:lvlJc w:val="left"/>
      <w:pPr>
        <w:ind w:left="5061" w:hanging="360"/>
      </w:pPr>
    </w:lvl>
    <w:lvl w:ilvl="7" w:tplc="04180019" w:tentative="1">
      <w:start w:val="1"/>
      <w:numFmt w:val="lowerLetter"/>
      <w:lvlText w:val="%8."/>
      <w:lvlJc w:val="left"/>
      <w:pPr>
        <w:ind w:left="5781" w:hanging="360"/>
      </w:pPr>
    </w:lvl>
    <w:lvl w:ilvl="8" w:tplc="0418001B" w:tentative="1">
      <w:start w:val="1"/>
      <w:numFmt w:val="lowerRoman"/>
      <w:lvlText w:val="%9."/>
      <w:lvlJc w:val="right"/>
      <w:pPr>
        <w:ind w:left="6501" w:hanging="180"/>
      </w:pPr>
    </w:lvl>
  </w:abstractNum>
  <w:abstractNum w:abstractNumId="13" w15:restartNumberingAfterBreak="0">
    <w:nsid w:val="296D7520"/>
    <w:multiLevelType w:val="hybridMultilevel"/>
    <w:tmpl w:val="FD1CCAA4"/>
    <w:lvl w:ilvl="0" w:tplc="2E68A030">
      <w:start w:val="8"/>
      <w:numFmt w:val="bullet"/>
      <w:lvlText w:val="-"/>
      <w:lvlJc w:val="left"/>
      <w:pPr>
        <w:ind w:left="780" w:hanging="360"/>
      </w:pPr>
      <w:rPr>
        <w:rFonts w:ascii="Times New Roman" w:eastAsia="Times New Roman" w:hAnsi="Times New Roman"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C637B20"/>
    <w:multiLevelType w:val="hybridMultilevel"/>
    <w:tmpl w:val="B2AC084C"/>
    <w:lvl w:ilvl="0" w:tplc="04180005">
      <w:start w:val="1"/>
      <w:numFmt w:val="bullet"/>
      <w:lvlText w:val=""/>
      <w:lvlJc w:val="left"/>
      <w:pPr>
        <w:ind w:left="774" w:hanging="360"/>
      </w:pPr>
      <w:rPr>
        <w:rFonts w:ascii="Wingdings" w:hAnsi="Wingdings"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15" w15:restartNumberingAfterBreak="0">
    <w:nsid w:val="2F546C39"/>
    <w:multiLevelType w:val="hybridMultilevel"/>
    <w:tmpl w:val="BFAEF19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BA4211"/>
    <w:multiLevelType w:val="hybridMultilevel"/>
    <w:tmpl w:val="7FDA3A2C"/>
    <w:lvl w:ilvl="0" w:tplc="FA52B64E">
      <w:start w:val="1"/>
      <w:numFmt w:val="lowerLetter"/>
      <w:lvlText w:val="%1)"/>
      <w:lvlJc w:val="left"/>
      <w:pPr>
        <w:ind w:left="942" w:hanging="360"/>
      </w:pPr>
      <w:rPr>
        <w:b/>
        <w:i/>
      </w:rPr>
    </w:lvl>
    <w:lvl w:ilvl="1" w:tplc="04180019" w:tentative="1">
      <w:start w:val="1"/>
      <w:numFmt w:val="lowerLetter"/>
      <w:lvlText w:val="%2."/>
      <w:lvlJc w:val="left"/>
      <w:pPr>
        <w:ind w:left="1662" w:hanging="360"/>
      </w:pPr>
    </w:lvl>
    <w:lvl w:ilvl="2" w:tplc="0418001B" w:tentative="1">
      <w:start w:val="1"/>
      <w:numFmt w:val="lowerRoman"/>
      <w:lvlText w:val="%3."/>
      <w:lvlJc w:val="right"/>
      <w:pPr>
        <w:ind w:left="2382" w:hanging="180"/>
      </w:pPr>
    </w:lvl>
    <w:lvl w:ilvl="3" w:tplc="0418000F" w:tentative="1">
      <w:start w:val="1"/>
      <w:numFmt w:val="decimal"/>
      <w:lvlText w:val="%4."/>
      <w:lvlJc w:val="left"/>
      <w:pPr>
        <w:ind w:left="3102" w:hanging="360"/>
      </w:pPr>
    </w:lvl>
    <w:lvl w:ilvl="4" w:tplc="04180019" w:tentative="1">
      <w:start w:val="1"/>
      <w:numFmt w:val="lowerLetter"/>
      <w:lvlText w:val="%5."/>
      <w:lvlJc w:val="left"/>
      <w:pPr>
        <w:ind w:left="3822" w:hanging="360"/>
      </w:pPr>
    </w:lvl>
    <w:lvl w:ilvl="5" w:tplc="0418001B" w:tentative="1">
      <w:start w:val="1"/>
      <w:numFmt w:val="lowerRoman"/>
      <w:lvlText w:val="%6."/>
      <w:lvlJc w:val="right"/>
      <w:pPr>
        <w:ind w:left="4542" w:hanging="180"/>
      </w:pPr>
    </w:lvl>
    <w:lvl w:ilvl="6" w:tplc="0418000F" w:tentative="1">
      <w:start w:val="1"/>
      <w:numFmt w:val="decimal"/>
      <w:lvlText w:val="%7."/>
      <w:lvlJc w:val="left"/>
      <w:pPr>
        <w:ind w:left="5262" w:hanging="360"/>
      </w:pPr>
    </w:lvl>
    <w:lvl w:ilvl="7" w:tplc="04180019" w:tentative="1">
      <w:start w:val="1"/>
      <w:numFmt w:val="lowerLetter"/>
      <w:lvlText w:val="%8."/>
      <w:lvlJc w:val="left"/>
      <w:pPr>
        <w:ind w:left="5982" w:hanging="360"/>
      </w:pPr>
    </w:lvl>
    <w:lvl w:ilvl="8" w:tplc="0418001B" w:tentative="1">
      <w:start w:val="1"/>
      <w:numFmt w:val="lowerRoman"/>
      <w:lvlText w:val="%9."/>
      <w:lvlJc w:val="right"/>
      <w:pPr>
        <w:ind w:left="6702" w:hanging="180"/>
      </w:pPr>
    </w:lvl>
  </w:abstractNum>
  <w:abstractNum w:abstractNumId="17" w15:restartNumberingAfterBreak="0">
    <w:nsid w:val="331A3332"/>
    <w:multiLevelType w:val="hybridMultilevel"/>
    <w:tmpl w:val="C5BA085E"/>
    <w:lvl w:ilvl="0" w:tplc="45C2727C">
      <w:start w:val="1"/>
      <w:numFmt w:val="bullet"/>
      <w:lvlText w:val="-"/>
      <w:lvlJc w:val="left"/>
      <w:pPr>
        <w:ind w:left="788" w:hanging="360"/>
      </w:pPr>
      <w:rPr>
        <w:rFonts w:ascii="Times New Roman" w:hAnsi="Times New Roman" w:cs="Times New Roman" w:hint="default"/>
        <w:color w:val="auto"/>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8" w15:restartNumberingAfterBreak="0">
    <w:nsid w:val="36796C24"/>
    <w:multiLevelType w:val="hybridMultilevel"/>
    <w:tmpl w:val="8FFAD5D2"/>
    <w:lvl w:ilvl="0" w:tplc="89D08DA0">
      <w:start w:val="1"/>
      <w:numFmt w:val="decimal"/>
      <w:suff w:val="space"/>
      <w:lvlText w:val="%1."/>
      <w:lvlJc w:val="left"/>
      <w:pPr>
        <w:ind w:left="284" w:firstLine="0"/>
      </w:pPr>
      <w:rPr>
        <w:rFonts w:ascii="Times New Roman" w:eastAsia="Times New Roman" w:hAnsi="Times New Roman" w:cs="Times New Roman"/>
        <w:b/>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19" w15:restartNumberingAfterBreak="0">
    <w:nsid w:val="36E654B9"/>
    <w:multiLevelType w:val="hybridMultilevel"/>
    <w:tmpl w:val="BFAEF19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7CF3DB0"/>
    <w:multiLevelType w:val="hybridMultilevel"/>
    <w:tmpl w:val="F74A5A3A"/>
    <w:lvl w:ilvl="0" w:tplc="0360FCE8">
      <w:start w:val="3"/>
      <w:numFmt w:val="bullet"/>
      <w:lvlText w:val="-"/>
      <w:lvlJc w:val="left"/>
      <w:pPr>
        <w:tabs>
          <w:tab w:val="num" w:pos="960"/>
        </w:tabs>
        <w:ind w:left="9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1680"/>
        </w:tabs>
        <w:ind w:left="1680" w:hanging="360"/>
      </w:pPr>
      <w:rPr>
        <w:rFonts w:ascii="Courier New" w:hAnsi="Courier New" w:cs="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cs="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cs="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21" w15:restartNumberingAfterBreak="0">
    <w:nsid w:val="39D90A73"/>
    <w:multiLevelType w:val="hybridMultilevel"/>
    <w:tmpl w:val="CE68032E"/>
    <w:lvl w:ilvl="0" w:tplc="93C4659E">
      <w:start w:val="1"/>
      <w:numFmt w:val="decimal"/>
      <w:lvlText w:val="%1."/>
      <w:lvlJc w:val="left"/>
      <w:pPr>
        <w:ind w:left="327" w:hanging="360"/>
      </w:pPr>
      <w:rPr>
        <w:rFonts w:hint="default"/>
      </w:rPr>
    </w:lvl>
    <w:lvl w:ilvl="1" w:tplc="04180019" w:tentative="1">
      <w:start w:val="1"/>
      <w:numFmt w:val="lowerLetter"/>
      <w:lvlText w:val="%2."/>
      <w:lvlJc w:val="left"/>
      <w:pPr>
        <w:ind w:left="1047" w:hanging="360"/>
      </w:pPr>
    </w:lvl>
    <w:lvl w:ilvl="2" w:tplc="0418001B" w:tentative="1">
      <w:start w:val="1"/>
      <w:numFmt w:val="lowerRoman"/>
      <w:lvlText w:val="%3."/>
      <w:lvlJc w:val="right"/>
      <w:pPr>
        <w:ind w:left="1767" w:hanging="180"/>
      </w:pPr>
    </w:lvl>
    <w:lvl w:ilvl="3" w:tplc="0418000F" w:tentative="1">
      <w:start w:val="1"/>
      <w:numFmt w:val="decimal"/>
      <w:lvlText w:val="%4."/>
      <w:lvlJc w:val="left"/>
      <w:pPr>
        <w:ind w:left="2487" w:hanging="360"/>
      </w:pPr>
    </w:lvl>
    <w:lvl w:ilvl="4" w:tplc="04180019" w:tentative="1">
      <w:start w:val="1"/>
      <w:numFmt w:val="lowerLetter"/>
      <w:lvlText w:val="%5."/>
      <w:lvlJc w:val="left"/>
      <w:pPr>
        <w:ind w:left="3207" w:hanging="360"/>
      </w:pPr>
    </w:lvl>
    <w:lvl w:ilvl="5" w:tplc="0418001B" w:tentative="1">
      <w:start w:val="1"/>
      <w:numFmt w:val="lowerRoman"/>
      <w:lvlText w:val="%6."/>
      <w:lvlJc w:val="right"/>
      <w:pPr>
        <w:ind w:left="3927" w:hanging="180"/>
      </w:pPr>
    </w:lvl>
    <w:lvl w:ilvl="6" w:tplc="0418000F" w:tentative="1">
      <w:start w:val="1"/>
      <w:numFmt w:val="decimal"/>
      <w:lvlText w:val="%7."/>
      <w:lvlJc w:val="left"/>
      <w:pPr>
        <w:ind w:left="4647" w:hanging="360"/>
      </w:pPr>
    </w:lvl>
    <w:lvl w:ilvl="7" w:tplc="04180019" w:tentative="1">
      <w:start w:val="1"/>
      <w:numFmt w:val="lowerLetter"/>
      <w:lvlText w:val="%8."/>
      <w:lvlJc w:val="left"/>
      <w:pPr>
        <w:ind w:left="5367" w:hanging="360"/>
      </w:pPr>
    </w:lvl>
    <w:lvl w:ilvl="8" w:tplc="0418001B" w:tentative="1">
      <w:start w:val="1"/>
      <w:numFmt w:val="lowerRoman"/>
      <w:lvlText w:val="%9."/>
      <w:lvlJc w:val="right"/>
      <w:pPr>
        <w:ind w:left="6087" w:hanging="180"/>
      </w:pPr>
    </w:lvl>
  </w:abstractNum>
  <w:abstractNum w:abstractNumId="22" w15:restartNumberingAfterBreak="0">
    <w:nsid w:val="3A5A3C00"/>
    <w:multiLevelType w:val="hybridMultilevel"/>
    <w:tmpl w:val="BF9445F0"/>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7E02CC"/>
    <w:multiLevelType w:val="hybridMultilevel"/>
    <w:tmpl w:val="66FE980E"/>
    <w:lvl w:ilvl="0" w:tplc="09903772">
      <w:start w:val="19"/>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4" w15:restartNumberingAfterBreak="0">
    <w:nsid w:val="47710CE9"/>
    <w:multiLevelType w:val="hybridMultilevel"/>
    <w:tmpl w:val="E810566E"/>
    <w:lvl w:ilvl="0" w:tplc="04180013">
      <w:start w:val="1"/>
      <w:numFmt w:val="upperRoman"/>
      <w:lvlText w:val="%1."/>
      <w:lvlJc w:val="right"/>
      <w:pPr>
        <w:ind w:left="1662" w:hanging="360"/>
      </w:pPr>
    </w:lvl>
    <w:lvl w:ilvl="1" w:tplc="04180019" w:tentative="1">
      <w:start w:val="1"/>
      <w:numFmt w:val="lowerLetter"/>
      <w:lvlText w:val="%2."/>
      <w:lvlJc w:val="left"/>
      <w:pPr>
        <w:ind w:left="2382" w:hanging="360"/>
      </w:pPr>
    </w:lvl>
    <w:lvl w:ilvl="2" w:tplc="0418001B" w:tentative="1">
      <w:start w:val="1"/>
      <w:numFmt w:val="lowerRoman"/>
      <w:lvlText w:val="%3."/>
      <w:lvlJc w:val="right"/>
      <w:pPr>
        <w:ind w:left="3102" w:hanging="180"/>
      </w:pPr>
    </w:lvl>
    <w:lvl w:ilvl="3" w:tplc="0418000F" w:tentative="1">
      <w:start w:val="1"/>
      <w:numFmt w:val="decimal"/>
      <w:lvlText w:val="%4."/>
      <w:lvlJc w:val="left"/>
      <w:pPr>
        <w:ind w:left="3822" w:hanging="360"/>
      </w:pPr>
    </w:lvl>
    <w:lvl w:ilvl="4" w:tplc="04180019" w:tentative="1">
      <w:start w:val="1"/>
      <w:numFmt w:val="lowerLetter"/>
      <w:lvlText w:val="%5."/>
      <w:lvlJc w:val="left"/>
      <w:pPr>
        <w:ind w:left="4542" w:hanging="360"/>
      </w:pPr>
    </w:lvl>
    <w:lvl w:ilvl="5" w:tplc="0418001B" w:tentative="1">
      <w:start w:val="1"/>
      <w:numFmt w:val="lowerRoman"/>
      <w:lvlText w:val="%6."/>
      <w:lvlJc w:val="right"/>
      <w:pPr>
        <w:ind w:left="5262" w:hanging="180"/>
      </w:pPr>
    </w:lvl>
    <w:lvl w:ilvl="6" w:tplc="0418000F" w:tentative="1">
      <w:start w:val="1"/>
      <w:numFmt w:val="decimal"/>
      <w:lvlText w:val="%7."/>
      <w:lvlJc w:val="left"/>
      <w:pPr>
        <w:ind w:left="5982" w:hanging="360"/>
      </w:pPr>
    </w:lvl>
    <w:lvl w:ilvl="7" w:tplc="04180019" w:tentative="1">
      <w:start w:val="1"/>
      <w:numFmt w:val="lowerLetter"/>
      <w:lvlText w:val="%8."/>
      <w:lvlJc w:val="left"/>
      <w:pPr>
        <w:ind w:left="6702" w:hanging="360"/>
      </w:pPr>
    </w:lvl>
    <w:lvl w:ilvl="8" w:tplc="0418001B" w:tentative="1">
      <w:start w:val="1"/>
      <w:numFmt w:val="lowerRoman"/>
      <w:lvlText w:val="%9."/>
      <w:lvlJc w:val="right"/>
      <w:pPr>
        <w:ind w:left="7422" w:hanging="180"/>
      </w:pPr>
    </w:lvl>
  </w:abstractNum>
  <w:abstractNum w:abstractNumId="25" w15:restartNumberingAfterBreak="0">
    <w:nsid w:val="4863484D"/>
    <w:multiLevelType w:val="hybridMultilevel"/>
    <w:tmpl w:val="70444ECA"/>
    <w:lvl w:ilvl="0" w:tplc="04180017">
      <w:start w:val="1"/>
      <w:numFmt w:val="lowerLetter"/>
      <w:lvlText w:val="%1)"/>
      <w:lvlJc w:val="left"/>
      <w:pPr>
        <w:ind w:left="942" w:hanging="360"/>
      </w:pPr>
    </w:lvl>
    <w:lvl w:ilvl="1" w:tplc="04180019" w:tentative="1">
      <w:start w:val="1"/>
      <w:numFmt w:val="lowerLetter"/>
      <w:lvlText w:val="%2."/>
      <w:lvlJc w:val="left"/>
      <w:pPr>
        <w:ind w:left="1662" w:hanging="360"/>
      </w:pPr>
    </w:lvl>
    <w:lvl w:ilvl="2" w:tplc="0418001B" w:tentative="1">
      <w:start w:val="1"/>
      <w:numFmt w:val="lowerRoman"/>
      <w:lvlText w:val="%3."/>
      <w:lvlJc w:val="right"/>
      <w:pPr>
        <w:ind w:left="2382" w:hanging="180"/>
      </w:pPr>
    </w:lvl>
    <w:lvl w:ilvl="3" w:tplc="0418000F" w:tentative="1">
      <w:start w:val="1"/>
      <w:numFmt w:val="decimal"/>
      <w:lvlText w:val="%4."/>
      <w:lvlJc w:val="left"/>
      <w:pPr>
        <w:ind w:left="3102" w:hanging="360"/>
      </w:pPr>
    </w:lvl>
    <w:lvl w:ilvl="4" w:tplc="04180019" w:tentative="1">
      <w:start w:val="1"/>
      <w:numFmt w:val="lowerLetter"/>
      <w:lvlText w:val="%5."/>
      <w:lvlJc w:val="left"/>
      <w:pPr>
        <w:ind w:left="3822" w:hanging="360"/>
      </w:pPr>
    </w:lvl>
    <w:lvl w:ilvl="5" w:tplc="0418001B" w:tentative="1">
      <w:start w:val="1"/>
      <w:numFmt w:val="lowerRoman"/>
      <w:lvlText w:val="%6."/>
      <w:lvlJc w:val="right"/>
      <w:pPr>
        <w:ind w:left="4542" w:hanging="180"/>
      </w:pPr>
    </w:lvl>
    <w:lvl w:ilvl="6" w:tplc="0418000F" w:tentative="1">
      <w:start w:val="1"/>
      <w:numFmt w:val="decimal"/>
      <w:lvlText w:val="%7."/>
      <w:lvlJc w:val="left"/>
      <w:pPr>
        <w:ind w:left="5262" w:hanging="360"/>
      </w:pPr>
    </w:lvl>
    <w:lvl w:ilvl="7" w:tplc="04180019" w:tentative="1">
      <w:start w:val="1"/>
      <w:numFmt w:val="lowerLetter"/>
      <w:lvlText w:val="%8."/>
      <w:lvlJc w:val="left"/>
      <w:pPr>
        <w:ind w:left="5982" w:hanging="360"/>
      </w:pPr>
    </w:lvl>
    <w:lvl w:ilvl="8" w:tplc="0418001B" w:tentative="1">
      <w:start w:val="1"/>
      <w:numFmt w:val="lowerRoman"/>
      <w:lvlText w:val="%9."/>
      <w:lvlJc w:val="right"/>
      <w:pPr>
        <w:ind w:left="6702" w:hanging="180"/>
      </w:pPr>
    </w:lvl>
  </w:abstractNum>
  <w:abstractNum w:abstractNumId="26" w15:restartNumberingAfterBreak="0">
    <w:nsid w:val="498231EF"/>
    <w:multiLevelType w:val="hybridMultilevel"/>
    <w:tmpl w:val="C060DA54"/>
    <w:lvl w:ilvl="0" w:tplc="689A5670">
      <w:numFmt w:val="bullet"/>
      <w:lvlText w:val="-"/>
      <w:lvlJc w:val="left"/>
      <w:pPr>
        <w:ind w:left="942" w:hanging="360"/>
      </w:pPr>
      <w:rPr>
        <w:rFonts w:ascii="Times New Roman" w:eastAsia="Times New Roman" w:hAnsi="Times New Roman" w:cs="Times New Roman" w:hint="default"/>
      </w:rPr>
    </w:lvl>
    <w:lvl w:ilvl="1" w:tplc="04180003" w:tentative="1">
      <w:start w:val="1"/>
      <w:numFmt w:val="bullet"/>
      <w:lvlText w:val="o"/>
      <w:lvlJc w:val="left"/>
      <w:pPr>
        <w:ind w:left="1662" w:hanging="360"/>
      </w:pPr>
      <w:rPr>
        <w:rFonts w:ascii="Courier New" w:hAnsi="Courier New" w:cs="Courier New" w:hint="default"/>
      </w:rPr>
    </w:lvl>
    <w:lvl w:ilvl="2" w:tplc="04180005" w:tentative="1">
      <w:start w:val="1"/>
      <w:numFmt w:val="bullet"/>
      <w:lvlText w:val=""/>
      <w:lvlJc w:val="left"/>
      <w:pPr>
        <w:ind w:left="2382" w:hanging="360"/>
      </w:pPr>
      <w:rPr>
        <w:rFonts w:ascii="Wingdings" w:hAnsi="Wingdings" w:hint="default"/>
      </w:rPr>
    </w:lvl>
    <w:lvl w:ilvl="3" w:tplc="04180001" w:tentative="1">
      <w:start w:val="1"/>
      <w:numFmt w:val="bullet"/>
      <w:lvlText w:val=""/>
      <w:lvlJc w:val="left"/>
      <w:pPr>
        <w:ind w:left="3102" w:hanging="360"/>
      </w:pPr>
      <w:rPr>
        <w:rFonts w:ascii="Symbol" w:hAnsi="Symbol" w:hint="default"/>
      </w:rPr>
    </w:lvl>
    <w:lvl w:ilvl="4" w:tplc="04180003" w:tentative="1">
      <w:start w:val="1"/>
      <w:numFmt w:val="bullet"/>
      <w:lvlText w:val="o"/>
      <w:lvlJc w:val="left"/>
      <w:pPr>
        <w:ind w:left="3822" w:hanging="360"/>
      </w:pPr>
      <w:rPr>
        <w:rFonts w:ascii="Courier New" w:hAnsi="Courier New" w:cs="Courier New" w:hint="default"/>
      </w:rPr>
    </w:lvl>
    <w:lvl w:ilvl="5" w:tplc="04180005" w:tentative="1">
      <w:start w:val="1"/>
      <w:numFmt w:val="bullet"/>
      <w:lvlText w:val=""/>
      <w:lvlJc w:val="left"/>
      <w:pPr>
        <w:ind w:left="4542" w:hanging="360"/>
      </w:pPr>
      <w:rPr>
        <w:rFonts w:ascii="Wingdings" w:hAnsi="Wingdings" w:hint="default"/>
      </w:rPr>
    </w:lvl>
    <w:lvl w:ilvl="6" w:tplc="04180001" w:tentative="1">
      <w:start w:val="1"/>
      <w:numFmt w:val="bullet"/>
      <w:lvlText w:val=""/>
      <w:lvlJc w:val="left"/>
      <w:pPr>
        <w:ind w:left="5262" w:hanging="360"/>
      </w:pPr>
      <w:rPr>
        <w:rFonts w:ascii="Symbol" w:hAnsi="Symbol" w:hint="default"/>
      </w:rPr>
    </w:lvl>
    <w:lvl w:ilvl="7" w:tplc="04180003" w:tentative="1">
      <w:start w:val="1"/>
      <w:numFmt w:val="bullet"/>
      <w:lvlText w:val="o"/>
      <w:lvlJc w:val="left"/>
      <w:pPr>
        <w:ind w:left="5982" w:hanging="360"/>
      </w:pPr>
      <w:rPr>
        <w:rFonts w:ascii="Courier New" w:hAnsi="Courier New" w:cs="Courier New" w:hint="default"/>
      </w:rPr>
    </w:lvl>
    <w:lvl w:ilvl="8" w:tplc="04180005" w:tentative="1">
      <w:start w:val="1"/>
      <w:numFmt w:val="bullet"/>
      <w:lvlText w:val=""/>
      <w:lvlJc w:val="left"/>
      <w:pPr>
        <w:ind w:left="6702" w:hanging="360"/>
      </w:pPr>
      <w:rPr>
        <w:rFonts w:ascii="Wingdings" w:hAnsi="Wingdings" w:hint="default"/>
      </w:rPr>
    </w:lvl>
  </w:abstractNum>
  <w:abstractNum w:abstractNumId="27" w15:restartNumberingAfterBreak="0">
    <w:nsid w:val="49964C47"/>
    <w:multiLevelType w:val="hybridMultilevel"/>
    <w:tmpl w:val="06EAAB72"/>
    <w:lvl w:ilvl="0" w:tplc="6354217E">
      <w:start w:val="1"/>
      <w:numFmt w:val="upperRoman"/>
      <w:lvlText w:val="%1."/>
      <w:lvlJc w:val="right"/>
      <w:pPr>
        <w:ind w:left="1048" w:hanging="360"/>
      </w:pPr>
      <w:rPr>
        <w:b/>
      </w:rPr>
    </w:lvl>
    <w:lvl w:ilvl="1" w:tplc="DAAA2840">
      <w:start w:val="1"/>
      <w:numFmt w:val="lowerLetter"/>
      <w:lvlText w:val="%2)"/>
      <w:lvlJc w:val="left"/>
      <w:pPr>
        <w:ind w:left="1768" w:hanging="360"/>
      </w:pPr>
      <w:rPr>
        <w:b/>
        <w:i/>
      </w:rPr>
    </w:lvl>
    <w:lvl w:ilvl="2" w:tplc="0418001B">
      <w:start w:val="1"/>
      <w:numFmt w:val="lowerRoman"/>
      <w:lvlText w:val="%3."/>
      <w:lvlJc w:val="right"/>
      <w:pPr>
        <w:ind w:left="2488" w:hanging="180"/>
      </w:pPr>
    </w:lvl>
    <w:lvl w:ilvl="3" w:tplc="0418000F">
      <w:start w:val="1"/>
      <w:numFmt w:val="decimal"/>
      <w:lvlText w:val="%4."/>
      <w:lvlJc w:val="left"/>
      <w:pPr>
        <w:ind w:left="3208" w:hanging="360"/>
      </w:pPr>
    </w:lvl>
    <w:lvl w:ilvl="4" w:tplc="04180019" w:tentative="1">
      <w:start w:val="1"/>
      <w:numFmt w:val="lowerLetter"/>
      <w:lvlText w:val="%5."/>
      <w:lvlJc w:val="left"/>
      <w:pPr>
        <w:ind w:left="3928" w:hanging="360"/>
      </w:pPr>
    </w:lvl>
    <w:lvl w:ilvl="5" w:tplc="0418001B" w:tentative="1">
      <w:start w:val="1"/>
      <w:numFmt w:val="lowerRoman"/>
      <w:lvlText w:val="%6."/>
      <w:lvlJc w:val="right"/>
      <w:pPr>
        <w:ind w:left="4648" w:hanging="180"/>
      </w:pPr>
    </w:lvl>
    <w:lvl w:ilvl="6" w:tplc="0418000F" w:tentative="1">
      <w:start w:val="1"/>
      <w:numFmt w:val="decimal"/>
      <w:lvlText w:val="%7."/>
      <w:lvlJc w:val="left"/>
      <w:pPr>
        <w:ind w:left="5368" w:hanging="360"/>
      </w:pPr>
    </w:lvl>
    <w:lvl w:ilvl="7" w:tplc="04180019" w:tentative="1">
      <w:start w:val="1"/>
      <w:numFmt w:val="lowerLetter"/>
      <w:lvlText w:val="%8."/>
      <w:lvlJc w:val="left"/>
      <w:pPr>
        <w:ind w:left="6088" w:hanging="360"/>
      </w:pPr>
    </w:lvl>
    <w:lvl w:ilvl="8" w:tplc="0418001B" w:tentative="1">
      <w:start w:val="1"/>
      <w:numFmt w:val="lowerRoman"/>
      <w:lvlText w:val="%9."/>
      <w:lvlJc w:val="right"/>
      <w:pPr>
        <w:ind w:left="6808" w:hanging="180"/>
      </w:pPr>
    </w:lvl>
  </w:abstractNum>
  <w:abstractNum w:abstractNumId="28" w15:restartNumberingAfterBreak="0">
    <w:nsid w:val="4B6A65F8"/>
    <w:multiLevelType w:val="hybridMultilevel"/>
    <w:tmpl w:val="24DC9796"/>
    <w:lvl w:ilvl="0" w:tplc="A1F6F5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06090"/>
    <w:multiLevelType w:val="hybridMultilevel"/>
    <w:tmpl w:val="ED60394A"/>
    <w:lvl w:ilvl="0" w:tplc="496C291E">
      <w:start w:val="3"/>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51451"/>
    <w:multiLevelType w:val="hybridMultilevel"/>
    <w:tmpl w:val="3872F80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59B25340"/>
    <w:multiLevelType w:val="hybridMultilevel"/>
    <w:tmpl w:val="154EB6F2"/>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CF15006"/>
    <w:multiLevelType w:val="hybridMultilevel"/>
    <w:tmpl w:val="59F81ADC"/>
    <w:lvl w:ilvl="0" w:tplc="03D0B0CC">
      <w:start w:val="1"/>
      <w:numFmt w:val="decimal"/>
      <w:lvlText w:val="%1."/>
      <w:lvlJc w:val="center"/>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2040F5"/>
    <w:multiLevelType w:val="hybridMultilevel"/>
    <w:tmpl w:val="1C2E6898"/>
    <w:lvl w:ilvl="0" w:tplc="0A302526">
      <w:start w:val="1"/>
      <w:numFmt w:val="lowerLetter"/>
      <w:lvlText w:val="%1)"/>
      <w:lvlJc w:val="left"/>
      <w:pPr>
        <w:ind w:left="1768" w:hanging="360"/>
      </w:pPr>
      <w:rPr>
        <w:b/>
        <w:i/>
      </w:rPr>
    </w:lvl>
    <w:lvl w:ilvl="1" w:tplc="04180019">
      <w:start w:val="1"/>
      <w:numFmt w:val="lowerLetter"/>
      <w:lvlText w:val="%2."/>
      <w:lvlJc w:val="left"/>
      <w:pPr>
        <w:ind w:left="2488" w:hanging="360"/>
      </w:pPr>
    </w:lvl>
    <w:lvl w:ilvl="2" w:tplc="0418001B" w:tentative="1">
      <w:start w:val="1"/>
      <w:numFmt w:val="lowerRoman"/>
      <w:lvlText w:val="%3."/>
      <w:lvlJc w:val="right"/>
      <w:pPr>
        <w:ind w:left="3208" w:hanging="180"/>
      </w:pPr>
    </w:lvl>
    <w:lvl w:ilvl="3" w:tplc="0418000F" w:tentative="1">
      <w:start w:val="1"/>
      <w:numFmt w:val="decimal"/>
      <w:lvlText w:val="%4."/>
      <w:lvlJc w:val="left"/>
      <w:pPr>
        <w:ind w:left="3928" w:hanging="360"/>
      </w:pPr>
    </w:lvl>
    <w:lvl w:ilvl="4" w:tplc="04180019" w:tentative="1">
      <w:start w:val="1"/>
      <w:numFmt w:val="lowerLetter"/>
      <w:lvlText w:val="%5."/>
      <w:lvlJc w:val="left"/>
      <w:pPr>
        <w:ind w:left="4648" w:hanging="360"/>
      </w:pPr>
    </w:lvl>
    <w:lvl w:ilvl="5" w:tplc="0418001B" w:tentative="1">
      <w:start w:val="1"/>
      <w:numFmt w:val="lowerRoman"/>
      <w:lvlText w:val="%6."/>
      <w:lvlJc w:val="right"/>
      <w:pPr>
        <w:ind w:left="5368" w:hanging="180"/>
      </w:pPr>
    </w:lvl>
    <w:lvl w:ilvl="6" w:tplc="0418000F" w:tentative="1">
      <w:start w:val="1"/>
      <w:numFmt w:val="decimal"/>
      <w:lvlText w:val="%7."/>
      <w:lvlJc w:val="left"/>
      <w:pPr>
        <w:ind w:left="6088" w:hanging="360"/>
      </w:pPr>
    </w:lvl>
    <w:lvl w:ilvl="7" w:tplc="04180019" w:tentative="1">
      <w:start w:val="1"/>
      <w:numFmt w:val="lowerLetter"/>
      <w:lvlText w:val="%8."/>
      <w:lvlJc w:val="left"/>
      <w:pPr>
        <w:ind w:left="6808" w:hanging="360"/>
      </w:pPr>
    </w:lvl>
    <w:lvl w:ilvl="8" w:tplc="0418001B" w:tentative="1">
      <w:start w:val="1"/>
      <w:numFmt w:val="lowerRoman"/>
      <w:lvlText w:val="%9."/>
      <w:lvlJc w:val="right"/>
      <w:pPr>
        <w:ind w:left="7528" w:hanging="180"/>
      </w:pPr>
    </w:lvl>
  </w:abstractNum>
  <w:abstractNum w:abstractNumId="34" w15:restartNumberingAfterBreak="0">
    <w:nsid w:val="5EBA53D9"/>
    <w:multiLevelType w:val="hybridMultilevel"/>
    <w:tmpl w:val="DA92D3CC"/>
    <w:lvl w:ilvl="0" w:tplc="08090005">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5" w15:restartNumberingAfterBreak="0">
    <w:nsid w:val="60892E87"/>
    <w:multiLevelType w:val="hybridMultilevel"/>
    <w:tmpl w:val="E146D670"/>
    <w:lvl w:ilvl="0" w:tplc="BE3A509C">
      <w:start w:val="1"/>
      <w:numFmt w:val="decimal"/>
      <w:lvlText w:val="%1."/>
      <w:lvlJc w:val="left"/>
      <w:pPr>
        <w:ind w:left="819" w:hanging="360"/>
      </w:pPr>
      <w:rPr>
        <w:rFonts w:hint="default"/>
        <w:b/>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6" w15:restartNumberingAfterBreak="0">
    <w:nsid w:val="625C2D9F"/>
    <w:multiLevelType w:val="hybridMultilevel"/>
    <w:tmpl w:val="F95E247A"/>
    <w:lvl w:ilvl="0" w:tplc="AE128818">
      <w:start w:val="1"/>
      <w:numFmt w:val="lowerLetter"/>
      <w:lvlText w:val="%1)"/>
      <w:lvlJc w:val="left"/>
      <w:pPr>
        <w:ind w:left="1635" w:hanging="360"/>
      </w:pPr>
      <w:rPr>
        <w:rFonts w:hint="default"/>
        <w:b/>
      </w:rPr>
    </w:lvl>
    <w:lvl w:ilvl="1" w:tplc="04180003" w:tentative="1">
      <w:start w:val="1"/>
      <w:numFmt w:val="bullet"/>
      <w:lvlText w:val="o"/>
      <w:lvlJc w:val="left"/>
      <w:pPr>
        <w:ind w:left="2355" w:hanging="360"/>
      </w:pPr>
      <w:rPr>
        <w:rFonts w:ascii="Courier New" w:hAnsi="Courier New" w:cs="Courier New" w:hint="default"/>
      </w:rPr>
    </w:lvl>
    <w:lvl w:ilvl="2" w:tplc="04180005" w:tentative="1">
      <w:start w:val="1"/>
      <w:numFmt w:val="bullet"/>
      <w:lvlText w:val=""/>
      <w:lvlJc w:val="left"/>
      <w:pPr>
        <w:ind w:left="3075" w:hanging="360"/>
      </w:pPr>
      <w:rPr>
        <w:rFonts w:ascii="Wingdings" w:hAnsi="Wingdings" w:hint="default"/>
      </w:rPr>
    </w:lvl>
    <w:lvl w:ilvl="3" w:tplc="04180001" w:tentative="1">
      <w:start w:val="1"/>
      <w:numFmt w:val="bullet"/>
      <w:lvlText w:val=""/>
      <w:lvlJc w:val="left"/>
      <w:pPr>
        <w:ind w:left="3795" w:hanging="360"/>
      </w:pPr>
      <w:rPr>
        <w:rFonts w:ascii="Symbol" w:hAnsi="Symbol" w:hint="default"/>
      </w:rPr>
    </w:lvl>
    <w:lvl w:ilvl="4" w:tplc="04180003" w:tentative="1">
      <w:start w:val="1"/>
      <w:numFmt w:val="bullet"/>
      <w:lvlText w:val="o"/>
      <w:lvlJc w:val="left"/>
      <w:pPr>
        <w:ind w:left="4515" w:hanging="360"/>
      </w:pPr>
      <w:rPr>
        <w:rFonts w:ascii="Courier New" w:hAnsi="Courier New" w:cs="Courier New" w:hint="default"/>
      </w:rPr>
    </w:lvl>
    <w:lvl w:ilvl="5" w:tplc="04180005" w:tentative="1">
      <w:start w:val="1"/>
      <w:numFmt w:val="bullet"/>
      <w:lvlText w:val=""/>
      <w:lvlJc w:val="left"/>
      <w:pPr>
        <w:ind w:left="5235" w:hanging="360"/>
      </w:pPr>
      <w:rPr>
        <w:rFonts w:ascii="Wingdings" w:hAnsi="Wingdings" w:hint="default"/>
      </w:rPr>
    </w:lvl>
    <w:lvl w:ilvl="6" w:tplc="04180001" w:tentative="1">
      <w:start w:val="1"/>
      <w:numFmt w:val="bullet"/>
      <w:lvlText w:val=""/>
      <w:lvlJc w:val="left"/>
      <w:pPr>
        <w:ind w:left="5955" w:hanging="360"/>
      </w:pPr>
      <w:rPr>
        <w:rFonts w:ascii="Symbol" w:hAnsi="Symbol" w:hint="default"/>
      </w:rPr>
    </w:lvl>
    <w:lvl w:ilvl="7" w:tplc="04180003" w:tentative="1">
      <w:start w:val="1"/>
      <w:numFmt w:val="bullet"/>
      <w:lvlText w:val="o"/>
      <w:lvlJc w:val="left"/>
      <w:pPr>
        <w:ind w:left="6675" w:hanging="360"/>
      </w:pPr>
      <w:rPr>
        <w:rFonts w:ascii="Courier New" w:hAnsi="Courier New" w:cs="Courier New" w:hint="default"/>
      </w:rPr>
    </w:lvl>
    <w:lvl w:ilvl="8" w:tplc="04180005" w:tentative="1">
      <w:start w:val="1"/>
      <w:numFmt w:val="bullet"/>
      <w:lvlText w:val=""/>
      <w:lvlJc w:val="left"/>
      <w:pPr>
        <w:ind w:left="7395" w:hanging="360"/>
      </w:pPr>
      <w:rPr>
        <w:rFonts w:ascii="Wingdings" w:hAnsi="Wingdings" w:hint="default"/>
      </w:rPr>
    </w:lvl>
  </w:abstractNum>
  <w:abstractNum w:abstractNumId="37" w15:restartNumberingAfterBreak="0">
    <w:nsid w:val="64F00E17"/>
    <w:multiLevelType w:val="hybridMultilevel"/>
    <w:tmpl w:val="FBCECE2A"/>
    <w:lvl w:ilvl="0" w:tplc="6354217E">
      <w:start w:val="1"/>
      <w:numFmt w:val="upperRoman"/>
      <w:lvlText w:val="%1."/>
      <w:lvlJc w:val="right"/>
      <w:pPr>
        <w:ind w:left="1332" w:hanging="360"/>
      </w:pPr>
      <w:rPr>
        <w:b/>
      </w:rPr>
    </w:lvl>
    <w:lvl w:ilvl="1" w:tplc="04180019" w:tentative="1">
      <w:start w:val="1"/>
      <w:numFmt w:val="lowerLetter"/>
      <w:lvlText w:val="%2."/>
      <w:lvlJc w:val="left"/>
      <w:pPr>
        <w:ind w:left="2052" w:hanging="360"/>
      </w:pPr>
    </w:lvl>
    <w:lvl w:ilvl="2" w:tplc="0418001B" w:tentative="1">
      <w:start w:val="1"/>
      <w:numFmt w:val="lowerRoman"/>
      <w:lvlText w:val="%3."/>
      <w:lvlJc w:val="right"/>
      <w:pPr>
        <w:ind w:left="2772" w:hanging="180"/>
      </w:pPr>
    </w:lvl>
    <w:lvl w:ilvl="3" w:tplc="0418000F" w:tentative="1">
      <w:start w:val="1"/>
      <w:numFmt w:val="decimal"/>
      <w:lvlText w:val="%4."/>
      <w:lvlJc w:val="left"/>
      <w:pPr>
        <w:ind w:left="3492" w:hanging="360"/>
      </w:pPr>
    </w:lvl>
    <w:lvl w:ilvl="4" w:tplc="04180019" w:tentative="1">
      <w:start w:val="1"/>
      <w:numFmt w:val="lowerLetter"/>
      <w:lvlText w:val="%5."/>
      <w:lvlJc w:val="left"/>
      <w:pPr>
        <w:ind w:left="4212" w:hanging="360"/>
      </w:pPr>
    </w:lvl>
    <w:lvl w:ilvl="5" w:tplc="0418001B" w:tentative="1">
      <w:start w:val="1"/>
      <w:numFmt w:val="lowerRoman"/>
      <w:lvlText w:val="%6."/>
      <w:lvlJc w:val="right"/>
      <w:pPr>
        <w:ind w:left="4932" w:hanging="180"/>
      </w:pPr>
    </w:lvl>
    <w:lvl w:ilvl="6" w:tplc="0418000F" w:tentative="1">
      <w:start w:val="1"/>
      <w:numFmt w:val="decimal"/>
      <w:lvlText w:val="%7."/>
      <w:lvlJc w:val="left"/>
      <w:pPr>
        <w:ind w:left="5652" w:hanging="360"/>
      </w:pPr>
    </w:lvl>
    <w:lvl w:ilvl="7" w:tplc="04180019" w:tentative="1">
      <w:start w:val="1"/>
      <w:numFmt w:val="lowerLetter"/>
      <w:lvlText w:val="%8."/>
      <w:lvlJc w:val="left"/>
      <w:pPr>
        <w:ind w:left="6372" w:hanging="360"/>
      </w:pPr>
    </w:lvl>
    <w:lvl w:ilvl="8" w:tplc="0418001B" w:tentative="1">
      <w:start w:val="1"/>
      <w:numFmt w:val="lowerRoman"/>
      <w:lvlText w:val="%9."/>
      <w:lvlJc w:val="right"/>
      <w:pPr>
        <w:ind w:left="7092" w:hanging="180"/>
      </w:pPr>
    </w:lvl>
  </w:abstractNum>
  <w:abstractNum w:abstractNumId="38" w15:restartNumberingAfterBreak="0">
    <w:nsid w:val="65926C2D"/>
    <w:multiLevelType w:val="hybridMultilevel"/>
    <w:tmpl w:val="9508F54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6630792F"/>
    <w:multiLevelType w:val="hybridMultilevel"/>
    <w:tmpl w:val="E7B25854"/>
    <w:lvl w:ilvl="0" w:tplc="C5865BDE">
      <w:start w:val="2"/>
      <w:numFmt w:val="bullet"/>
      <w:lvlText w:val="-"/>
      <w:lvlJc w:val="left"/>
      <w:pPr>
        <w:tabs>
          <w:tab w:val="num" w:pos="1305"/>
        </w:tabs>
        <w:ind w:left="1305" w:hanging="360"/>
      </w:pPr>
      <w:rPr>
        <w:rFonts w:ascii="Times New Roman" w:eastAsia="Times New Roman" w:hAnsi="Times New Roman" w:cs="Times New Roman" w:hint="default"/>
      </w:rPr>
    </w:lvl>
    <w:lvl w:ilvl="1" w:tplc="04180003" w:tentative="1">
      <w:start w:val="1"/>
      <w:numFmt w:val="bullet"/>
      <w:lvlText w:val="o"/>
      <w:lvlJc w:val="left"/>
      <w:pPr>
        <w:tabs>
          <w:tab w:val="num" w:pos="2025"/>
        </w:tabs>
        <w:ind w:left="2025" w:hanging="360"/>
      </w:pPr>
      <w:rPr>
        <w:rFonts w:ascii="Courier New" w:hAnsi="Courier New" w:cs="Courier New" w:hint="default"/>
      </w:rPr>
    </w:lvl>
    <w:lvl w:ilvl="2" w:tplc="04180005" w:tentative="1">
      <w:start w:val="1"/>
      <w:numFmt w:val="bullet"/>
      <w:lvlText w:val=""/>
      <w:lvlJc w:val="left"/>
      <w:pPr>
        <w:tabs>
          <w:tab w:val="num" w:pos="2745"/>
        </w:tabs>
        <w:ind w:left="2745" w:hanging="360"/>
      </w:pPr>
      <w:rPr>
        <w:rFonts w:ascii="Wingdings" w:hAnsi="Wingdings" w:hint="default"/>
      </w:rPr>
    </w:lvl>
    <w:lvl w:ilvl="3" w:tplc="04180001" w:tentative="1">
      <w:start w:val="1"/>
      <w:numFmt w:val="bullet"/>
      <w:lvlText w:val=""/>
      <w:lvlJc w:val="left"/>
      <w:pPr>
        <w:tabs>
          <w:tab w:val="num" w:pos="3465"/>
        </w:tabs>
        <w:ind w:left="3465" w:hanging="360"/>
      </w:pPr>
      <w:rPr>
        <w:rFonts w:ascii="Symbol" w:hAnsi="Symbol" w:hint="default"/>
      </w:rPr>
    </w:lvl>
    <w:lvl w:ilvl="4" w:tplc="04180003" w:tentative="1">
      <w:start w:val="1"/>
      <w:numFmt w:val="bullet"/>
      <w:lvlText w:val="o"/>
      <w:lvlJc w:val="left"/>
      <w:pPr>
        <w:tabs>
          <w:tab w:val="num" w:pos="4185"/>
        </w:tabs>
        <w:ind w:left="4185" w:hanging="360"/>
      </w:pPr>
      <w:rPr>
        <w:rFonts w:ascii="Courier New" w:hAnsi="Courier New" w:cs="Courier New" w:hint="default"/>
      </w:rPr>
    </w:lvl>
    <w:lvl w:ilvl="5" w:tplc="04180005" w:tentative="1">
      <w:start w:val="1"/>
      <w:numFmt w:val="bullet"/>
      <w:lvlText w:val=""/>
      <w:lvlJc w:val="left"/>
      <w:pPr>
        <w:tabs>
          <w:tab w:val="num" w:pos="4905"/>
        </w:tabs>
        <w:ind w:left="4905" w:hanging="360"/>
      </w:pPr>
      <w:rPr>
        <w:rFonts w:ascii="Wingdings" w:hAnsi="Wingdings" w:hint="default"/>
      </w:rPr>
    </w:lvl>
    <w:lvl w:ilvl="6" w:tplc="04180001" w:tentative="1">
      <w:start w:val="1"/>
      <w:numFmt w:val="bullet"/>
      <w:lvlText w:val=""/>
      <w:lvlJc w:val="left"/>
      <w:pPr>
        <w:tabs>
          <w:tab w:val="num" w:pos="5625"/>
        </w:tabs>
        <w:ind w:left="5625" w:hanging="360"/>
      </w:pPr>
      <w:rPr>
        <w:rFonts w:ascii="Symbol" w:hAnsi="Symbol" w:hint="default"/>
      </w:rPr>
    </w:lvl>
    <w:lvl w:ilvl="7" w:tplc="04180003" w:tentative="1">
      <w:start w:val="1"/>
      <w:numFmt w:val="bullet"/>
      <w:lvlText w:val="o"/>
      <w:lvlJc w:val="left"/>
      <w:pPr>
        <w:tabs>
          <w:tab w:val="num" w:pos="6345"/>
        </w:tabs>
        <w:ind w:left="6345" w:hanging="360"/>
      </w:pPr>
      <w:rPr>
        <w:rFonts w:ascii="Courier New" w:hAnsi="Courier New" w:cs="Courier New" w:hint="default"/>
      </w:rPr>
    </w:lvl>
    <w:lvl w:ilvl="8" w:tplc="04180005" w:tentative="1">
      <w:start w:val="1"/>
      <w:numFmt w:val="bullet"/>
      <w:lvlText w:val=""/>
      <w:lvlJc w:val="left"/>
      <w:pPr>
        <w:tabs>
          <w:tab w:val="num" w:pos="7065"/>
        </w:tabs>
        <w:ind w:left="7065" w:hanging="360"/>
      </w:pPr>
      <w:rPr>
        <w:rFonts w:ascii="Wingdings" w:hAnsi="Wingdings" w:hint="default"/>
      </w:rPr>
    </w:lvl>
  </w:abstractNum>
  <w:abstractNum w:abstractNumId="40" w15:restartNumberingAfterBreak="0">
    <w:nsid w:val="6AAD3CBA"/>
    <w:multiLevelType w:val="hybridMultilevel"/>
    <w:tmpl w:val="CD86380E"/>
    <w:lvl w:ilvl="0" w:tplc="F042CEA6">
      <w:start w:val="1"/>
      <w:numFmt w:val="decimal"/>
      <w:lvlText w:val="%1."/>
      <w:lvlJc w:val="left"/>
      <w:pPr>
        <w:tabs>
          <w:tab w:val="num" w:pos="1687"/>
        </w:tabs>
        <w:ind w:left="1137" w:hanging="57"/>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1" w15:restartNumberingAfterBreak="0">
    <w:nsid w:val="6B740DF6"/>
    <w:multiLevelType w:val="hybridMultilevel"/>
    <w:tmpl w:val="843EE054"/>
    <w:lvl w:ilvl="0" w:tplc="326CE38E">
      <w:start w:val="8"/>
      <w:numFmt w:val="bullet"/>
      <w:lvlText w:val="-"/>
      <w:lvlJc w:val="left"/>
      <w:pPr>
        <w:ind w:left="720" w:hanging="360"/>
      </w:pPr>
      <w:rPr>
        <w:rFonts w:ascii="Calibri" w:eastAsia="Times New Roman" w:hAnsi="Calibri" w:cs="Times New Roman"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21942"/>
    <w:multiLevelType w:val="hybridMultilevel"/>
    <w:tmpl w:val="3884AE62"/>
    <w:lvl w:ilvl="0" w:tplc="04180017">
      <w:start w:val="1"/>
      <w:numFmt w:val="lowerLetter"/>
      <w:lvlText w:val="%1)"/>
      <w:lvlJc w:val="left"/>
      <w:pPr>
        <w:ind w:left="1015" w:hanging="360"/>
      </w:pPr>
    </w:lvl>
    <w:lvl w:ilvl="1" w:tplc="04180019" w:tentative="1">
      <w:start w:val="1"/>
      <w:numFmt w:val="lowerLetter"/>
      <w:lvlText w:val="%2."/>
      <w:lvlJc w:val="left"/>
      <w:pPr>
        <w:ind w:left="1735" w:hanging="360"/>
      </w:pPr>
    </w:lvl>
    <w:lvl w:ilvl="2" w:tplc="0418001B" w:tentative="1">
      <w:start w:val="1"/>
      <w:numFmt w:val="lowerRoman"/>
      <w:lvlText w:val="%3."/>
      <w:lvlJc w:val="right"/>
      <w:pPr>
        <w:ind w:left="2455" w:hanging="180"/>
      </w:pPr>
    </w:lvl>
    <w:lvl w:ilvl="3" w:tplc="0418000F" w:tentative="1">
      <w:start w:val="1"/>
      <w:numFmt w:val="decimal"/>
      <w:lvlText w:val="%4."/>
      <w:lvlJc w:val="left"/>
      <w:pPr>
        <w:ind w:left="3175" w:hanging="360"/>
      </w:pPr>
    </w:lvl>
    <w:lvl w:ilvl="4" w:tplc="04180019" w:tentative="1">
      <w:start w:val="1"/>
      <w:numFmt w:val="lowerLetter"/>
      <w:lvlText w:val="%5."/>
      <w:lvlJc w:val="left"/>
      <w:pPr>
        <w:ind w:left="3895" w:hanging="360"/>
      </w:pPr>
    </w:lvl>
    <w:lvl w:ilvl="5" w:tplc="0418001B" w:tentative="1">
      <w:start w:val="1"/>
      <w:numFmt w:val="lowerRoman"/>
      <w:lvlText w:val="%6."/>
      <w:lvlJc w:val="right"/>
      <w:pPr>
        <w:ind w:left="4615" w:hanging="180"/>
      </w:pPr>
    </w:lvl>
    <w:lvl w:ilvl="6" w:tplc="0418000F" w:tentative="1">
      <w:start w:val="1"/>
      <w:numFmt w:val="decimal"/>
      <w:lvlText w:val="%7."/>
      <w:lvlJc w:val="left"/>
      <w:pPr>
        <w:ind w:left="5335" w:hanging="360"/>
      </w:pPr>
    </w:lvl>
    <w:lvl w:ilvl="7" w:tplc="04180019" w:tentative="1">
      <w:start w:val="1"/>
      <w:numFmt w:val="lowerLetter"/>
      <w:lvlText w:val="%8."/>
      <w:lvlJc w:val="left"/>
      <w:pPr>
        <w:ind w:left="6055" w:hanging="360"/>
      </w:pPr>
    </w:lvl>
    <w:lvl w:ilvl="8" w:tplc="0418001B" w:tentative="1">
      <w:start w:val="1"/>
      <w:numFmt w:val="lowerRoman"/>
      <w:lvlText w:val="%9."/>
      <w:lvlJc w:val="right"/>
      <w:pPr>
        <w:ind w:left="6775" w:hanging="180"/>
      </w:pPr>
    </w:lvl>
  </w:abstractNum>
  <w:abstractNum w:abstractNumId="43" w15:restartNumberingAfterBreak="0">
    <w:nsid w:val="6EEF04AA"/>
    <w:multiLevelType w:val="hybridMultilevel"/>
    <w:tmpl w:val="39944D8E"/>
    <w:lvl w:ilvl="0" w:tplc="C6C292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51717D"/>
    <w:multiLevelType w:val="hybridMultilevel"/>
    <w:tmpl w:val="16CCF8FE"/>
    <w:lvl w:ilvl="0" w:tplc="931E86C0">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34B4A7F"/>
    <w:multiLevelType w:val="hybridMultilevel"/>
    <w:tmpl w:val="FCB08746"/>
    <w:lvl w:ilvl="0" w:tplc="04180001">
      <w:start w:val="1"/>
      <w:numFmt w:val="bullet"/>
      <w:lvlText w:val=""/>
      <w:lvlJc w:val="left"/>
      <w:pPr>
        <w:ind w:left="1110" w:hanging="360"/>
      </w:pPr>
      <w:rPr>
        <w:rFonts w:ascii="Symbol" w:hAnsi="Symbol" w:hint="default"/>
      </w:rPr>
    </w:lvl>
    <w:lvl w:ilvl="1" w:tplc="04180003">
      <w:start w:val="1"/>
      <w:numFmt w:val="bullet"/>
      <w:lvlText w:val="o"/>
      <w:lvlJc w:val="left"/>
      <w:pPr>
        <w:ind w:left="121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46" w15:restartNumberingAfterBreak="0">
    <w:nsid w:val="73BA0252"/>
    <w:multiLevelType w:val="hybridMultilevel"/>
    <w:tmpl w:val="0B8A1124"/>
    <w:lvl w:ilvl="0" w:tplc="2D86E1AE">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43857E1"/>
    <w:multiLevelType w:val="hybridMultilevel"/>
    <w:tmpl w:val="50E6E414"/>
    <w:lvl w:ilvl="0" w:tplc="04180001">
      <w:start w:val="1"/>
      <w:numFmt w:val="bullet"/>
      <w:lvlText w:val=""/>
      <w:lvlJc w:val="left"/>
      <w:pPr>
        <w:ind w:left="1084" w:hanging="360"/>
      </w:pPr>
      <w:rPr>
        <w:rFonts w:ascii="Symbol" w:hAnsi="Symbol" w:hint="default"/>
      </w:rPr>
    </w:lvl>
    <w:lvl w:ilvl="1" w:tplc="04180003">
      <w:start w:val="1"/>
      <w:numFmt w:val="bullet"/>
      <w:lvlText w:val="o"/>
      <w:lvlJc w:val="left"/>
      <w:pPr>
        <w:ind w:left="1804" w:hanging="360"/>
      </w:pPr>
      <w:rPr>
        <w:rFonts w:ascii="Courier New" w:hAnsi="Courier New" w:cs="Courier New" w:hint="default"/>
      </w:rPr>
    </w:lvl>
    <w:lvl w:ilvl="2" w:tplc="04180005" w:tentative="1">
      <w:start w:val="1"/>
      <w:numFmt w:val="bullet"/>
      <w:lvlText w:val=""/>
      <w:lvlJc w:val="left"/>
      <w:pPr>
        <w:ind w:left="2524" w:hanging="360"/>
      </w:pPr>
      <w:rPr>
        <w:rFonts w:ascii="Wingdings" w:hAnsi="Wingdings" w:hint="default"/>
      </w:rPr>
    </w:lvl>
    <w:lvl w:ilvl="3" w:tplc="04180001" w:tentative="1">
      <w:start w:val="1"/>
      <w:numFmt w:val="bullet"/>
      <w:lvlText w:val=""/>
      <w:lvlJc w:val="left"/>
      <w:pPr>
        <w:ind w:left="3244" w:hanging="360"/>
      </w:pPr>
      <w:rPr>
        <w:rFonts w:ascii="Symbol" w:hAnsi="Symbol" w:hint="default"/>
      </w:rPr>
    </w:lvl>
    <w:lvl w:ilvl="4" w:tplc="04180003" w:tentative="1">
      <w:start w:val="1"/>
      <w:numFmt w:val="bullet"/>
      <w:lvlText w:val="o"/>
      <w:lvlJc w:val="left"/>
      <w:pPr>
        <w:ind w:left="3964" w:hanging="360"/>
      </w:pPr>
      <w:rPr>
        <w:rFonts w:ascii="Courier New" w:hAnsi="Courier New" w:cs="Courier New" w:hint="default"/>
      </w:rPr>
    </w:lvl>
    <w:lvl w:ilvl="5" w:tplc="04180005" w:tentative="1">
      <w:start w:val="1"/>
      <w:numFmt w:val="bullet"/>
      <w:lvlText w:val=""/>
      <w:lvlJc w:val="left"/>
      <w:pPr>
        <w:ind w:left="4684" w:hanging="360"/>
      </w:pPr>
      <w:rPr>
        <w:rFonts w:ascii="Wingdings" w:hAnsi="Wingdings" w:hint="default"/>
      </w:rPr>
    </w:lvl>
    <w:lvl w:ilvl="6" w:tplc="04180001" w:tentative="1">
      <w:start w:val="1"/>
      <w:numFmt w:val="bullet"/>
      <w:lvlText w:val=""/>
      <w:lvlJc w:val="left"/>
      <w:pPr>
        <w:ind w:left="5404" w:hanging="360"/>
      </w:pPr>
      <w:rPr>
        <w:rFonts w:ascii="Symbol" w:hAnsi="Symbol" w:hint="default"/>
      </w:rPr>
    </w:lvl>
    <w:lvl w:ilvl="7" w:tplc="04180003" w:tentative="1">
      <w:start w:val="1"/>
      <w:numFmt w:val="bullet"/>
      <w:lvlText w:val="o"/>
      <w:lvlJc w:val="left"/>
      <w:pPr>
        <w:ind w:left="6124" w:hanging="360"/>
      </w:pPr>
      <w:rPr>
        <w:rFonts w:ascii="Courier New" w:hAnsi="Courier New" w:cs="Courier New" w:hint="default"/>
      </w:rPr>
    </w:lvl>
    <w:lvl w:ilvl="8" w:tplc="04180005" w:tentative="1">
      <w:start w:val="1"/>
      <w:numFmt w:val="bullet"/>
      <w:lvlText w:val=""/>
      <w:lvlJc w:val="left"/>
      <w:pPr>
        <w:ind w:left="6844" w:hanging="360"/>
      </w:pPr>
      <w:rPr>
        <w:rFonts w:ascii="Wingdings" w:hAnsi="Wingdings" w:hint="default"/>
      </w:rPr>
    </w:lvl>
  </w:abstractNum>
  <w:abstractNum w:abstractNumId="48" w15:restartNumberingAfterBreak="0">
    <w:nsid w:val="77967879"/>
    <w:multiLevelType w:val="hybridMultilevel"/>
    <w:tmpl w:val="F40612B0"/>
    <w:lvl w:ilvl="0" w:tplc="1DE642D4">
      <w:start w:val="16"/>
      <w:numFmt w:val="bullet"/>
      <w:lvlText w:val="-"/>
      <w:lvlJc w:val="left"/>
      <w:pPr>
        <w:ind w:left="1223" w:hanging="360"/>
      </w:pPr>
      <w:rPr>
        <w:rFonts w:ascii="Calibri" w:eastAsia="Times New Roman" w:hAnsi="Calibri" w:cs="Times New Roman"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49" w15:restartNumberingAfterBreak="0">
    <w:nsid w:val="7D394690"/>
    <w:multiLevelType w:val="hybridMultilevel"/>
    <w:tmpl w:val="E68AD712"/>
    <w:lvl w:ilvl="0" w:tplc="37C614C4">
      <w:start w:val="1"/>
      <w:numFmt w:val="decimal"/>
      <w:lvlText w:val="%1."/>
      <w:lvlJc w:val="left"/>
      <w:pPr>
        <w:ind w:left="702" w:hanging="480"/>
      </w:pPr>
      <w:rPr>
        <w:rFonts w:hint="default"/>
      </w:rPr>
    </w:lvl>
    <w:lvl w:ilvl="1" w:tplc="04180019" w:tentative="1">
      <w:start w:val="1"/>
      <w:numFmt w:val="lowerLetter"/>
      <w:lvlText w:val="%2."/>
      <w:lvlJc w:val="left"/>
      <w:pPr>
        <w:ind w:left="1302" w:hanging="360"/>
      </w:pPr>
    </w:lvl>
    <w:lvl w:ilvl="2" w:tplc="0418001B" w:tentative="1">
      <w:start w:val="1"/>
      <w:numFmt w:val="lowerRoman"/>
      <w:lvlText w:val="%3."/>
      <w:lvlJc w:val="right"/>
      <w:pPr>
        <w:ind w:left="2022" w:hanging="180"/>
      </w:pPr>
    </w:lvl>
    <w:lvl w:ilvl="3" w:tplc="0418000F" w:tentative="1">
      <w:start w:val="1"/>
      <w:numFmt w:val="decimal"/>
      <w:lvlText w:val="%4."/>
      <w:lvlJc w:val="left"/>
      <w:pPr>
        <w:ind w:left="2742" w:hanging="360"/>
      </w:pPr>
    </w:lvl>
    <w:lvl w:ilvl="4" w:tplc="04180019" w:tentative="1">
      <w:start w:val="1"/>
      <w:numFmt w:val="lowerLetter"/>
      <w:lvlText w:val="%5."/>
      <w:lvlJc w:val="left"/>
      <w:pPr>
        <w:ind w:left="3462" w:hanging="360"/>
      </w:pPr>
    </w:lvl>
    <w:lvl w:ilvl="5" w:tplc="0418001B" w:tentative="1">
      <w:start w:val="1"/>
      <w:numFmt w:val="lowerRoman"/>
      <w:lvlText w:val="%6."/>
      <w:lvlJc w:val="right"/>
      <w:pPr>
        <w:ind w:left="4182" w:hanging="180"/>
      </w:pPr>
    </w:lvl>
    <w:lvl w:ilvl="6" w:tplc="0418000F" w:tentative="1">
      <w:start w:val="1"/>
      <w:numFmt w:val="decimal"/>
      <w:lvlText w:val="%7."/>
      <w:lvlJc w:val="left"/>
      <w:pPr>
        <w:ind w:left="4902" w:hanging="360"/>
      </w:pPr>
    </w:lvl>
    <w:lvl w:ilvl="7" w:tplc="04180019" w:tentative="1">
      <w:start w:val="1"/>
      <w:numFmt w:val="lowerLetter"/>
      <w:lvlText w:val="%8."/>
      <w:lvlJc w:val="left"/>
      <w:pPr>
        <w:ind w:left="5622" w:hanging="360"/>
      </w:pPr>
    </w:lvl>
    <w:lvl w:ilvl="8" w:tplc="0418001B" w:tentative="1">
      <w:start w:val="1"/>
      <w:numFmt w:val="lowerRoman"/>
      <w:lvlText w:val="%9."/>
      <w:lvlJc w:val="right"/>
      <w:pPr>
        <w:ind w:left="6342" w:hanging="180"/>
      </w:pPr>
    </w:lvl>
  </w:abstractNum>
  <w:abstractNum w:abstractNumId="50" w15:restartNumberingAfterBreak="0">
    <w:nsid w:val="7E20778F"/>
    <w:multiLevelType w:val="hybridMultilevel"/>
    <w:tmpl w:val="1A6C29D0"/>
    <w:lvl w:ilvl="0" w:tplc="6F14AE6C">
      <w:start w:val="1"/>
      <w:numFmt w:val="lowerLetter"/>
      <w:lvlText w:val="%1)"/>
      <w:lvlJc w:val="left"/>
      <w:pPr>
        <w:ind w:left="942" w:hanging="360"/>
      </w:pPr>
      <w:rPr>
        <w:b/>
        <w:i/>
      </w:rPr>
    </w:lvl>
    <w:lvl w:ilvl="1" w:tplc="04180019">
      <w:start w:val="1"/>
      <w:numFmt w:val="lowerLetter"/>
      <w:lvlText w:val="%2."/>
      <w:lvlJc w:val="left"/>
      <w:pPr>
        <w:ind w:left="1662" w:hanging="360"/>
      </w:pPr>
    </w:lvl>
    <w:lvl w:ilvl="2" w:tplc="0418001B" w:tentative="1">
      <w:start w:val="1"/>
      <w:numFmt w:val="lowerRoman"/>
      <w:lvlText w:val="%3."/>
      <w:lvlJc w:val="right"/>
      <w:pPr>
        <w:ind w:left="2382" w:hanging="180"/>
      </w:pPr>
    </w:lvl>
    <w:lvl w:ilvl="3" w:tplc="0418000F" w:tentative="1">
      <w:start w:val="1"/>
      <w:numFmt w:val="decimal"/>
      <w:lvlText w:val="%4."/>
      <w:lvlJc w:val="left"/>
      <w:pPr>
        <w:ind w:left="3102" w:hanging="360"/>
      </w:pPr>
    </w:lvl>
    <w:lvl w:ilvl="4" w:tplc="04180019" w:tentative="1">
      <w:start w:val="1"/>
      <w:numFmt w:val="lowerLetter"/>
      <w:lvlText w:val="%5."/>
      <w:lvlJc w:val="left"/>
      <w:pPr>
        <w:ind w:left="3822" w:hanging="360"/>
      </w:pPr>
    </w:lvl>
    <w:lvl w:ilvl="5" w:tplc="0418001B" w:tentative="1">
      <w:start w:val="1"/>
      <w:numFmt w:val="lowerRoman"/>
      <w:lvlText w:val="%6."/>
      <w:lvlJc w:val="right"/>
      <w:pPr>
        <w:ind w:left="4542" w:hanging="180"/>
      </w:pPr>
    </w:lvl>
    <w:lvl w:ilvl="6" w:tplc="0418000F" w:tentative="1">
      <w:start w:val="1"/>
      <w:numFmt w:val="decimal"/>
      <w:lvlText w:val="%7."/>
      <w:lvlJc w:val="left"/>
      <w:pPr>
        <w:ind w:left="5262" w:hanging="360"/>
      </w:pPr>
    </w:lvl>
    <w:lvl w:ilvl="7" w:tplc="04180019" w:tentative="1">
      <w:start w:val="1"/>
      <w:numFmt w:val="lowerLetter"/>
      <w:lvlText w:val="%8."/>
      <w:lvlJc w:val="left"/>
      <w:pPr>
        <w:ind w:left="5982" w:hanging="360"/>
      </w:pPr>
    </w:lvl>
    <w:lvl w:ilvl="8" w:tplc="0418001B" w:tentative="1">
      <w:start w:val="1"/>
      <w:numFmt w:val="lowerRoman"/>
      <w:lvlText w:val="%9."/>
      <w:lvlJc w:val="right"/>
      <w:pPr>
        <w:ind w:left="6702" w:hanging="180"/>
      </w:pPr>
    </w:lvl>
  </w:abstractNum>
  <w:num w:numId="1">
    <w:abstractNumId w:val="30"/>
  </w:num>
  <w:num w:numId="2">
    <w:abstractNumId w:val="39"/>
  </w:num>
  <w:num w:numId="3">
    <w:abstractNumId w:val="11"/>
  </w:num>
  <w:num w:numId="4">
    <w:abstractNumId w:val="20"/>
  </w:num>
  <w:num w:numId="5">
    <w:abstractNumId w:val="29"/>
  </w:num>
  <w:num w:numId="6">
    <w:abstractNumId w:val="38"/>
  </w:num>
  <w:num w:numId="7">
    <w:abstractNumId w:val="40"/>
  </w:num>
  <w:num w:numId="8">
    <w:abstractNumId w:val="18"/>
  </w:num>
  <w:num w:numId="9">
    <w:abstractNumId w:val="6"/>
  </w:num>
  <w:num w:numId="10">
    <w:abstractNumId w:val="48"/>
  </w:num>
  <w:num w:numId="11">
    <w:abstractNumId w:val="23"/>
  </w:num>
  <w:num w:numId="12">
    <w:abstractNumId w:val="28"/>
  </w:num>
  <w:num w:numId="13">
    <w:abstractNumId w:val="41"/>
  </w:num>
  <w:num w:numId="14">
    <w:abstractNumId w:val="13"/>
  </w:num>
  <w:num w:numId="15">
    <w:abstractNumId w:val="32"/>
  </w:num>
  <w:num w:numId="16">
    <w:abstractNumId w:val="34"/>
  </w:num>
  <w:num w:numId="17">
    <w:abstractNumId w:val="43"/>
  </w:num>
  <w:num w:numId="18">
    <w:abstractNumId w:val="35"/>
  </w:num>
  <w:num w:numId="19">
    <w:abstractNumId w:val="44"/>
  </w:num>
  <w:num w:numId="20">
    <w:abstractNumId w:val="17"/>
  </w:num>
  <w:num w:numId="21">
    <w:abstractNumId w:val="45"/>
  </w:num>
  <w:num w:numId="22">
    <w:abstractNumId w:val="27"/>
  </w:num>
  <w:num w:numId="23">
    <w:abstractNumId w:val="12"/>
  </w:num>
  <w:num w:numId="24">
    <w:abstractNumId w:val="14"/>
  </w:num>
  <w:num w:numId="25">
    <w:abstractNumId w:val="8"/>
  </w:num>
  <w:num w:numId="26">
    <w:abstractNumId w:val="0"/>
  </w:num>
  <w:num w:numId="27">
    <w:abstractNumId w:val="25"/>
  </w:num>
  <w:num w:numId="28">
    <w:abstractNumId w:val="37"/>
  </w:num>
  <w:num w:numId="29">
    <w:abstractNumId w:val="50"/>
  </w:num>
  <w:num w:numId="30">
    <w:abstractNumId w:val="24"/>
  </w:num>
  <w:num w:numId="31">
    <w:abstractNumId w:val="2"/>
  </w:num>
  <w:num w:numId="32">
    <w:abstractNumId w:val="22"/>
  </w:num>
  <w:num w:numId="33">
    <w:abstractNumId w:val="47"/>
  </w:num>
  <w:num w:numId="34">
    <w:abstractNumId w:val="1"/>
  </w:num>
  <w:num w:numId="35">
    <w:abstractNumId w:val="21"/>
  </w:num>
  <w:num w:numId="36">
    <w:abstractNumId w:val="36"/>
  </w:num>
  <w:num w:numId="37">
    <w:abstractNumId w:val="10"/>
  </w:num>
  <w:num w:numId="38">
    <w:abstractNumId w:val="4"/>
  </w:num>
  <w:num w:numId="39">
    <w:abstractNumId w:val="9"/>
  </w:num>
  <w:num w:numId="40">
    <w:abstractNumId w:val="42"/>
  </w:num>
  <w:num w:numId="41">
    <w:abstractNumId w:val="26"/>
  </w:num>
  <w:num w:numId="42">
    <w:abstractNumId w:val="7"/>
  </w:num>
  <w:num w:numId="43">
    <w:abstractNumId w:val="16"/>
  </w:num>
  <w:num w:numId="44">
    <w:abstractNumId w:val="49"/>
  </w:num>
  <w:num w:numId="45">
    <w:abstractNumId w:val="31"/>
  </w:num>
  <w:num w:numId="46">
    <w:abstractNumId w:val="33"/>
  </w:num>
  <w:num w:numId="47">
    <w:abstractNumId w:val="5"/>
  </w:num>
  <w:num w:numId="48">
    <w:abstractNumId w:val="15"/>
  </w:num>
  <w:num w:numId="49">
    <w:abstractNumId w:val="46"/>
  </w:num>
  <w:num w:numId="50">
    <w:abstractNumId w:val="19"/>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ED"/>
    <w:rsid w:val="000009B6"/>
    <w:rsid w:val="00003B6F"/>
    <w:rsid w:val="00004068"/>
    <w:rsid w:val="00004768"/>
    <w:rsid w:val="0000564E"/>
    <w:rsid w:val="000067B3"/>
    <w:rsid w:val="00007DC3"/>
    <w:rsid w:val="000104C9"/>
    <w:rsid w:val="000105CA"/>
    <w:rsid w:val="0001082F"/>
    <w:rsid w:val="00011BBF"/>
    <w:rsid w:val="00012135"/>
    <w:rsid w:val="00012EAF"/>
    <w:rsid w:val="000133D2"/>
    <w:rsid w:val="0001519E"/>
    <w:rsid w:val="000158DF"/>
    <w:rsid w:val="000161F4"/>
    <w:rsid w:val="000163E1"/>
    <w:rsid w:val="000174D4"/>
    <w:rsid w:val="0002018C"/>
    <w:rsid w:val="00020229"/>
    <w:rsid w:val="000209D4"/>
    <w:rsid w:val="00020BCC"/>
    <w:rsid w:val="00020BCF"/>
    <w:rsid w:val="000225D5"/>
    <w:rsid w:val="00022F9D"/>
    <w:rsid w:val="00023F1D"/>
    <w:rsid w:val="0002603A"/>
    <w:rsid w:val="00027406"/>
    <w:rsid w:val="0003017C"/>
    <w:rsid w:val="00030F30"/>
    <w:rsid w:val="00031A73"/>
    <w:rsid w:val="00031F3A"/>
    <w:rsid w:val="00032612"/>
    <w:rsid w:val="00040356"/>
    <w:rsid w:val="00040D65"/>
    <w:rsid w:val="0004594F"/>
    <w:rsid w:val="00047263"/>
    <w:rsid w:val="00050620"/>
    <w:rsid w:val="00051E5F"/>
    <w:rsid w:val="00053412"/>
    <w:rsid w:val="00053A08"/>
    <w:rsid w:val="000562FB"/>
    <w:rsid w:val="00056CA8"/>
    <w:rsid w:val="00057609"/>
    <w:rsid w:val="00060EDD"/>
    <w:rsid w:val="00061A6C"/>
    <w:rsid w:val="00062660"/>
    <w:rsid w:val="00062F37"/>
    <w:rsid w:val="00063D2C"/>
    <w:rsid w:val="00064BB0"/>
    <w:rsid w:val="00065381"/>
    <w:rsid w:val="0006563D"/>
    <w:rsid w:val="000670C5"/>
    <w:rsid w:val="000672AF"/>
    <w:rsid w:val="00067FAC"/>
    <w:rsid w:val="00070984"/>
    <w:rsid w:val="00070C39"/>
    <w:rsid w:val="000726F8"/>
    <w:rsid w:val="00072942"/>
    <w:rsid w:val="000730E0"/>
    <w:rsid w:val="000747FE"/>
    <w:rsid w:val="00075302"/>
    <w:rsid w:val="000756E5"/>
    <w:rsid w:val="0007613D"/>
    <w:rsid w:val="000772E4"/>
    <w:rsid w:val="00081E98"/>
    <w:rsid w:val="00082B1A"/>
    <w:rsid w:val="00082C19"/>
    <w:rsid w:val="000839CF"/>
    <w:rsid w:val="00083E18"/>
    <w:rsid w:val="0008480B"/>
    <w:rsid w:val="00087A4E"/>
    <w:rsid w:val="00087B70"/>
    <w:rsid w:val="0009024D"/>
    <w:rsid w:val="00094351"/>
    <w:rsid w:val="00094F84"/>
    <w:rsid w:val="000A0DB0"/>
    <w:rsid w:val="000A10FE"/>
    <w:rsid w:val="000A1692"/>
    <w:rsid w:val="000A1DFB"/>
    <w:rsid w:val="000A2AB8"/>
    <w:rsid w:val="000A465B"/>
    <w:rsid w:val="000A5AA8"/>
    <w:rsid w:val="000A71CD"/>
    <w:rsid w:val="000B0478"/>
    <w:rsid w:val="000B05FB"/>
    <w:rsid w:val="000B23FF"/>
    <w:rsid w:val="000B2AF2"/>
    <w:rsid w:val="000B404F"/>
    <w:rsid w:val="000B5A9C"/>
    <w:rsid w:val="000B5AD4"/>
    <w:rsid w:val="000B6012"/>
    <w:rsid w:val="000B63E7"/>
    <w:rsid w:val="000B735A"/>
    <w:rsid w:val="000C00AA"/>
    <w:rsid w:val="000C164B"/>
    <w:rsid w:val="000C1DD4"/>
    <w:rsid w:val="000C2BF1"/>
    <w:rsid w:val="000C2CF9"/>
    <w:rsid w:val="000C4CB1"/>
    <w:rsid w:val="000C4F6E"/>
    <w:rsid w:val="000C5612"/>
    <w:rsid w:val="000C5792"/>
    <w:rsid w:val="000C6E2E"/>
    <w:rsid w:val="000C7BF9"/>
    <w:rsid w:val="000D2C57"/>
    <w:rsid w:val="000D3186"/>
    <w:rsid w:val="000D3A8B"/>
    <w:rsid w:val="000D4D78"/>
    <w:rsid w:val="000D5C03"/>
    <w:rsid w:val="000D6B4D"/>
    <w:rsid w:val="000D6D79"/>
    <w:rsid w:val="000D6DB0"/>
    <w:rsid w:val="000D7306"/>
    <w:rsid w:val="000E048D"/>
    <w:rsid w:val="000E1C28"/>
    <w:rsid w:val="000E2146"/>
    <w:rsid w:val="000E32D4"/>
    <w:rsid w:val="000E5FBE"/>
    <w:rsid w:val="000E73B1"/>
    <w:rsid w:val="000E7A05"/>
    <w:rsid w:val="000E7F02"/>
    <w:rsid w:val="000F04F6"/>
    <w:rsid w:val="000F26C8"/>
    <w:rsid w:val="000F2E9D"/>
    <w:rsid w:val="000F4BF5"/>
    <w:rsid w:val="000F4C12"/>
    <w:rsid w:val="000F583C"/>
    <w:rsid w:val="000F6546"/>
    <w:rsid w:val="000F6C9E"/>
    <w:rsid w:val="00100331"/>
    <w:rsid w:val="00100438"/>
    <w:rsid w:val="00101345"/>
    <w:rsid w:val="001017F1"/>
    <w:rsid w:val="0010246E"/>
    <w:rsid w:val="00102C9C"/>
    <w:rsid w:val="00102D4B"/>
    <w:rsid w:val="00102E1B"/>
    <w:rsid w:val="00103A4A"/>
    <w:rsid w:val="0010411C"/>
    <w:rsid w:val="001042D4"/>
    <w:rsid w:val="001057D3"/>
    <w:rsid w:val="0011201E"/>
    <w:rsid w:val="001129D8"/>
    <w:rsid w:val="00114830"/>
    <w:rsid w:val="00114E23"/>
    <w:rsid w:val="00116CA8"/>
    <w:rsid w:val="001172DA"/>
    <w:rsid w:val="00121FEB"/>
    <w:rsid w:val="00122190"/>
    <w:rsid w:val="001241CA"/>
    <w:rsid w:val="001274EA"/>
    <w:rsid w:val="00130BDA"/>
    <w:rsid w:val="00132243"/>
    <w:rsid w:val="001324E7"/>
    <w:rsid w:val="0013276B"/>
    <w:rsid w:val="00132FC0"/>
    <w:rsid w:val="00133AE4"/>
    <w:rsid w:val="00134351"/>
    <w:rsid w:val="001369FD"/>
    <w:rsid w:val="0013766E"/>
    <w:rsid w:val="00137E9C"/>
    <w:rsid w:val="00137FC0"/>
    <w:rsid w:val="00140B5A"/>
    <w:rsid w:val="001445F9"/>
    <w:rsid w:val="00145E4E"/>
    <w:rsid w:val="001479D3"/>
    <w:rsid w:val="0015177B"/>
    <w:rsid w:val="00152A39"/>
    <w:rsid w:val="00152E64"/>
    <w:rsid w:val="001530BD"/>
    <w:rsid w:val="00153EC7"/>
    <w:rsid w:val="00155612"/>
    <w:rsid w:val="001570B2"/>
    <w:rsid w:val="0015787A"/>
    <w:rsid w:val="00157DE1"/>
    <w:rsid w:val="00160458"/>
    <w:rsid w:val="00160508"/>
    <w:rsid w:val="001612F9"/>
    <w:rsid w:val="00161488"/>
    <w:rsid w:val="00161825"/>
    <w:rsid w:val="00163CEF"/>
    <w:rsid w:val="00164056"/>
    <w:rsid w:val="001658EC"/>
    <w:rsid w:val="00166B15"/>
    <w:rsid w:val="0016705E"/>
    <w:rsid w:val="001673D3"/>
    <w:rsid w:val="00170326"/>
    <w:rsid w:val="00170852"/>
    <w:rsid w:val="00170E66"/>
    <w:rsid w:val="00172B99"/>
    <w:rsid w:val="00172C74"/>
    <w:rsid w:val="001739C2"/>
    <w:rsid w:val="00173B98"/>
    <w:rsid w:val="00174CBD"/>
    <w:rsid w:val="00175089"/>
    <w:rsid w:val="001755B0"/>
    <w:rsid w:val="00175D0D"/>
    <w:rsid w:val="001767B4"/>
    <w:rsid w:val="00177C4F"/>
    <w:rsid w:val="00180B8A"/>
    <w:rsid w:val="00181179"/>
    <w:rsid w:val="001813E8"/>
    <w:rsid w:val="00182F34"/>
    <w:rsid w:val="001830F7"/>
    <w:rsid w:val="0018567F"/>
    <w:rsid w:val="001859B1"/>
    <w:rsid w:val="0018644B"/>
    <w:rsid w:val="00191358"/>
    <w:rsid w:val="001919A7"/>
    <w:rsid w:val="00193515"/>
    <w:rsid w:val="001936CC"/>
    <w:rsid w:val="0019463C"/>
    <w:rsid w:val="001969D5"/>
    <w:rsid w:val="00197D87"/>
    <w:rsid w:val="00197FAF"/>
    <w:rsid w:val="001A01F5"/>
    <w:rsid w:val="001A108E"/>
    <w:rsid w:val="001A14DF"/>
    <w:rsid w:val="001A289D"/>
    <w:rsid w:val="001A28D1"/>
    <w:rsid w:val="001A4B1A"/>
    <w:rsid w:val="001A4C47"/>
    <w:rsid w:val="001A58DC"/>
    <w:rsid w:val="001A5902"/>
    <w:rsid w:val="001A6358"/>
    <w:rsid w:val="001A67E4"/>
    <w:rsid w:val="001A6DD7"/>
    <w:rsid w:val="001A6F87"/>
    <w:rsid w:val="001A7B24"/>
    <w:rsid w:val="001B13B1"/>
    <w:rsid w:val="001B1AA4"/>
    <w:rsid w:val="001B2A17"/>
    <w:rsid w:val="001B2E04"/>
    <w:rsid w:val="001B5D1F"/>
    <w:rsid w:val="001B5DE4"/>
    <w:rsid w:val="001C0921"/>
    <w:rsid w:val="001C3D94"/>
    <w:rsid w:val="001C5E31"/>
    <w:rsid w:val="001D042F"/>
    <w:rsid w:val="001D04A5"/>
    <w:rsid w:val="001D149F"/>
    <w:rsid w:val="001D22DC"/>
    <w:rsid w:val="001D2D8C"/>
    <w:rsid w:val="001D2E7A"/>
    <w:rsid w:val="001D3320"/>
    <w:rsid w:val="001D43CE"/>
    <w:rsid w:val="001D499F"/>
    <w:rsid w:val="001D4B91"/>
    <w:rsid w:val="001D5036"/>
    <w:rsid w:val="001D674B"/>
    <w:rsid w:val="001D6837"/>
    <w:rsid w:val="001D6937"/>
    <w:rsid w:val="001D7526"/>
    <w:rsid w:val="001E2CF6"/>
    <w:rsid w:val="001E4924"/>
    <w:rsid w:val="001E68A3"/>
    <w:rsid w:val="001E73E0"/>
    <w:rsid w:val="001E77A2"/>
    <w:rsid w:val="001F04FC"/>
    <w:rsid w:val="001F1BAE"/>
    <w:rsid w:val="001F3CF4"/>
    <w:rsid w:val="001F3FCA"/>
    <w:rsid w:val="001F4904"/>
    <w:rsid w:val="001F5C74"/>
    <w:rsid w:val="001F6466"/>
    <w:rsid w:val="001F7752"/>
    <w:rsid w:val="00201946"/>
    <w:rsid w:val="00202343"/>
    <w:rsid w:val="00202921"/>
    <w:rsid w:val="002036E2"/>
    <w:rsid w:val="00204CC7"/>
    <w:rsid w:val="00205105"/>
    <w:rsid w:val="00205D94"/>
    <w:rsid w:val="00206474"/>
    <w:rsid w:val="00207523"/>
    <w:rsid w:val="00213A84"/>
    <w:rsid w:val="002141EC"/>
    <w:rsid w:val="00214EF7"/>
    <w:rsid w:val="002150F3"/>
    <w:rsid w:val="002160CA"/>
    <w:rsid w:val="002172F5"/>
    <w:rsid w:val="002208D9"/>
    <w:rsid w:val="0022097A"/>
    <w:rsid w:val="00220BC6"/>
    <w:rsid w:val="002225C0"/>
    <w:rsid w:val="0022301B"/>
    <w:rsid w:val="00223090"/>
    <w:rsid w:val="002234D4"/>
    <w:rsid w:val="00223991"/>
    <w:rsid w:val="00224702"/>
    <w:rsid w:val="00224EF9"/>
    <w:rsid w:val="00225103"/>
    <w:rsid w:val="00225692"/>
    <w:rsid w:val="00225EAF"/>
    <w:rsid w:val="00226C2D"/>
    <w:rsid w:val="00227CFD"/>
    <w:rsid w:val="00227D5F"/>
    <w:rsid w:val="00230CDF"/>
    <w:rsid w:val="00232ED7"/>
    <w:rsid w:val="002335DC"/>
    <w:rsid w:val="00233ED3"/>
    <w:rsid w:val="00235131"/>
    <w:rsid w:val="00235174"/>
    <w:rsid w:val="002401FA"/>
    <w:rsid w:val="00240BD3"/>
    <w:rsid w:val="00242075"/>
    <w:rsid w:val="00242198"/>
    <w:rsid w:val="0024256E"/>
    <w:rsid w:val="00243481"/>
    <w:rsid w:val="00243602"/>
    <w:rsid w:val="00244CC6"/>
    <w:rsid w:val="00245BF4"/>
    <w:rsid w:val="00245C39"/>
    <w:rsid w:val="002460FB"/>
    <w:rsid w:val="0024701B"/>
    <w:rsid w:val="0025183A"/>
    <w:rsid w:val="00251C8C"/>
    <w:rsid w:val="00252EFB"/>
    <w:rsid w:val="002530B6"/>
    <w:rsid w:val="00254033"/>
    <w:rsid w:val="00254AAA"/>
    <w:rsid w:val="00256AB7"/>
    <w:rsid w:val="00256AD8"/>
    <w:rsid w:val="00261724"/>
    <w:rsid w:val="002657AF"/>
    <w:rsid w:val="00266931"/>
    <w:rsid w:val="00266ACE"/>
    <w:rsid w:val="00266E92"/>
    <w:rsid w:val="00267308"/>
    <w:rsid w:val="0026744A"/>
    <w:rsid w:val="00267EC8"/>
    <w:rsid w:val="0027097C"/>
    <w:rsid w:val="00272775"/>
    <w:rsid w:val="0027564A"/>
    <w:rsid w:val="002761C3"/>
    <w:rsid w:val="00280679"/>
    <w:rsid w:val="00282F1F"/>
    <w:rsid w:val="00282F38"/>
    <w:rsid w:val="00283088"/>
    <w:rsid w:val="00283733"/>
    <w:rsid w:val="002850FC"/>
    <w:rsid w:val="0028528D"/>
    <w:rsid w:val="00287668"/>
    <w:rsid w:val="00287898"/>
    <w:rsid w:val="00290F97"/>
    <w:rsid w:val="00291340"/>
    <w:rsid w:val="0029144C"/>
    <w:rsid w:val="00293183"/>
    <w:rsid w:val="0029335C"/>
    <w:rsid w:val="00294B1D"/>
    <w:rsid w:val="0029622E"/>
    <w:rsid w:val="00296231"/>
    <w:rsid w:val="00297CB4"/>
    <w:rsid w:val="00297DDA"/>
    <w:rsid w:val="002A0173"/>
    <w:rsid w:val="002A0326"/>
    <w:rsid w:val="002A1808"/>
    <w:rsid w:val="002A1B19"/>
    <w:rsid w:val="002A2882"/>
    <w:rsid w:val="002A53D0"/>
    <w:rsid w:val="002A5B54"/>
    <w:rsid w:val="002A5C9E"/>
    <w:rsid w:val="002A5CE0"/>
    <w:rsid w:val="002B0A5A"/>
    <w:rsid w:val="002B11A9"/>
    <w:rsid w:val="002B1286"/>
    <w:rsid w:val="002B1648"/>
    <w:rsid w:val="002B168B"/>
    <w:rsid w:val="002B1823"/>
    <w:rsid w:val="002B216B"/>
    <w:rsid w:val="002B22A5"/>
    <w:rsid w:val="002B30CA"/>
    <w:rsid w:val="002B66DD"/>
    <w:rsid w:val="002B68C1"/>
    <w:rsid w:val="002B69E9"/>
    <w:rsid w:val="002B6F82"/>
    <w:rsid w:val="002C054D"/>
    <w:rsid w:val="002C0E70"/>
    <w:rsid w:val="002C14F8"/>
    <w:rsid w:val="002C2014"/>
    <w:rsid w:val="002C629C"/>
    <w:rsid w:val="002C6A3F"/>
    <w:rsid w:val="002D0807"/>
    <w:rsid w:val="002D157C"/>
    <w:rsid w:val="002D2CAF"/>
    <w:rsid w:val="002D3707"/>
    <w:rsid w:val="002D3B78"/>
    <w:rsid w:val="002D44AE"/>
    <w:rsid w:val="002D6679"/>
    <w:rsid w:val="002D71BD"/>
    <w:rsid w:val="002D775E"/>
    <w:rsid w:val="002E0B4D"/>
    <w:rsid w:val="002E15D4"/>
    <w:rsid w:val="002E2AEB"/>
    <w:rsid w:val="002E2ED8"/>
    <w:rsid w:val="002E3467"/>
    <w:rsid w:val="002E4551"/>
    <w:rsid w:val="002E4862"/>
    <w:rsid w:val="002E4CC1"/>
    <w:rsid w:val="002E566C"/>
    <w:rsid w:val="002E78F6"/>
    <w:rsid w:val="002E7CBA"/>
    <w:rsid w:val="002F04A8"/>
    <w:rsid w:val="002F26C3"/>
    <w:rsid w:val="002F29AC"/>
    <w:rsid w:val="002F490B"/>
    <w:rsid w:val="002F4C35"/>
    <w:rsid w:val="002F5942"/>
    <w:rsid w:val="002F6E67"/>
    <w:rsid w:val="002F75A4"/>
    <w:rsid w:val="00300638"/>
    <w:rsid w:val="003015CF"/>
    <w:rsid w:val="00303221"/>
    <w:rsid w:val="0030367F"/>
    <w:rsid w:val="00304F55"/>
    <w:rsid w:val="00305287"/>
    <w:rsid w:val="003052FD"/>
    <w:rsid w:val="00306F64"/>
    <w:rsid w:val="00307150"/>
    <w:rsid w:val="00313134"/>
    <w:rsid w:val="003137D1"/>
    <w:rsid w:val="0031386B"/>
    <w:rsid w:val="00317E72"/>
    <w:rsid w:val="0032003B"/>
    <w:rsid w:val="00320A85"/>
    <w:rsid w:val="003235F7"/>
    <w:rsid w:val="00323AAF"/>
    <w:rsid w:val="00323DD6"/>
    <w:rsid w:val="0032485B"/>
    <w:rsid w:val="00324BE6"/>
    <w:rsid w:val="0032596D"/>
    <w:rsid w:val="00326510"/>
    <w:rsid w:val="003265FF"/>
    <w:rsid w:val="00326D21"/>
    <w:rsid w:val="00326EC6"/>
    <w:rsid w:val="00330EFB"/>
    <w:rsid w:val="00331C94"/>
    <w:rsid w:val="00332323"/>
    <w:rsid w:val="00333C16"/>
    <w:rsid w:val="00334D41"/>
    <w:rsid w:val="00336C73"/>
    <w:rsid w:val="003372A2"/>
    <w:rsid w:val="003373C4"/>
    <w:rsid w:val="003411E9"/>
    <w:rsid w:val="003428AA"/>
    <w:rsid w:val="00344253"/>
    <w:rsid w:val="00344261"/>
    <w:rsid w:val="0034502B"/>
    <w:rsid w:val="00345A3E"/>
    <w:rsid w:val="003471C3"/>
    <w:rsid w:val="0034795E"/>
    <w:rsid w:val="0035002C"/>
    <w:rsid w:val="00350F9F"/>
    <w:rsid w:val="0035297B"/>
    <w:rsid w:val="003531B8"/>
    <w:rsid w:val="00353B20"/>
    <w:rsid w:val="00354DDF"/>
    <w:rsid w:val="003558D3"/>
    <w:rsid w:val="003562FE"/>
    <w:rsid w:val="00360ACA"/>
    <w:rsid w:val="00360DBA"/>
    <w:rsid w:val="00361724"/>
    <w:rsid w:val="00363DF0"/>
    <w:rsid w:val="00364458"/>
    <w:rsid w:val="003644F6"/>
    <w:rsid w:val="00364520"/>
    <w:rsid w:val="0036612D"/>
    <w:rsid w:val="00366882"/>
    <w:rsid w:val="00366ACA"/>
    <w:rsid w:val="00367064"/>
    <w:rsid w:val="0036727B"/>
    <w:rsid w:val="00370044"/>
    <w:rsid w:val="00371789"/>
    <w:rsid w:val="00373996"/>
    <w:rsid w:val="00373C47"/>
    <w:rsid w:val="0037414A"/>
    <w:rsid w:val="00374C1F"/>
    <w:rsid w:val="00374CCA"/>
    <w:rsid w:val="00376E93"/>
    <w:rsid w:val="00376F0D"/>
    <w:rsid w:val="003811C6"/>
    <w:rsid w:val="00384D13"/>
    <w:rsid w:val="00387F68"/>
    <w:rsid w:val="0039225C"/>
    <w:rsid w:val="00392FCB"/>
    <w:rsid w:val="003937DA"/>
    <w:rsid w:val="0039482B"/>
    <w:rsid w:val="003963C1"/>
    <w:rsid w:val="00396BE1"/>
    <w:rsid w:val="003975E6"/>
    <w:rsid w:val="003A0A3D"/>
    <w:rsid w:val="003A0D42"/>
    <w:rsid w:val="003A0F6F"/>
    <w:rsid w:val="003A129C"/>
    <w:rsid w:val="003A12B6"/>
    <w:rsid w:val="003A2948"/>
    <w:rsid w:val="003A4695"/>
    <w:rsid w:val="003A773A"/>
    <w:rsid w:val="003B02C7"/>
    <w:rsid w:val="003B0A06"/>
    <w:rsid w:val="003B2183"/>
    <w:rsid w:val="003B391E"/>
    <w:rsid w:val="003B526C"/>
    <w:rsid w:val="003B7E51"/>
    <w:rsid w:val="003C13AB"/>
    <w:rsid w:val="003C18A8"/>
    <w:rsid w:val="003C2F80"/>
    <w:rsid w:val="003C4975"/>
    <w:rsid w:val="003C4D98"/>
    <w:rsid w:val="003C509D"/>
    <w:rsid w:val="003C637E"/>
    <w:rsid w:val="003C7E40"/>
    <w:rsid w:val="003D0151"/>
    <w:rsid w:val="003D02A1"/>
    <w:rsid w:val="003D0F02"/>
    <w:rsid w:val="003D2691"/>
    <w:rsid w:val="003D30A8"/>
    <w:rsid w:val="003D3AAB"/>
    <w:rsid w:val="003D3E65"/>
    <w:rsid w:val="003D4758"/>
    <w:rsid w:val="003D4C3B"/>
    <w:rsid w:val="003D72C2"/>
    <w:rsid w:val="003D7FDD"/>
    <w:rsid w:val="003E0450"/>
    <w:rsid w:val="003E16E7"/>
    <w:rsid w:val="003E176A"/>
    <w:rsid w:val="003E1CDA"/>
    <w:rsid w:val="003E2B29"/>
    <w:rsid w:val="003E3D79"/>
    <w:rsid w:val="003E3F05"/>
    <w:rsid w:val="003E50ED"/>
    <w:rsid w:val="003E689A"/>
    <w:rsid w:val="003E6CD8"/>
    <w:rsid w:val="003E700C"/>
    <w:rsid w:val="003E74B5"/>
    <w:rsid w:val="003E7DD7"/>
    <w:rsid w:val="003F024C"/>
    <w:rsid w:val="003F061D"/>
    <w:rsid w:val="003F3B53"/>
    <w:rsid w:val="003F3C01"/>
    <w:rsid w:val="003F5DFD"/>
    <w:rsid w:val="003F6DA3"/>
    <w:rsid w:val="00400097"/>
    <w:rsid w:val="0040025A"/>
    <w:rsid w:val="00401532"/>
    <w:rsid w:val="00401BC4"/>
    <w:rsid w:val="00401E39"/>
    <w:rsid w:val="00401F17"/>
    <w:rsid w:val="004034A7"/>
    <w:rsid w:val="00403BFC"/>
    <w:rsid w:val="00404A0E"/>
    <w:rsid w:val="00404D1B"/>
    <w:rsid w:val="0040560E"/>
    <w:rsid w:val="00405622"/>
    <w:rsid w:val="00406C2E"/>
    <w:rsid w:val="00406DD2"/>
    <w:rsid w:val="00407C05"/>
    <w:rsid w:val="004112F6"/>
    <w:rsid w:val="004131A0"/>
    <w:rsid w:val="00416AA5"/>
    <w:rsid w:val="0042099A"/>
    <w:rsid w:val="00422CA4"/>
    <w:rsid w:val="0042491B"/>
    <w:rsid w:val="004252F9"/>
    <w:rsid w:val="00426956"/>
    <w:rsid w:val="00427408"/>
    <w:rsid w:val="00427DF5"/>
    <w:rsid w:val="00430A41"/>
    <w:rsid w:val="00430FA5"/>
    <w:rsid w:val="004319A9"/>
    <w:rsid w:val="00431A8C"/>
    <w:rsid w:val="00434491"/>
    <w:rsid w:val="004373B6"/>
    <w:rsid w:val="00437B56"/>
    <w:rsid w:val="00437CCF"/>
    <w:rsid w:val="00440A85"/>
    <w:rsid w:val="00441482"/>
    <w:rsid w:val="00442482"/>
    <w:rsid w:val="004425D5"/>
    <w:rsid w:val="00446E0C"/>
    <w:rsid w:val="00447218"/>
    <w:rsid w:val="0044794D"/>
    <w:rsid w:val="00447A02"/>
    <w:rsid w:val="004500D3"/>
    <w:rsid w:val="00450154"/>
    <w:rsid w:val="00452577"/>
    <w:rsid w:val="00453083"/>
    <w:rsid w:val="004539CC"/>
    <w:rsid w:val="0045525A"/>
    <w:rsid w:val="0045560D"/>
    <w:rsid w:val="004601E9"/>
    <w:rsid w:val="00463191"/>
    <w:rsid w:val="00463453"/>
    <w:rsid w:val="00466F6F"/>
    <w:rsid w:val="00467F11"/>
    <w:rsid w:val="0047327E"/>
    <w:rsid w:val="004732F2"/>
    <w:rsid w:val="00473B2B"/>
    <w:rsid w:val="004802F0"/>
    <w:rsid w:val="004818D1"/>
    <w:rsid w:val="0048566C"/>
    <w:rsid w:val="00486571"/>
    <w:rsid w:val="00490F82"/>
    <w:rsid w:val="004917C4"/>
    <w:rsid w:val="0049211F"/>
    <w:rsid w:val="0049534B"/>
    <w:rsid w:val="00496DDB"/>
    <w:rsid w:val="00497D68"/>
    <w:rsid w:val="004A20AD"/>
    <w:rsid w:val="004A27FE"/>
    <w:rsid w:val="004A4C54"/>
    <w:rsid w:val="004A56CE"/>
    <w:rsid w:val="004A5DBA"/>
    <w:rsid w:val="004A5EEB"/>
    <w:rsid w:val="004B05CB"/>
    <w:rsid w:val="004B0BAB"/>
    <w:rsid w:val="004B0F38"/>
    <w:rsid w:val="004B12C0"/>
    <w:rsid w:val="004B1B15"/>
    <w:rsid w:val="004B22EB"/>
    <w:rsid w:val="004B2305"/>
    <w:rsid w:val="004B248D"/>
    <w:rsid w:val="004B3352"/>
    <w:rsid w:val="004B39D0"/>
    <w:rsid w:val="004B4691"/>
    <w:rsid w:val="004B5ABB"/>
    <w:rsid w:val="004B6453"/>
    <w:rsid w:val="004C0001"/>
    <w:rsid w:val="004C0A2A"/>
    <w:rsid w:val="004C10AB"/>
    <w:rsid w:val="004C111B"/>
    <w:rsid w:val="004C26AA"/>
    <w:rsid w:val="004C283D"/>
    <w:rsid w:val="004C3083"/>
    <w:rsid w:val="004C332C"/>
    <w:rsid w:val="004C3F08"/>
    <w:rsid w:val="004C48B6"/>
    <w:rsid w:val="004C66E5"/>
    <w:rsid w:val="004C759C"/>
    <w:rsid w:val="004D0D28"/>
    <w:rsid w:val="004D265A"/>
    <w:rsid w:val="004D2D46"/>
    <w:rsid w:val="004D5954"/>
    <w:rsid w:val="004D5D6D"/>
    <w:rsid w:val="004D621F"/>
    <w:rsid w:val="004D677D"/>
    <w:rsid w:val="004D6CB5"/>
    <w:rsid w:val="004D6E9A"/>
    <w:rsid w:val="004D6F5D"/>
    <w:rsid w:val="004E07E0"/>
    <w:rsid w:val="004E0C36"/>
    <w:rsid w:val="004E1256"/>
    <w:rsid w:val="004E2F26"/>
    <w:rsid w:val="004E2FDD"/>
    <w:rsid w:val="004E3445"/>
    <w:rsid w:val="004E76D8"/>
    <w:rsid w:val="004E7F98"/>
    <w:rsid w:val="004F0B90"/>
    <w:rsid w:val="004F13AC"/>
    <w:rsid w:val="004F14AD"/>
    <w:rsid w:val="004F23FD"/>
    <w:rsid w:val="004F256B"/>
    <w:rsid w:val="004F3297"/>
    <w:rsid w:val="004F4920"/>
    <w:rsid w:val="004F4D16"/>
    <w:rsid w:val="004F6097"/>
    <w:rsid w:val="00500DDE"/>
    <w:rsid w:val="00501751"/>
    <w:rsid w:val="005036D5"/>
    <w:rsid w:val="00503B0E"/>
    <w:rsid w:val="00503B22"/>
    <w:rsid w:val="00503C70"/>
    <w:rsid w:val="00504BCB"/>
    <w:rsid w:val="00510D30"/>
    <w:rsid w:val="005118BF"/>
    <w:rsid w:val="00511972"/>
    <w:rsid w:val="00511CF5"/>
    <w:rsid w:val="00511F5C"/>
    <w:rsid w:val="00512099"/>
    <w:rsid w:val="005122AF"/>
    <w:rsid w:val="005123A4"/>
    <w:rsid w:val="00513A87"/>
    <w:rsid w:val="00514556"/>
    <w:rsid w:val="0051528C"/>
    <w:rsid w:val="00516D1B"/>
    <w:rsid w:val="00517A3D"/>
    <w:rsid w:val="00526FD1"/>
    <w:rsid w:val="0053009F"/>
    <w:rsid w:val="00530176"/>
    <w:rsid w:val="00531137"/>
    <w:rsid w:val="00531291"/>
    <w:rsid w:val="005314B8"/>
    <w:rsid w:val="00533049"/>
    <w:rsid w:val="0053424B"/>
    <w:rsid w:val="00534CBF"/>
    <w:rsid w:val="005351EF"/>
    <w:rsid w:val="00536ED8"/>
    <w:rsid w:val="00536FD7"/>
    <w:rsid w:val="00537E7C"/>
    <w:rsid w:val="005406C1"/>
    <w:rsid w:val="00540DD8"/>
    <w:rsid w:val="005426EA"/>
    <w:rsid w:val="00547A10"/>
    <w:rsid w:val="00550485"/>
    <w:rsid w:val="00550945"/>
    <w:rsid w:val="0055130E"/>
    <w:rsid w:val="0055265D"/>
    <w:rsid w:val="00553132"/>
    <w:rsid w:val="005531C8"/>
    <w:rsid w:val="0055347A"/>
    <w:rsid w:val="00553ACB"/>
    <w:rsid w:val="005544C7"/>
    <w:rsid w:val="00556885"/>
    <w:rsid w:val="0055731E"/>
    <w:rsid w:val="00561ADD"/>
    <w:rsid w:val="0056241D"/>
    <w:rsid w:val="005630C6"/>
    <w:rsid w:val="00563388"/>
    <w:rsid w:val="0056392C"/>
    <w:rsid w:val="00563B2C"/>
    <w:rsid w:val="005673A3"/>
    <w:rsid w:val="00570D4A"/>
    <w:rsid w:val="00571398"/>
    <w:rsid w:val="0057207A"/>
    <w:rsid w:val="005734D4"/>
    <w:rsid w:val="0057396B"/>
    <w:rsid w:val="00574A33"/>
    <w:rsid w:val="00574E0D"/>
    <w:rsid w:val="005763AC"/>
    <w:rsid w:val="00577C09"/>
    <w:rsid w:val="0058106A"/>
    <w:rsid w:val="00581A28"/>
    <w:rsid w:val="00581CC9"/>
    <w:rsid w:val="00584028"/>
    <w:rsid w:val="00584C69"/>
    <w:rsid w:val="00584EFE"/>
    <w:rsid w:val="005864C8"/>
    <w:rsid w:val="00586780"/>
    <w:rsid w:val="00590229"/>
    <w:rsid w:val="00590B5C"/>
    <w:rsid w:val="00590B98"/>
    <w:rsid w:val="005916B6"/>
    <w:rsid w:val="005919C5"/>
    <w:rsid w:val="005942D2"/>
    <w:rsid w:val="00594689"/>
    <w:rsid w:val="00595CF7"/>
    <w:rsid w:val="00595FDC"/>
    <w:rsid w:val="005969D6"/>
    <w:rsid w:val="00597215"/>
    <w:rsid w:val="005A01B4"/>
    <w:rsid w:val="005A04AF"/>
    <w:rsid w:val="005A0C25"/>
    <w:rsid w:val="005A0E83"/>
    <w:rsid w:val="005A524E"/>
    <w:rsid w:val="005A5A28"/>
    <w:rsid w:val="005A5B5E"/>
    <w:rsid w:val="005A6446"/>
    <w:rsid w:val="005A699E"/>
    <w:rsid w:val="005A6DD8"/>
    <w:rsid w:val="005A7D00"/>
    <w:rsid w:val="005B1535"/>
    <w:rsid w:val="005B2DE0"/>
    <w:rsid w:val="005B30AD"/>
    <w:rsid w:val="005C02E3"/>
    <w:rsid w:val="005C0CF4"/>
    <w:rsid w:val="005C3C19"/>
    <w:rsid w:val="005C4004"/>
    <w:rsid w:val="005C4A29"/>
    <w:rsid w:val="005C4D4A"/>
    <w:rsid w:val="005C4FD8"/>
    <w:rsid w:val="005C7C38"/>
    <w:rsid w:val="005D0D9B"/>
    <w:rsid w:val="005D4289"/>
    <w:rsid w:val="005D54C0"/>
    <w:rsid w:val="005D5F3C"/>
    <w:rsid w:val="005D6D33"/>
    <w:rsid w:val="005D72AF"/>
    <w:rsid w:val="005D79C8"/>
    <w:rsid w:val="005E0D68"/>
    <w:rsid w:val="005E1E06"/>
    <w:rsid w:val="005E3981"/>
    <w:rsid w:val="005E3C8C"/>
    <w:rsid w:val="005E4574"/>
    <w:rsid w:val="005E4DE3"/>
    <w:rsid w:val="005E5895"/>
    <w:rsid w:val="005E6900"/>
    <w:rsid w:val="005E6ACE"/>
    <w:rsid w:val="005E7F5E"/>
    <w:rsid w:val="005F06F7"/>
    <w:rsid w:val="005F097D"/>
    <w:rsid w:val="005F1783"/>
    <w:rsid w:val="005F4CF5"/>
    <w:rsid w:val="005F7509"/>
    <w:rsid w:val="00601547"/>
    <w:rsid w:val="00601B78"/>
    <w:rsid w:val="00601E15"/>
    <w:rsid w:val="00602558"/>
    <w:rsid w:val="00603511"/>
    <w:rsid w:val="00606F0E"/>
    <w:rsid w:val="00610014"/>
    <w:rsid w:val="00610067"/>
    <w:rsid w:val="00610931"/>
    <w:rsid w:val="00612397"/>
    <w:rsid w:val="006127C5"/>
    <w:rsid w:val="00613786"/>
    <w:rsid w:val="00615114"/>
    <w:rsid w:val="0061619E"/>
    <w:rsid w:val="00616D92"/>
    <w:rsid w:val="00622B1F"/>
    <w:rsid w:val="00624189"/>
    <w:rsid w:val="00624848"/>
    <w:rsid w:val="006269EB"/>
    <w:rsid w:val="00627191"/>
    <w:rsid w:val="0062756A"/>
    <w:rsid w:val="00630239"/>
    <w:rsid w:val="0063098D"/>
    <w:rsid w:val="00630B31"/>
    <w:rsid w:val="00631C6C"/>
    <w:rsid w:val="00631EB4"/>
    <w:rsid w:val="0063222C"/>
    <w:rsid w:val="006327FA"/>
    <w:rsid w:val="0063360E"/>
    <w:rsid w:val="0063380C"/>
    <w:rsid w:val="00635413"/>
    <w:rsid w:val="00641171"/>
    <w:rsid w:val="006411B5"/>
    <w:rsid w:val="00641270"/>
    <w:rsid w:val="00644E95"/>
    <w:rsid w:val="00645617"/>
    <w:rsid w:val="00646618"/>
    <w:rsid w:val="00646A30"/>
    <w:rsid w:val="00650CBD"/>
    <w:rsid w:val="00651A09"/>
    <w:rsid w:val="00652DB9"/>
    <w:rsid w:val="00654CC2"/>
    <w:rsid w:val="0065510A"/>
    <w:rsid w:val="00661A92"/>
    <w:rsid w:val="00662C32"/>
    <w:rsid w:val="0066349C"/>
    <w:rsid w:val="00663BAB"/>
    <w:rsid w:val="00664D89"/>
    <w:rsid w:val="00671CBE"/>
    <w:rsid w:val="00675518"/>
    <w:rsid w:val="00676345"/>
    <w:rsid w:val="00676CCB"/>
    <w:rsid w:val="00677470"/>
    <w:rsid w:val="006774C5"/>
    <w:rsid w:val="00677FC0"/>
    <w:rsid w:val="006809B0"/>
    <w:rsid w:val="00680E6E"/>
    <w:rsid w:val="006810C6"/>
    <w:rsid w:val="00683E4B"/>
    <w:rsid w:val="00684490"/>
    <w:rsid w:val="00684B3F"/>
    <w:rsid w:val="0068618B"/>
    <w:rsid w:val="00686BFB"/>
    <w:rsid w:val="00686EA9"/>
    <w:rsid w:val="00690226"/>
    <w:rsid w:val="00691C52"/>
    <w:rsid w:val="0069299B"/>
    <w:rsid w:val="006949BE"/>
    <w:rsid w:val="006950D4"/>
    <w:rsid w:val="00695192"/>
    <w:rsid w:val="00696E6B"/>
    <w:rsid w:val="0069764E"/>
    <w:rsid w:val="00697893"/>
    <w:rsid w:val="006A08A5"/>
    <w:rsid w:val="006A3632"/>
    <w:rsid w:val="006A45F4"/>
    <w:rsid w:val="006A493A"/>
    <w:rsid w:val="006A4FC0"/>
    <w:rsid w:val="006B0238"/>
    <w:rsid w:val="006B0365"/>
    <w:rsid w:val="006B062C"/>
    <w:rsid w:val="006B655E"/>
    <w:rsid w:val="006B74F4"/>
    <w:rsid w:val="006C001B"/>
    <w:rsid w:val="006C14A9"/>
    <w:rsid w:val="006C3C64"/>
    <w:rsid w:val="006C5853"/>
    <w:rsid w:val="006C5C2F"/>
    <w:rsid w:val="006C6537"/>
    <w:rsid w:val="006D0B58"/>
    <w:rsid w:val="006D3CD8"/>
    <w:rsid w:val="006D53AA"/>
    <w:rsid w:val="006D6424"/>
    <w:rsid w:val="006D6587"/>
    <w:rsid w:val="006D7475"/>
    <w:rsid w:val="006E088A"/>
    <w:rsid w:val="006E265F"/>
    <w:rsid w:val="006E515B"/>
    <w:rsid w:val="006E5549"/>
    <w:rsid w:val="006E5720"/>
    <w:rsid w:val="006E5BA3"/>
    <w:rsid w:val="006E7BA6"/>
    <w:rsid w:val="006F01B8"/>
    <w:rsid w:val="006F0D76"/>
    <w:rsid w:val="006F2D48"/>
    <w:rsid w:val="006F3D75"/>
    <w:rsid w:val="006F467C"/>
    <w:rsid w:val="006F5243"/>
    <w:rsid w:val="006F6027"/>
    <w:rsid w:val="006F62AF"/>
    <w:rsid w:val="006F6C3F"/>
    <w:rsid w:val="007006EF"/>
    <w:rsid w:val="00700DC0"/>
    <w:rsid w:val="007012CD"/>
    <w:rsid w:val="00701417"/>
    <w:rsid w:val="0070300D"/>
    <w:rsid w:val="007033A4"/>
    <w:rsid w:val="00705B86"/>
    <w:rsid w:val="00706B06"/>
    <w:rsid w:val="0070741B"/>
    <w:rsid w:val="007142EA"/>
    <w:rsid w:val="00714647"/>
    <w:rsid w:val="00716DD9"/>
    <w:rsid w:val="00717C51"/>
    <w:rsid w:val="007205A7"/>
    <w:rsid w:val="007222DD"/>
    <w:rsid w:val="00722DEE"/>
    <w:rsid w:val="0072414E"/>
    <w:rsid w:val="0072462B"/>
    <w:rsid w:val="00725450"/>
    <w:rsid w:val="00726955"/>
    <w:rsid w:val="0072750B"/>
    <w:rsid w:val="00727599"/>
    <w:rsid w:val="00733910"/>
    <w:rsid w:val="00733C52"/>
    <w:rsid w:val="0073575C"/>
    <w:rsid w:val="00736809"/>
    <w:rsid w:val="00737B73"/>
    <w:rsid w:val="00742A87"/>
    <w:rsid w:val="00742FAD"/>
    <w:rsid w:val="00746548"/>
    <w:rsid w:val="007473C5"/>
    <w:rsid w:val="00755141"/>
    <w:rsid w:val="007559F3"/>
    <w:rsid w:val="007562D0"/>
    <w:rsid w:val="0075752E"/>
    <w:rsid w:val="00761B4F"/>
    <w:rsid w:val="007620E5"/>
    <w:rsid w:val="007620ED"/>
    <w:rsid w:val="00762F1C"/>
    <w:rsid w:val="00763B7E"/>
    <w:rsid w:val="007647F7"/>
    <w:rsid w:val="00765640"/>
    <w:rsid w:val="00766371"/>
    <w:rsid w:val="00766D38"/>
    <w:rsid w:val="00766D74"/>
    <w:rsid w:val="007716DD"/>
    <w:rsid w:val="00773116"/>
    <w:rsid w:val="00773537"/>
    <w:rsid w:val="007739D2"/>
    <w:rsid w:val="00773D99"/>
    <w:rsid w:val="00773EF1"/>
    <w:rsid w:val="007744FA"/>
    <w:rsid w:val="00775160"/>
    <w:rsid w:val="00777760"/>
    <w:rsid w:val="0078289F"/>
    <w:rsid w:val="00785CC5"/>
    <w:rsid w:val="007901D8"/>
    <w:rsid w:val="0079458A"/>
    <w:rsid w:val="00795EF2"/>
    <w:rsid w:val="00796075"/>
    <w:rsid w:val="007973B8"/>
    <w:rsid w:val="007A0A38"/>
    <w:rsid w:val="007A240F"/>
    <w:rsid w:val="007A4EF7"/>
    <w:rsid w:val="007A53A7"/>
    <w:rsid w:val="007B0790"/>
    <w:rsid w:val="007B24C2"/>
    <w:rsid w:val="007B2A56"/>
    <w:rsid w:val="007B43D2"/>
    <w:rsid w:val="007B6207"/>
    <w:rsid w:val="007B68FE"/>
    <w:rsid w:val="007C0233"/>
    <w:rsid w:val="007C024B"/>
    <w:rsid w:val="007C07E9"/>
    <w:rsid w:val="007C2022"/>
    <w:rsid w:val="007C2BDA"/>
    <w:rsid w:val="007C476F"/>
    <w:rsid w:val="007C5E27"/>
    <w:rsid w:val="007C6397"/>
    <w:rsid w:val="007C6AF0"/>
    <w:rsid w:val="007D0A2B"/>
    <w:rsid w:val="007D0E26"/>
    <w:rsid w:val="007D0E61"/>
    <w:rsid w:val="007D0FDF"/>
    <w:rsid w:val="007D1BC2"/>
    <w:rsid w:val="007D5F7E"/>
    <w:rsid w:val="007D69CE"/>
    <w:rsid w:val="007E0ACA"/>
    <w:rsid w:val="007E26A2"/>
    <w:rsid w:val="007E27B4"/>
    <w:rsid w:val="007E6329"/>
    <w:rsid w:val="007E74EB"/>
    <w:rsid w:val="007F26F4"/>
    <w:rsid w:val="007F2E59"/>
    <w:rsid w:val="007F5DCD"/>
    <w:rsid w:val="008000FA"/>
    <w:rsid w:val="008002C8"/>
    <w:rsid w:val="008030E4"/>
    <w:rsid w:val="00804CE6"/>
    <w:rsid w:val="008060E2"/>
    <w:rsid w:val="0081086D"/>
    <w:rsid w:val="008108D2"/>
    <w:rsid w:val="00812163"/>
    <w:rsid w:val="00812D14"/>
    <w:rsid w:val="00814890"/>
    <w:rsid w:val="00814905"/>
    <w:rsid w:val="00814FF9"/>
    <w:rsid w:val="00816079"/>
    <w:rsid w:val="00816C57"/>
    <w:rsid w:val="0082268C"/>
    <w:rsid w:val="00823EFD"/>
    <w:rsid w:val="00825834"/>
    <w:rsid w:val="00827F16"/>
    <w:rsid w:val="00830D0A"/>
    <w:rsid w:val="00831EB1"/>
    <w:rsid w:val="0083202B"/>
    <w:rsid w:val="00833783"/>
    <w:rsid w:val="0083518D"/>
    <w:rsid w:val="00835ABC"/>
    <w:rsid w:val="008362F3"/>
    <w:rsid w:val="0083794F"/>
    <w:rsid w:val="00837B60"/>
    <w:rsid w:val="008404BB"/>
    <w:rsid w:val="00843167"/>
    <w:rsid w:val="00843BEF"/>
    <w:rsid w:val="00843F5A"/>
    <w:rsid w:val="0084404E"/>
    <w:rsid w:val="00844886"/>
    <w:rsid w:val="00844941"/>
    <w:rsid w:val="00846E3B"/>
    <w:rsid w:val="00846F77"/>
    <w:rsid w:val="008500EA"/>
    <w:rsid w:val="008522FD"/>
    <w:rsid w:val="008524B8"/>
    <w:rsid w:val="00852C11"/>
    <w:rsid w:val="00854A56"/>
    <w:rsid w:val="00862851"/>
    <w:rsid w:val="00863773"/>
    <w:rsid w:val="00864581"/>
    <w:rsid w:val="00864BB2"/>
    <w:rsid w:val="00864CF8"/>
    <w:rsid w:val="00865917"/>
    <w:rsid w:val="00867942"/>
    <w:rsid w:val="00867E76"/>
    <w:rsid w:val="00867F63"/>
    <w:rsid w:val="008711ED"/>
    <w:rsid w:val="008727ED"/>
    <w:rsid w:val="00873FCD"/>
    <w:rsid w:val="00874DEB"/>
    <w:rsid w:val="00876C4F"/>
    <w:rsid w:val="00880927"/>
    <w:rsid w:val="00881552"/>
    <w:rsid w:val="00882691"/>
    <w:rsid w:val="0088346E"/>
    <w:rsid w:val="00885220"/>
    <w:rsid w:val="00890435"/>
    <w:rsid w:val="00892F2B"/>
    <w:rsid w:val="00893D28"/>
    <w:rsid w:val="00895ECD"/>
    <w:rsid w:val="00896B5E"/>
    <w:rsid w:val="00897E63"/>
    <w:rsid w:val="008A0612"/>
    <w:rsid w:val="008A3879"/>
    <w:rsid w:val="008A44D9"/>
    <w:rsid w:val="008A468A"/>
    <w:rsid w:val="008A4814"/>
    <w:rsid w:val="008A4B0F"/>
    <w:rsid w:val="008A55E4"/>
    <w:rsid w:val="008A643C"/>
    <w:rsid w:val="008A7B71"/>
    <w:rsid w:val="008A7EFE"/>
    <w:rsid w:val="008B2916"/>
    <w:rsid w:val="008B3767"/>
    <w:rsid w:val="008B4D56"/>
    <w:rsid w:val="008B755E"/>
    <w:rsid w:val="008B7EBD"/>
    <w:rsid w:val="008C063C"/>
    <w:rsid w:val="008C086B"/>
    <w:rsid w:val="008C41C5"/>
    <w:rsid w:val="008C5036"/>
    <w:rsid w:val="008C5815"/>
    <w:rsid w:val="008C6A9E"/>
    <w:rsid w:val="008D186B"/>
    <w:rsid w:val="008D1897"/>
    <w:rsid w:val="008D255B"/>
    <w:rsid w:val="008D28FE"/>
    <w:rsid w:val="008D45DF"/>
    <w:rsid w:val="008D490F"/>
    <w:rsid w:val="008D5251"/>
    <w:rsid w:val="008D5994"/>
    <w:rsid w:val="008D6476"/>
    <w:rsid w:val="008D64C3"/>
    <w:rsid w:val="008D732A"/>
    <w:rsid w:val="008D785F"/>
    <w:rsid w:val="008E0B9A"/>
    <w:rsid w:val="008E1083"/>
    <w:rsid w:val="008E3A39"/>
    <w:rsid w:val="008E4252"/>
    <w:rsid w:val="008E4D7F"/>
    <w:rsid w:val="008E6C3A"/>
    <w:rsid w:val="008F0551"/>
    <w:rsid w:val="008F100A"/>
    <w:rsid w:val="008F1033"/>
    <w:rsid w:val="008F3B74"/>
    <w:rsid w:val="008F4A00"/>
    <w:rsid w:val="008F51D6"/>
    <w:rsid w:val="008F68F0"/>
    <w:rsid w:val="009000F2"/>
    <w:rsid w:val="009014A8"/>
    <w:rsid w:val="009038E0"/>
    <w:rsid w:val="00903E87"/>
    <w:rsid w:val="00905B7E"/>
    <w:rsid w:val="009105E4"/>
    <w:rsid w:val="009109FA"/>
    <w:rsid w:val="00911052"/>
    <w:rsid w:val="0091174F"/>
    <w:rsid w:val="00911DF6"/>
    <w:rsid w:val="00912552"/>
    <w:rsid w:val="00914C8D"/>
    <w:rsid w:val="00915F1C"/>
    <w:rsid w:val="00916700"/>
    <w:rsid w:val="00916A46"/>
    <w:rsid w:val="00920DE3"/>
    <w:rsid w:val="00922AC2"/>
    <w:rsid w:val="00922D7E"/>
    <w:rsid w:val="00923BCD"/>
    <w:rsid w:val="00923C0D"/>
    <w:rsid w:val="0092473B"/>
    <w:rsid w:val="00924F01"/>
    <w:rsid w:val="0092519D"/>
    <w:rsid w:val="00925963"/>
    <w:rsid w:val="00926015"/>
    <w:rsid w:val="0092710A"/>
    <w:rsid w:val="00930282"/>
    <w:rsid w:val="00937984"/>
    <w:rsid w:val="00937F43"/>
    <w:rsid w:val="009426B5"/>
    <w:rsid w:val="00942E85"/>
    <w:rsid w:val="009446F6"/>
    <w:rsid w:val="0094498B"/>
    <w:rsid w:val="00944AAC"/>
    <w:rsid w:val="00946232"/>
    <w:rsid w:val="00946A8A"/>
    <w:rsid w:val="00947F36"/>
    <w:rsid w:val="00950312"/>
    <w:rsid w:val="009506C7"/>
    <w:rsid w:val="00952D3D"/>
    <w:rsid w:val="0095494A"/>
    <w:rsid w:val="009554E3"/>
    <w:rsid w:val="00955AFE"/>
    <w:rsid w:val="00955E57"/>
    <w:rsid w:val="00956B9C"/>
    <w:rsid w:val="0096184F"/>
    <w:rsid w:val="009633E7"/>
    <w:rsid w:val="009647C2"/>
    <w:rsid w:val="00965612"/>
    <w:rsid w:val="009656A3"/>
    <w:rsid w:val="009678FA"/>
    <w:rsid w:val="00970883"/>
    <w:rsid w:val="00971096"/>
    <w:rsid w:val="00972603"/>
    <w:rsid w:val="00973666"/>
    <w:rsid w:val="00973E1A"/>
    <w:rsid w:val="00976287"/>
    <w:rsid w:val="009768D0"/>
    <w:rsid w:val="00977ABC"/>
    <w:rsid w:val="009837F2"/>
    <w:rsid w:val="009839BC"/>
    <w:rsid w:val="00984A63"/>
    <w:rsid w:val="00985C1B"/>
    <w:rsid w:val="00986A22"/>
    <w:rsid w:val="009918B0"/>
    <w:rsid w:val="00991DDC"/>
    <w:rsid w:val="009932D4"/>
    <w:rsid w:val="00994A86"/>
    <w:rsid w:val="009971FA"/>
    <w:rsid w:val="00997750"/>
    <w:rsid w:val="009A0531"/>
    <w:rsid w:val="009A1AAE"/>
    <w:rsid w:val="009A392F"/>
    <w:rsid w:val="009A481D"/>
    <w:rsid w:val="009A65E6"/>
    <w:rsid w:val="009A7599"/>
    <w:rsid w:val="009B040E"/>
    <w:rsid w:val="009B2503"/>
    <w:rsid w:val="009B2A78"/>
    <w:rsid w:val="009B3934"/>
    <w:rsid w:val="009B4DFC"/>
    <w:rsid w:val="009B4E51"/>
    <w:rsid w:val="009B6315"/>
    <w:rsid w:val="009B68B0"/>
    <w:rsid w:val="009C0716"/>
    <w:rsid w:val="009C0822"/>
    <w:rsid w:val="009C08F6"/>
    <w:rsid w:val="009C18D8"/>
    <w:rsid w:val="009C1AE3"/>
    <w:rsid w:val="009C4527"/>
    <w:rsid w:val="009C4788"/>
    <w:rsid w:val="009C4EDD"/>
    <w:rsid w:val="009D101D"/>
    <w:rsid w:val="009D2F44"/>
    <w:rsid w:val="009D340E"/>
    <w:rsid w:val="009D350C"/>
    <w:rsid w:val="009D3770"/>
    <w:rsid w:val="009D43A8"/>
    <w:rsid w:val="009D616E"/>
    <w:rsid w:val="009D785D"/>
    <w:rsid w:val="009D79A7"/>
    <w:rsid w:val="009E1E1F"/>
    <w:rsid w:val="009E1F5E"/>
    <w:rsid w:val="009E2A89"/>
    <w:rsid w:val="009E3842"/>
    <w:rsid w:val="009E4200"/>
    <w:rsid w:val="009E4A9B"/>
    <w:rsid w:val="009E4BC5"/>
    <w:rsid w:val="009E4FB3"/>
    <w:rsid w:val="009E5466"/>
    <w:rsid w:val="009E60BA"/>
    <w:rsid w:val="009E6A9A"/>
    <w:rsid w:val="009E75A3"/>
    <w:rsid w:val="009F1D69"/>
    <w:rsid w:val="009F1E2E"/>
    <w:rsid w:val="009F1E9B"/>
    <w:rsid w:val="009F2CE6"/>
    <w:rsid w:val="009F4D22"/>
    <w:rsid w:val="009F56BC"/>
    <w:rsid w:val="009F56EF"/>
    <w:rsid w:val="009F5998"/>
    <w:rsid w:val="009F59B2"/>
    <w:rsid w:val="009F59EA"/>
    <w:rsid w:val="00A00877"/>
    <w:rsid w:val="00A01937"/>
    <w:rsid w:val="00A01FEB"/>
    <w:rsid w:val="00A0297D"/>
    <w:rsid w:val="00A04225"/>
    <w:rsid w:val="00A04A7E"/>
    <w:rsid w:val="00A04ABC"/>
    <w:rsid w:val="00A05A6C"/>
    <w:rsid w:val="00A06171"/>
    <w:rsid w:val="00A07350"/>
    <w:rsid w:val="00A07444"/>
    <w:rsid w:val="00A10FEC"/>
    <w:rsid w:val="00A128D5"/>
    <w:rsid w:val="00A138C6"/>
    <w:rsid w:val="00A13B24"/>
    <w:rsid w:val="00A13D8E"/>
    <w:rsid w:val="00A14AA7"/>
    <w:rsid w:val="00A15F40"/>
    <w:rsid w:val="00A161B6"/>
    <w:rsid w:val="00A178C4"/>
    <w:rsid w:val="00A17C0B"/>
    <w:rsid w:val="00A217A8"/>
    <w:rsid w:val="00A21BD0"/>
    <w:rsid w:val="00A21DF4"/>
    <w:rsid w:val="00A21E33"/>
    <w:rsid w:val="00A2562F"/>
    <w:rsid w:val="00A26631"/>
    <w:rsid w:val="00A266F9"/>
    <w:rsid w:val="00A35A57"/>
    <w:rsid w:val="00A371ED"/>
    <w:rsid w:val="00A37BD2"/>
    <w:rsid w:val="00A37D7A"/>
    <w:rsid w:val="00A40346"/>
    <w:rsid w:val="00A43046"/>
    <w:rsid w:val="00A458A7"/>
    <w:rsid w:val="00A46376"/>
    <w:rsid w:val="00A46A70"/>
    <w:rsid w:val="00A46A89"/>
    <w:rsid w:val="00A47032"/>
    <w:rsid w:val="00A475D5"/>
    <w:rsid w:val="00A52246"/>
    <w:rsid w:val="00A539CC"/>
    <w:rsid w:val="00A53B64"/>
    <w:rsid w:val="00A60875"/>
    <w:rsid w:val="00A60F35"/>
    <w:rsid w:val="00A61353"/>
    <w:rsid w:val="00A635E3"/>
    <w:rsid w:val="00A63D59"/>
    <w:rsid w:val="00A65BCE"/>
    <w:rsid w:val="00A66967"/>
    <w:rsid w:val="00A6793C"/>
    <w:rsid w:val="00A67975"/>
    <w:rsid w:val="00A708BE"/>
    <w:rsid w:val="00A73143"/>
    <w:rsid w:val="00A73F55"/>
    <w:rsid w:val="00A74A44"/>
    <w:rsid w:val="00A753D4"/>
    <w:rsid w:val="00A76285"/>
    <w:rsid w:val="00A778B9"/>
    <w:rsid w:val="00A77EB8"/>
    <w:rsid w:val="00A8191E"/>
    <w:rsid w:val="00A82648"/>
    <w:rsid w:val="00A82A98"/>
    <w:rsid w:val="00A83ABE"/>
    <w:rsid w:val="00A83E96"/>
    <w:rsid w:val="00A8598B"/>
    <w:rsid w:val="00A8736B"/>
    <w:rsid w:val="00A90F7A"/>
    <w:rsid w:val="00A9144C"/>
    <w:rsid w:val="00A91CF5"/>
    <w:rsid w:val="00A935D0"/>
    <w:rsid w:val="00A94980"/>
    <w:rsid w:val="00A956B3"/>
    <w:rsid w:val="00A95A3F"/>
    <w:rsid w:val="00A97319"/>
    <w:rsid w:val="00A97F5D"/>
    <w:rsid w:val="00AA23E8"/>
    <w:rsid w:val="00AA2876"/>
    <w:rsid w:val="00AA316E"/>
    <w:rsid w:val="00AA3B39"/>
    <w:rsid w:val="00AA41E2"/>
    <w:rsid w:val="00AA5A02"/>
    <w:rsid w:val="00AA65A9"/>
    <w:rsid w:val="00AA6C24"/>
    <w:rsid w:val="00AA7412"/>
    <w:rsid w:val="00AA7837"/>
    <w:rsid w:val="00AB3ED0"/>
    <w:rsid w:val="00AB3FD4"/>
    <w:rsid w:val="00AB4226"/>
    <w:rsid w:val="00AB4E29"/>
    <w:rsid w:val="00AB567F"/>
    <w:rsid w:val="00AB6B7D"/>
    <w:rsid w:val="00AB6C5F"/>
    <w:rsid w:val="00AB6C67"/>
    <w:rsid w:val="00AC01A2"/>
    <w:rsid w:val="00AC4242"/>
    <w:rsid w:val="00AC5D63"/>
    <w:rsid w:val="00AC6D73"/>
    <w:rsid w:val="00AD00AD"/>
    <w:rsid w:val="00AD0707"/>
    <w:rsid w:val="00AD0BFC"/>
    <w:rsid w:val="00AD252C"/>
    <w:rsid w:val="00AD3ACD"/>
    <w:rsid w:val="00AD4DEA"/>
    <w:rsid w:val="00AD5FD7"/>
    <w:rsid w:val="00AD6185"/>
    <w:rsid w:val="00AE11F3"/>
    <w:rsid w:val="00AE227B"/>
    <w:rsid w:val="00AE3349"/>
    <w:rsid w:val="00AE3EB3"/>
    <w:rsid w:val="00AE413E"/>
    <w:rsid w:val="00AE497A"/>
    <w:rsid w:val="00AE4EF0"/>
    <w:rsid w:val="00AE61AA"/>
    <w:rsid w:val="00AE7499"/>
    <w:rsid w:val="00AE7C2C"/>
    <w:rsid w:val="00AE7CF4"/>
    <w:rsid w:val="00AE7F91"/>
    <w:rsid w:val="00AF00C8"/>
    <w:rsid w:val="00AF1107"/>
    <w:rsid w:val="00AF2D67"/>
    <w:rsid w:val="00AF2FE9"/>
    <w:rsid w:val="00AF33E9"/>
    <w:rsid w:val="00AF3C85"/>
    <w:rsid w:val="00AF419E"/>
    <w:rsid w:val="00AF487B"/>
    <w:rsid w:val="00AF496A"/>
    <w:rsid w:val="00AF4C2D"/>
    <w:rsid w:val="00AF531F"/>
    <w:rsid w:val="00AF54A2"/>
    <w:rsid w:val="00AF5F4F"/>
    <w:rsid w:val="00AF65B0"/>
    <w:rsid w:val="00AF7D89"/>
    <w:rsid w:val="00B00915"/>
    <w:rsid w:val="00B00C1E"/>
    <w:rsid w:val="00B01C83"/>
    <w:rsid w:val="00B0287A"/>
    <w:rsid w:val="00B02BA7"/>
    <w:rsid w:val="00B03E78"/>
    <w:rsid w:val="00B06091"/>
    <w:rsid w:val="00B115FE"/>
    <w:rsid w:val="00B16529"/>
    <w:rsid w:val="00B165FE"/>
    <w:rsid w:val="00B166C3"/>
    <w:rsid w:val="00B173CC"/>
    <w:rsid w:val="00B17582"/>
    <w:rsid w:val="00B20481"/>
    <w:rsid w:val="00B204F6"/>
    <w:rsid w:val="00B20950"/>
    <w:rsid w:val="00B20C4C"/>
    <w:rsid w:val="00B219FB"/>
    <w:rsid w:val="00B247D7"/>
    <w:rsid w:val="00B25BC4"/>
    <w:rsid w:val="00B25D70"/>
    <w:rsid w:val="00B26033"/>
    <w:rsid w:val="00B300A3"/>
    <w:rsid w:val="00B30A15"/>
    <w:rsid w:val="00B3156A"/>
    <w:rsid w:val="00B317ED"/>
    <w:rsid w:val="00B32734"/>
    <w:rsid w:val="00B32F5D"/>
    <w:rsid w:val="00B3308C"/>
    <w:rsid w:val="00B339A0"/>
    <w:rsid w:val="00B340B8"/>
    <w:rsid w:val="00B3558E"/>
    <w:rsid w:val="00B35E8D"/>
    <w:rsid w:val="00B3658A"/>
    <w:rsid w:val="00B37D42"/>
    <w:rsid w:val="00B37F21"/>
    <w:rsid w:val="00B407E7"/>
    <w:rsid w:val="00B41973"/>
    <w:rsid w:val="00B4497D"/>
    <w:rsid w:val="00B44CC5"/>
    <w:rsid w:val="00B44DFA"/>
    <w:rsid w:val="00B44FE0"/>
    <w:rsid w:val="00B466CA"/>
    <w:rsid w:val="00B46AE0"/>
    <w:rsid w:val="00B472E2"/>
    <w:rsid w:val="00B47BF9"/>
    <w:rsid w:val="00B50CC1"/>
    <w:rsid w:val="00B510DB"/>
    <w:rsid w:val="00B51799"/>
    <w:rsid w:val="00B52199"/>
    <w:rsid w:val="00B53D44"/>
    <w:rsid w:val="00B55C6D"/>
    <w:rsid w:val="00B56359"/>
    <w:rsid w:val="00B61324"/>
    <w:rsid w:val="00B6145A"/>
    <w:rsid w:val="00B61572"/>
    <w:rsid w:val="00B623DC"/>
    <w:rsid w:val="00B629B1"/>
    <w:rsid w:val="00B66183"/>
    <w:rsid w:val="00B66988"/>
    <w:rsid w:val="00B66BAA"/>
    <w:rsid w:val="00B67B28"/>
    <w:rsid w:val="00B67ED2"/>
    <w:rsid w:val="00B70E7D"/>
    <w:rsid w:val="00B715B1"/>
    <w:rsid w:val="00B737FD"/>
    <w:rsid w:val="00B74D0D"/>
    <w:rsid w:val="00B75029"/>
    <w:rsid w:val="00B750F2"/>
    <w:rsid w:val="00B7589B"/>
    <w:rsid w:val="00B7750D"/>
    <w:rsid w:val="00B77F40"/>
    <w:rsid w:val="00B77FE7"/>
    <w:rsid w:val="00B80564"/>
    <w:rsid w:val="00B81834"/>
    <w:rsid w:val="00B820DE"/>
    <w:rsid w:val="00B83C2D"/>
    <w:rsid w:val="00B84A01"/>
    <w:rsid w:val="00B85E57"/>
    <w:rsid w:val="00B86DA8"/>
    <w:rsid w:val="00B901DA"/>
    <w:rsid w:val="00B90356"/>
    <w:rsid w:val="00B90777"/>
    <w:rsid w:val="00B92D65"/>
    <w:rsid w:val="00B94D16"/>
    <w:rsid w:val="00B95968"/>
    <w:rsid w:val="00B96B32"/>
    <w:rsid w:val="00B96DCE"/>
    <w:rsid w:val="00BA0E92"/>
    <w:rsid w:val="00BA1414"/>
    <w:rsid w:val="00BA21F5"/>
    <w:rsid w:val="00BA428C"/>
    <w:rsid w:val="00BA48ED"/>
    <w:rsid w:val="00BA6728"/>
    <w:rsid w:val="00BA74CB"/>
    <w:rsid w:val="00BB0D47"/>
    <w:rsid w:val="00BB0DBF"/>
    <w:rsid w:val="00BB1776"/>
    <w:rsid w:val="00BB1CC4"/>
    <w:rsid w:val="00BB3D09"/>
    <w:rsid w:val="00BB5A43"/>
    <w:rsid w:val="00BB7015"/>
    <w:rsid w:val="00BB77EA"/>
    <w:rsid w:val="00BC12D6"/>
    <w:rsid w:val="00BC159A"/>
    <w:rsid w:val="00BC1D1D"/>
    <w:rsid w:val="00BC3343"/>
    <w:rsid w:val="00BC47BD"/>
    <w:rsid w:val="00BC5CB8"/>
    <w:rsid w:val="00BC7074"/>
    <w:rsid w:val="00BC7950"/>
    <w:rsid w:val="00BD0C36"/>
    <w:rsid w:val="00BD2E6E"/>
    <w:rsid w:val="00BD4019"/>
    <w:rsid w:val="00BD41FD"/>
    <w:rsid w:val="00BD4F89"/>
    <w:rsid w:val="00BD7528"/>
    <w:rsid w:val="00BD7C04"/>
    <w:rsid w:val="00BD7D4F"/>
    <w:rsid w:val="00BE1B05"/>
    <w:rsid w:val="00BE1E62"/>
    <w:rsid w:val="00BE267A"/>
    <w:rsid w:val="00BE2E87"/>
    <w:rsid w:val="00BE40D7"/>
    <w:rsid w:val="00BE7271"/>
    <w:rsid w:val="00BE730E"/>
    <w:rsid w:val="00BE73B5"/>
    <w:rsid w:val="00BF2CA2"/>
    <w:rsid w:val="00BF2DA6"/>
    <w:rsid w:val="00BF58D9"/>
    <w:rsid w:val="00BF5C38"/>
    <w:rsid w:val="00BF640E"/>
    <w:rsid w:val="00BF65EE"/>
    <w:rsid w:val="00BF6E29"/>
    <w:rsid w:val="00C02460"/>
    <w:rsid w:val="00C030CE"/>
    <w:rsid w:val="00C03F15"/>
    <w:rsid w:val="00C04B2E"/>
    <w:rsid w:val="00C050E3"/>
    <w:rsid w:val="00C052E4"/>
    <w:rsid w:val="00C05D55"/>
    <w:rsid w:val="00C06BB2"/>
    <w:rsid w:val="00C07EC4"/>
    <w:rsid w:val="00C103CA"/>
    <w:rsid w:val="00C103F8"/>
    <w:rsid w:val="00C11168"/>
    <w:rsid w:val="00C114C7"/>
    <w:rsid w:val="00C1390F"/>
    <w:rsid w:val="00C14181"/>
    <w:rsid w:val="00C148B0"/>
    <w:rsid w:val="00C15106"/>
    <w:rsid w:val="00C155E3"/>
    <w:rsid w:val="00C15885"/>
    <w:rsid w:val="00C15B18"/>
    <w:rsid w:val="00C15B20"/>
    <w:rsid w:val="00C20B74"/>
    <w:rsid w:val="00C22842"/>
    <w:rsid w:val="00C23463"/>
    <w:rsid w:val="00C245E1"/>
    <w:rsid w:val="00C24CB1"/>
    <w:rsid w:val="00C25AC8"/>
    <w:rsid w:val="00C2603A"/>
    <w:rsid w:val="00C266D5"/>
    <w:rsid w:val="00C2716F"/>
    <w:rsid w:val="00C276E3"/>
    <w:rsid w:val="00C3147E"/>
    <w:rsid w:val="00C335AE"/>
    <w:rsid w:val="00C33B48"/>
    <w:rsid w:val="00C3406E"/>
    <w:rsid w:val="00C34F4D"/>
    <w:rsid w:val="00C3586D"/>
    <w:rsid w:val="00C3682D"/>
    <w:rsid w:val="00C36B39"/>
    <w:rsid w:val="00C37867"/>
    <w:rsid w:val="00C4115A"/>
    <w:rsid w:val="00C42AB3"/>
    <w:rsid w:val="00C42B59"/>
    <w:rsid w:val="00C501FC"/>
    <w:rsid w:val="00C51777"/>
    <w:rsid w:val="00C518F9"/>
    <w:rsid w:val="00C51AB2"/>
    <w:rsid w:val="00C52D53"/>
    <w:rsid w:val="00C5403D"/>
    <w:rsid w:val="00C540CB"/>
    <w:rsid w:val="00C55099"/>
    <w:rsid w:val="00C56812"/>
    <w:rsid w:val="00C56F0E"/>
    <w:rsid w:val="00C604B0"/>
    <w:rsid w:val="00C6127F"/>
    <w:rsid w:val="00C61AD0"/>
    <w:rsid w:val="00C61B1A"/>
    <w:rsid w:val="00C64428"/>
    <w:rsid w:val="00C6516F"/>
    <w:rsid w:val="00C65F2B"/>
    <w:rsid w:val="00C661BD"/>
    <w:rsid w:val="00C66448"/>
    <w:rsid w:val="00C669A0"/>
    <w:rsid w:val="00C719CB"/>
    <w:rsid w:val="00C7246C"/>
    <w:rsid w:val="00C73EDD"/>
    <w:rsid w:val="00C76037"/>
    <w:rsid w:val="00C762D3"/>
    <w:rsid w:val="00C84AF1"/>
    <w:rsid w:val="00C85439"/>
    <w:rsid w:val="00C90F1E"/>
    <w:rsid w:val="00C92A83"/>
    <w:rsid w:val="00C94331"/>
    <w:rsid w:val="00C95CBF"/>
    <w:rsid w:val="00C964FA"/>
    <w:rsid w:val="00C96A9B"/>
    <w:rsid w:val="00CA0E6A"/>
    <w:rsid w:val="00CA34D8"/>
    <w:rsid w:val="00CA39EA"/>
    <w:rsid w:val="00CA4F3B"/>
    <w:rsid w:val="00CA6477"/>
    <w:rsid w:val="00CA69E5"/>
    <w:rsid w:val="00CB0335"/>
    <w:rsid w:val="00CB18AD"/>
    <w:rsid w:val="00CB3000"/>
    <w:rsid w:val="00CB3E7A"/>
    <w:rsid w:val="00CB3F56"/>
    <w:rsid w:val="00CB43F6"/>
    <w:rsid w:val="00CB47A9"/>
    <w:rsid w:val="00CB492A"/>
    <w:rsid w:val="00CB4B45"/>
    <w:rsid w:val="00CB59E2"/>
    <w:rsid w:val="00CB5D60"/>
    <w:rsid w:val="00CB6771"/>
    <w:rsid w:val="00CC0780"/>
    <w:rsid w:val="00CC07DD"/>
    <w:rsid w:val="00CC0BF1"/>
    <w:rsid w:val="00CC1AE3"/>
    <w:rsid w:val="00CC2A27"/>
    <w:rsid w:val="00CC354D"/>
    <w:rsid w:val="00CC4639"/>
    <w:rsid w:val="00CC569C"/>
    <w:rsid w:val="00CC6762"/>
    <w:rsid w:val="00CC7409"/>
    <w:rsid w:val="00CC79E3"/>
    <w:rsid w:val="00CD0C8C"/>
    <w:rsid w:val="00CD113C"/>
    <w:rsid w:val="00CD1E8D"/>
    <w:rsid w:val="00CD25F5"/>
    <w:rsid w:val="00CD30F5"/>
    <w:rsid w:val="00CD37FB"/>
    <w:rsid w:val="00CD448E"/>
    <w:rsid w:val="00CD7D57"/>
    <w:rsid w:val="00CE02D2"/>
    <w:rsid w:val="00CE042D"/>
    <w:rsid w:val="00CE0566"/>
    <w:rsid w:val="00CE1265"/>
    <w:rsid w:val="00CE17B1"/>
    <w:rsid w:val="00CE2440"/>
    <w:rsid w:val="00CE4875"/>
    <w:rsid w:val="00CE52DA"/>
    <w:rsid w:val="00CE543F"/>
    <w:rsid w:val="00CE58C9"/>
    <w:rsid w:val="00CE6131"/>
    <w:rsid w:val="00CF23AA"/>
    <w:rsid w:val="00CF326D"/>
    <w:rsid w:val="00D00BA1"/>
    <w:rsid w:val="00D01600"/>
    <w:rsid w:val="00D021F7"/>
    <w:rsid w:val="00D027C1"/>
    <w:rsid w:val="00D0339E"/>
    <w:rsid w:val="00D0393A"/>
    <w:rsid w:val="00D05088"/>
    <w:rsid w:val="00D052A6"/>
    <w:rsid w:val="00D05AC2"/>
    <w:rsid w:val="00D07606"/>
    <w:rsid w:val="00D1049B"/>
    <w:rsid w:val="00D110E6"/>
    <w:rsid w:val="00D13DBC"/>
    <w:rsid w:val="00D14D98"/>
    <w:rsid w:val="00D16551"/>
    <w:rsid w:val="00D166A2"/>
    <w:rsid w:val="00D175F6"/>
    <w:rsid w:val="00D17CDC"/>
    <w:rsid w:val="00D17D0F"/>
    <w:rsid w:val="00D213F8"/>
    <w:rsid w:val="00D22DEB"/>
    <w:rsid w:val="00D22FFA"/>
    <w:rsid w:val="00D271DA"/>
    <w:rsid w:val="00D2754E"/>
    <w:rsid w:val="00D275E7"/>
    <w:rsid w:val="00D30B4F"/>
    <w:rsid w:val="00D3522E"/>
    <w:rsid w:val="00D363EF"/>
    <w:rsid w:val="00D3691D"/>
    <w:rsid w:val="00D41590"/>
    <w:rsid w:val="00D45441"/>
    <w:rsid w:val="00D46B8D"/>
    <w:rsid w:val="00D47075"/>
    <w:rsid w:val="00D501CE"/>
    <w:rsid w:val="00D52E18"/>
    <w:rsid w:val="00D53BD5"/>
    <w:rsid w:val="00D5523D"/>
    <w:rsid w:val="00D55A97"/>
    <w:rsid w:val="00D565AD"/>
    <w:rsid w:val="00D56AFB"/>
    <w:rsid w:val="00D576D8"/>
    <w:rsid w:val="00D6032E"/>
    <w:rsid w:val="00D627C3"/>
    <w:rsid w:val="00D63970"/>
    <w:rsid w:val="00D64EA7"/>
    <w:rsid w:val="00D71259"/>
    <w:rsid w:val="00D71D5B"/>
    <w:rsid w:val="00D7398F"/>
    <w:rsid w:val="00D74380"/>
    <w:rsid w:val="00D75329"/>
    <w:rsid w:val="00D7575D"/>
    <w:rsid w:val="00D764CF"/>
    <w:rsid w:val="00D7657F"/>
    <w:rsid w:val="00D77016"/>
    <w:rsid w:val="00D7778B"/>
    <w:rsid w:val="00D800F4"/>
    <w:rsid w:val="00D82487"/>
    <w:rsid w:val="00D82EF9"/>
    <w:rsid w:val="00D84B3D"/>
    <w:rsid w:val="00D86FD6"/>
    <w:rsid w:val="00D87387"/>
    <w:rsid w:val="00D9005D"/>
    <w:rsid w:val="00D90FCE"/>
    <w:rsid w:val="00D91B75"/>
    <w:rsid w:val="00D91CF4"/>
    <w:rsid w:val="00D91F50"/>
    <w:rsid w:val="00D92967"/>
    <w:rsid w:val="00D92F83"/>
    <w:rsid w:val="00DA057D"/>
    <w:rsid w:val="00DA158A"/>
    <w:rsid w:val="00DA322C"/>
    <w:rsid w:val="00DA4155"/>
    <w:rsid w:val="00DA50E3"/>
    <w:rsid w:val="00DA51E4"/>
    <w:rsid w:val="00DA7155"/>
    <w:rsid w:val="00DA74CC"/>
    <w:rsid w:val="00DB0211"/>
    <w:rsid w:val="00DB02F6"/>
    <w:rsid w:val="00DB03A5"/>
    <w:rsid w:val="00DB2AEF"/>
    <w:rsid w:val="00DB3774"/>
    <w:rsid w:val="00DB4B05"/>
    <w:rsid w:val="00DB5E17"/>
    <w:rsid w:val="00DB6452"/>
    <w:rsid w:val="00DB64D1"/>
    <w:rsid w:val="00DB65E5"/>
    <w:rsid w:val="00DB68FA"/>
    <w:rsid w:val="00DC1332"/>
    <w:rsid w:val="00DC1885"/>
    <w:rsid w:val="00DC1E9F"/>
    <w:rsid w:val="00DC2380"/>
    <w:rsid w:val="00DC23E5"/>
    <w:rsid w:val="00DC39C9"/>
    <w:rsid w:val="00DC64A7"/>
    <w:rsid w:val="00DC7088"/>
    <w:rsid w:val="00DC776E"/>
    <w:rsid w:val="00DD11CE"/>
    <w:rsid w:val="00DD1679"/>
    <w:rsid w:val="00DD2D2B"/>
    <w:rsid w:val="00DD2EAB"/>
    <w:rsid w:val="00DD40BA"/>
    <w:rsid w:val="00DD4AB9"/>
    <w:rsid w:val="00DD5A4F"/>
    <w:rsid w:val="00DD5C1E"/>
    <w:rsid w:val="00DD634C"/>
    <w:rsid w:val="00DD680B"/>
    <w:rsid w:val="00DE04D0"/>
    <w:rsid w:val="00DE27C1"/>
    <w:rsid w:val="00DE5AA6"/>
    <w:rsid w:val="00DE6264"/>
    <w:rsid w:val="00DE73FE"/>
    <w:rsid w:val="00DE7428"/>
    <w:rsid w:val="00DF144D"/>
    <w:rsid w:val="00DF213B"/>
    <w:rsid w:val="00DF26AF"/>
    <w:rsid w:val="00DF2F90"/>
    <w:rsid w:val="00DF3FC0"/>
    <w:rsid w:val="00DF4768"/>
    <w:rsid w:val="00DF58E6"/>
    <w:rsid w:val="00DF5AB1"/>
    <w:rsid w:val="00DF5DDF"/>
    <w:rsid w:val="00DF697C"/>
    <w:rsid w:val="00DF7FF7"/>
    <w:rsid w:val="00E0072A"/>
    <w:rsid w:val="00E0108B"/>
    <w:rsid w:val="00E0282E"/>
    <w:rsid w:val="00E04913"/>
    <w:rsid w:val="00E05ADA"/>
    <w:rsid w:val="00E06E61"/>
    <w:rsid w:val="00E10D1D"/>
    <w:rsid w:val="00E167A7"/>
    <w:rsid w:val="00E1726D"/>
    <w:rsid w:val="00E176DA"/>
    <w:rsid w:val="00E17928"/>
    <w:rsid w:val="00E208D5"/>
    <w:rsid w:val="00E21DB2"/>
    <w:rsid w:val="00E23342"/>
    <w:rsid w:val="00E243E8"/>
    <w:rsid w:val="00E24744"/>
    <w:rsid w:val="00E25D46"/>
    <w:rsid w:val="00E26307"/>
    <w:rsid w:val="00E268DF"/>
    <w:rsid w:val="00E277B0"/>
    <w:rsid w:val="00E31F98"/>
    <w:rsid w:val="00E33A7E"/>
    <w:rsid w:val="00E33A9A"/>
    <w:rsid w:val="00E403DD"/>
    <w:rsid w:val="00E44B81"/>
    <w:rsid w:val="00E47B74"/>
    <w:rsid w:val="00E502F2"/>
    <w:rsid w:val="00E52456"/>
    <w:rsid w:val="00E6214F"/>
    <w:rsid w:val="00E621E9"/>
    <w:rsid w:val="00E628C7"/>
    <w:rsid w:val="00E62C57"/>
    <w:rsid w:val="00E63FA1"/>
    <w:rsid w:val="00E6412E"/>
    <w:rsid w:val="00E65A89"/>
    <w:rsid w:val="00E66AC3"/>
    <w:rsid w:val="00E67556"/>
    <w:rsid w:val="00E70E73"/>
    <w:rsid w:val="00E71001"/>
    <w:rsid w:val="00E71722"/>
    <w:rsid w:val="00E71C9C"/>
    <w:rsid w:val="00E7236B"/>
    <w:rsid w:val="00E73403"/>
    <w:rsid w:val="00E75595"/>
    <w:rsid w:val="00E763A1"/>
    <w:rsid w:val="00E814E1"/>
    <w:rsid w:val="00E83535"/>
    <w:rsid w:val="00E84587"/>
    <w:rsid w:val="00E84C7F"/>
    <w:rsid w:val="00E858E2"/>
    <w:rsid w:val="00E85EA4"/>
    <w:rsid w:val="00E864A3"/>
    <w:rsid w:val="00E86C60"/>
    <w:rsid w:val="00E87197"/>
    <w:rsid w:val="00E87D7D"/>
    <w:rsid w:val="00E903E7"/>
    <w:rsid w:val="00E92059"/>
    <w:rsid w:val="00E930C9"/>
    <w:rsid w:val="00E9320E"/>
    <w:rsid w:val="00E937CA"/>
    <w:rsid w:val="00E95188"/>
    <w:rsid w:val="00E9538F"/>
    <w:rsid w:val="00E95B55"/>
    <w:rsid w:val="00EA0AA5"/>
    <w:rsid w:val="00EA1339"/>
    <w:rsid w:val="00EA30EB"/>
    <w:rsid w:val="00EA5D51"/>
    <w:rsid w:val="00EA62B5"/>
    <w:rsid w:val="00EA7B95"/>
    <w:rsid w:val="00EB0B0E"/>
    <w:rsid w:val="00EB1BFF"/>
    <w:rsid w:val="00EB1D6C"/>
    <w:rsid w:val="00EB2AD1"/>
    <w:rsid w:val="00EB31A9"/>
    <w:rsid w:val="00EB3FCA"/>
    <w:rsid w:val="00EB40DD"/>
    <w:rsid w:val="00EB5F3E"/>
    <w:rsid w:val="00EB67E3"/>
    <w:rsid w:val="00EC0E9B"/>
    <w:rsid w:val="00EC1185"/>
    <w:rsid w:val="00EC1792"/>
    <w:rsid w:val="00EC38A0"/>
    <w:rsid w:val="00EC3BB1"/>
    <w:rsid w:val="00EC523E"/>
    <w:rsid w:val="00EC541F"/>
    <w:rsid w:val="00ED013B"/>
    <w:rsid w:val="00ED0B9A"/>
    <w:rsid w:val="00ED0DAF"/>
    <w:rsid w:val="00ED0E3A"/>
    <w:rsid w:val="00ED1214"/>
    <w:rsid w:val="00ED1738"/>
    <w:rsid w:val="00ED218C"/>
    <w:rsid w:val="00ED2B45"/>
    <w:rsid w:val="00ED2CF9"/>
    <w:rsid w:val="00ED2E84"/>
    <w:rsid w:val="00ED36BE"/>
    <w:rsid w:val="00ED3B9A"/>
    <w:rsid w:val="00ED4561"/>
    <w:rsid w:val="00ED5278"/>
    <w:rsid w:val="00ED5795"/>
    <w:rsid w:val="00ED67BD"/>
    <w:rsid w:val="00ED6D68"/>
    <w:rsid w:val="00ED7048"/>
    <w:rsid w:val="00ED7B59"/>
    <w:rsid w:val="00EE06EF"/>
    <w:rsid w:val="00EE2011"/>
    <w:rsid w:val="00EE3A71"/>
    <w:rsid w:val="00EE3C62"/>
    <w:rsid w:val="00EF1DD1"/>
    <w:rsid w:val="00EF3508"/>
    <w:rsid w:val="00EF37B5"/>
    <w:rsid w:val="00EF37D9"/>
    <w:rsid w:val="00EF5483"/>
    <w:rsid w:val="00EF5DB9"/>
    <w:rsid w:val="00EF601E"/>
    <w:rsid w:val="00EF6AD0"/>
    <w:rsid w:val="00F0008D"/>
    <w:rsid w:val="00F0150E"/>
    <w:rsid w:val="00F015ED"/>
    <w:rsid w:val="00F01CCF"/>
    <w:rsid w:val="00F01D16"/>
    <w:rsid w:val="00F020AA"/>
    <w:rsid w:val="00F0460B"/>
    <w:rsid w:val="00F04703"/>
    <w:rsid w:val="00F057D9"/>
    <w:rsid w:val="00F07922"/>
    <w:rsid w:val="00F1020B"/>
    <w:rsid w:val="00F1209E"/>
    <w:rsid w:val="00F13416"/>
    <w:rsid w:val="00F13909"/>
    <w:rsid w:val="00F13910"/>
    <w:rsid w:val="00F13951"/>
    <w:rsid w:val="00F15689"/>
    <w:rsid w:val="00F1655E"/>
    <w:rsid w:val="00F22D20"/>
    <w:rsid w:val="00F23E80"/>
    <w:rsid w:val="00F23EEC"/>
    <w:rsid w:val="00F24888"/>
    <w:rsid w:val="00F2492D"/>
    <w:rsid w:val="00F26725"/>
    <w:rsid w:val="00F27334"/>
    <w:rsid w:val="00F27C5C"/>
    <w:rsid w:val="00F30FFF"/>
    <w:rsid w:val="00F34F0A"/>
    <w:rsid w:val="00F35F38"/>
    <w:rsid w:val="00F37299"/>
    <w:rsid w:val="00F37447"/>
    <w:rsid w:val="00F37E2F"/>
    <w:rsid w:val="00F40013"/>
    <w:rsid w:val="00F409C1"/>
    <w:rsid w:val="00F40DBA"/>
    <w:rsid w:val="00F4105C"/>
    <w:rsid w:val="00F4229E"/>
    <w:rsid w:val="00F42FEC"/>
    <w:rsid w:val="00F444EF"/>
    <w:rsid w:val="00F44966"/>
    <w:rsid w:val="00F44F84"/>
    <w:rsid w:val="00F47DA0"/>
    <w:rsid w:val="00F504EA"/>
    <w:rsid w:val="00F517EE"/>
    <w:rsid w:val="00F5309E"/>
    <w:rsid w:val="00F53C0E"/>
    <w:rsid w:val="00F54F6C"/>
    <w:rsid w:val="00F56487"/>
    <w:rsid w:val="00F6020D"/>
    <w:rsid w:val="00F60F7D"/>
    <w:rsid w:val="00F61555"/>
    <w:rsid w:val="00F61A21"/>
    <w:rsid w:val="00F62B5F"/>
    <w:rsid w:val="00F649B7"/>
    <w:rsid w:val="00F64F75"/>
    <w:rsid w:val="00F66698"/>
    <w:rsid w:val="00F66B48"/>
    <w:rsid w:val="00F67545"/>
    <w:rsid w:val="00F71945"/>
    <w:rsid w:val="00F75053"/>
    <w:rsid w:val="00F75F63"/>
    <w:rsid w:val="00F76EE6"/>
    <w:rsid w:val="00F76F51"/>
    <w:rsid w:val="00F8060D"/>
    <w:rsid w:val="00F80D84"/>
    <w:rsid w:val="00F8124E"/>
    <w:rsid w:val="00F81992"/>
    <w:rsid w:val="00F81A3E"/>
    <w:rsid w:val="00F8413E"/>
    <w:rsid w:val="00F8430B"/>
    <w:rsid w:val="00F8496C"/>
    <w:rsid w:val="00F8544C"/>
    <w:rsid w:val="00F8591A"/>
    <w:rsid w:val="00F85FCA"/>
    <w:rsid w:val="00F865E8"/>
    <w:rsid w:val="00F91B8B"/>
    <w:rsid w:val="00F92215"/>
    <w:rsid w:val="00F939C8"/>
    <w:rsid w:val="00F94C4C"/>
    <w:rsid w:val="00F95C11"/>
    <w:rsid w:val="00F960D8"/>
    <w:rsid w:val="00F97DFF"/>
    <w:rsid w:val="00FA214D"/>
    <w:rsid w:val="00FA2777"/>
    <w:rsid w:val="00FA2E06"/>
    <w:rsid w:val="00FA4FD9"/>
    <w:rsid w:val="00FA6E16"/>
    <w:rsid w:val="00FA6FCD"/>
    <w:rsid w:val="00FA73A3"/>
    <w:rsid w:val="00FB0693"/>
    <w:rsid w:val="00FB1302"/>
    <w:rsid w:val="00FB3F83"/>
    <w:rsid w:val="00FB4EB0"/>
    <w:rsid w:val="00FB6074"/>
    <w:rsid w:val="00FB701F"/>
    <w:rsid w:val="00FB76AC"/>
    <w:rsid w:val="00FB770F"/>
    <w:rsid w:val="00FB7C60"/>
    <w:rsid w:val="00FC0ACF"/>
    <w:rsid w:val="00FC16FE"/>
    <w:rsid w:val="00FC2165"/>
    <w:rsid w:val="00FC29BA"/>
    <w:rsid w:val="00FC3416"/>
    <w:rsid w:val="00FC368C"/>
    <w:rsid w:val="00FC44CE"/>
    <w:rsid w:val="00FC44FC"/>
    <w:rsid w:val="00FC53DE"/>
    <w:rsid w:val="00FC55CF"/>
    <w:rsid w:val="00FC6650"/>
    <w:rsid w:val="00FC6791"/>
    <w:rsid w:val="00FD0959"/>
    <w:rsid w:val="00FD0FBA"/>
    <w:rsid w:val="00FD3009"/>
    <w:rsid w:val="00FD62DF"/>
    <w:rsid w:val="00FD76BB"/>
    <w:rsid w:val="00FE06BE"/>
    <w:rsid w:val="00FE2002"/>
    <w:rsid w:val="00FE2245"/>
    <w:rsid w:val="00FE4493"/>
    <w:rsid w:val="00FE7853"/>
    <w:rsid w:val="00FF0F1C"/>
    <w:rsid w:val="00FF4E2A"/>
    <w:rsid w:val="00FF4E63"/>
    <w:rsid w:val="00FF5305"/>
    <w:rsid w:val="00FF5976"/>
    <w:rsid w:val="00FF5B86"/>
    <w:rsid w:val="00FF5CE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7800EB-F739-4A3D-94B2-74D7DAA6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E3"/>
    <w:rPr>
      <w:b/>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6771"/>
    <w:pPr>
      <w:spacing w:before="100" w:beforeAutospacing="1" w:after="100" w:afterAutospacing="1"/>
    </w:pPr>
    <w:rPr>
      <w:b w:val="0"/>
      <w:sz w:val="24"/>
      <w:lang w:val="en-US" w:eastAsia="en-US"/>
    </w:rPr>
  </w:style>
  <w:style w:type="paragraph" w:styleId="Header">
    <w:name w:val="header"/>
    <w:basedOn w:val="Normal"/>
    <w:link w:val="HeaderChar"/>
    <w:uiPriority w:val="99"/>
    <w:rsid w:val="005E3981"/>
    <w:pPr>
      <w:tabs>
        <w:tab w:val="center" w:pos="4320"/>
        <w:tab w:val="right" w:pos="8640"/>
      </w:tabs>
    </w:pPr>
  </w:style>
  <w:style w:type="paragraph" w:styleId="Footer">
    <w:name w:val="footer"/>
    <w:basedOn w:val="Normal"/>
    <w:rsid w:val="005E3981"/>
    <w:pPr>
      <w:tabs>
        <w:tab w:val="center" w:pos="4320"/>
        <w:tab w:val="right" w:pos="8640"/>
      </w:tabs>
    </w:pPr>
  </w:style>
  <w:style w:type="character" w:customStyle="1" w:styleId="panchor1">
    <w:name w:val="panchor1"/>
    <w:rsid w:val="00874DEB"/>
    <w:rPr>
      <w:rFonts w:ascii="Courier New" w:hAnsi="Courier New" w:cs="Courier New" w:hint="default"/>
      <w:color w:val="0000FF"/>
      <w:sz w:val="22"/>
      <w:szCs w:val="22"/>
      <w:u w:val="single"/>
    </w:rPr>
  </w:style>
  <w:style w:type="paragraph" w:styleId="BodyTextIndent">
    <w:name w:val="Body Text Indent"/>
    <w:basedOn w:val="Normal"/>
    <w:rsid w:val="00D17CDC"/>
    <w:pPr>
      <w:ind w:left="-540" w:firstLine="360"/>
      <w:jc w:val="both"/>
    </w:pPr>
    <w:rPr>
      <w:b w:val="0"/>
      <w:sz w:val="22"/>
      <w:szCs w:val="22"/>
      <w:lang w:eastAsia="en-US"/>
    </w:rPr>
  </w:style>
  <w:style w:type="paragraph" w:customStyle="1" w:styleId="CharCharCharCharCharChar">
    <w:name w:val="Char Char Char Char Char Char"/>
    <w:basedOn w:val="Normal"/>
    <w:rsid w:val="00814FF9"/>
    <w:rPr>
      <w:b w:val="0"/>
      <w:sz w:val="24"/>
      <w:lang w:val="pl-PL" w:eastAsia="pl-PL"/>
    </w:rPr>
  </w:style>
  <w:style w:type="character" w:styleId="PageNumber">
    <w:name w:val="page number"/>
    <w:basedOn w:val="DefaultParagraphFont"/>
    <w:rsid w:val="003372A2"/>
  </w:style>
  <w:style w:type="paragraph" w:styleId="BalloonText">
    <w:name w:val="Balloon Text"/>
    <w:basedOn w:val="Normal"/>
    <w:semiHidden/>
    <w:rsid w:val="000D2C57"/>
    <w:rPr>
      <w:rFonts w:ascii="Tahoma" w:hAnsi="Tahoma" w:cs="Tahoma"/>
      <w:sz w:val="16"/>
      <w:szCs w:val="16"/>
    </w:rPr>
  </w:style>
  <w:style w:type="table" w:styleId="Table3Deffects1">
    <w:name w:val="Table 3D effects 1"/>
    <w:basedOn w:val="TableNormal"/>
    <w:rsid w:val="00FE4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FE4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A7599"/>
    <w:rPr>
      <w:color w:val="0000FF"/>
      <w:u w:val="single"/>
    </w:rPr>
  </w:style>
  <w:style w:type="paragraph" w:styleId="ListParagraph">
    <w:name w:val="List Paragraph"/>
    <w:basedOn w:val="Normal"/>
    <w:uiPriority w:val="34"/>
    <w:qFormat/>
    <w:rsid w:val="00C245E1"/>
    <w:pPr>
      <w:ind w:left="720"/>
    </w:pPr>
  </w:style>
  <w:style w:type="character" w:styleId="CommentReference">
    <w:name w:val="annotation reference"/>
    <w:rsid w:val="001F5C74"/>
    <w:rPr>
      <w:sz w:val="16"/>
      <w:szCs w:val="16"/>
    </w:rPr>
  </w:style>
  <w:style w:type="paragraph" w:styleId="CommentText">
    <w:name w:val="annotation text"/>
    <w:basedOn w:val="Normal"/>
    <w:link w:val="CommentTextChar"/>
    <w:rsid w:val="001F5C74"/>
    <w:rPr>
      <w:sz w:val="20"/>
      <w:szCs w:val="20"/>
    </w:rPr>
  </w:style>
  <w:style w:type="character" w:customStyle="1" w:styleId="CommentTextChar">
    <w:name w:val="Comment Text Char"/>
    <w:link w:val="CommentText"/>
    <w:rsid w:val="001F5C74"/>
    <w:rPr>
      <w:b/>
    </w:rPr>
  </w:style>
  <w:style w:type="paragraph" w:styleId="CommentSubject">
    <w:name w:val="annotation subject"/>
    <w:basedOn w:val="CommentText"/>
    <w:next w:val="CommentText"/>
    <w:link w:val="CommentSubjectChar"/>
    <w:rsid w:val="001F5C74"/>
    <w:rPr>
      <w:bCs/>
    </w:rPr>
  </w:style>
  <w:style w:type="character" w:customStyle="1" w:styleId="CommentSubjectChar">
    <w:name w:val="Comment Subject Char"/>
    <w:link w:val="CommentSubject"/>
    <w:rsid w:val="001F5C74"/>
    <w:rPr>
      <w:b/>
      <w:bCs/>
    </w:rPr>
  </w:style>
  <w:style w:type="paragraph" w:styleId="Revision">
    <w:name w:val="Revision"/>
    <w:hidden/>
    <w:uiPriority w:val="99"/>
    <w:semiHidden/>
    <w:rsid w:val="001F5C74"/>
    <w:rPr>
      <w:b/>
      <w:sz w:val="28"/>
      <w:szCs w:val="24"/>
    </w:rPr>
  </w:style>
  <w:style w:type="paragraph" w:styleId="FootnoteText">
    <w:name w:val="footnote text"/>
    <w:basedOn w:val="Normal"/>
    <w:link w:val="FootnoteTextChar"/>
    <w:qFormat/>
    <w:rsid w:val="001F5C74"/>
    <w:rPr>
      <w:sz w:val="20"/>
      <w:szCs w:val="20"/>
    </w:rPr>
  </w:style>
  <w:style w:type="character" w:customStyle="1" w:styleId="FootnoteTextChar">
    <w:name w:val="Footnote Text Char"/>
    <w:link w:val="FootnoteText"/>
    <w:rsid w:val="001F5C74"/>
    <w:rPr>
      <w:b/>
    </w:rPr>
  </w:style>
  <w:style w:type="character" w:styleId="FootnoteReference">
    <w:name w:val="footnote reference"/>
    <w:rsid w:val="001F5C74"/>
    <w:rPr>
      <w:vertAlign w:val="superscript"/>
    </w:rPr>
  </w:style>
  <w:style w:type="character" w:customStyle="1" w:styleId="HeaderChar">
    <w:name w:val="Header Char"/>
    <w:link w:val="Header"/>
    <w:uiPriority w:val="99"/>
    <w:rsid w:val="009678FA"/>
    <w:rPr>
      <w:b/>
      <w:sz w:val="28"/>
      <w:szCs w:val="24"/>
    </w:rPr>
  </w:style>
  <w:style w:type="character" w:customStyle="1" w:styleId="spctbdy">
    <w:name w:val="s_pct_bdy"/>
    <w:rsid w:val="005F7509"/>
    <w:rPr>
      <w:rFonts w:ascii="Verdana" w:hAnsi="Verdana" w:hint="default"/>
      <w:b w:val="0"/>
      <w:bCs w:val="0"/>
      <w:color w:val="000000"/>
      <w:sz w:val="20"/>
      <w:szCs w:val="20"/>
      <w:shd w:val="clear" w:color="auto" w:fill="FFFFFF"/>
    </w:rPr>
  </w:style>
  <w:style w:type="paragraph" w:customStyle="1" w:styleId="CharChar3">
    <w:name w:val="Char Char3"/>
    <w:basedOn w:val="Normal"/>
    <w:rsid w:val="000105CA"/>
    <w:rPr>
      <w:b w:val="0"/>
      <w:sz w:val="24"/>
      <w:lang w:val="pl-PL" w:eastAsia="pl-PL"/>
    </w:rPr>
  </w:style>
  <w:style w:type="paragraph" w:customStyle="1" w:styleId="CharChar1CharCharCharCharCharCharCharCharCharCharCharCharCharChar">
    <w:name w:val="Char Char1 Char Char Char Char Char Char Char Char Char Char Char Char Char Char"/>
    <w:basedOn w:val="Normal"/>
    <w:rsid w:val="00E26307"/>
    <w:pPr>
      <w:spacing w:after="160" w:line="240" w:lineRule="exact"/>
    </w:pPr>
    <w:rPr>
      <w:rFonts w:ascii="Verdana" w:hAnsi="Verdana"/>
      <w:b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942">
      <w:bodyDiv w:val="1"/>
      <w:marLeft w:val="0"/>
      <w:marRight w:val="0"/>
      <w:marTop w:val="0"/>
      <w:marBottom w:val="0"/>
      <w:divBdr>
        <w:top w:val="none" w:sz="0" w:space="0" w:color="auto"/>
        <w:left w:val="none" w:sz="0" w:space="0" w:color="auto"/>
        <w:bottom w:val="none" w:sz="0" w:space="0" w:color="auto"/>
        <w:right w:val="none" w:sz="0" w:space="0" w:color="auto"/>
      </w:divBdr>
      <w:divsChild>
        <w:div w:id="2013094902">
          <w:marLeft w:val="0"/>
          <w:marRight w:val="0"/>
          <w:marTop w:val="0"/>
          <w:marBottom w:val="0"/>
          <w:divBdr>
            <w:top w:val="none" w:sz="0" w:space="0" w:color="auto"/>
            <w:left w:val="none" w:sz="0" w:space="0" w:color="auto"/>
            <w:bottom w:val="none" w:sz="0" w:space="0" w:color="auto"/>
            <w:right w:val="none" w:sz="0" w:space="0" w:color="auto"/>
          </w:divBdr>
        </w:div>
      </w:divsChild>
    </w:div>
    <w:div w:id="83380286">
      <w:bodyDiv w:val="1"/>
      <w:marLeft w:val="0"/>
      <w:marRight w:val="0"/>
      <w:marTop w:val="0"/>
      <w:marBottom w:val="0"/>
      <w:divBdr>
        <w:top w:val="none" w:sz="0" w:space="0" w:color="auto"/>
        <w:left w:val="none" w:sz="0" w:space="0" w:color="auto"/>
        <w:bottom w:val="none" w:sz="0" w:space="0" w:color="auto"/>
        <w:right w:val="none" w:sz="0" w:space="0" w:color="auto"/>
      </w:divBdr>
      <w:divsChild>
        <w:div w:id="79915202">
          <w:marLeft w:val="0"/>
          <w:marRight w:val="0"/>
          <w:marTop w:val="0"/>
          <w:marBottom w:val="0"/>
          <w:divBdr>
            <w:top w:val="none" w:sz="0" w:space="0" w:color="auto"/>
            <w:left w:val="none" w:sz="0" w:space="0" w:color="auto"/>
            <w:bottom w:val="none" w:sz="0" w:space="0" w:color="auto"/>
            <w:right w:val="none" w:sz="0" w:space="0" w:color="auto"/>
          </w:divBdr>
        </w:div>
      </w:divsChild>
    </w:div>
    <w:div w:id="117066600">
      <w:bodyDiv w:val="1"/>
      <w:marLeft w:val="0"/>
      <w:marRight w:val="0"/>
      <w:marTop w:val="0"/>
      <w:marBottom w:val="0"/>
      <w:divBdr>
        <w:top w:val="none" w:sz="0" w:space="0" w:color="auto"/>
        <w:left w:val="none" w:sz="0" w:space="0" w:color="auto"/>
        <w:bottom w:val="none" w:sz="0" w:space="0" w:color="auto"/>
        <w:right w:val="none" w:sz="0" w:space="0" w:color="auto"/>
      </w:divBdr>
      <w:divsChild>
        <w:div w:id="65301865">
          <w:marLeft w:val="0"/>
          <w:marRight w:val="0"/>
          <w:marTop w:val="0"/>
          <w:marBottom w:val="0"/>
          <w:divBdr>
            <w:top w:val="none" w:sz="0" w:space="0" w:color="auto"/>
            <w:left w:val="none" w:sz="0" w:space="0" w:color="auto"/>
            <w:bottom w:val="none" w:sz="0" w:space="0" w:color="auto"/>
            <w:right w:val="none" w:sz="0" w:space="0" w:color="auto"/>
          </w:divBdr>
          <w:divsChild>
            <w:div w:id="304625243">
              <w:marLeft w:val="0"/>
              <w:marRight w:val="0"/>
              <w:marTop w:val="0"/>
              <w:marBottom w:val="0"/>
              <w:divBdr>
                <w:top w:val="none" w:sz="0" w:space="0" w:color="auto"/>
                <w:left w:val="none" w:sz="0" w:space="0" w:color="auto"/>
                <w:bottom w:val="none" w:sz="0" w:space="0" w:color="auto"/>
                <w:right w:val="none" w:sz="0" w:space="0" w:color="auto"/>
              </w:divBdr>
            </w:div>
            <w:div w:id="17653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8419">
      <w:bodyDiv w:val="1"/>
      <w:marLeft w:val="0"/>
      <w:marRight w:val="0"/>
      <w:marTop w:val="0"/>
      <w:marBottom w:val="0"/>
      <w:divBdr>
        <w:top w:val="none" w:sz="0" w:space="0" w:color="auto"/>
        <w:left w:val="none" w:sz="0" w:space="0" w:color="auto"/>
        <w:bottom w:val="none" w:sz="0" w:space="0" w:color="auto"/>
        <w:right w:val="none" w:sz="0" w:space="0" w:color="auto"/>
      </w:divBdr>
      <w:divsChild>
        <w:div w:id="615061255">
          <w:marLeft w:val="0"/>
          <w:marRight w:val="0"/>
          <w:marTop w:val="0"/>
          <w:marBottom w:val="0"/>
          <w:divBdr>
            <w:top w:val="none" w:sz="0" w:space="0" w:color="auto"/>
            <w:left w:val="none" w:sz="0" w:space="0" w:color="auto"/>
            <w:bottom w:val="none" w:sz="0" w:space="0" w:color="auto"/>
            <w:right w:val="none" w:sz="0" w:space="0" w:color="auto"/>
          </w:divBdr>
        </w:div>
      </w:divsChild>
    </w:div>
    <w:div w:id="141778347">
      <w:bodyDiv w:val="1"/>
      <w:marLeft w:val="0"/>
      <w:marRight w:val="0"/>
      <w:marTop w:val="0"/>
      <w:marBottom w:val="0"/>
      <w:divBdr>
        <w:top w:val="none" w:sz="0" w:space="0" w:color="auto"/>
        <w:left w:val="none" w:sz="0" w:space="0" w:color="auto"/>
        <w:bottom w:val="none" w:sz="0" w:space="0" w:color="auto"/>
        <w:right w:val="none" w:sz="0" w:space="0" w:color="auto"/>
      </w:divBdr>
      <w:divsChild>
        <w:div w:id="1860000424">
          <w:marLeft w:val="0"/>
          <w:marRight w:val="0"/>
          <w:marTop w:val="0"/>
          <w:marBottom w:val="0"/>
          <w:divBdr>
            <w:top w:val="none" w:sz="0" w:space="0" w:color="auto"/>
            <w:left w:val="none" w:sz="0" w:space="0" w:color="auto"/>
            <w:bottom w:val="none" w:sz="0" w:space="0" w:color="auto"/>
            <w:right w:val="none" w:sz="0" w:space="0" w:color="auto"/>
          </w:divBdr>
        </w:div>
      </w:divsChild>
    </w:div>
    <w:div w:id="178392119">
      <w:bodyDiv w:val="1"/>
      <w:marLeft w:val="0"/>
      <w:marRight w:val="0"/>
      <w:marTop w:val="0"/>
      <w:marBottom w:val="0"/>
      <w:divBdr>
        <w:top w:val="none" w:sz="0" w:space="0" w:color="auto"/>
        <w:left w:val="none" w:sz="0" w:space="0" w:color="auto"/>
        <w:bottom w:val="none" w:sz="0" w:space="0" w:color="auto"/>
        <w:right w:val="none" w:sz="0" w:space="0" w:color="auto"/>
      </w:divBdr>
      <w:divsChild>
        <w:div w:id="1175999200">
          <w:marLeft w:val="0"/>
          <w:marRight w:val="0"/>
          <w:marTop w:val="0"/>
          <w:marBottom w:val="0"/>
          <w:divBdr>
            <w:top w:val="none" w:sz="0" w:space="0" w:color="auto"/>
            <w:left w:val="none" w:sz="0" w:space="0" w:color="auto"/>
            <w:bottom w:val="none" w:sz="0" w:space="0" w:color="auto"/>
            <w:right w:val="none" w:sz="0" w:space="0" w:color="auto"/>
          </w:divBdr>
        </w:div>
      </w:divsChild>
    </w:div>
    <w:div w:id="236745406">
      <w:bodyDiv w:val="1"/>
      <w:marLeft w:val="0"/>
      <w:marRight w:val="0"/>
      <w:marTop w:val="0"/>
      <w:marBottom w:val="0"/>
      <w:divBdr>
        <w:top w:val="none" w:sz="0" w:space="0" w:color="auto"/>
        <w:left w:val="none" w:sz="0" w:space="0" w:color="auto"/>
        <w:bottom w:val="none" w:sz="0" w:space="0" w:color="auto"/>
        <w:right w:val="none" w:sz="0" w:space="0" w:color="auto"/>
      </w:divBdr>
      <w:divsChild>
        <w:div w:id="1095320161">
          <w:marLeft w:val="0"/>
          <w:marRight w:val="0"/>
          <w:marTop w:val="0"/>
          <w:marBottom w:val="0"/>
          <w:divBdr>
            <w:top w:val="none" w:sz="0" w:space="0" w:color="auto"/>
            <w:left w:val="none" w:sz="0" w:space="0" w:color="auto"/>
            <w:bottom w:val="none" w:sz="0" w:space="0" w:color="auto"/>
            <w:right w:val="none" w:sz="0" w:space="0" w:color="auto"/>
          </w:divBdr>
        </w:div>
      </w:divsChild>
    </w:div>
    <w:div w:id="248079894">
      <w:bodyDiv w:val="1"/>
      <w:marLeft w:val="0"/>
      <w:marRight w:val="0"/>
      <w:marTop w:val="0"/>
      <w:marBottom w:val="0"/>
      <w:divBdr>
        <w:top w:val="none" w:sz="0" w:space="0" w:color="auto"/>
        <w:left w:val="none" w:sz="0" w:space="0" w:color="auto"/>
        <w:bottom w:val="none" w:sz="0" w:space="0" w:color="auto"/>
        <w:right w:val="none" w:sz="0" w:space="0" w:color="auto"/>
      </w:divBdr>
      <w:divsChild>
        <w:div w:id="1775400391">
          <w:marLeft w:val="0"/>
          <w:marRight w:val="0"/>
          <w:marTop w:val="0"/>
          <w:marBottom w:val="0"/>
          <w:divBdr>
            <w:top w:val="none" w:sz="0" w:space="0" w:color="auto"/>
            <w:left w:val="none" w:sz="0" w:space="0" w:color="auto"/>
            <w:bottom w:val="none" w:sz="0" w:space="0" w:color="auto"/>
            <w:right w:val="none" w:sz="0" w:space="0" w:color="auto"/>
          </w:divBdr>
        </w:div>
      </w:divsChild>
    </w:div>
    <w:div w:id="252975250">
      <w:bodyDiv w:val="1"/>
      <w:marLeft w:val="0"/>
      <w:marRight w:val="0"/>
      <w:marTop w:val="0"/>
      <w:marBottom w:val="0"/>
      <w:divBdr>
        <w:top w:val="none" w:sz="0" w:space="0" w:color="auto"/>
        <w:left w:val="none" w:sz="0" w:space="0" w:color="auto"/>
        <w:bottom w:val="none" w:sz="0" w:space="0" w:color="auto"/>
        <w:right w:val="none" w:sz="0" w:space="0" w:color="auto"/>
      </w:divBdr>
      <w:divsChild>
        <w:div w:id="730540933">
          <w:marLeft w:val="0"/>
          <w:marRight w:val="0"/>
          <w:marTop w:val="0"/>
          <w:marBottom w:val="0"/>
          <w:divBdr>
            <w:top w:val="none" w:sz="0" w:space="0" w:color="auto"/>
            <w:left w:val="none" w:sz="0" w:space="0" w:color="auto"/>
            <w:bottom w:val="none" w:sz="0" w:space="0" w:color="auto"/>
            <w:right w:val="none" w:sz="0" w:space="0" w:color="auto"/>
          </w:divBdr>
        </w:div>
      </w:divsChild>
    </w:div>
    <w:div w:id="285741583">
      <w:bodyDiv w:val="1"/>
      <w:marLeft w:val="0"/>
      <w:marRight w:val="0"/>
      <w:marTop w:val="0"/>
      <w:marBottom w:val="0"/>
      <w:divBdr>
        <w:top w:val="none" w:sz="0" w:space="0" w:color="auto"/>
        <w:left w:val="none" w:sz="0" w:space="0" w:color="auto"/>
        <w:bottom w:val="none" w:sz="0" w:space="0" w:color="auto"/>
        <w:right w:val="none" w:sz="0" w:space="0" w:color="auto"/>
      </w:divBdr>
      <w:divsChild>
        <w:div w:id="1011881259">
          <w:marLeft w:val="0"/>
          <w:marRight w:val="0"/>
          <w:marTop w:val="0"/>
          <w:marBottom w:val="0"/>
          <w:divBdr>
            <w:top w:val="none" w:sz="0" w:space="0" w:color="auto"/>
            <w:left w:val="none" w:sz="0" w:space="0" w:color="auto"/>
            <w:bottom w:val="none" w:sz="0" w:space="0" w:color="auto"/>
            <w:right w:val="none" w:sz="0" w:space="0" w:color="auto"/>
          </w:divBdr>
        </w:div>
      </w:divsChild>
    </w:div>
    <w:div w:id="292374572">
      <w:bodyDiv w:val="1"/>
      <w:marLeft w:val="0"/>
      <w:marRight w:val="0"/>
      <w:marTop w:val="0"/>
      <w:marBottom w:val="0"/>
      <w:divBdr>
        <w:top w:val="none" w:sz="0" w:space="0" w:color="auto"/>
        <w:left w:val="none" w:sz="0" w:space="0" w:color="auto"/>
        <w:bottom w:val="none" w:sz="0" w:space="0" w:color="auto"/>
        <w:right w:val="none" w:sz="0" w:space="0" w:color="auto"/>
      </w:divBdr>
      <w:divsChild>
        <w:div w:id="56168813">
          <w:marLeft w:val="0"/>
          <w:marRight w:val="0"/>
          <w:marTop w:val="0"/>
          <w:marBottom w:val="0"/>
          <w:divBdr>
            <w:top w:val="none" w:sz="0" w:space="0" w:color="auto"/>
            <w:left w:val="none" w:sz="0" w:space="0" w:color="auto"/>
            <w:bottom w:val="none" w:sz="0" w:space="0" w:color="auto"/>
            <w:right w:val="none" w:sz="0" w:space="0" w:color="auto"/>
          </w:divBdr>
        </w:div>
      </w:divsChild>
    </w:div>
    <w:div w:id="310645888">
      <w:bodyDiv w:val="1"/>
      <w:marLeft w:val="0"/>
      <w:marRight w:val="0"/>
      <w:marTop w:val="0"/>
      <w:marBottom w:val="0"/>
      <w:divBdr>
        <w:top w:val="none" w:sz="0" w:space="0" w:color="auto"/>
        <w:left w:val="none" w:sz="0" w:space="0" w:color="auto"/>
        <w:bottom w:val="none" w:sz="0" w:space="0" w:color="auto"/>
        <w:right w:val="none" w:sz="0" w:space="0" w:color="auto"/>
      </w:divBdr>
      <w:divsChild>
        <w:div w:id="192960175">
          <w:marLeft w:val="0"/>
          <w:marRight w:val="0"/>
          <w:marTop w:val="0"/>
          <w:marBottom w:val="0"/>
          <w:divBdr>
            <w:top w:val="none" w:sz="0" w:space="0" w:color="auto"/>
            <w:left w:val="none" w:sz="0" w:space="0" w:color="auto"/>
            <w:bottom w:val="none" w:sz="0" w:space="0" w:color="auto"/>
            <w:right w:val="none" w:sz="0" w:space="0" w:color="auto"/>
          </w:divBdr>
        </w:div>
        <w:div w:id="201066264">
          <w:marLeft w:val="0"/>
          <w:marRight w:val="0"/>
          <w:marTop w:val="0"/>
          <w:marBottom w:val="0"/>
          <w:divBdr>
            <w:top w:val="none" w:sz="0" w:space="0" w:color="auto"/>
            <w:left w:val="none" w:sz="0" w:space="0" w:color="auto"/>
            <w:bottom w:val="none" w:sz="0" w:space="0" w:color="auto"/>
            <w:right w:val="none" w:sz="0" w:space="0" w:color="auto"/>
          </w:divBdr>
        </w:div>
        <w:div w:id="231547737">
          <w:marLeft w:val="0"/>
          <w:marRight w:val="0"/>
          <w:marTop w:val="75"/>
          <w:marBottom w:val="75"/>
          <w:divBdr>
            <w:top w:val="single" w:sz="12" w:space="0" w:color="A0A0A0"/>
            <w:left w:val="none" w:sz="0" w:space="0" w:color="auto"/>
            <w:bottom w:val="none" w:sz="0" w:space="0" w:color="auto"/>
            <w:right w:val="none" w:sz="0" w:space="0" w:color="auto"/>
          </w:divBdr>
        </w:div>
        <w:div w:id="346324336">
          <w:marLeft w:val="0"/>
          <w:marRight w:val="0"/>
          <w:marTop w:val="0"/>
          <w:marBottom w:val="0"/>
          <w:divBdr>
            <w:top w:val="none" w:sz="0" w:space="0" w:color="auto"/>
            <w:left w:val="none" w:sz="0" w:space="0" w:color="auto"/>
            <w:bottom w:val="none" w:sz="0" w:space="0" w:color="auto"/>
            <w:right w:val="none" w:sz="0" w:space="0" w:color="auto"/>
          </w:divBdr>
        </w:div>
        <w:div w:id="369259597">
          <w:marLeft w:val="0"/>
          <w:marRight w:val="0"/>
          <w:marTop w:val="0"/>
          <w:marBottom w:val="0"/>
          <w:divBdr>
            <w:top w:val="none" w:sz="0" w:space="0" w:color="auto"/>
            <w:left w:val="none" w:sz="0" w:space="0" w:color="auto"/>
            <w:bottom w:val="none" w:sz="0" w:space="0" w:color="auto"/>
            <w:right w:val="none" w:sz="0" w:space="0" w:color="auto"/>
          </w:divBdr>
        </w:div>
        <w:div w:id="518784666">
          <w:marLeft w:val="0"/>
          <w:marRight w:val="0"/>
          <w:marTop w:val="75"/>
          <w:marBottom w:val="75"/>
          <w:divBdr>
            <w:top w:val="single" w:sz="12" w:space="0" w:color="A0A0A0"/>
            <w:left w:val="none" w:sz="0" w:space="0" w:color="auto"/>
            <w:bottom w:val="none" w:sz="0" w:space="0" w:color="auto"/>
            <w:right w:val="none" w:sz="0" w:space="0" w:color="auto"/>
          </w:divBdr>
        </w:div>
        <w:div w:id="543173061">
          <w:marLeft w:val="0"/>
          <w:marRight w:val="0"/>
          <w:marTop w:val="75"/>
          <w:marBottom w:val="75"/>
          <w:divBdr>
            <w:top w:val="single" w:sz="12" w:space="0" w:color="A0A0A0"/>
            <w:left w:val="none" w:sz="0" w:space="0" w:color="auto"/>
            <w:bottom w:val="none" w:sz="0" w:space="0" w:color="auto"/>
            <w:right w:val="none" w:sz="0" w:space="0" w:color="auto"/>
          </w:divBdr>
        </w:div>
        <w:div w:id="551649186">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602688909">
          <w:marLeft w:val="0"/>
          <w:marRight w:val="0"/>
          <w:marTop w:val="0"/>
          <w:marBottom w:val="0"/>
          <w:divBdr>
            <w:top w:val="none" w:sz="0" w:space="0" w:color="auto"/>
            <w:left w:val="none" w:sz="0" w:space="0" w:color="auto"/>
            <w:bottom w:val="none" w:sz="0" w:space="0" w:color="auto"/>
            <w:right w:val="none" w:sz="0" w:space="0" w:color="auto"/>
          </w:divBdr>
        </w:div>
        <w:div w:id="644047983">
          <w:marLeft w:val="0"/>
          <w:marRight w:val="0"/>
          <w:marTop w:val="75"/>
          <w:marBottom w:val="75"/>
          <w:divBdr>
            <w:top w:val="single" w:sz="12" w:space="0" w:color="A0A0A0"/>
            <w:left w:val="none" w:sz="0" w:space="0" w:color="auto"/>
            <w:bottom w:val="none" w:sz="0" w:space="0" w:color="auto"/>
            <w:right w:val="none" w:sz="0" w:space="0" w:color="auto"/>
          </w:divBdr>
        </w:div>
        <w:div w:id="770783461">
          <w:marLeft w:val="0"/>
          <w:marRight w:val="0"/>
          <w:marTop w:val="0"/>
          <w:marBottom w:val="0"/>
          <w:divBdr>
            <w:top w:val="none" w:sz="0" w:space="0" w:color="auto"/>
            <w:left w:val="none" w:sz="0" w:space="0" w:color="auto"/>
            <w:bottom w:val="none" w:sz="0" w:space="0" w:color="auto"/>
            <w:right w:val="none" w:sz="0" w:space="0" w:color="auto"/>
          </w:divBdr>
        </w:div>
        <w:div w:id="803740303">
          <w:marLeft w:val="0"/>
          <w:marRight w:val="0"/>
          <w:marTop w:val="0"/>
          <w:marBottom w:val="0"/>
          <w:divBdr>
            <w:top w:val="none" w:sz="0" w:space="0" w:color="auto"/>
            <w:left w:val="none" w:sz="0" w:space="0" w:color="auto"/>
            <w:bottom w:val="none" w:sz="0" w:space="0" w:color="auto"/>
            <w:right w:val="none" w:sz="0" w:space="0" w:color="auto"/>
          </w:divBdr>
        </w:div>
        <w:div w:id="951135480">
          <w:marLeft w:val="0"/>
          <w:marRight w:val="0"/>
          <w:marTop w:val="0"/>
          <w:marBottom w:val="0"/>
          <w:divBdr>
            <w:top w:val="none" w:sz="0" w:space="0" w:color="auto"/>
            <w:left w:val="none" w:sz="0" w:space="0" w:color="auto"/>
            <w:bottom w:val="none" w:sz="0" w:space="0" w:color="auto"/>
            <w:right w:val="none" w:sz="0" w:space="0" w:color="auto"/>
          </w:divBdr>
        </w:div>
        <w:div w:id="1088624063">
          <w:marLeft w:val="0"/>
          <w:marRight w:val="0"/>
          <w:marTop w:val="0"/>
          <w:marBottom w:val="0"/>
          <w:divBdr>
            <w:top w:val="none" w:sz="0" w:space="0" w:color="auto"/>
            <w:left w:val="none" w:sz="0" w:space="0" w:color="auto"/>
            <w:bottom w:val="none" w:sz="0" w:space="0" w:color="auto"/>
            <w:right w:val="none" w:sz="0" w:space="0" w:color="auto"/>
          </w:divBdr>
        </w:div>
        <w:div w:id="1166090259">
          <w:marLeft w:val="0"/>
          <w:marRight w:val="0"/>
          <w:marTop w:val="0"/>
          <w:marBottom w:val="0"/>
          <w:divBdr>
            <w:top w:val="none" w:sz="0" w:space="0" w:color="auto"/>
            <w:left w:val="none" w:sz="0" w:space="0" w:color="auto"/>
            <w:bottom w:val="none" w:sz="0" w:space="0" w:color="auto"/>
            <w:right w:val="none" w:sz="0" w:space="0" w:color="auto"/>
          </w:divBdr>
        </w:div>
        <w:div w:id="1203397556">
          <w:marLeft w:val="0"/>
          <w:marRight w:val="0"/>
          <w:marTop w:val="0"/>
          <w:marBottom w:val="0"/>
          <w:divBdr>
            <w:top w:val="single" w:sz="48" w:space="0" w:color="F0F0F0"/>
            <w:left w:val="none" w:sz="0" w:space="0" w:color="auto"/>
            <w:bottom w:val="none" w:sz="0" w:space="0" w:color="auto"/>
            <w:right w:val="none" w:sz="0" w:space="0" w:color="auto"/>
          </w:divBdr>
        </w:div>
        <w:div w:id="1244340295">
          <w:marLeft w:val="0"/>
          <w:marRight w:val="0"/>
          <w:marTop w:val="75"/>
          <w:marBottom w:val="75"/>
          <w:divBdr>
            <w:top w:val="single" w:sz="12" w:space="0" w:color="A0A0A0"/>
            <w:left w:val="none" w:sz="0" w:space="0" w:color="auto"/>
            <w:bottom w:val="none" w:sz="0" w:space="0" w:color="auto"/>
            <w:right w:val="none" w:sz="0" w:space="0" w:color="auto"/>
          </w:divBdr>
        </w:div>
        <w:div w:id="1276136687">
          <w:marLeft w:val="0"/>
          <w:marRight w:val="0"/>
          <w:marTop w:val="0"/>
          <w:marBottom w:val="0"/>
          <w:divBdr>
            <w:top w:val="none" w:sz="0" w:space="0" w:color="auto"/>
            <w:left w:val="none" w:sz="0" w:space="0" w:color="auto"/>
            <w:bottom w:val="none" w:sz="0" w:space="0" w:color="auto"/>
            <w:right w:val="none" w:sz="0" w:space="0" w:color="auto"/>
          </w:divBdr>
        </w:div>
        <w:div w:id="1333558605">
          <w:marLeft w:val="0"/>
          <w:marRight w:val="0"/>
          <w:marTop w:val="0"/>
          <w:marBottom w:val="0"/>
          <w:divBdr>
            <w:top w:val="none" w:sz="0" w:space="0" w:color="auto"/>
            <w:left w:val="none" w:sz="0" w:space="0" w:color="auto"/>
            <w:bottom w:val="none" w:sz="0" w:space="0" w:color="auto"/>
            <w:right w:val="none" w:sz="0" w:space="0" w:color="auto"/>
          </w:divBdr>
        </w:div>
        <w:div w:id="1337150657">
          <w:marLeft w:val="0"/>
          <w:marRight w:val="0"/>
          <w:marTop w:val="0"/>
          <w:marBottom w:val="0"/>
          <w:divBdr>
            <w:top w:val="none" w:sz="0" w:space="0" w:color="auto"/>
            <w:left w:val="none" w:sz="0" w:space="0" w:color="auto"/>
            <w:bottom w:val="none" w:sz="0" w:space="0" w:color="auto"/>
            <w:right w:val="none" w:sz="0" w:space="0" w:color="auto"/>
          </w:divBdr>
        </w:div>
        <w:div w:id="1421371435">
          <w:marLeft w:val="0"/>
          <w:marRight w:val="0"/>
          <w:marTop w:val="0"/>
          <w:marBottom w:val="0"/>
          <w:divBdr>
            <w:top w:val="none" w:sz="0" w:space="0" w:color="auto"/>
            <w:left w:val="none" w:sz="0" w:space="0" w:color="auto"/>
            <w:bottom w:val="none" w:sz="0" w:space="0" w:color="auto"/>
            <w:right w:val="none" w:sz="0" w:space="0" w:color="auto"/>
          </w:divBdr>
        </w:div>
        <w:div w:id="1441147959">
          <w:marLeft w:val="0"/>
          <w:marRight w:val="0"/>
          <w:marTop w:val="0"/>
          <w:marBottom w:val="0"/>
          <w:divBdr>
            <w:top w:val="none" w:sz="0" w:space="0" w:color="auto"/>
            <w:left w:val="none" w:sz="0" w:space="0" w:color="auto"/>
            <w:bottom w:val="none" w:sz="0" w:space="0" w:color="auto"/>
            <w:right w:val="none" w:sz="0" w:space="0" w:color="auto"/>
          </w:divBdr>
        </w:div>
        <w:div w:id="1504004903">
          <w:marLeft w:val="0"/>
          <w:marRight w:val="0"/>
          <w:marTop w:val="0"/>
          <w:marBottom w:val="0"/>
          <w:divBdr>
            <w:top w:val="none" w:sz="0" w:space="0" w:color="auto"/>
            <w:left w:val="none" w:sz="0" w:space="0" w:color="auto"/>
            <w:bottom w:val="none" w:sz="0" w:space="0" w:color="auto"/>
            <w:right w:val="none" w:sz="0" w:space="0" w:color="auto"/>
          </w:divBdr>
        </w:div>
        <w:div w:id="1573463368">
          <w:marLeft w:val="0"/>
          <w:marRight w:val="0"/>
          <w:marTop w:val="0"/>
          <w:marBottom w:val="0"/>
          <w:divBdr>
            <w:top w:val="none" w:sz="0" w:space="0" w:color="auto"/>
            <w:left w:val="none" w:sz="0" w:space="0" w:color="auto"/>
            <w:bottom w:val="none" w:sz="0" w:space="0" w:color="auto"/>
            <w:right w:val="none" w:sz="0" w:space="0" w:color="auto"/>
          </w:divBdr>
        </w:div>
        <w:div w:id="1840080487">
          <w:marLeft w:val="0"/>
          <w:marRight w:val="0"/>
          <w:marTop w:val="0"/>
          <w:marBottom w:val="0"/>
          <w:divBdr>
            <w:top w:val="none" w:sz="0" w:space="0" w:color="auto"/>
            <w:left w:val="none" w:sz="0" w:space="0" w:color="auto"/>
            <w:bottom w:val="none" w:sz="0" w:space="0" w:color="auto"/>
            <w:right w:val="none" w:sz="0" w:space="0" w:color="auto"/>
          </w:divBdr>
        </w:div>
        <w:div w:id="1858158278">
          <w:marLeft w:val="0"/>
          <w:marRight w:val="0"/>
          <w:marTop w:val="0"/>
          <w:marBottom w:val="0"/>
          <w:divBdr>
            <w:top w:val="none" w:sz="0" w:space="0" w:color="auto"/>
            <w:left w:val="none" w:sz="0" w:space="0" w:color="auto"/>
            <w:bottom w:val="none" w:sz="0" w:space="0" w:color="auto"/>
            <w:right w:val="none" w:sz="0" w:space="0" w:color="auto"/>
          </w:divBdr>
        </w:div>
        <w:div w:id="2115779438">
          <w:marLeft w:val="0"/>
          <w:marRight w:val="0"/>
          <w:marTop w:val="0"/>
          <w:marBottom w:val="0"/>
          <w:divBdr>
            <w:top w:val="none" w:sz="0" w:space="0" w:color="auto"/>
            <w:left w:val="none" w:sz="0" w:space="0" w:color="auto"/>
            <w:bottom w:val="none" w:sz="0" w:space="0" w:color="auto"/>
            <w:right w:val="none" w:sz="0" w:space="0" w:color="auto"/>
          </w:divBdr>
        </w:div>
      </w:divsChild>
    </w:div>
    <w:div w:id="345864542">
      <w:bodyDiv w:val="1"/>
      <w:marLeft w:val="0"/>
      <w:marRight w:val="0"/>
      <w:marTop w:val="0"/>
      <w:marBottom w:val="0"/>
      <w:divBdr>
        <w:top w:val="none" w:sz="0" w:space="0" w:color="auto"/>
        <w:left w:val="none" w:sz="0" w:space="0" w:color="auto"/>
        <w:bottom w:val="none" w:sz="0" w:space="0" w:color="auto"/>
        <w:right w:val="none" w:sz="0" w:space="0" w:color="auto"/>
      </w:divBdr>
      <w:divsChild>
        <w:div w:id="503781608">
          <w:marLeft w:val="0"/>
          <w:marRight w:val="0"/>
          <w:marTop w:val="0"/>
          <w:marBottom w:val="0"/>
          <w:divBdr>
            <w:top w:val="none" w:sz="0" w:space="0" w:color="auto"/>
            <w:left w:val="none" w:sz="0" w:space="0" w:color="auto"/>
            <w:bottom w:val="none" w:sz="0" w:space="0" w:color="auto"/>
            <w:right w:val="none" w:sz="0" w:space="0" w:color="auto"/>
          </w:divBdr>
        </w:div>
      </w:divsChild>
    </w:div>
    <w:div w:id="613710288">
      <w:bodyDiv w:val="1"/>
      <w:marLeft w:val="0"/>
      <w:marRight w:val="0"/>
      <w:marTop w:val="0"/>
      <w:marBottom w:val="0"/>
      <w:divBdr>
        <w:top w:val="none" w:sz="0" w:space="0" w:color="auto"/>
        <w:left w:val="none" w:sz="0" w:space="0" w:color="auto"/>
        <w:bottom w:val="none" w:sz="0" w:space="0" w:color="auto"/>
        <w:right w:val="none" w:sz="0" w:space="0" w:color="auto"/>
      </w:divBdr>
      <w:divsChild>
        <w:div w:id="379785535">
          <w:marLeft w:val="0"/>
          <w:marRight w:val="0"/>
          <w:marTop w:val="0"/>
          <w:marBottom w:val="0"/>
          <w:divBdr>
            <w:top w:val="none" w:sz="0" w:space="0" w:color="auto"/>
            <w:left w:val="none" w:sz="0" w:space="0" w:color="auto"/>
            <w:bottom w:val="none" w:sz="0" w:space="0" w:color="auto"/>
            <w:right w:val="none" w:sz="0" w:space="0" w:color="auto"/>
          </w:divBdr>
        </w:div>
      </w:divsChild>
    </w:div>
    <w:div w:id="666641476">
      <w:bodyDiv w:val="1"/>
      <w:marLeft w:val="0"/>
      <w:marRight w:val="0"/>
      <w:marTop w:val="0"/>
      <w:marBottom w:val="0"/>
      <w:divBdr>
        <w:top w:val="none" w:sz="0" w:space="0" w:color="auto"/>
        <w:left w:val="none" w:sz="0" w:space="0" w:color="auto"/>
        <w:bottom w:val="none" w:sz="0" w:space="0" w:color="auto"/>
        <w:right w:val="none" w:sz="0" w:space="0" w:color="auto"/>
      </w:divBdr>
      <w:divsChild>
        <w:div w:id="1886134866">
          <w:marLeft w:val="0"/>
          <w:marRight w:val="0"/>
          <w:marTop w:val="0"/>
          <w:marBottom w:val="0"/>
          <w:divBdr>
            <w:top w:val="none" w:sz="0" w:space="0" w:color="auto"/>
            <w:left w:val="none" w:sz="0" w:space="0" w:color="auto"/>
            <w:bottom w:val="none" w:sz="0" w:space="0" w:color="auto"/>
            <w:right w:val="none" w:sz="0" w:space="0" w:color="auto"/>
          </w:divBdr>
        </w:div>
      </w:divsChild>
    </w:div>
    <w:div w:id="730734981">
      <w:bodyDiv w:val="1"/>
      <w:marLeft w:val="0"/>
      <w:marRight w:val="0"/>
      <w:marTop w:val="0"/>
      <w:marBottom w:val="0"/>
      <w:divBdr>
        <w:top w:val="none" w:sz="0" w:space="0" w:color="auto"/>
        <w:left w:val="none" w:sz="0" w:space="0" w:color="auto"/>
        <w:bottom w:val="none" w:sz="0" w:space="0" w:color="auto"/>
        <w:right w:val="none" w:sz="0" w:space="0" w:color="auto"/>
      </w:divBdr>
      <w:divsChild>
        <w:div w:id="1506743839">
          <w:marLeft w:val="0"/>
          <w:marRight w:val="0"/>
          <w:marTop w:val="0"/>
          <w:marBottom w:val="0"/>
          <w:divBdr>
            <w:top w:val="none" w:sz="0" w:space="0" w:color="auto"/>
            <w:left w:val="none" w:sz="0" w:space="0" w:color="auto"/>
            <w:bottom w:val="none" w:sz="0" w:space="0" w:color="auto"/>
            <w:right w:val="none" w:sz="0" w:space="0" w:color="auto"/>
          </w:divBdr>
        </w:div>
      </w:divsChild>
    </w:div>
    <w:div w:id="816339766">
      <w:bodyDiv w:val="1"/>
      <w:marLeft w:val="0"/>
      <w:marRight w:val="0"/>
      <w:marTop w:val="0"/>
      <w:marBottom w:val="0"/>
      <w:divBdr>
        <w:top w:val="none" w:sz="0" w:space="0" w:color="auto"/>
        <w:left w:val="none" w:sz="0" w:space="0" w:color="auto"/>
        <w:bottom w:val="none" w:sz="0" w:space="0" w:color="auto"/>
        <w:right w:val="none" w:sz="0" w:space="0" w:color="auto"/>
      </w:divBdr>
      <w:divsChild>
        <w:div w:id="227423680">
          <w:marLeft w:val="0"/>
          <w:marRight w:val="0"/>
          <w:marTop w:val="0"/>
          <w:marBottom w:val="0"/>
          <w:divBdr>
            <w:top w:val="none" w:sz="0" w:space="0" w:color="auto"/>
            <w:left w:val="none" w:sz="0" w:space="0" w:color="auto"/>
            <w:bottom w:val="none" w:sz="0" w:space="0" w:color="auto"/>
            <w:right w:val="none" w:sz="0" w:space="0" w:color="auto"/>
          </w:divBdr>
        </w:div>
      </w:divsChild>
    </w:div>
    <w:div w:id="865019974">
      <w:bodyDiv w:val="1"/>
      <w:marLeft w:val="0"/>
      <w:marRight w:val="0"/>
      <w:marTop w:val="0"/>
      <w:marBottom w:val="0"/>
      <w:divBdr>
        <w:top w:val="none" w:sz="0" w:space="0" w:color="auto"/>
        <w:left w:val="none" w:sz="0" w:space="0" w:color="auto"/>
        <w:bottom w:val="none" w:sz="0" w:space="0" w:color="auto"/>
        <w:right w:val="none" w:sz="0" w:space="0" w:color="auto"/>
      </w:divBdr>
      <w:divsChild>
        <w:div w:id="1139418002">
          <w:marLeft w:val="0"/>
          <w:marRight w:val="0"/>
          <w:marTop w:val="0"/>
          <w:marBottom w:val="0"/>
          <w:divBdr>
            <w:top w:val="none" w:sz="0" w:space="0" w:color="auto"/>
            <w:left w:val="none" w:sz="0" w:space="0" w:color="auto"/>
            <w:bottom w:val="none" w:sz="0" w:space="0" w:color="auto"/>
            <w:right w:val="none" w:sz="0" w:space="0" w:color="auto"/>
          </w:divBdr>
        </w:div>
      </w:divsChild>
    </w:div>
    <w:div w:id="921715598">
      <w:bodyDiv w:val="1"/>
      <w:marLeft w:val="0"/>
      <w:marRight w:val="0"/>
      <w:marTop w:val="0"/>
      <w:marBottom w:val="0"/>
      <w:divBdr>
        <w:top w:val="none" w:sz="0" w:space="0" w:color="auto"/>
        <w:left w:val="none" w:sz="0" w:space="0" w:color="auto"/>
        <w:bottom w:val="none" w:sz="0" w:space="0" w:color="auto"/>
        <w:right w:val="none" w:sz="0" w:space="0" w:color="auto"/>
      </w:divBdr>
      <w:divsChild>
        <w:div w:id="794912930">
          <w:marLeft w:val="0"/>
          <w:marRight w:val="0"/>
          <w:marTop w:val="0"/>
          <w:marBottom w:val="0"/>
          <w:divBdr>
            <w:top w:val="none" w:sz="0" w:space="0" w:color="auto"/>
            <w:left w:val="none" w:sz="0" w:space="0" w:color="auto"/>
            <w:bottom w:val="none" w:sz="0" w:space="0" w:color="auto"/>
            <w:right w:val="none" w:sz="0" w:space="0" w:color="auto"/>
          </w:divBdr>
        </w:div>
      </w:divsChild>
    </w:div>
    <w:div w:id="949043763">
      <w:bodyDiv w:val="1"/>
      <w:marLeft w:val="0"/>
      <w:marRight w:val="0"/>
      <w:marTop w:val="0"/>
      <w:marBottom w:val="0"/>
      <w:divBdr>
        <w:top w:val="none" w:sz="0" w:space="0" w:color="auto"/>
        <w:left w:val="none" w:sz="0" w:space="0" w:color="auto"/>
        <w:bottom w:val="none" w:sz="0" w:space="0" w:color="auto"/>
        <w:right w:val="none" w:sz="0" w:space="0" w:color="auto"/>
      </w:divBdr>
      <w:divsChild>
        <w:div w:id="1801454293">
          <w:marLeft w:val="0"/>
          <w:marRight w:val="0"/>
          <w:marTop w:val="0"/>
          <w:marBottom w:val="0"/>
          <w:divBdr>
            <w:top w:val="none" w:sz="0" w:space="0" w:color="auto"/>
            <w:left w:val="none" w:sz="0" w:space="0" w:color="auto"/>
            <w:bottom w:val="none" w:sz="0" w:space="0" w:color="auto"/>
            <w:right w:val="none" w:sz="0" w:space="0" w:color="auto"/>
          </w:divBdr>
        </w:div>
      </w:divsChild>
    </w:div>
    <w:div w:id="974679120">
      <w:bodyDiv w:val="1"/>
      <w:marLeft w:val="0"/>
      <w:marRight w:val="0"/>
      <w:marTop w:val="0"/>
      <w:marBottom w:val="0"/>
      <w:divBdr>
        <w:top w:val="none" w:sz="0" w:space="0" w:color="auto"/>
        <w:left w:val="none" w:sz="0" w:space="0" w:color="auto"/>
        <w:bottom w:val="none" w:sz="0" w:space="0" w:color="auto"/>
        <w:right w:val="none" w:sz="0" w:space="0" w:color="auto"/>
      </w:divBdr>
      <w:divsChild>
        <w:div w:id="1362321937">
          <w:marLeft w:val="0"/>
          <w:marRight w:val="0"/>
          <w:marTop w:val="0"/>
          <w:marBottom w:val="0"/>
          <w:divBdr>
            <w:top w:val="none" w:sz="0" w:space="0" w:color="auto"/>
            <w:left w:val="none" w:sz="0" w:space="0" w:color="auto"/>
            <w:bottom w:val="none" w:sz="0" w:space="0" w:color="auto"/>
            <w:right w:val="none" w:sz="0" w:space="0" w:color="auto"/>
          </w:divBdr>
        </w:div>
      </w:divsChild>
    </w:div>
    <w:div w:id="986131306">
      <w:bodyDiv w:val="1"/>
      <w:marLeft w:val="0"/>
      <w:marRight w:val="0"/>
      <w:marTop w:val="0"/>
      <w:marBottom w:val="0"/>
      <w:divBdr>
        <w:top w:val="none" w:sz="0" w:space="0" w:color="auto"/>
        <w:left w:val="none" w:sz="0" w:space="0" w:color="auto"/>
        <w:bottom w:val="none" w:sz="0" w:space="0" w:color="auto"/>
        <w:right w:val="none" w:sz="0" w:space="0" w:color="auto"/>
      </w:divBdr>
      <w:divsChild>
        <w:div w:id="1023940177">
          <w:marLeft w:val="0"/>
          <w:marRight w:val="0"/>
          <w:marTop w:val="0"/>
          <w:marBottom w:val="0"/>
          <w:divBdr>
            <w:top w:val="none" w:sz="0" w:space="0" w:color="auto"/>
            <w:left w:val="none" w:sz="0" w:space="0" w:color="auto"/>
            <w:bottom w:val="none" w:sz="0" w:space="0" w:color="auto"/>
            <w:right w:val="none" w:sz="0" w:space="0" w:color="auto"/>
          </w:divBdr>
        </w:div>
      </w:divsChild>
    </w:div>
    <w:div w:id="1005591733">
      <w:bodyDiv w:val="1"/>
      <w:marLeft w:val="0"/>
      <w:marRight w:val="0"/>
      <w:marTop w:val="0"/>
      <w:marBottom w:val="0"/>
      <w:divBdr>
        <w:top w:val="none" w:sz="0" w:space="0" w:color="auto"/>
        <w:left w:val="none" w:sz="0" w:space="0" w:color="auto"/>
        <w:bottom w:val="none" w:sz="0" w:space="0" w:color="auto"/>
        <w:right w:val="none" w:sz="0" w:space="0" w:color="auto"/>
      </w:divBdr>
    </w:div>
    <w:div w:id="1131552019">
      <w:bodyDiv w:val="1"/>
      <w:marLeft w:val="0"/>
      <w:marRight w:val="0"/>
      <w:marTop w:val="0"/>
      <w:marBottom w:val="0"/>
      <w:divBdr>
        <w:top w:val="none" w:sz="0" w:space="0" w:color="auto"/>
        <w:left w:val="none" w:sz="0" w:space="0" w:color="auto"/>
        <w:bottom w:val="none" w:sz="0" w:space="0" w:color="auto"/>
        <w:right w:val="none" w:sz="0" w:space="0" w:color="auto"/>
      </w:divBdr>
      <w:divsChild>
        <w:div w:id="283584526">
          <w:marLeft w:val="0"/>
          <w:marRight w:val="0"/>
          <w:marTop w:val="0"/>
          <w:marBottom w:val="0"/>
          <w:divBdr>
            <w:top w:val="none" w:sz="0" w:space="0" w:color="auto"/>
            <w:left w:val="none" w:sz="0" w:space="0" w:color="auto"/>
            <w:bottom w:val="none" w:sz="0" w:space="0" w:color="auto"/>
            <w:right w:val="none" w:sz="0" w:space="0" w:color="auto"/>
          </w:divBdr>
        </w:div>
      </w:divsChild>
    </w:div>
    <w:div w:id="1146162544">
      <w:bodyDiv w:val="1"/>
      <w:marLeft w:val="0"/>
      <w:marRight w:val="0"/>
      <w:marTop w:val="0"/>
      <w:marBottom w:val="0"/>
      <w:divBdr>
        <w:top w:val="none" w:sz="0" w:space="0" w:color="auto"/>
        <w:left w:val="none" w:sz="0" w:space="0" w:color="auto"/>
        <w:bottom w:val="none" w:sz="0" w:space="0" w:color="auto"/>
        <w:right w:val="none" w:sz="0" w:space="0" w:color="auto"/>
      </w:divBdr>
      <w:divsChild>
        <w:div w:id="83915953">
          <w:marLeft w:val="0"/>
          <w:marRight w:val="0"/>
          <w:marTop w:val="0"/>
          <w:marBottom w:val="0"/>
          <w:divBdr>
            <w:top w:val="none" w:sz="0" w:space="0" w:color="auto"/>
            <w:left w:val="none" w:sz="0" w:space="0" w:color="auto"/>
            <w:bottom w:val="none" w:sz="0" w:space="0" w:color="auto"/>
            <w:right w:val="none" w:sz="0" w:space="0" w:color="auto"/>
          </w:divBdr>
        </w:div>
        <w:div w:id="110100728">
          <w:marLeft w:val="0"/>
          <w:marRight w:val="0"/>
          <w:marTop w:val="0"/>
          <w:marBottom w:val="0"/>
          <w:divBdr>
            <w:top w:val="single" w:sz="48" w:space="0" w:color="F0F0F0"/>
            <w:left w:val="none" w:sz="0" w:space="0" w:color="auto"/>
            <w:bottom w:val="none" w:sz="0" w:space="0" w:color="auto"/>
            <w:right w:val="none" w:sz="0" w:space="0" w:color="auto"/>
          </w:divBdr>
        </w:div>
        <w:div w:id="212888201">
          <w:marLeft w:val="0"/>
          <w:marRight w:val="0"/>
          <w:marTop w:val="75"/>
          <w:marBottom w:val="75"/>
          <w:divBdr>
            <w:top w:val="single" w:sz="12" w:space="0" w:color="A0A0A0"/>
            <w:left w:val="none" w:sz="0" w:space="0" w:color="auto"/>
            <w:bottom w:val="none" w:sz="0" w:space="0" w:color="auto"/>
            <w:right w:val="none" w:sz="0" w:space="0" w:color="auto"/>
          </w:divBdr>
        </w:div>
        <w:div w:id="236944961">
          <w:marLeft w:val="0"/>
          <w:marRight w:val="0"/>
          <w:marTop w:val="0"/>
          <w:marBottom w:val="0"/>
          <w:divBdr>
            <w:top w:val="none" w:sz="0" w:space="0" w:color="auto"/>
            <w:left w:val="none" w:sz="0" w:space="0" w:color="auto"/>
            <w:bottom w:val="none" w:sz="0" w:space="0" w:color="auto"/>
            <w:right w:val="none" w:sz="0" w:space="0" w:color="auto"/>
          </w:divBdr>
        </w:div>
        <w:div w:id="308945682">
          <w:marLeft w:val="0"/>
          <w:marRight w:val="0"/>
          <w:marTop w:val="0"/>
          <w:marBottom w:val="0"/>
          <w:divBdr>
            <w:top w:val="none" w:sz="0" w:space="0" w:color="auto"/>
            <w:left w:val="none" w:sz="0" w:space="0" w:color="auto"/>
            <w:bottom w:val="none" w:sz="0" w:space="0" w:color="auto"/>
            <w:right w:val="none" w:sz="0" w:space="0" w:color="auto"/>
          </w:divBdr>
        </w:div>
        <w:div w:id="630288867">
          <w:marLeft w:val="0"/>
          <w:marRight w:val="0"/>
          <w:marTop w:val="0"/>
          <w:marBottom w:val="0"/>
          <w:divBdr>
            <w:top w:val="none" w:sz="0" w:space="0" w:color="auto"/>
            <w:left w:val="none" w:sz="0" w:space="0" w:color="auto"/>
            <w:bottom w:val="none" w:sz="0" w:space="0" w:color="auto"/>
            <w:right w:val="none" w:sz="0" w:space="0" w:color="auto"/>
          </w:divBdr>
        </w:div>
        <w:div w:id="637148595">
          <w:marLeft w:val="0"/>
          <w:marRight w:val="0"/>
          <w:marTop w:val="0"/>
          <w:marBottom w:val="0"/>
          <w:divBdr>
            <w:top w:val="none" w:sz="0" w:space="0" w:color="auto"/>
            <w:left w:val="none" w:sz="0" w:space="0" w:color="auto"/>
            <w:bottom w:val="none" w:sz="0" w:space="0" w:color="auto"/>
            <w:right w:val="none" w:sz="0" w:space="0" w:color="auto"/>
          </w:divBdr>
        </w:div>
        <w:div w:id="782186765">
          <w:marLeft w:val="0"/>
          <w:marRight w:val="0"/>
          <w:marTop w:val="0"/>
          <w:marBottom w:val="0"/>
          <w:divBdr>
            <w:top w:val="none" w:sz="0" w:space="0" w:color="auto"/>
            <w:left w:val="none" w:sz="0" w:space="0" w:color="auto"/>
            <w:bottom w:val="none" w:sz="0" w:space="0" w:color="auto"/>
            <w:right w:val="none" w:sz="0" w:space="0" w:color="auto"/>
          </w:divBdr>
        </w:div>
        <w:div w:id="803232223">
          <w:marLeft w:val="0"/>
          <w:marRight w:val="0"/>
          <w:marTop w:val="0"/>
          <w:marBottom w:val="0"/>
          <w:divBdr>
            <w:top w:val="none" w:sz="0" w:space="0" w:color="auto"/>
            <w:left w:val="none" w:sz="0" w:space="0" w:color="auto"/>
            <w:bottom w:val="none" w:sz="0" w:space="0" w:color="auto"/>
            <w:right w:val="none" w:sz="0" w:space="0" w:color="auto"/>
          </w:divBdr>
        </w:div>
        <w:div w:id="828129668">
          <w:marLeft w:val="0"/>
          <w:marRight w:val="0"/>
          <w:marTop w:val="75"/>
          <w:marBottom w:val="75"/>
          <w:divBdr>
            <w:top w:val="single" w:sz="12" w:space="0" w:color="A0A0A0"/>
            <w:left w:val="none" w:sz="0" w:space="0" w:color="auto"/>
            <w:bottom w:val="none" w:sz="0" w:space="0" w:color="auto"/>
            <w:right w:val="none" w:sz="0" w:space="0" w:color="auto"/>
          </w:divBdr>
        </w:div>
        <w:div w:id="1011952863">
          <w:marLeft w:val="0"/>
          <w:marRight w:val="0"/>
          <w:marTop w:val="0"/>
          <w:marBottom w:val="0"/>
          <w:divBdr>
            <w:top w:val="none" w:sz="0" w:space="0" w:color="auto"/>
            <w:left w:val="none" w:sz="0" w:space="0" w:color="auto"/>
            <w:bottom w:val="none" w:sz="0" w:space="0" w:color="auto"/>
            <w:right w:val="none" w:sz="0" w:space="0" w:color="auto"/>
          </w:divBdr>
        </w:div>
        <w:div w:id="1065185141">
          <w:marLeft w:val="0"/>
          <w:marRight w:val="0"/>
          <w:marTop w:val="0"/>
          <w:marBottom w:val="0"/>
          <w:divBdr>
            <w:top w:val="none" w:sz="0" w:space="0" w:color="auto"/>
            <w:left w:val="none" w:sz="0" w:space="0" w:color="auto"/>
            <w:bottom w:val="none" w:sz="0" w:space="0" w:color="auto"/>
            <w:right w:val="none" w:sz="0" w:space="0" w:color="auto"/>
          </w:divBdr>
        </w:div>
        <w:div w:id="1111709027">
          <w:marLeft w:val="0"/>
          <w:marRight w:val="0"/>
          <w:marTop w:val="0"/>
          <w:marBottom w:val="0"/>
          <w:divBdr>
            <w:top w:val="none" w:sz="0" w:space="0" w:color="auto"/>
            <w:left w:val="none" w:sz="0" w:space="0" w:color="auto"/>
            <w:bottom w:val="none" w:sz="0" w:space="0" w:color="auto"/>
            <w:right w:val="none" w:sz="0" w:space="0" w:color="auto"/>
          </w:divBdr>
        </w:div>
        <w:div w:id="1175268318">
          <w:marLeft w:val="0"/>
          <w:marRight w:val="0"/>
          <w:marTop w:val="75"/>
          <w:marBottom w:val="75"/>
          <w:divBdr>
            <w:top w:val="single" w:sz="12" w:space="0" w:color="A0A0A0"/>
            <w:left w:val="none" w:sz="0" w:space="0" w:color="auto"/>
            <w:bottom w:val="none" w:sz="0" w:space="0" w:color="auto"/>
            <w:right w:val="none" w:sz="0" w:space="0" w:color="auto"/>
          </w:divBdr>
        </w:div>
        <w:div w:id="1237517458">
          <w:marLeft w:val="0"/>
          <w:marRight w:val="0"/>
          <w:marTop w:val="75"/>
          <w:marBottom w:val="75"/>
          <w:divBdr>
            <w:top w:val="single" w:sz="12" w:space="0" w:color="A0A0A0"/>
            <w:left w:val="none" w:sz="0" w:space="0" w:color="auto"/>
            <w:bottom w:val="none" w:sz="0" w:space="0" w:color="auto"/>
            <w:right w:val="none" w:sz="0" w:space="0" w:color="auto"/>
          </w:divBdr>
        </w:div>
        <w:div w:id="1349286676">
          <w:marLeft w:val="0"/>
          <w:marRight w:val="0"/>
          <w:marTop w:val="0"/>
          <w:marBottom w:val="0"/>
          <w:divBdr>
            <w:top w:val="none" w:sz="0" w:space="0" w:color="auto"/>
            <w:left w:val="none" w:sz="0" w:space="0" w:color="auto"/>
            <w:bottom w:val="none" w:sz="0" w:space="0" w:color="auto"/>
            <w:right w:val="none" w:sz="0" w:space="0" w:color="auto"/>
          </w:divBdr>
        </w:div>
        <w:div w:id="1364283479">
          <w:marLeft w:val="0"/>
          <w:marRight w:val="0"/>
          <w:marTop w:val="0"/>
          <w:marBottom w:val="0"/>
          <w:divBdr>
            <w:top w:val="none" w:sz="0" w:space="0" w:color="auto"/>
            <w:left w:val="none" w:sz="0" w:space="0" w:color="auto"/>
            <w:bottom w:val="none" w:sz="0" w:space="0" w:color="auto"/>
            <w:right w:val="none" w:sz="0" w:space="0" w:color="auto"/>
          </w:divBdr>
        </w:div>
        <w:div w:id="1636449421">
          <w:marLeft w:val="0"/>
          <w:marRight w:val="0"/>
          <w:marTop w:val="0"/>
          <w:marBottom w:val="0"/>
          <w:divBdr>
            <w:top w:val="none" w:sz="0" w:space="0" w:color="auto"/>
            <w:left w:val="none" w:sz="0" w:space="0" w:color="auto"/>
            <w:bottom w:val="none" w:sz="0" w:space="0" w:color="auto"/>
            <w:right w:val="none" w:sz="0" w:space="0" w:color="auto"/>
          </w:divBdr>
        </w:div>
        <w:div w:id="1678967941">
          <w:marLeft w:val="0"/>
          <w:marRight w:val="0"/>
          <w:marTop w:val="0"/>
          <w:marBottom w:val="0"/>
          <w:divBdr>
            <w:top w:val="none" w:sz="0" w:space="0" w:color="auto"/>
            <w:left w:val="none" w:sz="0" w:space="0" w:color="auto"/>
            <w:bottom w:val="none" w:sz="0" w:space="0" w:color="auto"/>
            <w:right w:val="none" w:sz="0" w:space="0" w:color="auto"/>
          </w:divBdr>
        </w:div>
        <w:div w:id="1690059645">
          <w:marLeft w:val="0"/>
          <w:marRight w:val="0"/>
          <w:marTop w:val="75"/>
          <w:marBottom w:val="75"/>
          <w:divBdr>
            <w:top w:val="single" w:sz="12" w:space="0" w:color="A0A0A0"/>
            <w:left w:val="none" w:sz="0" w:space="0" w:color="auto"/>
            <w:bottom w:val="none" w:sz="0" w:space="0" w:color="auto"/>
            <w:right w:val="none" w:sz="0" w:space="0" w:color="auto"/>
          </w:divBdr>
        </w:div>
        <w:div w:id="1699354729">
          <w:marLeft w:val="0"/>
          <w:marRight w:val="0"/>
          <w:marTop w:val="0"/>
          <w:marBottom w:val="0"/>
          <w:divBdr>
            <w:top w:val="none" w:sz="0" w:space="0" w:color="auto"/>
            <w:left w:val="none" w:sz="0" w:space="0" w:color="auto"/>
            <w:bottom w:val="none" w:sz="0" w:space="0" w:color="auto"/>
            <w:right w:val="none" w:sz="0" w:space="0" w:color="auto"/>
          </w:divBdr>
        </w:div>
        <w:div w:id="1718624798">
          <w:marLeft w:val="0"/>
          <w:marRight w:val="0"/>
          <w:marTop w:val="0"/>
          <w:marBottom w:val="0"/>
          <w:divBdr>
            <w:top w:val="none" w:sz="0" w:space="0" w:color="auto"/>
            <w:left w:val="none" w:sz="0" w:space="0" w:color="auto"/>
            <w:bottom w:val="none" w:sz="0" w:space="0" w:color="auto"/>
            <w:right w:val="none" w:sz="0" w:space="0" w:color="auto"/>
          </w:divBdr>
        </w:div>
        <w:div w:id="1841504231">
          <w:marLeft w:val="0"/>
          <w:marRight w:val="0"/>
          <w:marTop w:val="0"/>
          <w:marBottom w:val="0"/>
          <w:divBdr>
            <w:top w:val="none" w:sz="0" w:space="0" w:color="auto"/>
            <w:left w:val="none" w:sz="0" w:space="0" w:color="auto"/>
            <w:bottom w:val="none" w:sz="0" w:space="0" w:color="auto"/>
            <w:right w:val="none" w:sz="0" w:space="0" w:color="auto"/>
          </w:divBdr>
        </w:div>
        <w:div w:id="1918903694">
          <w:marLeft w:val="0"/>
          <w:marRight w:val="0"/>
          <w:marTop w:val="0"/>
          <w:marBottom w:val="0"/>
          <w:divBdr>
            <w:top w:val="none" w:sz="0" w:space="0" w:color="auto"/>
            <w:left w:val="none" w:sz="0" w:space="0" w:color="auto"/>
            <w:bottom w:val="none" w:sz="0" w:space="0" w:color="auto"/>
            <w:right w:val="none" w:sz="0" w:space="0" w:color="auto"/>
          </w:divBdr>
        </w:div>
        <w:div w:id="1924990365">
          <w:marLeft w:val="0"/>
          <w:marRight w:val="0"/>
          <w:marTop w:val="0"/>
          <w:marBottom w:val="0"/>
          <w:divBdr>
            <w:top w:val="none" w:sz="0" w:space="0" w:color="auto"/>
            <w:left w:val="none" w:sz="0" w:space="0" w:color="auto"/>
            <w:bottom w:val="none" w:sz="0" w:space="0" w:color="auto"/>
            <w:right w:val="none" w:sz="0" w:space="0" w:color="auto"/>
          </w:divBdr>
        </w:div>
        <w:div w:id="1947611278">
          <w:marLeft w:val="0"/>
          <w:marRight w:val="0"/>
          <w:marTop w:val="0"/>
          <w:marBottom w:val="0"/>
          <w:divBdr>
            <w:top w:val="none" w:sz="0" w:space="0" w:color="auto"/>
            <w:left w:val="none" w:sz="0" w:space="0" w:color="auto"/>
            <w:bottom w:val="none" w:sz="0" w:space="0" w:color="auto"/>
            <w:right w:val="none" w:sz="0" w:space="0" w:color="auto"/>
          </w:divBdr>
        </w:div>
        <w:div w:id="2068451226">
          <w:marLeft w:val="0"/>
          <w:marRight w:val="0"/>
          <w:marTop w:val="0"/>
          <w:marBottom w:val="0"/>
          <w:divBdr>
            <w:top w:val="none" w:sz="0" w:space="0" w:color="auto"/>
            <w:left w:val="none" w:sz="0" w:space="0" w:color="auto"/>
            <w:bottom w:val="none" w:sz="0" w:space="0" w:color="auto"/>
            <w:right w:val="none" w:sz="0" w:space="0" w:color="auto"/>
          </w:divBdr>
        </w:div>
        <w:div w:id="2101947012">
          <w:marLeft w:val="0"/>
          <w:marRight w:val="0"/>
          <w:marTop w:val="0"/>
          <w:marBottom w:val="0"/>
          <w:divBdr>
            <w:top w:val="none" w:sz="0" w:space="0" w:color="auto"/>
            <w:left w:val="none" w:sz="0" w:space="0" w:color="auto"/>
            <w:bottom w:val="none" w:sz="0" w:space="0" w:color="auto"/>
            <w:right w:val="none" w:sz="0" w:space="0" w:color="auto"/>
          </w:divBdr>
        </w:div>
      </w:divsChild>
    </w:div>
    <w:div w:id="1148479066">
      <w:bodyDiv w:val="1"/>
      <w:marLeft w:val="0"/>
      <w:marRight w:val="0"/>
      <w:marTop w:val="0"/>
      <w:marBottom w:val="0"/>
      <w:divBdr>
        <w:top w:val="none" w:sz="0" w:space="0" w:color="auto"/>
        <w:left w:val="none" w:sz="0" w:space="0" w:color="auto"/>
        <w:bottom w:val="none" w:sz="0" w:space="0" w:color="auto"/>
        <w:right w:val="none" w:sz="0" w:space="0" w:color="auto"/>
      </w:divBdr>
      <w:divsChild>
        <w:div w:id="138349944">
          <w:marLeft w:val="0"/>
          <w:marRight w:val="0"/>
          <w:marTop w:val="0"/>
          <w:marBottom w:val="0"/>
          <w:divBdr>
            <w:top w:val="none" w:sz="0" w:space="0" w:color="auto"/>
            <w:left w:val="none" w:sz="0" w:space="0" w:color="auto"/>
            <w:bottom w:val="none" w:sz="0" w:space="0" w:color="auto"/>
            <w:right w:val="none" w:sz="0" w:space="0" w:color="auto"/>
          </w:divBdr>
        </w:div>
      </w:divsChild>
    </w:div>
    <w:div w:id="1165895558">
      <w:bodyDiv w:val="1"/>
      <w:marLeft w:val="0"/>
      <w:marRight w:val="0"/>
      <w:marTop w:val="0"/>
      <w:marBottom w:val="0"/>
      <w:divBdr>
        <w:top w:val="none" w:sz="0" w:space="0" w:color="auto"/>
        <w:left w:val="none" w:sz="0" w:space="0" w:color="auto"/>
        <w:bottom w:val="none" w:sz="0" w:space="0" w:color="auto"/>
        <w:right w:val="none" w:sz="0" w:space="0" w:color="auto"/>
      </w:divBdr>
      <w:divsChild>
        <w:div w:id="1441220071">
          <w:marLeft w:val="0"/>
          <w:marRight w:val="0"/>
          <w:marTop w:val="0"/>
          <w:marBottom w:val="0"/>
          <w:divBdr>
            <w:top w:val="none" w:sz="0" w:space="0" w:color="auto"/>
            <w:left w:val="none" w:sz="0" w:space="0" w:color="auto"/>
            <w:bottom w:val="none" w:sz="0" w:space="0" w:color="auto"/>
            <w:right w:val="none" w:sz="0" w:space="0" w:color="auto"/>
          </w:divBdr>
        </w:div>
      </w:divsChild>
    </w:div>
    <w:div w:id="1178927418">
      <w:bodyDiv w:val="1"/>
      <w:marLeft w:val="0"/>
      <w:marRight w:val="0"/>
      <w:marTop w:val="0"/>
      <w:marBottom w:val="0"/>
      <w:divBdr>
        <w:top w:val="none" w:sz="0" w:space="0" w:color="auto"/>
        <w:left w:val="none" w:sz="0" w:space="0" w:color="auto"/>
        <w:bottom w:val="none" w:sz="0" w:space="0" w:color="auto"/>
        <w:right w:val="none" w:sz="0" w:space="0" w:color="auto"/>
      </w:divBdr>
      <w:divsChild>
        <w:div w:id="939491142">
          <w:marLeft w:val="0"/>
          <w:marRight w:val="0"/>
          <w:marTop w:val="0"/>
          <w:marBottom w:val="0"/>
          <w:divBdr>
            <w:top w:val="none" w:sz="0" w:space="0" w:color="auto"/>
            <w:left w:val="none" w:sz="0" w:space="0" w:color="auto"/>
            <w:bottom w:val="none" w:sz="0" w:space="0" w:color="auto"/>
            <w:right w:val="none" w:sz="0" w:space="0" w:color="auto"/>
          </w:divBdr>
        </w:div>
      </w:divsChild>
    </w:div>
    <w:div w:id="1258949919">
      <w:bodyDiv w:val="1"/>
      <w:marLeft w:val="0"/>
      <w:marRight w:val="0"/>
      <w:marTop w:val="0"/>
      <w:marBottom w:val="0"/>
      <w:divBdr>
        <w:top w:val="none" w:sz="0" w:space="0" w:color="auto"/>
        <w:left w:val="none" w:sz="0" w:space="0" w:color="auto"/>
        <w:bottom w:val="none" w:sz="0" w:space="0" w:color="auto"/>
        <w:right w:val="none" w:sz="0" w:space="0" w:color="auto"/>
      </w:divBdr>
      <w:divsChild>
        <w:div w:id="315694027">
          <w:marLeft w:val="0"/>
          <w:marRight w:val="0"/>
          <w:marTop w:val="0"/>
          <w:marBottom w:val="0"/>
          <w:divBdr>
            <w:top w:val="none" w:sz="0" w:space="0" w:color="auto"/>
            <w:left w:val="none" w:sz="0" w:space="0" w:color="auto"/>
            <w:bottom w:val="none" w:sz="0" w:space="0" w:color="auto"/>
            <w:right w:val="none" w:sz="0" w:space="0" w:color="auto"/>
          </w:divBdr>
        </w:div>
      </w:divsChild>
    </w:div>
    <w:div w:id="1291549860">
      <w:bodyDiv w:val="1"/>
      <w:marLeft w:val="0"/>
      <w:marRight w:val="0"/>
      <w:marTop w:val="0"/>
      <w:marBottom w:val="0"/>
      <w:divBdr>
        <w:top w:val="none" w:sz="0" w:space="0" w:color="auto"/>
        <w:left w:val="none" w:sz="0" w:space="0" w:color="auto"/>
        <w:bottom w:val="none" w:sz="0" w:space="0" w:color="auto"/>
        <w:right w:val="none" w:sz="0" w:space="0" w:color="auto"/>
      </w:divBdr>
      <w:divsChild>
        <w:div w:id="315426208">
          <w:marLeft w:val="0"/>
          <w:marRight w:val="0"/>
          <w:marTop w:val="0"/>
          <w:marBottom w:val="0"/>
          <w:divBdr>
            <w:top w:val="none" w:sz="0" w:space="0" w:color="auto"/>
            <w:left w:val="none" w:sz="0" w:space="0" w:color="auto"/>
            <w:bottom w:val="none" w:sz="0" w:space="0" w:color="auto"/>
            <w:right w:val="none" w:sz="0" w:space="0" w:color="auto"/>
          </w:divBdr>
        </w:div>
      </w:divsChild>
    </w:div>
    <w:div w:id="1326283620">
      <w:bodyDiv w:val="1"/>
      <w:marLeft w:val="0"/>
      <w:marRight w:val="0"/>
      <w:marTop w:val="0"/>
      <w:marBottom w:val="0"/>
      <w:divBdr>
        <w:top w:val="none" w:sz="0" w:space="0" w:color="auto"/>
        <w:left w:val="none" w:sz="0" w:space="0" w:color="auto"/>
        <w:bottom w:val="none" w:sz="0" w:space="0" w:color="auto"/>
        <w:right w:val="none" w:sz="0" w:space="0" w:color="auto"/>
      </w:divBdr>
    </w:div>
    <w:div w:id="1372412185">
      <w:bodyDiv w:val="1"/>
      <w:marLeft w:val="0"/>
      <w:marRight w:val="0"/>
      <w:marTop w:val="0"/>
      <w:marBottom w:val="0"/>
      <w:divBdr>
        <w:top w:val="none" w:sz="0" w:space="0" w:color="auto"/>
        <w:left w:val="none" w:sz="0" w:space="0" w:color="auto"/>
        <w:bottom w:val="none" w:sz="0" w:space="0" w:color="auto"/>
        <w:right w:val="none" w:sz="0" w:space="0" w:color="auto"/>
      </w:divBdr>
      <w:divsChild>
        <w:div w:id="33240768">
          <w:marLeft w:val="0"/>
          <w:marRight w:val="0"/>
          <w:marTop w:val="0"/>
          <w:marBottom w:val="0"/>
          <w:divBdr>
            <w:top w:val="none" w:sz="0" w:space="0" w:color="auto"/>
            <w:left w:val="none" w:sz="0" w:space="0" w:color="auto"/>
            <w:bottom w:val="none" w:sz="0" w:space="0" w:color="auto"/>
            <w:right w:val="none" w:sz="0" w:space="0" w:color="auto"/>
          </w:divBdr>
        </w:div>
        <w:div w:id="79762272">
          <w:marLeft w:val="0"/>
          <w:marRight w:val="0"/>
          <w:marTop w:val="0"/>
          <w:marBottom w:val="0"/>
          <w:divBdr>
            <w:top w:val="none" w:sz="0" w:space="0" w:color="auto"/>
            <w:left w:val="none" w:sz="0" w:space="0" w:color="auto"/>
            <w:bottom w:val="none" w:sz="0" w:space="0" w:color="auto"/>
            <w:right w:val="none" w:sz="0" w:space="0" w:color="auto"/>
          </w:divBdr>
        </w:div>
        <w:div w:id="447504769">
          <w:marLeft w:val="0"/>
          <w:marRight w:val="0"/>
          <w:marTop w:val="0"/>
          <w:marBottom w:val="0"/>
          <w:divBdr>
            <w:top w:val="none" w:sz="0" w:space="0" w:color="auto"/>
            <w:left w:val="none" w:sz="0" w:space="0" w:color="auto"/>
            <w:bottom w:val="none" w:sz="0" w:space="0" w:color="auto"/>
            <w:right w:val="none" w:sz="0" w:space="0" w:color="auto"/>
          </w:divBdr>
        </w:div>
        <w:div w:id="500701825">
          <w:marLeft w:val="0"/>
          <w:marRight w:val="0"/>
          <w:marTop w:val="0"/>
          <w:marBottom w:val="0"/>
          <w:divBdr>
            <w:top w:val="none" w:sz="0" w:space="0" w:color="auto"/>
            <w:left w:val="none" w:sz="0" w:space="0" w:color="auto"/>
            <w:bottom w:val="none" w:sz="0" w:space="0" w:color="auto"/>
            <w:right w:val="none" w:sz="0" w:space="0" w:color="auto"/>
          </w:divBdr>
        </w:div>
        <w:div w:id="589655176">
          <w:marLeft w:val="0"/>
          <w:marRight w:val="0"/>
          <w:marTop w:val="0"/>
          <w:marBottom w:val="0"/>
          <w:divBdr>
            <w:top w:val="single" w:sz="48" w:space="0" w:color="F0F0F0"/>
            <w:left w:val="none" w:sz="0" w:space="0" w:color="auto"/>
            <w:bottom w:val="none" w:sz="0" w:space="0" w:color="auto"/>
            <w:right w:val="none" w:sz="0" w:space="0" w:color="auto"/>
          </w:divBdr>
        </w:div>
        <w:div w:id="732002239">
          <w:marLeft w:val="0"/>
          <w:marRight w:val="0"/>
          <w:marTop w:val="0"/>
          <w:marBottom w:val="0"/>
          <w:divBdr>
            <w:top w:val="none" w:sz="0" w:space="0" w:color="auto"/>
            <w:left w:val="none" w:sz="0" w:space="0" w:color="auto"/>
            <w:bottom w:val="none" w:sz="0" w:space="0" w:color="auto"/>
            <w:right w:val="none" w:sz="0" w:space="0" w:color="auto"/>
          </w:divBdr>
        </w:div>
        <w:div w:id="922882468">
          <w:marLeft w:val="0"/>
          <w:marRight w:val="0"/>
          <w:marTop w:val="0"/>
          <w:marBottom w:val="0"/>
          <w:divBdr>
            <w:top w:val="none" w:sz="0" w:space="0" w:color="auto"/>
            <w:left w:val="none" w:sz="0" w:space="0" w:color="auto"/>
            <w:bottom w:val="none" w:sz="0" w:space="0" w:color="auto"/>
            <w:right w:val="none" w:sz="0" w:space="0" w:color="auto"/>
          </w:divBdr>
        </w:div>
        <w:div w:id="1012803842">
          <w:marLeft w:val="0"/>
          <w:marRight w:val="0"/>
          <w:marTop w:val="0"/>
          <w:marBottom w:val="0"/>
          <w:divBdr>
            <w:top w:val="none" w:sz="0" w:space="0" w:color="auto"/>
            <w:left w:val="none" w:sz="0" w:space="0" w:color="auto"/>
            <w:bottom w:val="none" w:sz="0" w:space="0" w:color="auto"/>
            <w:right w:val="none" w:sz="0" w:space="0" w:color="auto"/>
          </w:divBdr>
        </w:div>
        <w:div w:id="1056779885">
          <w:marLeft w:val="0"/>
          <w:marRight w:val="0"/>
          <w:marTop w:val="0"/>
          <w:marBottom w:val="0"/>
          <w:divBdr>
            <w:top w:val="none" w:sz="0" w:space="0" w:color="auto"/>
            <w:left w:val="none" w:sz="0" w:space="0" w:color="auto"/>
            <w:bottom w:val="none" w:sz="0" w:space="0" w:color="auto"/>
            <w:right w:val="none" w:sz="0" w:space="0" w:color="auto"/>
          </w:divBdr>
        </w:div>
        <w:div w:id="1066732327">
          <w:marLeft w:val="0"/>
          <w:marRight w:val="0"/>
          <w:marTop w:val="75"/>
          <w:marBottom w:val="75"/>
          <w:divBdr>
            <w:top w:val="single" w:sz="12" w:space="0" w:color="A0A0A0"/>
            <w:left w:val="none" w:sz="0" w:space="0" w:color="auto"/>
            <w:bottom w:val="none" w:sz="0" w:space="0" w:color="auto"/>
            <w:right w:val="none" w:sz="0" w:space="0" w:color="auto"/>
          </w:divBdr>
        </w:div>
        <w:div w:id="1239826105">
          <w:marLeft w:val="0"/>
          <w:marRight w:val="0"/>
          <w:marTop w:val="0"/>
          <w:marBottom w:val="0"/>
          <w:divBdr>
            <w:top w:val="none" w:sz="0" w:space="0" w:color="auto"/>
            <w:left w:val="none" w:sz="0" w:space="0" w:color="auto"/>
            <w:bottom w:val="none" w:sz="0" w:space="0" w:color="auto"/>
            <w:right w:val="none" w:sz="0" w:space="0" w:color="auto"/>
          </w:divBdr>
        </w:div>
        <w:div w:id="1286234132">
          <w:marLeft w:val="0"/>
          <w:marRight w:val="0"/>
          <w:marTop w:val="0"/>
          <w:marBottom w:val="0"/>
          <w:divBdr>
            <w:top w:val="none" w:sz="0" w:space="0" w:color="auto"/>
            <w:left w:val="none" w:sz="0" w:space="0" w:color="auto"/>
            <w:bottom w:val="none" w:sz="0" w:space="0" w:color="auto"/>
            <w:right w:val="none" w:sz="0" w:space="0" w:color="auto"/>
          </w:divBdr>
        </w:div>
        <w:div w:id="1316302130">
          <w:marLeft w:val="0"/>
          <w:marRight w:val="0"/>
          <w:marTop w:val="75"/>
          <w:marBottom w:val="75"/>
          <w:divBdr>
            <w:top w:val="single" w:sz="12" w:space="0" w:color="A0A0A0"/>
            <w:left w:val="none" w:sz="0" w:space="0" w:color="auto"/>
            <w:bottom w:val="none" w:sz="0" w:space="0" w:color="auto"/>
            <w:right w:val="none" w:sz="0" w:space="0" w:color="auto"/>
          </w:divBdr>
        </w:div>
        <w:div w:id="1322394112">
          <w:marLeft w:val="0"/>
          <w:marRight w:val="0"/>
          <w:marTop w:val="75"/>
          <w:marBottom w:val="75"/>
          <w:divBdr>
            <w:top w:val="single" w:sz="12" w:space="0" w:color="A0A0A0"/>
            <w:left w:val="none" w:sz="0" w:space="0" w:color="auto"/>
            <w:bottom w:val="none" w:sz="0" w:space="0" w:color="auto"/>
            <w:right w:val="none" w:sz="0" w:space="0" w:color="auto"/>
          </w:divBdr>
        </w:div>
        <w:div w:id="1359308821">
          <w:marLeft w:val="0"/>
          <w:marRight w:val="0"/>
          <w:marTop w:val="0"/>
          <w:marBottom w:val="0"/>
          <w:divBdr>
            <w:top w:val="none" w:sz="0" w:space="0" w:color="auto"/>
            <w:left w:val="none" w:sz="0" w:space="0" w:color="auto"/>
            <w:bottom w:val="none" w:sz="0" w:space="0" w:color="auto"/>
            <w:right w:val="none" w:sz="0" w:space="0" w:color="auto"/>
          </w:divBdr>
        </w:div>
        <w:div w:id="1368334392">
          <w:marLeft w:val="0"/>
          <w:marRight w:val="0"/>
          <w:marTop w:val="0"/>
          <w:marBottom w:val="0"/>
          <w:divBdr>
            <w:top w:val="none" w:sz="0" w:space="0" w:color="auto"/>
            <w:left w:val="none" w:sz="0" w:space="0" w:color="auto"/>
            <w:bottom w:val="none" w:sz="0" w:space="0" w:color="auto"/>
            <w:right w:val="none" w:sz="0" w:space="0" w:color="auto"/>
          </w:divBdr>
        </w:div>
        <w:div w:id="1369334728">
          <w:marLeft w:val="0"/>
          <w:marRight w:val="0"/>
          <w:marTop w:val="0"/>
          <w:marBottom w:val="0"/>
          <w:divBdr>
            <w:top w:val="none" w:sz="0" w:space="0" w:color="auto"/>
            <w:left w:val="none" w:sz="0" w:space="0" w:color="auto"/>
            <w:bottom w:val="none" w:sz="0" w:space="0" w:color="auto"/>
            <w:right w:val="none" w:sz="0" w:space="0" w:color="auto"/>
          </w:divBdr>
        </w:div>
        <w:div w:id="1380515842">
          <w:marLeft w:val="0"/>
          <w:marRight w:val="0"/>
          <w:marTop w:val="0"/>
          <w:marBottom w:val="0"/>
          <w:divBdr>
            <w:top w:val="none" w:sz="0" w:space="0" w:color="auto"/>
            <w:left w:val="none" w:sz="0" w:space="0" w:color="auto"/>
            <w:bottom w:val="none" w:sz="0" w:space="0" w:color="auto"/>
            <w:right w:val="none" w:sz="0" w:space="0" w:color="auto"/>
          </w:divBdr>
        </w:div>
        <w:div w:id="1437477883">
          <w:marLeft w:val="0"/>
          <w:marRight w:val="0"/>
          <w:marTop w:val="75"/>
          <w:marBottom w:val="75"/>
          <w:divBdr>
            <w:top w:val="single" w:sz="12" w:space="0" w:color="A0A0A0"/>
            <w:left w:val="none" w:sz="0" w:space="0" w:color="auto"/>
            <w:bottom w:val="none" w:sz="0" w:space="0" w:color="auto"/>
            <w:right w:val="none" w:sz="0" w:space="0" w:color="auto"/>
          </w:divBdr>
        </w:div>
        <w:div w:id="1564757193">
          <w:marLeft w:val="0"/>
          <w:marRight w:val="0"/>
          <w:marTop w:val="0"/>
          <w:marBottom w:val="0"/>
          <w:divBdr>
            <w:top w:val="none" w:sz="0" w:space="0" w:color="auto"/>
            <w:left w:val="none" w:sz="0" w:space="0" w:color="auto"/>
            <w:bottom w:val="none" w:sz="0" w:space="0" w:color="auto"/>
            <w:right w:val="none" w:sz="0" w:space="0" w:color="auto"/>
          </w:divBdr>
        </w:div>
        <w:div w:id="1572887140">
          <w:marLeft w:val="0"/>
          <w:marRight w:val="0"/>
          <w:marTop w:val="0"/>
          <w:marBottom w:val="0"/>
          <w:divBdr>
            <w:top w:val="none" w:sz="0" w:space="0" w:color="auto"/>
            <w:left w:val="none" w:sz="0" w:space="0" w:color="auto"/>
            <w:bottom w:val="none" w:sz="0" w:space="0" w:color="auto"/>
            <w:right w:val="none" w:sz="0" w:space="0" w:color="auto"/>
          </w:divBdr>
        </w:div>
        <w:div w:id="1577089011">
          <w:marLeft w:val="0"/>
          <w:marRight w:val="0"/>
          <w:marTop w:val="75"/>
          <w:marBottom w:val="75"/>
          <w:divBdr>
            <w:top w:val="single" w:sz="12" w:space="0" w:color="A0A0A0"/>
            <w:left w:val="none" w:sz="0" w:space="0" w:color="auto"/>
            <w:bottom w:val="none" w:sz="0" w:space="0" w:color="auto"/>
            <w:right w:val="none" w:sz="0" w:space="0" w:color="auto"/>
          </w:divBdr>
        </w:div>
        <w:div w:id="1601449522">
          <w:marLeft w:val="0"/>
          <w:marRight w:val="0"/>
          <w:marTop w:val="0"/>
          <w:marBottom w:val="0"/>
          <w:divBdr>
            <w:top w:val="none" w:sz="0" w:space="0" w:color="auto"/>
            <w:left w:val="none" w:sz="0" w:space="0" w:color="auto"/>
            <w:bottom w:val="none" w:sz="0" w:space="0" w:color="auto"/>
            <w:right w:val="none" w:sz="0" w:space="0" w:color="auto"/>
          </w:divBdr>
        </w:div>
        <w:div w:id="1623924468">
          <w:marLeft w:val="0"/>
          <w:marRight w:val="0"/>
          <w:marTop w:val="0"/>
          <w:marBottom w:val="0"/>
          <w:divBdr>
            <w:top w:val="none" w:sz="0" w:space="0" w:color="auto"/>
            <w:left w:val="none" w:sz="0" w:space="0" w:color="auto"/>
            <w:bottom w:val="none" w:sz="0" w:space="0" w:color="auto"/>
            <w:right w:val="none" w:sz="0" w:space="0" w:color="auto"/>
          </w:divBdr>
        </w:div>
        <w:div w:id="1935630398">
          <w:marLeft w:val="0"/>
          <w:marRight w:val="0"/>
          <w:marTop w:val="0"/>
          <w:marBottom w:val="0"/>
          <w:divBdr>
            <w:top w:val="none" w:sz="0" w:space="0" w:color="auto"/>
            <w:left w:val="none" w:sz="0" w:space="0" w:color="auto"/>
            <w:bottom w:val="none" w:sz="0" w:space="0" w:color="auto"/>
            <w:right w:val="none" w:sz="0" w:space="0" w:color="auto"/>
          </w:divBdr>
        </w:div>
        <w:div w:id="1987123711">
          <w:marLeft w:val="0"/>
          <w:marRight w:val="0"/>
          <w:marTop w:val="0"/>
          <w:marBottom w:val="0"/>
          <w:divBdr>
            <w:top w:val="none" w:sz="0" w:space="0" w:color="auto"/>
            <w:left w:val="none" w:sz="0" w:space="0" w:color="auto"/>
            <w:bottom w:val="none" w:sz="0" w:space="0" w:color="auto"/>
            <w:right w:val="none" w:sz="0" w:space="0" w:color="auto"/>
          </w:divBdr>
        </w:div>
        <w:div w:id="2016571612">
          <w:marLeft w:val="0"/>
          <w:marRight w:val="0"/>
          <w:marTop w:val="0"/>
          <w:marBottom w:val="0"/>
          <w:divBdr>
            <w:top w:val="none" w:sz="0" w:space="0" w:color="auto"/>
            <w:left w:val="none" w:sz="0" w:space="0" w:color="auto"/>
            <w:bottom w:val="none" w:sz="0" w:space="0" w:color="auto"/>
            <w:right w:val="none" w:sz="0" w:space="0" w:color="auto"/>
          </w:divBdr>
        </w:div>
        <w:div w:id="2021271646">
          <w:marLeft w:val="0"/>
          <w:marRight w:val="0"/>
          <w:marTop w:val="0"/>
          <w:marBottom w:val="0"/>
          <w:divBdr>
            <w:top w:val="none" w:sz="0" w:space="0" w:color="auto"/>
            <w:left w:val="none" w:sz="0" w:space="0" w:color="auto"/>
            <w:bottom w:val="none" w:sz="0" w:space="0" w:color="auto"/>
            <w:right w:val="none" w:sz="0" w:space="0" w:color="auto"/>
          </w:divBdr>
        </w:div>
      </w:divsChild>
    </w:div>
    <w:div w:id="1389962044">
      <w:bodyDiv w:val="1"/>
      <w:marLeft w:val="0"/>
      <w:marRight w:val="0"/>
      <w:marTop w:val="0"/>
      <w:marBottom w:val="0"/>
      <w:divBdr>
        <w:top w:val="none" w:sz="0" w:space="0" w:color="auto"/>
        <w:left w:val="none" w:sz="0" w:space="0" w:color="auto"/>
        <w:bottom w:val="none" w:sz="0" w:space="0" w:color="auto"/>
        <w:right w:val="none" w:sz="0" w:space="0" w:color="auto"/>
      </w:divBdr>
      <w:divsChild>
        <w:div w:id="1459372142">
          <w:marLeft w:val="0"/>
          <w:marRight w:val="0"/>
          <w:marTop w:val="0"/>
          <w:marBottom w:val="0"/>
          <w:divBdr>
            <w:top w:val="none" w:sz="0" w:space="0" w:color="auto"/>
            <w:left w:val="none" w:sz="0" w:space="0" w:color="auto"/>
            <w:bottom w:val="none" w:sz="0" w:space="0" w:color="auto"/>
            <w:right w:val="none" w:sz="0" w:space="0" w:color="auto"/>
          </w:divBdr>
        </w:div>
      </w:divsChild>
    </w:div>
    <w:div w:id="1474712761">
      <w:bodyDiv w:val="1"/>
      <w:marLeft w:val="0"/>
      <w:marRight w:val="0"/>
      <w:marTop w:val="0"/>
      <w:marBottom w:val="0"/>
      <w:divBdr>
        <w:top w:val="none" w:sz="0" w:space="0" w:color="auto"/>
        <w:left w:val="none" w:sz="0" w:space="0" w:color="auto"/>
        <w:bottom w:val="none" w:sz="0" w:space="0" w:color="auto"/>
        <w:right w:val="none" w:sz="0" w:space="0" w:color="auto"/>
      </w:divBdr>
      <w:divsChild>
        <w:div w:id="543835250">
          <w:marLeft w:val="0"/>
          <w:marRight w:val="0"/>
          <w:marTop w:val="0"/>
          <w:marBottom w:val="0"/>
          <w:divBdr>
            <w:top w:val="none" w:sz="0" w:space="0" w:color="auto"/>
            <w:left w:val="none" w:sz="0" w:space="0" w:color="auto"/>
            <w:bottom w:val="none" w:sz="0" w:space="0" w:color="auto"/>
            <w:right w:val="none" w:sz="0" w:space="0" w:color="auto"/>
          </w:divBdr>
        </w:div>
      </w:divsChild>
    </w:div>
    <w:div w:id="1500805508">
      <w:bodyDiv w:val="1"/>
      <w:marLeft w:val="0"/>
      <w:marRight w:val="0"/>
      <w:marTop w:val="0"/>
      <w:marBottom w:val="0"/>
      <w:divBdr>
        <w:top w:val="none" w:sz="0" w:space="0" w:color="auto"/>
        <w:left w:val="none" w:sz="0" w:space="0" w:color="auto"/>
        <w:bottom w:val="none" w:sz="0" w:space="0" w:color="auto"/>
        <w:right w:val="none" w:sz="0" w:space="0" w:color="auto"/>
      </w:divBdr>
    </w:div>
    <w:div w:id="1532380769">
      <w:bodyDiv w:val="1"/>
      <w:marLeft w:val="0"/>
      <w:marRight w:val="0"/>
      <w:marTop w:val="0"/>
      <w:marBottom w:val="0"/>
      <w:divBdr>
        <w:top w:val="none" w:sz="0" w:space="0" w:color="auto"/>
        <w:left w:val="none" w:sz="0" w:space="0" w:color="auto"/>
        <w:bottom w:val="none" w:sz="0" w:space="0" w:color="auto"/>
        <w:right w:val="none" w:sz="0" w:space="0" w:color="auto"/>
      </w:divBdr>
      <w:divsChild>
        <w:div w:id="313460185">
          <w:marLeft w:val="0"/>
          <w:marRight w:val="0"/>
          <w:marTop w:val="0"/>
          <w:marBottom w:val="0"/>
          <w:divBdr>
            <w:top w:val="none" w:sz="0" w:space="0" w:color="auto"/>
            <w:left w:val="none" w:sz="0" w:space="0" w:color="auto"/>
            <w:bottom w:val="none" w:sz="0" w:space="0" w:color="auto"/>
            <w:right w:val="none" w:sz="0" w:space="0" w:color="auto"/>
          </w:divBdr>
        </w:div>
      </w:divsChild>
    </w:div>
    <w:div w:id="1548026735">
      <w:bodyDiv w:val="1"/>
      <w:marLeft w:val="0"/>
      <w:marRight w:val="0"/>
      <w:marTop w:val="0"/>
      <w:marBottom w:val="0"/>
      <w:divBdr>
        <w:top w:val="none" w:sz="0" w:space="0" w:color="auto"/>
        <w:left w:val="none" w:sz="0" w:space="0" w:color="auto"/>
        <w:bottom w:val="none" w:sz="0" w:space="0" w:color="auto"/>
        <w:right w:val="none" w:sz="0" w:space="0" w:color="auto"/>
      </w:divBdr>
      <w:divsChild>
        <w:div w:id="417942953">
          <w:marLeft w:val="0"/>
          <w:marRight w:val="0"/>
          <w:marTop w:val="0"/>
          <w:marBottom w:val="0"/>
          <w:divBdr>
            <w:top w:val="none" w:sz="0" w:space="0" w:color="auto"/>
            <w:left w:val="none" w:sz="0" w:space="0" w:color="auto"/>
            <w:bottom w:val="none" w:sz="0" w:space="0" w:color="auto"/>
            <w:right w:val="none" w:sz="0" w:space="0" w:color="auto"/>
          </w:divBdr>
        </w:div>
      </w:divsChild>
    </w:div>
    <w:div w:id="1571037898">
      <w:bodyDiv w:val="1"/>
      <w:marLeft w:val="0"/>
      <w:marRight w:val="0"/>
      <w:marTop w:val="0"/>
      <w:marBottom w:val="0"/>
      <w:divBdr>
        <w:top w:val="none" w:sz="0" w:space="0" w:color="auto"/>
        <w:left w:val="none" w:sz="0" w:space="0" w:color="auto"/>
        <w:bottom w:val="none" w:sz="0" w:space="0" w:color="auto"/>
        <w:right w:val="none" w:sz="0" w:space="0" w:color="auto"/>
      </w:divBdr>
      <w:divsChild>
        <w:div w:id="1839953303">
          <w:marLeft w:val="0"/>
          <w:marRight w:val="0"/>
          <w:marTop w:val="0"/>
          <w:marBottom w:val="0"/>
          <w:divBdr>
            <w:top w:val="none" w:sz="0" w:space="0" w:color="auto"/>
            <w:left w:val="none" w:sz="0" w:space="0" w:color="auto"/>
            <w:bottom w:val="none" w:sz="0" w:space="0" w:color="auto"/>
            <w:right w:val="none" w:sz="0" w:space="0" w:color="auto"/>
          </w:divBdr>
        </w:div>
      </w:divsChild>
    </w:div>
    <w:div w:id="1743411997">
      <w:bodyDiv w:val="1"/>
      <w:marLeft w:val="0"/>
      <w:marRight w:val="0"/>
      <w:marTop w:val="0"/>
      <w:marBottom w:val="0"/>
      <w:divBdr>
        <w:top w:val="none" w:sz="0" w:space="0" w:color="auto"/>
        <w:left w:val="none" w:sz="0" w:space="0" w:color="auto"/>
        <w:bottom w:val="none" w:sz="0" w:space="0" w:color="auto"/>
        <w:right w:val="none" w:sz="0" w:space="0" w:color="auto"/>
      </w:divBdr>
    </w:div>
    <w:div w:id="1801729250">
      <w:bodyDiv w:val="1"/>
      <w:marLeft w:val="0"/>
      <w:marRight w:val="0"/>
      <w:marTop w:val="0"/>
      <w:marBottom w:val="0"/>
      <w:divBdr>
        <w:top w:val="none" w:sz="0" w:space="0" w:color="auto"/>
        <w:left w:val="none" w:sz="0" w:space="0" w:color="auto"/>
        <w:bottom w:val="none" w:sz="0" w:space="0" w:color="auto"/>
        <w:right w:val="none" w:sz="0" w:space="0" w:color="auto"/>
      </w:divBdr>
      <w:divsChild>
        <w:div w:id="1971745556">
          <w:marLeft w:val="0"/>
          <w:marRight w:val="0"/>
          <w:marTop w:val="0"/>
          <w:marBottom w:val="0"/>
          <w:divBdr>
            <w:top w:val="none" w:sz="0" w:space="0" w:color="auto"/>
            <w:left w:val="none" w:sz="0" w:space="0" w:color="auto"/>
            <w:bottom w:val="none" w:sz="0" w:space="0" w:color="auto"/>
            <w:right w:val="none" w:sz="0" w:space="0" w:color="auto"/>
          </w:divBdr>
          <w:divsChild>
            <w:div w:id="851920657">
              <w:marLeft w:val="0"/>
              <w:marRight w:val="0"/>
              <w:marTop w:val="0"/>
              <w:marBottom w:val="0"/>
              <w:divBdr>
                <w:top w:val="none" w:sz="0" w:space="0" w:color="auto"/>
                <w:left w:val="none" w:sz="0" w:space="0" w:color="auto"/>
                <w:bottom w:val="none" w:sz="0" w:space="0" w:color="auto"/>
                <w:right w:val="none" w:sz="0" w:space="0" w:color="auto"/>
              </w:divBdr>
            </w:div>
            <w:div w:id="1417897949">
              <w:marLeft w:val="0"/>
              <w:marRight w:val="0"/>
              <w:marTop w:val="0"/>
              <w:marBottom w:val="0"/>
              <w:divBdr>
                <w:top w:val="none" w:sz="0" w:space="0" w:color="auto"/>
                <w:left w:val="none" w:sz="0" w:space="0" w:color="auto"/>
                <w:bottom w:val="none" w:sz="0" w:space="0" w:color="auto"/>
                <w:right w:val="none" w:sz="0" w:space="0" w:color="auto"/>
              </w:divBdr>
              <w:divsChild>
                <w:div w:id="36662678">
                  <w:marLeft w:val="0"/>
                  <w:marRight w:val="0"/>
                  <w:marTop w:val="0"/>
                  <w:marBottom w:val="0"/>
                  <w:divBdr>
                    <w:top w:val="none" w:sz="0" w:space="0" w:color="auto"/>
                    <w:left w:val="none" w:sz="0" w:space="0" w:color="auto"/>
                    <w:bottom w:val="none" w:sz="0" w:space="0" w:color="auto"/>
                    <w:right w:val="none" w:sz="0" w:space="0" w:color="auto"/>
                  </w:divBdr>
                </w:div>
                <w:div w:id="9964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0887">
      <w:bodyDiv w:val="1"/>
      <w:marLeft w:val="0"/>
      <w:marRight w:val="0"/>
      <w:marTop w:val="0"/>
      <w:marBottom w:val="0"/>
      <w:divBdr>
        <w:top w:val="none" w:sz="0" w:space="0" w:color="auto"/>
        <w:left w:val="none" w:sz="0" w:space="0" w:color="auto"/>
        <w:bottom w:val="none" w:sz="0" w:space="0" w:color="auto"/>
        <w:right w:val="none" w:sz="0" w:space="0" w:color="auto"/>
      </w:divBdr>
      <w:divsChild>
        <w:div w:id="1552618944">
          <w:marLeft w:val="0"/>
          <w:marRight w:val="0"/>
          <w:marTop w:val="0"/>
          <w:marBottom w:val="0"/>
          <w:divBdr>
            <w:top w:val="none" w:sz="0" w:space="0" w:color="auto"/>
            <w:left w:val="none" w:sz="0" w:space="0" w:color="auto"/>
            <w:bottom w:val="none" w:sz="0" w:space="0" w:color="auto"/>
            <w:right w:val="none" w:sz="0" w:space="0" w:color="auto"/>
          </w:divBdr>
        </w:div>
      </w:divsChild>
    </w:div>
    <w:div w:id="1845826499">
      <w:bodyDiv w:val="1"/>
      <w:marLeft w:val="0"/>
      <w:marRight w:val="0"/>
      <w:marTop w:val="0"/>
      <w:marBottom w:val="0"/>
      <w:divBdr>
        <w:top w:val="none" w:sz="0" w:space="0" w:color="auto"/>
        <w:left w:val="none" w:sz="0" w:space="0" w:color="auto"/>
        <w:bottom w:val="none" w:sz="0" w:space="0" w:color="auto"/>
        <w:right w:val="none" w:sz="0" w:space="0" w:color="auto"/>
      </w:divBdr>
      <w:divsChild>
        <w:div w:id="1384334447">
          <w:marLeft w:val="0"/>
          <w:marRight w:val="0"/>
          <w:marTop w:val="0"/>
          <w:marBottom w:val="0"/>
          <w:divBdr>
            <w:top w:val="none" w:sz="0" w:space="0" w:color="auto"/>
            <w:left w:val="none" w:sz="0" w:space="0" w:color="auto"/>
            <w:bottom w:val="none" w:sz="0" w:space="0" w:color="auto"/>
            <w:right w:val="none" w:sz="0" w:space="0" w:color="auto"/>
          </w:divBdr>
        </w:div>
      </w:divsChild>
    </w:div>
    <w:div w:id="1863738960">
      <w:bodyDiv w:val="1"/>
      <w:marLeft w:val="0"/>
      <w:marRight w:val="0"/>
      <w:marTop w:val="0"/>
      <w:marBottom w:val="0"/>
      <w:divBdr>
        <w:top w:val="none" w:sz="0" w:space="0" w:color="auto"/>
        <w:left w:val="none" w:sz="0" w:space="0" w:color="auto"/>
        <w:bottom w:val="none" w:sz="0" w:space="0" w:color="auto"/>
        <w:right w:val="none" w:sz="0" w:space="0" w:color="auto"/>
      </w:divBdr>
      <w:divsChild>
        <w:div w:id="172576997">
          <w:marLeft w:val="0"/>
          <w:marRight w:val="0"/>
          <w:marTop w:val="0"/>
          <w:marBottom w:val="0"/>
          <w:divBdr>
            <w:top w:val="none" w:sz="0" w:space="0" w:color="auto"/>
            <w:left w:val="none" w:sz="0" w:space="0" w:color="auto"/>
            <w:bottom w:val="none" w:sz="0" w:space="0" w:color="auto"/>
            <w:right w:val="none" w:sz="0" w:space="0" w:color="auto"/>
          </w:divBdr>
        </w:div>
      </w:divsChild>
    </w:div>
    <w:div w:id="2028482914">
      <w:bodyDiv w:val="1"/>
      <w:marLeft w:val="0"/>
      <w:marRight w:val="0"/>
      <w:marTop w:val="0"/>
      <w:marBottom w:val="0"/>
      <w:divBdr>
        <w:top w:val="none" w:sz="0" w:space="0" w:color="auto"/>
        <w:left w:val="none" w:sz="0" w:space="0" w:color="auto"/>
        <w:bottom w:val="none" w:sz="0" w:space="0" w:color="auto"/>
        <w:right w:val="none" w:sz="0" w:space="0" w:color="auto"/>
      </w:divBdr>
    </w:div>
    <w:div w:id="2097629202">
      <w:bodyDiv w:val="1"/>
      <w:marLeft w:val="0"/>
      <w:marRight w:val="0"/>
      <w:marTop w:val="0"/>
      <w:marBottom w:val="0"/>
      <w:divBdr>
        <w:top w:val="none" w:sz="0" w:space="0" w:color="auto"/>
        <w:left w:val="none" w:sz="0" w:space="0" w:color="auto"/>
        <w:bottom w:val="none" w:sz="0" w:space="0" w:color="auto"/>
        <w:right w:val="none" w:sz="0" w:space="0" w:color="auto"/>
      </w:divBdr>
      <w:divsChild>
        <w:div w:id="44908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01D5-BE47-4D55-8640-F523380D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3851</Words>
  <Characters>21956</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NOTĂ DE FUNDAMENTARE</vt:lpstr>
    </vt:vector>
  </TitlesOfParts>
  <Company/>
  <LinksUpToDate>false</LinksUpToDate>
  <CharactersWithSpaces>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2024-07-18T05:58:00Z</cp:lastPrinted>
  <dcterms:created xsi:type="dcterms:W3CDTF">2024-07-17T09:25:00Z</dcterms:created>
  <dcterms:modified xsi:type="dcterms:W3CDTF">2024-07-18T06:02:00Z</dcterms:modified>
</cp:coreProperties>
</file>