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D" w:rsidRDefault="00341B0D" w:rsidP="00834669"/>
    <w:p w:rsidR="00834669" w:rsidRDefault="00834669" w:rsidP="008346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76A2">
        <w:rPr>
          <w:rFonts w:ascii="Arial" w:hAnsi="Arial" w:cs="Arial"/>
          <w:b/>
          <w:bCs/>
          <w:sz w:val="24"/>
          <w:szCs w:val="24"/>
        </w:rPr>
        <w:t>Nr</w:t>
      </w:r>
      <w:proofErr w:type="gramStart"/>
      <w:r w:rsidRPr="002576A2">
        <w:rPr>
          <w:rFonts w:ascii="Arial" w:hAnsi="Arial" w:cs="Arial"/>
          <w:b/>
          <w:bCs/>
          <w:sz w:val="24"/>
          <w:szCs w:val="24"/>
        </w:rPr>
        <w:t xml:space="preserve">. </w:t>
      </w:r>
      <w:r w:rsidR="007221E3">
        <w:rPr>
          <w:rFonts w:ascii="Arial" w:hAnsi="Arial" w:cs="Arial"/>
          <w:b/>
          <w:bCs/>
          <w:sz w:val="24"/>
          <w:szCs w:val="24"/>
        </w:rPr>
        <w:t>.......................................</w:t>
      </w:r>
      <w:proofErr w:type="gramEnd"/>
    </w:p>
    <w:p w:rsidR="00734465" w:rsidRPr="00AD2B88" w:rsidRDefault="00734465" w:rsidP="00CD07D8">
      <w:pPr>
        <w:spacing w:after="100" w:afterAutospacing="1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32CB" w:rsidRDefault="002A32CB" w:rsidP="002A32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4C5" w:rsidRDefault="00A164C5" w:rsidP="002A32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2CB" w:rsidRPr="00AD2B88" w:rsidRDefault="00CD07D8" w:rsidP="00AD2B88">
      <w:pPr>
        <w:spacing w:after="100" w:afterAutospacing="1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RAPORT</w:t>
      </w:r>
    </w:p>
    <w:p w:rsidR="002A32CB" w:rsidRPr="00AD2B88" w:rsidRDefault="002A32CB" w:rsidP="00AD2B88">
      <w:pPr>
        <w:tabs>
          <w:tab w:val="left" w:pos="709"/>
        </w:tabs>
        <w:spacing w:after="100" w:afterAutospacing="1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D2B88">
        <w:rPr>
          <w:rFonts w:ascii="Arial" w:hAnsi="Arial" w:cs="Arial"/>
          <w:b/>
          <w:sz w:val="24"/>
          <w:szCs w:val="24"/>
        </w:rPr>
        <w:t>privind</w:t>
      </w:r>
      <w:proofErr w:type="spellEnd"/>
      <w:proofErr w:type="gram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rezultatele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acțiunilor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Comandamentului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Estival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de          </w:t>
      </w:r>
    </w:p>
    <w:p w:rsidR="0043448E" w:rsidRPr="00AD2B88" w:rsidRDefault="002A32CB" w:rsidP="00AD2B88">
      <w:pPr>
        <w:tabs>
          <w:tab w:val="left" w:pos="709"/>
        </w:tabs>
        <w:spacing w:after="100" w:afterAutospacing="1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D2B88">
        <w:rPr>
          <w:rFonts w:ascii="Arial" w:hAnsi="Arial" w:cs="Arial"/>
          <w:b/>
          <w:sz w:val="24"/>
          <w:szCs w:val="24"/>
        </w:rPr>
        <w:t xml:space="preserve">Control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pe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litoralul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românesc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desfășurate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/>
          <w:sz w:val="24"/>
          <w:szCs w:val="24"/>
        </w:rPr>
        <w:t>perioada</w:t>
      </w:r>
      <w:proofErr w:type="spellEnd"/>
      <w:r w:rsidRPr="00AD2B88">
        <w:rPr>
          <w:rFonts w:ascii="Arial" w:hAnsi="Arial" w:cs="Arial"/>
          <w:b/>
          <w:sz w:val="24"/>
          <w:szCs w:val="24"/>
        </w:rPr>
        <w:t xml:space="preserve"> </w:t>
      </w:r>
      <w:r w:rsidR="00436B69">
        <w:rPr>
          <w:rFonts w:ascii="Arial" w:hAnsi="Arial" w:cs="Arial"/>
          <w:b/>
          <w:sz w:val="24"/>
          <w:szCs w:val="24"/>
        </w:rPr>
        <w:t>1</w:t>
      </w:r>
      <w:r w:rsidR="0013658E">
        <w:rPr>
          <w:rFonts w:ascii="Arial" w:hAnsi="Arial" w:cs="Arial"/>
          <w:b/>
          <w:sz w:val="24"/>
          <w:szCs w:val="24"/>
        </w:rPr>
        <w:t>9</w:t>
      </w:r>
      <w:r w:rsidRPr="00AD2B88">
        <w:rPr>
          <w:rFonts w:ascii="Arial" w:hAnsi="Arial" w:cs="Arial"/>
          <w:b/>
          <w:sz w:val="24"/>
          <w:szCs w:val="24"/>
        </w:rPr>
        <w:t>.0</w:t>
      </w:r>
      <w:r w:rsidR="0013658E">
        <w:rPr>
          <w:rFonts w:ascii="Arial" w:hAnsi="Arial" w:cs="Arial"/>
          <w:b/>
          <w:sz w:val="24"/>
          <w:szCs w:val="24"/>
        </w:rPr>
        <w:t>6</w:t>
      </w:r>
      <w:r w:rsidRPr="00AD2B88">
        <w:rPr>
          <w:rFonts w:ascii="Arial" w:hAnsi="Arial" w:cs="Arial"/>
          <w:b/>
          <w:sz w:val="24"/>
          <w:szCs w:val="24"/>
        </w:rPr>
        <w:t xml:space="preserve">.2022 - </w:t>
      </w:r>
      <w:r w:rsidR="008D15C6">
        <w:rPr>
          <w:rFonts w:ascii="Arial" w:hAnsi="Arial" w:cs="Arial"/>
          <w:b/>
          <w:sz w:val="24"/>
          <w:szCs w:val="24"/>
        </w:rPr>
        <w:t>1</w:t>
      </w:r>
      <w:r w:rsidR="00436B69">
        <w:rPr>
          <w:rFonts w:ascii="Arial" w:hAnsi="Arial" w:cs="Arial"/>
          <w:b/>
          <w:sz w:val="24"/>
          <w:szCs w:val="24"/>
        </w:rPr>
        <w:t>9</w:t>
      </w:r>
      <w:r w:rsidRPr="00AD2B88">
        <w:rPr>
          <w:rFonts w:ascii="Arial" w:hAnsi="Arial" w:cs="Arial"/>
          <w:b/>
          <w:sz w:val="24"/>
          <w:szCs w:val="24"/>
        </w:rPr>
        <w:t>.0</w:t>
      </w:r>
      <w:r w:rsidR="00D336A9">
        <w:rPr>
          <w:rFonts w:ascii="Arial" w:hAnsi="Arial" w:cs="Arial"/>
          <w:b/>
          <w:sz w:val="24"/>
          <w:szCs w:val="24"/>
        </w:rPr>
        <w:t>8</w:t>
      </w:r>
      <w:r w:rsidRPr="00AD2B88">
        <w:rPr>
          <w:rFonts w:ascii="Arial" w:hAnsi="Arial" w:cs="Arial"/>
          <w:b/>
          <w:sz w:val="24"/>
          <w:szCs w:val="24"/>
        </w:rPr>
        <w:t>.2022</w:t>
      </w:r>
    </w:p>
    <w:p w:rsidR="00834669" w:rsidRPr="00AD2B88" w:rsidRDefault="00834669" w:rsidP="00AD2B8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834669" w:rsidRPr="00AD2B88" w:rsidRDefault="00834669" w:rsidP="00AD2B88">
      <w:pPr>
        <w:pStyle w:val="ListParagraph"/>
        <w:autoSpaceDE w:val="0"/>
        <w:autoSpaceDN w:val="0"/>
        <w:adjustRightInd w:val="0"/>
        <w:spacing w:after="100" w:afterAutospacing="1" w:line="240" w:lineRule="auto"/>
        <w:ind w:left="0"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AD2B88">
        <w:rPr>
          <w:rFonts w:ascii="Arial" w:hAnsi="Arial" w:cs="Arial"/>
          <w:sz w:val="24"/>
          <w:szCs w:val="24"/>
          <w:lang w:val="ro-RO"/>
        </w:rPr>
        <w:t xml:space="preserve">În </w:t>
      </w:r>
      <w:r w:rsidRPr="00AD2B88">
        <w:rPr>
          <w:rFonts w:ascii="Arial" w:hAnsi="Arial" w:cs="Arial"/>
          <w:b/>
          <w:sz w:val="24"/>
          <w:szCs w:val="24"/>
          <w:lang w:val="ro-RO"/>
        </w:rPr>
        <w:t xml:space="preserve">perioada </w:t>
      </w:r>
      <w:r w:rsidR="00436B69">
        <w:rPr>
          <w:rFonts w:ascii="Arial" w:hAnsi="Arial" w:cs="Arial"/>
          <w:b/>
          <w:sz w:val="24"/>
          <w:szCs w:val="24"/>
        </w:rPr>
        <w:t>1</w:t>
      </w:r>
      <w:r w:rsidR="0013658E">
        <w:rPr>
          <w:rFonts w:ascii="Arial" w:hAnsi="Arial" w:cs="Arial"/>
          <w:b/>
          <w:sz w:val="24"/>
          <w:szCs w:val="24"/>
        </w:rPr>
        <w:t>9</w:t>
      </w:r>
      <w:r w:rsidRPr="00AD2B88">
        <w:rPr>
          <w:rFonts w:ascii="Arial" w:hAnsi="Arial" w:cs="Arial"/>
          <w:b/>
          <w:sz w:val="24"/>
          <w:szCs w:val="24"/>
        </w:rPr>
        <w:t>.</w:t>
      </w:r>
      <w:r w:rsidR="00A23B16" w:rsidRPr="00AD2B88">
        <w:rPr>
          <w:rFonts w:ascii="Arial" w:hAnsi="Arial" w:cs="Arial"/>
          <w:b/>
          <w:sz w:val="24"/>
          <w:szCs w:val="24"/>
        </w:rPr>
        <w:t>0</w:t>
      </w:r>
      <w:r w:rsidR="0013658E">
        <w:rPr>
          <w:rFonts w:ascii="Arial" w:hAnsi="Arial" w:cs="Arial"/>
          <w:b/>
          <w:sz w:val="24"/>
          <w:szCs w:val="24"/>
        </w:rPr>
        <w:t>6</w:t>
      </w:r>
      <w:r w:rsidRPr="00AD2B88">
        <w:rPr>
          <w:rFonts w:ascii="Arial" w:hAnsi="Arial" w:cs="Arial"/>
          <w:b/>
          <w:sz w:val="24"/>
          <w:szCs w:val="24"/>
        </w:rPr>
        <w:t>.2022</w:t>
      </w:r>
      <w:r w:rsidR="009A2945" w:rsidRPr="00AD2B88">
        <w:rPr>
          <w:rFonts w:ascii="Arial" w:hAnsi="Arial" w:cs="Arial"/>
          <w:b/>
          <w:sz w:val="24"/>
          <w:szCs w:val="24"/>
        </w:rPr>
        <w:t xml:space="preserve"> </w:t>
      </w:r>
      <w:r w:rsidRPr="00AD2B88">
        <w:rPr>
          <w:rFonts w:ascii="Arial" w:hAnsi="Arial" w:cs="Arial"/>
          <w:b/>
          <w:sz w:val="24"/>
          <w:szCs w:val="24"/>
        </w:rPr>
        <w:t>-</w:t>
      </w:r>
      <w:r w:rsidR="009A2945" w:rsidRPr="00AD2B88">
        <w:rPr>
          <w:rFonts w:ascii="Arial" w:hAnsi="Arial" w:cs="Arial"/>
          <w:b/>
          <w:sz w:val="24"/>
          <w:szCs w:val="24"/>
        </w:rPr>
        <w:t xml:space="preserve"> </w:t>
      </w:r>
      <w:r w:rsidR="008D15C6">
        <w:rPr>
          <w:rFonts w:ascii="Arial" w:hAnsi="Arial" w:cs="Arial"/>
          <w:b/>
          <w:sz w:val="24"/>
          <w:szCs w:val="24"/>
        </w:rPr>
        <w:t>1</w:t>
      </w:r>
      <w:r w:rsidR="00436B69">
        <w:rPr>
          <w:rFonts w:ascii="Arial" w:hAnsi="Arial" w:cs="Arial"/>
          <w:b/>
          <w:sz w:val="24"/>
          <w:szCs w:val="24"/>
        </w:rPr>
        <w:t>9</w:t>
      </w:r>
      <w:r w:rsidRPr="00AD2B88">
        <w:rPr>
          <w:rFonts w:ascii="Arial" w:hAnsi="Arial" w:cs="Arial"/>
          <w:b/>
          <w:sz w:val="24"/>
          <w:szCs w:val="24"/>
        </w:rPr>
        <w:t>.0</w:t>
      </w:r>
      <w:r w:rsidR="00D336A9">
        <w:rPr>
          <w:rFonts w:ascii="Arial" w:hAnsi="Arial" w:cs="Arial"/>
          <w:b/>
          <w:sz w:val="24"/>
          <w:szCs w:val="24"/>
        </w:rPr>
        <w:t>8</w:t>
      </w:r>
      <w:r w:rsidRPr="00AD2B88">
        <w:rPr>
          <w:rFonts w:ascii="Arial" w:hAnsi="Arial" w:cs="Arial"/>
          <w:b/>
          <w:sz w:val="24"/>
          <w:szCs w:val="24"/>
        </w:rPr>
        <w:t>.2022</w:t>
      </w:r>
      <w:r w:rsidR="00A164C5">
        <w:rPr>
          <w:rFonts w:ascii="Arial" w:hAnsi="Arial" w:cs="Arial"/>
          <w:b/>
          <w:sz w:val="24"/>
          <w:szCs w:val="24"/>
        </w:rPr>
        <w:t>,</w:t>
      </w:r>
      <w:r w:rsidRPr="00AD2B88">
        <w:rPr>
          <w:rFonts w:ascii="Arial" w:hAnsi="Arial" w:cs="Arial"/>
          <w:b/>
          <w:sz w:val="24"/>
          <w:szCs w:val="24"/>
        </w:rPr>
        <w:t xml:space="preserve"> </w:t>
      </w:r>
      <w:r w:rsidR="00A164C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s-a </w:t>
      </w:r>
      <w:proofErr w:type="spellStart"/>
      <w:r w:rsidR="00A164C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desf</w:t>
      </w:r>
      <w:proofErr w:type="spellEnd"/>
      <w:r w:rsidR="00A164C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ro-RO"/>
        </w:rPr>
        <w:t>ășurat în continuare</w:t>
      </w:r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acțiun</w:t>
      </w:r>
      <w:r w:rsidR="00A23B16"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ea</w:t>
      </w:r>
      <w:proofErr w:type="spellEnd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control </w:t>
      </w:r>
      <w:proofErr w:type="spellStart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AD2B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</w:t>
      </w:r>
      <w:r w:rsidRPr="00AD2B88">
        <w:rPr>
          <w:rFonts w:ascii="Arial" w:hAnsi="Arial" w:cs="Arial"/>
          <w:sz w:val="24"/>
          <w:szCs w:val="24"/>
          <w:lang w:val="ro-RO"/>
        </w:rPr>
        <w:t>omandamentului estival  de control, în stațiunile turistice din județul Constanța</w:t>
      </w:r>
      <w:r w:rsidRPr="00AD2B88">
        <w:rPr>
          <w:rFonts w:ascii="Arial" w:hAnsi="Arial" w:cs="Arial"/>
          <w:bCs/>
          <w:sz w:val="24"/>
          <w:szCs w:val="24"/>
        </w:rPr>
        <w:t xml:space="preserve">, </w:t>
      </w:r>
      <w:r w:rsidR="00A164C5">
        <w:rPr>
          <w:rFonts w:ascii="Arial" w:hAnsi="Arial" w:cs="Arial"/>
          <w:bCs/>
          <w:sz w:val="24"/>
          <w:szCs w:val="24"/>
        </w:rPr>
        <w:t xml:space="preserve">care a </w:t>
      </w:r>
      <w:proofErr w:type="spellStart"/>
      <w:r w:rsidR="00A164C5">
        <w:rPr>
          <w:rFonts w:ascii="Arial" w:hAnsi="Arial" w:cs="Arial"/>
          <w:bCs/>
          <w:sz w:val="24"/>
          <w:szCs w:val="24"/>
        </w:rPr>
        <w:t>vizat</w:t>
      </w:r>
      <w:proofErr w:type="spellEnd"/>
      <w:r w:rsidR="00A164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realizarea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de</w:t>
      </w:r>
      <w:r w:rsidR="006851FA"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acțiuni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sănătate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publică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</w:t>
      </w:r>
      <w:r w:rsidRPr="00AD2B88">
        <w:rPr>
          <w:rFonts w:ascii="Arial" w:hAnsi="Arial" w:cs="Arial"/>
          <w:sz w:val="24"/>
          <w:szCs w:val="24"/>
          <w:lang w:val="ro-RO"/>
        </w:rPr>
        <w:t>obiectivele economice publice și private,</w:t>
      </w:r>
      <w:r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precum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>:</w:t>
      </w:r>
      <w:r w:rsidRPr="00AD2B88">
        <w:rPr>
          <w:rFonts w:ascii="Arial" w:hAnsi="Arial" w:cs="Arial"/>
          <w:sz w:val="24"/>
          <w:szCs w:val="24"/>
          <w:lang w:val="ro-RO"/>
        </w:rPr>
        <w:t xml:space="preserve"> tabere şcolare, unităţi care cazează grupuri de copii şi tineri</w:t>
      </w:r>
      <w:r w:rsidR="00A164C5">
        <w:rPr>
          <w:rFonts w:ascii="Arial" w:hAnsi="Arial" w:cs="Arial"/>
          <w:sz w:val="24"/>
          <w:szCs w:val="24"/>
          <w:lang w:val="ro-RO"/>
        </w:rPr>
        <w:t>,</w:t>
      </w:r>
      <w:r w:rsidRPr="00AD2B88">
        <w:rPr>
          <w:rFonts w:ascii="Arial" w:hAnsi="Arial" w:cs="Arial"/>
          <w:sz w:val="24"/>
          <w:szCs w:val="24"/>
          <w:lang w:val="ro-RO"/>
        </w:rPr>
        <w:t xml:space="preserve"> dar şi în unităţi turistice de cazare şi alimentaţie publică.</w:t>
      </w:r>
      <w:r w:rsidRPr="00AD2B88">
        <w:rPr>
          <w:rFonts w:ascii="Arial" w:hAnsi="Arial" w:cs="Arial"/>
          <w:sz w:val="24"/>
          <w:szCs w:val="24"/>
        </w:rPr>
        <w:t xml:space="preserve"> </w:t>
      </w:r>
    </w:p>
    <w:p w:rsidR="00834669" w:rsidRPr="00AD2B88" w:rsidRDefault="00834669" w:rsidP="00AD2B88">
      <w:pPr>
        <w:spacing w:after="100" w:afterAutospacing="1" w:line="24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AD2B88">
        <w:rPr>
          <w:rFonts w:ascii="Arial" w:hAnsi="Arial" w:cs="Arial"/>
          <w:b/>
          <w:sz w:val="24"/>
          <w:szCs w:val="24"/>
          <w:lang w:val="ro-RO"/>
        </w:rPr>
        <w:t xml:space="preserve">Obiectivul general </w:t>
      </w:r>
      <w:r w:rsidRPr="00AD2B88">
        <w:rPr>
          <w:rFonts w:ascii="Arial" w:hAnsi="Arial" w:cs="Arial"/>
          <w:sz w:val="24"/>
          <w:szCs w:val="24"/>
          <w:lang w:val="ro-RO"/>
        </w:rPr>
        <w:t xml:space="preserve">al acţiunii l-a constituit verificarea conformităţii unităţilor turistice cu normele de igienă şi sănătate publică </w:t>
      </w:r>
      <w:r w:rsidRPr="00AD2B88">
        <w:rPr>
          <w:rFonts w:ascii="Arial" w:hAnsi="Arial" w:cs="Arial"/>
          <w:sz w:val="24"/>
          <w:szCs w:val="24"/>
        </w:rPr>
        <w:t xml:space="preserve">şi </w:t>
      </w:r>
      <w:r w:rsidR="00A164C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164C5">
        <w:rPr>
          <w:rFonts w:ascii="Arial" w:hAnsi="Arial" w:cs="Arial"/>
          <w:sz w:val="24"/>
          <w:szCs w:val="24"/>
        </w:rPr>
        <w:t>altor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reglementări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specifice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domeniului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sănătăţii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publice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AD2B88">
        <w:rPr>
          <w:rFonts w:ascii="Arial" w:hAnsi="Arial" w:cs="Arial"/>
          <w:sz w:val="24"/>
          <w:szCs w:val="24"/>
        </w:rPr>
        <w:t>impunerea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măsurilor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legale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vederea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conformării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D2B88">
        <w:rPr>
          <w:rFonts w:ascii="Arial" w:hAnsi="Arial" w:cs="Arial"/>
          <w:sz w:val="24"/>
          <w:szCs w:val="24"/>
        </w:rPr>
        <w:t>acestea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scopul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prevenirii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îmbolnăvirii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populaţiei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prin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boli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specifice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aglomerărilor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umane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sezonul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estival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D2B88">
        <w:rPr>
          <w:rFonts w:ascii="Arial" w:hAnsi="Arial" w:cs="Arial"/>
          <w:sz w:val="24"/>
          <w:szCs w:val="24"/>
        </w:rPr>
        <w:t>toxiinfecţii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alimentare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boală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diareică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hepatită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virală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AD2B88">
        <w:rPr>
          <w:rFonts w:ascii="Arial" w:hAnsi="Arial" w:cs="Arial"/>
          <w:sz w:val="24"/>
          <w:szCs w:val="24"/>
        </w:rPr>
        <w:t>conjunctivite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dermatite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micoze</w:t>
      </w:r>
      <w:proofErr w:type="spellEnd"/>
      <w:r w:rsidRPr="00AD2B88">
        <w:rPr>
          <w:rFonts w:ascii="Arial" w:hAnsi="Arial" w:cs="Arial"/>
          <w:sz w:val="24"/>
          <w:szCs w:val="24"/>
        </w:rPr>
        <w:t>, etc.</w:t>
      </w:r>
    </w:p>
    <w:p w:rsidR="00834669" w:rsidRPr="00AD2B88" w:rsidRDefault="00834669" w:rsidP="00AD2B88">
      <w:pPr>
        <w:spacing w:after="100" w:afterAutospacing="1" w:line="240" w:lineRule="auto"/>
        <w:ind w:firstLine="450"/>
        <w:jc w:val="both"/>
        <w:rPr>
          <w:rFonts w:ascii="Arial" w:hAnsi="Arial" w:cs="Arial"/>
          <w:sz w:val="24"/>
          <w:szCs w:val="24"/>
          <w:lang w:val="ro-RO"/>
        </w:rPr>
      </w:pPr>
      <w:r w:rsidRPr="00AD2B88">
        <w:rPr>
          <w:rFonts w:ascii="Arial" w:hAnsi="Arial" w:cs="Arial"/>
          <w:b/>
          <w:sz w:val="24"/>
          <w:szCs w:val="24"/>
          <w:lang w:val="ro-RO"/>
        </w:rPr>
        <w:t>Obiectivele specifice ale acestei acțiuni au fost</w:t>
      </w:r>
      <w:r w:rsidRPr="00AD2B88">
        <w:rPr>
          <w:rFonts w:ascii="Arial" w:hAnsi="Arial" w:cs="Arial"/>
          <w:sz w:val="24"/>
          <w:szCs w:val="24"/>
          <w:lang w:val="ro-RO"/>
        </w:rPr>
        <w:t>: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Monitorizarea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zilnică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B88">
        <w:rPr>
          <w:rFonts w:ascii="Arial" w:hAnsi="Arial" w:cs="Arial"/>
          <w:sz w:val="24"/>
          <w:szCs w:val="24"/>
        </w:rPr>
        <w:t>a</w:t>
      </w:r>
      <w:proofErr w:type="gram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activităţii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taberelor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şcolare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D2B88">
        <w:rPr>
          <w:rFonts w:ascii="Arial" w:hAnsi="Arial" w:cs="Arial"/>
          <w:sz w:val="24"/>
          <w:szCs w:val="24"/>
        </w:rPr>
        <w:t>unităților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D2B88">
        <w:rPr>
          <w:rFonts w:ascii="Arial" w:hAnsi="Arial" w:cs="Arial"/>
          <w:sz w:val="24"/>
          <w:szCs w:val="24"/>
        </w:rPr>
        <w:t>organizează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activități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similare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taberelor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școlare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precum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respectării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prevederilor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Ordinului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MS nr. 1456/2020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aprobarea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Normelor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hAnsi="Arial" w:cs="Arial"/>
          <w:sz w:val="24"/>
          <w:szCs w:val="24"/>
        </w:rPr>
        <w:t>igienă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privind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unităţile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ocrotirea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educarea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instruirea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odihna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recreerea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copiilor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AD2B88">
        <w:rPr>
          <w:rFonts w:ascii="Arial" w:hAnsi="Arial" w:cs="Arial"/>
          <w:sz w:val="24"/>
          <w:szCs w:val="24"/>
        </w:rPr>
        <w:t>tinerilor</w:t>
      </w:r>
      <w:proofErr w:type="spellEnd"/>
      <w:r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tabs>
          <w:tab w:val="num" w:pos="360"/>
        </w:tabs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Acţiuni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unităţile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hAnsi="Arial" w:cs="Arial"/>
          <w:sz w:val="24"/>
          <w:szCs w:val="24"/>
        </w:rPr>
        <w:t>alimentaţie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publică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AD2B88">
        <w:rPr>
          <w:rFonts w:ascii="Arial" w:hAnsi="Arial" w:cs="Arial"/>
          <w:sz w:val="24"/>
          <w:szCs w:val="24"/>
        </w:rPr>
        <w:t>colectivă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cofetării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patiserii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alte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unități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D2B88">
        <w:rPr>
          <w:rFonts w:ascii="Arial" w:hAnsi="Arial" w:cs="Arial"/>
          <w:sz w:val="24"/>
          <w:szCs w:val="24"/>
        </w:rPr>
        <w:t>profil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alimentar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vederea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respectării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legislației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materialelor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Pr="00AD2B88">
        <w:rPr>
          <w:rFonts w:ascii="Arial" w:hAnsi="Arial" w:cs="Arial"/>
          <w:sz w:val="24"/>
          <w:szCs w:val="24"/>
        </w:rPr>
        <w:t>alimentele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D2B88">
        <w:rPr>
          <w:rFonts w:ascii="Arial" w:hAnsi="Arial" w:cs="Arial"/>
          <w:sz w:val="24"/>
          <w:szCs w:val="24"/>
        </w:rPr>
        <w:t>aditivilor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alimentari</w:t>
      </w:r>
      <w:proofErr w:type="spellEnd"/>
      <w:r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Acțiuni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privind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respectării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legislației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vigoare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apelor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hAnsi="Arial" w:cs="Arial"/>
          <w:sz w:val="24"/>
          <w:szCs w:val="24"/>
        </w:rPr>
        <w:t>masă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minerale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naturale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îmbuteliate</w:t>
      </w:r>
      <w:proofErr w:type="spellEnd"/>
      <w:r w:rsidR="006851FA"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Acţiuni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privind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respectării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legislației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produselor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biocide,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unități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hAnsi="Arial" w:cs="Arial"/>
          <w:sz w:val="24"/>
          <w:szCs w:val="24"/>
        </w:rPr>
        <w:t>turism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tabere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școlare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unități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D2B88">
        <w:rPr>
          <w:rFonts w:ascii="Arial" w:hAnsi="Arial" w:cs="Arial"/>
          <w:sz w:val="24"/>
          <w:szCs w:val="24"/>
        </w:rPr>
        <w:t>organizează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activități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similare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taberelor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școlare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hAnsi="Arial" w:cs="Arial"/>
          <w:sz w:val="24"/>
          <w:szCs w:val="24"/>
        </w:rPr>
        <w:t>saloane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hAnsi="Arial" w:cs="Arial"/>
          <w:sz w:val="24"/>
          <w:szCs w:val="24"/>
        </w:rPr>
        <w:t>înfrumusețare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AD2B88">
        <w:rPr>
          <w:rFonts w:ascii="Arial" w:hAnsi="Arial" w:cs="Arial"/>
          <w:sz w:val="24"/>
          <w:szCs w:val="24"/>
        </w:rPr>
        <w:t>operatorii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producători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și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distribuitori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AD2B88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potabilă</w:t>
      </w:r>
      <w:proofErr w:type="spellEnd"/>
      <w:r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Acțiuni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conformării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D2B88">
        <w:rPr>
          <w:rFonts w:ascii="Arial" w:hAnsi="Arial" w:cs="Arial"/>
          <w:sz w:val="24"/>
          <w:szCs w:val="24"/>
        </w:rPr>
        <w:t>legislația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produselor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cosmetice</w:t>
      </w:r>
      <w:proofErr w:type="spellEnd"/>
      <w:r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lastRenderedPageBreak/>
        <w:t>Acțiuni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verificarea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conformării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D2B88">
        <w:rPr>
          <w:rFonts w:ascii="Arial" w:hAnsi="Arial" w:cs="Arial"/>
          <w:sz w:val="24"/>
          <w:szCs w:val="24"/>
        </w:rPr>
        <w:t>legislația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domeniul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apei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potabile</w:t>
      </w:r>
      <w:proofErr w:type="spellEnd"/>
      <w:r w:rsidRPr="00AD2B88">
        <w:rPr>
          <w:rFonts w:ascii="Arial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D2B88">
        <w:rPr>
          <w:rFonts w:ascii="Arial" w:hAnsi="Arial" w:cs="Arial"/>
          <w:sz w:val="24"/>
          <w:szCs w:val="24"/>
        </w:rPr>
        <w:t>Acțiuni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inspecţia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zonelor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naturale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utilizate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pentru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sz w:val="24"/>
          <w:szCs w:val="24"/>
        </w:rPr>
        <w:t>îmbăiere</w:t>
      </w:r>
      <w:proofErr w:type="spellEnd"/>
      <w:r w:rsidRPr="00AD2B88">
        <w:rPr>
          <w:rFonts w:ascii="Arial" w:hAnsi="Arial" w:cs="Arial"/>
          <w:sz w:val="24"/>
          <w:szCs w:val="24"/>
        </w:rPr>
        <w:t xml:space="preserve">. 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D2B88">
        <w:rPr>
          <w:rFonts w:ascii="Arial" w:eastAsia="Calibri" w:hAnsi="Arial" w:cs="Arial"/>
          <w:sz w:val="24"/>
          <w:szCs w:val="24"/>
        </w:rPr>
        <w:t>Acțiuni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verificarea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respectării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legislației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privind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supravegherea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sănătăţii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lucrătorilor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>.</w:t>
      </w:r>
    </w:p>
    <w:p w:rsidR="00834669" w:rsidRPr="00AD2B88" w:rsidRDefault="00834669" w:rsidP="00AD2B88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45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D2B88">
        <w:rPr>
          <w:rFonts w:ascii="Arial" w:eastAsia="Calibri" w:hAnsi="Arial" w:cs="Arial"/>
          <w:sz w:val="24"/>
          <w:szCs w:val="24"/>
        </w:rPr>
        <w:t>Acțiuni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de control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verificarea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efectuării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cursurilor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privind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însușirea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noțiunilor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fundamentale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igienă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angajat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prevăzut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legislația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AD2B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D2B88">
        <w:rPr>
          <w:rFonts w:ascii="Arial" w:eastAsia="Calibri" w:hAnsi="Arial" w:cs="Arial"/>
          <w:sz w:val="24"/>
          <w:szCs w:val="24"/>
        </w:rPr>
        <w:t>vigoare</w:t>
      </w:r>
      <w:proofErr w:type="spellEnd"/>
      <w:r w:rsidRPr="00AD2B88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D2B88" w:rsidRPr="00AD2B88" w:rsidRDefault="00834669" w:rsidP="00AD2B88">
      <w:pPr>
        <w:spacing w:after="100" w:afterAutospacing="1" w:line="240" w:lineRule="auto"/>
        <w:ind w:firstLine="448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AD2B88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AD2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B88">
        <w:rPr>
          <w:rFonts w:ascii="Arial" w:hAnsi="Arial" w:cs="Arial"/>
          <w:bCs/>
          <w:sz w:val="24"/>
          <w:szCs w:val="24"/>
        </w:rPr>
        <w:t>perioada</w:t>
      </w:r>
      <w:proofErr w:type="spellEnd"/>
      <w:r w:rsidR="00327B06">
        <w:rPr>
          <w:rFonts w:ascii="Arial" w:hAnsi="Arial" w:cs="Arial"/>
          <w:bCs/>
          <w:sz w:val="24"/>
          <w:szCs w:val="24"/>
        </w:rPr>
        <w:t xml:space="preserve"> </w:t>
      </w:r>
      <w:r w:rsidR="0013658E">
        <w:rPr>
          <w:rFonts w:ascii="Arial" w:hAnsi="Arial" w:cs="Arial"/>
          <w:bCs/>
          <w:sz w:val="24"/>
          <w:szCs w:val="24"/>
        </w:rPr>
        <w:t>19</w:t>
      </w:r>
      <w:r w:rsidR="00A23B16" w:rsidRPr="00AD2B88">
        <w:rPr>
          <w:rFonts w:ascii="Arial" w:hAnsi="Arial" w:cs="Arial"/>
          <w:bCs/>
          <w:sz w:val="24"/>
          <w:szCs w:val="24"/>
        </w:rPr>
        <w:t>.0</w:t>
      </w:r>
      <w:r w:rsidR="0013658E">
        <w:rPr>
          <w:rFonts w:ascii="Arial" w:hAnsi="Arial" w:cs="Arial"/>
          <w:bCs/>
          <w:sz w:val="24"/>
          <w:szCs w:val="24"/>
        </w:rPr>
        <w:t>6.2022</w:t>
      </w:r>
      <w:r w:rsidR="00A23B16" w:rsidRPr="00AD2B88">
        <w:rPr>
          <w:rFonts w:ascii="Arial" w:hAnsi="Arial" w:cs="Arial"/>
          <w:bCs/>
          <w:sz w:val="24"/>
          <w:szCs w:val="24"/>
        </w:rPr>
        <w:t xml:space="preserve"> </w:t>
      </w:r>
      <w:r w:rsidRPr="00AD2B88">
        <w:rPr>
          <w:rFonts w:ascii="Arial" w:hAnsi="Arial" w:cs="Arial"/>
          <w:bCs/>
          <w:sz w:val="24"/>
          <w:szCs w:val="24"/>
        </w:rPr>
        <w:t>-</w:t>
      </w:r>
      <w:r w:rsidR="00D26980">
        <w:rPr>
          <w:rFonts w:ascii="Arial" w:hAnsi="Arial" w:cs="Arial"/>
          <w:bCs/>
          <w:sz w:val="24"/>
          <w:szCs w:val="24"/>
        </w:rPr>
        <w:t xml:space="preserve"> </w:t>
      </w:r>
      <w:r w:rsidR="008D15C6">
        <w:rPr>
          <w:rFonts w:ascii="Arial" w:hAnsi="Arial" w:cs="Arial"/>
          <w:bCs/>
          <w:sz w:val="24"/>
          <w:szCs w:val="24"/>
        </w:rPr>
        <w:t>1</w:t>
      </w:r>
      <w:r w:rsidR="00436B69">
        <w:rPr>
          <w:rFonts w:ascii="Arial" w:hAnsi="Arial" w:cs="Arial"/>
          <w:bCs/>
          <w:sz w:val="24"/>
          <w:szCs w:val="24"/>
        </w:rPr>
        <w:t>9</w:t>
      </w:r>
      <w:r w:rsidRPr="00AD2B88">
        <w:rPr>
          <w:rFonts w:ascii="Arial" w:hAnsi="Arial" w:cs="Arial"/>
          <w:bCs/>
          <w:sz w:val="24"/>
          <w:szCs w:val="24"/>
        </w:rPr>
        <w:t>.0</w:t>
      </w:r>
      <w:r w:rsidR="00D336A9">
        <w:rPr>
          <w:rFonts w:ascii="Arial" w:hAnsi="Arial" w:cs="Arial"/>
          <w:bCs/>
          <w:sz w:val="24"/>
          <w:szCs w:val="24"/>
        </w:rPr>
        <w:t>8</w:t>
      </w:r>
      <w:r w:rsidRPr="00AD2B88">
        <w:rPr>
          <w:rFonts w:ascii="Arial" w:hAnsi="Arial" w:cs="Arial"/>
          <w:bCs/>
          <w:sz w:val="24"/>
          <w:szCs w:val="24"/>
        </w:rPr>
        <w:t>.2022</w:t>
      </w:r>
      <w:r w:rsidRPr="00AD2B88">
        <w:rPr>
          <w:rFonts w:ascii="Arial" w:hAnsi="Arial" w:cs="Arial"/>
          <w:b/>
          <w:bCs/>
          <w:sz w:val="24"/>
          <w:szCs w:val="24"/>
        </w:rPr>
        <w:t xml:space="preserve"> a</w:t>
      </w:r>
      <w:r w:rsidRPr="00AD2B88">
        <w:rPr>
          <w:rFonts w:ascii="Arial" w:hAnsi="Arial" w:cs="Arial"/>
          <w:b/>
          <w:sz w:val="24"/>
          <w:szCs w:val="24"/>
          <w:lang w:val="ro-RO"/>
        </w:rPr>
        <w:t>u f</w:t>
      </w:r>
      <w:r w:rsidR="005B7B3B">
        <w:rPr>
          <w:rFonts w:ascii="Arial" w:hAnsi="Arial" w:cs="Arial"/>
          <w:b/>
          <w:sz w:val="24"/>
          <w:szCs w:val="24"/>
          <w:lang w:val="ro-RO"/>
        </w:rPr>
        <w:t xml:space="preserve">ost efectuate </w:t>
      </w:r>
      <w:proofErr w:type="gramStart"/>
      <w:r w:rsidR="005B7B3B">
        <w:rPr>
          <w:rFonts w:ascii="Arial" w:hAnsi="Arial" w:cs="Arial"/>
          <w:b/>
          <w:sz w:val="24"/>
          <w:szCs w:val="24"/>
          <w:lang w:val="ro-RO"/>
        </w:rPr>
        <w:t>un</w:t>
      </w:r>
      <w:proofErr w:type="gramEnd"/>
      <w:r w:rsidR="005B7B3B">
        <w:rPr>
          <w:rFonts w:ascii="Arial" w:hAnsi="Arial" w:cs="Arial"/>
          <w:b/>
          <w:sz w:val="24"/>
          <w:szCs w:val="24"/>
          <w:lang w:val="ro-RO"/>
        </w:rPr>
        <w:t xml:space="preserve"> număr total </w:t>
      </w:r>
      <w:r w:rsidR="005B7B3B" w:rsidRPr="00A52105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13658E">
        <w:rPr>
          <w:rFonts w:ascii="Arial" w:hAnsi="Arial" w:cs="Arial"/>
          <w:b/>
          <w:sz w:val="24"/>
          <w:szCs w:val="24"/>
          <w:lang w:val="ro-RO"/>
        </w:rPr>
        <w:t>2.761</w:t>
      </w:r>
      <w:r w:rsidRPr="00A5210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3B16" w:rsidRPr="00AD2B88">
        <w:rPr>
          <w:rFonts w:ascii="Arial" w:hAnsi="Arial" w:cs="Arial"/>
          <w:b/>
          <w:sz w:val="24"/>
          <w:szCs w:val="24"/>
          <w:lang w:val="ro-RO"/>
        </w:rPr>
        <w:t>controale</w:t>
      </w:r>
      <w:r w:rsidR="0013658E">
        <w:rPr>
          <w:rFonts w:ascii="Arial" w:hAnsi="Arial" w:cs="Arial"/>
          <w:b/>
          <w:sz w:val="24"/>
          <w:szCs w:val="24"/>
          <w:lang w:val="ro-RO"/>
        </w:rPr>
        <w:t xml:space="preserve"> și 6 recontroale</w:t>
      </w:r>
      <w:r w:rsidRPr="00AD2B88">
        <w:rPr>
          <w:rFonts w:ascii="Arial" w:hAnsi="Arial" w:cs="Arial"/>
          <w:b/>
          <w:sz w:val="24"/>
          <w:szCs w:val="24"/>
          <w:lang w:val="ro-RO"/>
        </w:rPr>
        <w:t>, după cum urmează:</w:t>
      </w:r>
    </w:p>
    <w:p w:rsidR="00834669" w:rsidRPr="00327B06" w:rsidRDefault="002F389B" w:rsidP="00327B06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ro-RO"/>
        </w:rPr>
      </w:pPr>
      <w:r w:rsidRPr="00327B06">
        <w:rPr>
          <w:rFonts w:ascii="Arial" w:hAnsi="Arial" w:cs="Arial"/>
          <w:b/>
          <w:sz w:val="24"/>
          <w:szCs w:val="24"/>
          <w:lang w:val="ro-RO"/>
        </w:rPr>
        <w:t>6</w:t>
      </w:r>
      <w:r w:rsidR="0013658E" w:rsidRPr="00327B06">
        <w:rPr>
          <w:rFonts w:ascii="Arial" w:hAnsi="Arial" w:cs="Arial"/>
          <w:b/>
          <w:sz w:val="24"/>
          <w:szCs w:val="24"/>
          <w:lang w:val="ro-RO"/>
        </w:rPr>
        <w:t>30</w:t>
      </w:r>
      <w:r w:rsidR="00834669" w:rsidRPr="00327B06">
        <w:rPr>
          <w:rFonts w:ascii="Arial" w:hAnsi="Arial" w:cs="Arial"/>
          <w:b/>
          <w:sz w:val="24"/>
          <w:szCs w:val="24"/>
          <w:lang w:val="ro-RO"/>
        </w:rPr>
        <w:t xml:space="preserve"> acțiuni de control în unități de turism </w:t>
      </w:r>
      <w:r w:rsidR="00834669" w:rsidRPr="00327B06">
        <w:rPr>
          <w:rFonts w:ascii="Arial" w:hAnsi="Arial" w:cs="Arial"/>
          <w:sz w:val="24"/>
          <w:szCs w:val="24"/>
          <w:lang w:val="ro-RO"/>
        </w:rPr>
        <w:t>(2</w:t>
      </w:r>
      <w:r w:rsidR="0013658E" w:rsidRPr="00327B06">
        <w:rPr>
          <w:rFonts w:ascii="Arial" w:hAnsi="Arial" w:cs="Arial"/>
          <w:sz w:val="24"/>
          <w:szCs w:val="24"/>
          <w:lang w:val="ro-RO"/>
        </w:rPr>
        <w:t>34</w:t>
      </w:r>
      <w:r w:rsidR="008C3638" w:rsidRPr="00327B06">
        <w:rPr>
          <w:rFonts w:ascii="Arial" w:hAnsi="Arial" w:cs="Arial"/>
          <w:sz w:val="24"/>
          <w:szCs w:val="24"/>
          <w:lang w:val="ro-RO"/>
        </w:rPr>
        <w:t xml:space="preserve"> unități cazare hotelieră</w:t>
      </w:r>
      <w:r w:rsidR="00B7744D" w:rsidRPr="00327B06">
        <w:rPr>
          <w:rFonts w:ascii="Arial" w:hAnsi="Arial" w:cs="Arial"/>
          <w:sz w:val="24"/>
          <w:szCs w:val="24"/>
          <w:lang w:val="ro-RO"/>
        </w:rPr>
        <w:t xml:space="preserve">, </w:t>
      </w:r>
      <w:r w:rsidR="0013658E" w:rsidRPr="00327B06">
        <w:rPr>
          <w:rFonts w:ascii="Arial" w:hAnsi="Arial" w:cs="Arial"/>
          <w:sz w:val="24"/>
          <w:szCs w:val="24"/>
          <w:lang w:val="ro-RO"/>
        </w:rPr>
        <w:t>4</w:t>
      </w:r>
      <w:r w:rsidR="00665C2E" w:rsidRPr="00327B06">
        <w:rPr>
          <w:rFonts w:ascii="Arial" w:hAnsi="Arial" w:cs="Arial"/>
          <w:sz w:val="24"/>
          <w:szCs w:val="24"/>
          <w:lang w:val="ro-RO"/>
        </w:rPr>
        <w:t xml:space="preserve"> camping</w:t>
      </w:r>
      <w:r w:rsidR="0013658E" w:rsidRPr="00327B06">
        <w:rPr>
          <w:rFonts w:ascii="Arial" w:hAnsi="Arial" w:cs="Arial"/>
          <w:sz w:val="24"/>
          <w:szCs w:val="24"/>
          <w:lang w:val="ro-RO"/>
        </w:rPr>
        <w:t>uri</w:t>
      </w:r>
      <w:r w:rsidR="00665C2E" w:rsidRPr="00327B06">
        <w:rPr>
          <w:rFonts w:ascii="Arial" w:hAnsi="Arial" w:cs="Arial"/>
          <w:sz w:val="24"/>
          <w:szCs w:val="24"/>
          <w:lang w:val="ro-RO"/>
        </w:rPr>
        <w:t>,</w:t>
      </w:r>
      <w:r w:rsidR="0013658E" w:rsidRPr="00327B06">
        <w:rPr>
          <w:rFonts w:ascii="Arial" w:hAnsi="Arial" w:cs="Arial"/>
          <w:sz w:val="24"/>
          <w:szCs w:val="24"/>
          <w:lang w:val="ro-RO"/>
        </w:rPr>
        <w:t xml:space="preserve"> 3 pensiuni turistice,</w:t>
      </w:r>
      <w:r w:rsidR="00665C2E" w:rsidRPr="00327B06">
        <w:rPr>
          <w:rFonts w:ascii="Arial" w:hAnsi="Arial" w:cs="Arial"/>
          <w:sz w:val="24"/>
          <w:szCs w:val="24"/>
          <w:lang w:val="ro-RO"/>
        </w:rPr>
        <w:t xml:space="preserve"> 1 </w:t>
      </w:r>
      <w:r w:rsidRPr="00327B06">
        <w:rPr>
          <w:rFonts w:ascii="Arial" w:hAnsi="Arial" w:cs="Arial"/>
          <w:sz w:val="24"/>
          <w:szCs w:val="24"/>
          <w:lang w:val="ro-RO"/>
        </w:rPr>
        <w:t>spălătorie hotel</w:t>
      </w:r>
      <w:r w:rsidR="0013658E" w:rsidRPr="00327B06">
        <w:rPr>
          <w:rFonts w:ascii="Arial" w:hAnsi="Arial" w:cs="Arial"/>
          <w:sz w:val="24"/>
          <w:szCs w:val="24"/>
          <w:lang w:val="ro-RO"/>
        </w:rPr>
        <w:t>, 4 centre spa</w:t>
      </w:r>
      <w:r w:rsidR="00B7744D" w:rsidRPr="00327B06">
        <w:rPr>
          <w:rFonts w:ascii="Arial" w:hAnsi="Arial" w:cs="Arial"/>
          <w:sz w:val="24"/>
          <w:szCs w:val="24"/>
          <w:lang w:val="ro-RO"/>
        </w:rPr>
        <w:t xml:space="preserve"> </w:t>
      </w:r>
      <w:r w:rsidR="00D336A9" w:rsidRPr="00327B06">
        <w:rPr>
          <w:rFonts w:ascii="Arial" w:hAnsi="Arial" w:cs="Arial"/>
          <w:sz w:val="24"/>
          <w:szCs w:val="24"/>
          <w:lang w:val="ro-RO"/>
        </w:rPr>
        <w:t>și</w:t>
      </w:r>
      <w:r w:rsidR="00834669" w:rsidRPr="00327B06">
        <w:rPr>
          <w:rFonts w:ascii="Arial" w:hAnsi="Arial" w:cs="Arial"/>
          <w:sz w:val="24"/>
          <w:szCs w:val="24"/>
          <w:lang w:val="ro-RO"/>
        </w:rPr>
        <w:t xml:space="preserve"> </w:t>
      </w:r>
      <w:r w:rsidR="0013658E" w:rsidRPr="00327B06">
        <w:rPr>
          <w:rFonts w:ascii="Arial" w:hAnsi="Arial" w:cs="Arial"/>
          <w:sz w:val="24"/>
          <w:szCs w:val="24"/>
          <w:lang w:val="ro-RO"/>
        </w:rPr>
        <w:t>384</w:t>
      </w:r>
      <w:r w:rsidR="00834669" w:rsidRPr="00327B06">
        <w:rPr>
          <w:rFonts w:ascii="Arial" w:hAnsi="Arial" w:cs="Arial"/>
          <w:sz w:val="24"/>
          <w:szCs w:val="24"/>
          <w:lang w:val="ro-RO"/>
        </w:rPr>
        <w:t xml:space="preserve"> unități alimentație publică)</w:t>
      </w:r>
      <w:r w:rsidR="00A164C5" w:rsidRPr="00327B06">
        <w:rPr>
          <w:rFonts w:ascii="Arial" w:hAnsi="Arial" w:cs="Arial"/>
          <w:sz w:val="24"/>
          <w:szCs w:val="24"/>
          <w:lang w:val="ro-RO"/>
        </w:rPr>
        <w:t>;</w:t>
      </w:r>
    </w:p>
    <w:p w:rsidR="00834669" w:rsidRPr="00327B06" w:rsidRDefault="00665C2E" w:rsidP="00327B06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27B06">
        <w:rPr>
          <w:rFonts w:ascii="Arial" w:hAnsi="Arial" w:cs="Arial"/>
          <w:b/>
          <w:sz w:val="24"/>
          <w:szCs w:val="24"/>
        </w:rPr>
        <w:t>1</w:t>
      </w:r>
      <w:r w:rsidR="0013658E" w:rsidRPr="00327B06">
        <w:rPr>
          <w:rFonts w:ascii="Arial" w:hAnsi="Arial" w:cs="Arial"/>
          <w:b/>
          <w:sz w:val="24"/>
          <w:szCs w:val="24"/>
        </w:rPr>
        <w:t>60</w:t>
      </w:r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r w:rsidR="00834669" w:rsidRPr="00327B06">
        <w:rPr>
          <w:rFonts w:ascii="Arial" w:hAnsi="Arial" w:cs="Arial"/>
          <w:b/>
          <w:sz w:val="24"/>
          <w:szCs w:val="24"/>
          <w:lang w:val="ro-RO"/>
        </w:rPr>
        <w:t xml:space="preserve">acțiuni de control la </w:t>
      </w:r>
      <w:r w:rsidR="00834669" w:rsidRPr="00327B06">
        <w:rPr>
          <w:rFonts w:ascii="Arial" w:hAnsi="Arial" w:cs="Arial"/>
          <w:b/>
          <w:sz w:val="24"/>
          <w:szCs w:val="24"/>
        </w:rPr>
        <w:t xml:space="preserve">zone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utilizate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pentru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îmbăiere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r w:rsidR="00834669" w:rsidRPr="00327B06">
        <w:rPr>
          <w:rFonts w:ascii="Arial" w:hAnsi="Arial" w:cs="Arial"/>
          <w:sz w:val="24"/>
          <w:szCs w:val="24"/>
        </w:rPr>
        <w:t>(</w:t>
      </w:r>
      <w:r w:rsidR="0013658E" w:rsidRPr="00327B06">
        <w:rPr>
          <w:rFonts w:ascii="Arial" w:hAnsi="Arial" w:cs="Arial"/>
          <w:sz w:val="24"/>
          <w:szCs w:val="24"/>
        </w:rPr>
        <w:t>71</w:t>
      </w:r>
      <w:r w:rsidR="00A23B16" w:rsidRPr="00327B06">
        <w:rPr>
          <w:rFonts w:ascii="Arial" w:hAnsi="Arial" w:cs="Arial"/>
          <w:sz w:val="24"/>
          <w:szCs w:val="24"/>
        </w:rPr>
        <w:t xml:space="preserve"> </w:t>
      </w:r>
      <w:r w:rsidR="00834669" w:rsidRPr="00327B06">
        <w:rPr>
          <w:rFonts w:ascii="Arial" w:hAnsi="Arial" w:cs="Arial"/>
          <w:sz w:val="24"/>
          <w:szCs w:val="24"/>
        </w:rPr>
        <w:t xml:space="preserve">zone </w:t>
      </w:r>
      <w:proofErr w:type="spellStart"/>
      <w:r w:rsidR="00834669" w:rsidRPr="00327B06">
        <w:rPr>
          <w:rFonts w:ascii="Arial" w:hAnsi="Arial" w:cs="Arial"/>
          <w:sz w:val="24"/>
          <w:szCs w:val="24"/>
        </w:rPr>
        <w:t>naturale</w:t>
      </w:r>
      <w:proofErr w:type="spellEnd"/>
      <w:r w:rsidR="00834669" w:rsidRPr="0032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sz w:val="24"/>
          <w:szCs w:val="24"/>
        </w:rPr>
        <w:t>amenajate</w:t>
      </w:r>
      <w:proofErr w:type="spellEnd"/>
      <w:r w:rsidR="00834669" w:rsidRPr="0032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sz w:val="24"/>
          <w:szCs w:val="24"/>
        </w:rPr>
        <w:t>și</w:t>
      </w:r>
      <w:proofErr w:type="spellEnd"/>
      <w:r w:rsidR="00834669" w:rsidRPr="00327B06">
        <w:rPr>
          <w:rFonts w:ascii="Arial" w:hAnsi="Arial" w:cs="Arial"/>
          <w:sz w:val="24"/>
          <w:szCs w:val="24"/>
        </w:rPr>
        <w:t xml:space="preserve"> </w:t>
      </w:r>
      <w:r w:rsidR="0013658E" w:rsidRPr="00327B06">
        <w:rPr>
          <w:rFonts w:ascii="Arial" w:hAnsi="Arial" w:cs="Arial"/>
          <w:sz w:val="24"/>
          <w:szCs w:val="24"/>
        </w:rPr>
        <w:t>89</w:t>
      </w:r>
      <w:r w:rsidR="00A23B16" w:rsidRPr="0032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sz w:val="24"/>
          <w:szCs w:val="24"/>
        </w:rPr>
        <w:t>piscin</w:t>
      </w:r>
      <w:proofErr w:type="spellEnd"/>
      <w:r w:rsidR="00834669" w:rsidRPr="00327B06">
        <w:rPr>
          <w:rFonts w:ascii="Arial" w:hAnsi="Arial" w:cs="Arial"/>
          <w:sz w:val="24"/>
          <w:szCs w:val="24"/>
          <w:lang w:val="ro-RO"/>
        </w:rPr>
        <w:t>e</w:t>
      </w:r>
      <w:r w:rsidR="00834669" w:rsidRPr="00327B06">
        <w:rPr>
          <w:rFonts w:ascii="Arial" w:hAnsi="Arial" w:cs="Arial"/>
          <w:sz w:val="24"/>
          <w:szCs w:val="24"/>
        </w:rPr>
        <w:t>)</w:t>
      </w:r>
      <w:r w:rsidR="00A164C5" w:rsidRPr="00327B06">
        <w:rPr>
          <w:rFonts w:ascii="Arial" w:hAnsi="Arial" w:cs="Arial"/>
          <w:sz w:val="24"/>
          <w:szCs w:val="24"/>
        </w:rPr>
        <w:t>;</w:t>
      </w:r>
    </w:p>
    <w:p w:rsidR="00834669" w:rsidRPr="00327B06" w:rsidRDefault="0013658E" w:rsidP="00327B06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327B06">
        <w:rPr>
          <w:rFonts w:ascii="Arial" w:hAnsi="Arial" w:cs="Arial"/>
          <w:b/>
          <w:sz w:val="24"/>
          <w:szCs w:val="24"/>
        </w:rPr>
        <w:t>597</w:t>
      </w:r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controale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domen</w:t>
      </w:r>
      <w:r w:rsidR="00A164C5" w:rsidRPr="00327B06">
        <w:rPr>
          <w:rFonts w:ascii="Arial" w:hAnsi="Arial" w:cs="Arial"/>
          <w:b/>
          <w:sz w:val="24"/>
          <w:szCs w:val="24"/>
        </w:rPr>
        <w:t>iul</w:t>
      </w:r>
      <w:proofErr w:type="spellEnd"/>
      <w:r w:rsidR="00A164C5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64C5" w:rsidRPr="00327B06">
        <w:rPr>
          <w:rFonts w:ascii="Arial" w:hAnsi="Arial" w:cs="Arial"/>
          <w:b/>
          <w:sz w:val="24"/>
          <w:szCs w:val="24"/>
        </w:rPr>
        <w:t>apă</w:t>
      </w:r>
      <w:proofErr w:type="spellEnd"/>
      <w:r w:rsidR="00A164C5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64C5" w:rsidRPr="00327B06">
        <w:rPr>
          <w:rFonts w:ascii="Arial" w:hAnsi="Arial" w:cs="Arial"/>
          <w:b/>
          <w:sz w:val="24"/>
          <w:szCs w:val="24"/>
        </w:rPr>
        <w:t>potabilă</w:t>
      </w:r>
      <w:proofErr w:type="spellEnd"/>
      <w:r w:rsidR="00A164C5" w:rsidRPr="00327B0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A164C5" w:rsidRPr="00327B06">
        <w:rPr>
          <w:rFonts w:ascii="Arial" w:hAnsi="Arial" w:cs="Arial"/>
          <w:b/>
          <w:sz w:val="24"/>
          <w:szCs w:val="24"/>
        </w:rPr>
        <w:t>utilizatori</w:t>
      </w:r>
      <w:proofErr w:type="spellEnd"/>
      <w:r w:rsidR="00A164C5" w:rsidRPr="00327B06">
        <w:rPr>
          <w:rFonts w:ascii="Arial" w:hAnsi="Arial" w:cs="Arial"/>
          <w:b/>
          <w:sz w:val="24"/>
          <w:szCs w:val="24"/>
        </w:rPr>
        <w:t>;</w:t>
      </w:r>
    </w:p>
    <w:p w:rsidR="00834669" w:rsidRPr="00327B06" w:rsidRDefault="00D336A9" w:rsidP="00327B06">
      <w:pPr>
        <w:pStyle w:val="ListParagraph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327B06">
        <w:rPr>
          <w:rFonts w:ascii="Arial" w:hAnsi="Arial" w:cs="Arial"/>
          <w:b/>
          <w:sz w:val="24"/>
          <w:szCs w:val="24"/>
        </w:rPr>
        <w:t>1</w:t>
      </w:r>
      <w:r w:rsidR="0013658E" w:rsidRPr="00327B06">
        <w:rPr>
          <w:rFonts w:ascii="Arial" w:hAnsi="Arial" w:cs="Arial"/>
          <w:b/>
          <w:sz w:val="24"/>
          <w:szCs w:val="24"/>
        </w:rPr>
        <w:t>27</w:t>
      </w:r>
      <w:r w:rsidR="00A23B16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controale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domeniul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apelor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potabile</w:t>
      </w:r>
      <w:proofErr w:type="spellEnd"/>
      <w:r w:rsidR="00834669" w:rsidRPr="00327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669" w:rsidRPr="00327B06">
        <w:rPr>
          <w:rFonts w:ascii="Arial" w:hAnsi="Arial" w:cs="Arial"/>
          <w:b/>
          <w:sz w:val="24"/>
          <w:szCs w:val="24"/>
        </w:rPr>
        <w:t>îmbuteliate</w:t>
      </w:r>
      <w:proofErr w:type="spellEnd"/>
      <w:r w:rsidR="00A164C5" w:rsidRPr="00327B06">
        <w:rPr>
          <w:rFonts w:ascii="Arial" w:hAnsi="Arial" w:cs="Arial"/>
          <w:b/>
          <w:sz w:val="24"/>
          <w:szCs w:val="24"/>
        </w:rPr>
        <w:t>;</w:t>
      </w:r>
    </w:p>
    <w:p w:rsidR="00834669" w:rsidRPr="00327B06" w:rsidRDefault="00665C2E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  <w:lang w:val="en-US"/>
        </w:rPr>
      </w:pPr>
      <w:r w:rsidRPr="00327B06">
        <w:rPr>
          <w:rFonts w:ascii="Arial" w:hAnsi="Arial" w:cs="Arial"/>
          <w:b/>
          <w:szCs w:val="24"/>
        </w:rPr>
        <w:t>2</w:t>
      </w:r>
      <w:r w:rsidR="0013658E" w:rsidRPr="00327B06">
        <w:rPr>
          <w:rFonts w:ascii="Arial" w:hAnsi="Arial" w:cs="Arial"/>
          <w:b/>
          <w:szCs w:val="24"/>
        </w:rPr>
        <w:t>15</w:t>
      </w:r>
      <w:r w:rsidR="00A23B16" w:rsidRPr="00327B06">
        <w:rPr>
          <w:rFonts w:ascii="Arial" w:hAnsi="Arial" w:cs="Arial"/>
          <w:b/>
          <w:szCs w:val="24"/>
        </w:rPr>
        <w:t xml:space="preserve"> </w:t>
      </w:r>
      <w:r w:rsidR="00834669" w:rsidRPr="00327B06">
        <w:rPr>
          <w:rFonts w:ascii="Arial" w:hAnsi="Arial" w:cs="Arial"/>
          <w:b/>
          <w:szCs w:val="24"/>
        </w:rPr>
        <w:t>controale în unităţi din sectorul prestări servicii care folosesc produse cosmetice</w:t>
      </w:r>
      <w:r w:rsidR="005C2AD4" w:rsidRPr="00327B06">
        <w:rPr>
          <w:rFonts w:ascii="Arial" w:hAnsi="Arial" w:cs="Arial"/>
          <w:b/>
          <w:szCs w:val="24"/>
          <w:lang w:val="en-US"/>
        </w:rPr>
        <w:t>;</w:t>
      </w:r>
    </w:p>
    <w:p w:rsidR="00834669" w:rsidRPr="00327B06" w:rsidRDefault="0013658E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</w:rPr>
      </w:pPr>
      <w:r w:rsidRPr="00327B06">
        <w:rPr>
          <w:rFonts w:ascii="Arial" w:hAnsi="Arial" w:cs="Arial"/>
          <w:b/>
          <w:szCs w:val="24"/>
        </w:rPr>
        <w:t>6</w:t>
      </w:r>
      <w:r w:rsidR="002F389B" w:rsidRPr="00327B06">
        <w:rPr>
          <w:rFonts w:ascii="Arial" w:hAnsi="Arial" w:cs="Arial"/>
          <w:b/>
          <w:szCs w:val="24"/>
        </w:rPr>
        <w:t>4</w:t>
      </w:r>
      <w:r w:rsidR="00834669" w:rsidRPr="00327B06">
        <w:rPr>
          <w:rFonts w:ascii="Arial" w:hAnsi="Arial" w:cs="Arial"/>
          <w:b/>
          <w:szCs w:val="24"/>
        </w:rPr>
        <w:t xml:space="preserve"> controale în taber</w:t>
      </w:r>
      <w:r w:rsidR="00A164C5" w:rsidRPr="00327B06">
        <w:rPr>
          <w:rFonts w:ascii="Arial" w:hAnsi="Arial" w:cs="Arial"/>
          <w:b/>
          <w:szCs w:val="24"/>
        </w:rPr>
        <w:t>e</w:t>
      </w:r>
      <w:r w:rsidR="00834669" w:rsidRPr="00327B06">
        <w:rPr>
          <w:rFonts w:ascii="Arial" w:hAnsi="Arial" w:cs="Arial"/>
          <w:b/>
          <w:szCs w:val="24"/>
        </w:rPr>
        <w:t xml:space="preserve"> școlar</w:t>
      </w:r>
      <w:r w:rsidR="00A164C5" w:rsidRPr="00327B06">
        <w:rPr>
          <w:rFonts w:ascii="Arial" w:hAnsi="Arial" w:cs="Arial"/>
          <w:b/>
          <w:szCs w:val="24"/>
        </w:rPr>
        <w:t>e;</w:t>
      </w:r>
    </w:p>
    <w:p w:rsidR="00834669" w:rsidRPr="00327B06" w:rsidRDefault="0013658E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  <w:lang w:val="en-US"/>
        </w:rPr>
      </w:pPr>
      <w:r w:rsidRPr="00327B06">
        <w:rPr>
          <w:rFonts w:ascii="Arial" w:hAnsi="Arial" w:cs="Arial"/>
          <w:b/>
          <w:szCs w:val="24"/>
        </w:rPr>
        <w:t xml:space="preserve">181 </w:t>
      </w:r>
      <w:r w:rsidR="00A164C5" w:rsidRPr="00327B06">
        <w:rPr>
          <w:rFonts w:ascii="Arial" w:hAnsi="Arial" w:cs="Arial"/>
          <w:b/>
          <w:szCs w:val="24"/>
        </w:rPr>
        <w:t>controale în domeniul Mater</w:t>
      </w:r>
      <w:r w:rsidR="005C2AD4" w:rsidRPr="00327B06">
        <w:rPr>
          <w:rFonts w:ascii="Arial" w:hAnsi="Arial" w:cs="Arial"/>
          <w:b/>
          <w:szCs w:val="24"/>
        </w:rPr>
        <w:t>ialelor în Contact cu Alimentul</w:t>
      </w:r>
      <w:r w:rsidR="005C2AD4" w:rsidRPr="00327B06">
        <w:rPr>
          <w:rFonts w:ascii="Arial" w:hAnsi="Arial" w:cs="Arial"/>
          <w:b/>
          <w:szCs w:val="24"/>
          <w:lang w:val="en-US"/>
        </w:rPr>
        <w:t>;</w:t>
      </w:r>
    </w:p>
    <w:p w:rsidR="00834669" w:rsidRPr="00327B06" w:rsidRDefault="002F389B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</w:rPr>
      </w:pPr>
      <w:r w:rsidRPr="00327B06">
        <w:rPr>
          <w:rFonts w:ascii="Arial" w:hAnsi="Arial" w:cs="Arial"/>
          <w:b/>
          <w:szCs w:val="24"/>
        </w:rPr>
        <w:t>7</w:t>
      </w:r>
      <w:r w:rsidR="0013658E" w:rsidRPr="00327B06">
        <w:rPr>
          <w:rFonts w:ascii="Arial" w:hAnsi="Arial" w:cs="Arial"/>
          <w:b/>
          <w:szCs w:val="24"/>
        </w:rPr>
        <w:t>48</w:t>
      </w:r>
      <w:r w:rsidR="00834669" w:rsidRPr="00327B06">
        <w:rPr>
          <w:rFonts w:ascii="Arial" w:hAnsi="Arial" w:cs="Arial"/>
          <w:b/>
          <w:szCs w:val="24"/>
        </w:rPr>
        <w:t xml:space="preserve"> controale în domeniul biocide</w:t>
      </w:r>
      <w:r w:rsidR="00A164C5" w:rsidRPr="00327B06">
        <w:rPr>
          <w:rFonts w:ascii="Arial" w:hAnsi="Arial" w:cs="Arial"/>
          <w:b/>
          <w:szCs w:val="24"/>
        </w:rPr>
        <w:t>;</w:t>
      </w:r>
    </w:p>
    <w:p w:rsidR="00834669" w:rsidRPr="00327B06" w:rsidRDefault="00D336A9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  <w:lang w:val="en-US"/>
        </w:rPr>
      </w:pPr>
      <w:r w:rsidRPr="00327B06">
        <w:rPr>
          <w:rFonts w:ascii="Arial" w:hAnsi="Arial" w:cs="Arial"/>
          <w:b/>
          <w:szCs w:val="24"/>
        </w:rPr>
        <w:t>1</w:t>
      </w:r>
      <w:r w:rsidR="0013658E" w:rsidRPr="00327B06">
        <w:rPr>
          <w:rFonts w:ascii="Arial" w:hAnsi="Arial" w:cs="Arial"/>
          <w:b/>
          <w:szCs w:val="24"/>
        </w:rPr>
        <w:t>7</w:t>
      </w:r>
      <w:r w:rsidR="005C2AD4" w:rsidRPr="00327B06">
        <w:rPr>
          <w:rFonts w:ascii="Arial" w:hAnsi="Arial" w:cs="Arial"/>
          <w:b/>
          <w:szCs w:val="24"/>
        </w:rPr>
        <w:t xml:space="preserve"> control în</w:t>
      </w:r>
      <w:r w:rsidR="0013658E" w:rsidRPr="00327B06">
        <w:rPr>
          <w:rFonts w:ascii="Arial" w:hAnsi="Arial" w:cs="Arial"/>
          <w:b/>
          <w:szCs w:val="24"/>
        </w:rPr>
        <w:t xml:space="preserve"> domeniul aditivilor alimentari;</w:t>
      </w:r>
    </w:p>
    <w:p w:rsidR="00327B06" w:rsidRPr="00327B06" w:rsidRDefault="0013658E" w:rsidP="00327B06">
      <w:pPr>
        <w:pStyle w:val="NoSpacing"/>
        <w:numPr>
          <w:ilvl w:val="0"/>
          <w:numId w:val="27"/>
        </w:numPr>
        <w:ind w:left="567" w:hanging="425"/>
        <w:jc w:val="both"/>
        <w:rPr>
          <w:rFonts w:ascii="Arial" w:hAnsi="Arial" w:cs="Arial"/>
          <w:b/>
          <w:szCs w:val="24"/>
          <w:lang w:val="en-US"/>
        </w:rPr>
      </w:pPr>
      <w:r w:rsidRPr="00327B06">
        <w:rPr>
          <w:rFonts w:ascii="Arial" w:hAnsi="Arial" w:cs="Arial"/>
          <w:b/>
          <w:szCs w:val="24"/>
          <w:lang w:val="en-US"/>
        </w:rPr>
        <w:t>22</w:t>
      </w:r>
      <w:r w:rsidR="00D86D75" w:rsidRPr="00327B0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327B06">
        <w:rPr>
          <w:rFonts w:ascii="Arial" w:hAnsi="Arial" w:cs="Arial"/>
          <w:b/>
          <w:szCs w:val="24"/>
          <w:lang w:val="en-US"/>
        </w:rPr>
        <w:t>alte</w:t>
      </w:r>
      <w:proofErr w:type="spellEnd"/>
      <w:r w:rsidRPr="00327B0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327B06">
        <w:rPr>
          <w:rFonts w:ascii="Arial" w:hAnsi="Arial" w:cs="Arial"/>
          <w:b/>
          <w:szCs w:val="24"/>
          <w:lang w:val="en-US"/>
        </w:rPr>
        <w:t>controale</w:t>
      </w:r>
      <w:proofErr w:type="spellEnd"/>
      <w:r w:rsidR="00665C2E" w:rsidRPr="00327B06">
        <w:rPr>
          <w:rFonts w:ascii="Arial" w:hAnsi="Arial" w:cs="Arial"/>
          <w:b/>
          <w:szCs w:val="24"/>
          <w:lang w:val="en-US"/>
        </w:rPr>
        <w:t>;</w:t>
      </w:r>
    </w:p>
    <w:p w:rsidR="00834669" w:rsidRDefault="00834669" w:rsidP="00327B06">
      <w:pPr>
        <w:pStyle w:val="NoSpacing"/>
        <w:spacing w:before="100" w:beforeAutospacing="1" w:after="100" w:afterAutospacing="1"/>
        <w:ind w:left="142" w:firstLine="425"/>
        <w:jc w:val="both"/>
        <w:rPr>
          <w:rFonts w:ascii="Arial" w:hAnsi="Arial" w:cs="Arial"/>
          <w:b/>
          <w:szCs w:val="24"/>
        </w:rPr>
      </w:pPr>
      <w:r w:rsidRPr="00AD2B88">
        <w:rPr>
          <w:rFonts w:ascii="Arial" w:hAnsi="Arial" w:cs="Arial"/>
          <w:szCs w:val="24"/>
        </w:rPr>
        <w:t>Pentru neconformitățile constatate</w:t>
      </w:r>
      <w:r w:rsidR="00AD2B88">
        <w:rPr>
          <w:rFonts w:ascii="Arial" w:hAnsi="Arial" w:cs="Arial"/>
          <w:b/>
          <w:szCs w:val="24"/>
        </w:rPr>
        <w:t>,</w:t>
      </w:r>
      <w:r w:rsidRPr="00AD2B88">
        <w:rPr>
          <w:rFonts w:ascii="Arial" w:hAnsi="Arial" w:cs="Arial"/>
          <w:b/>
          <w:szCs w:val="24"/>
        </w:rPr>
        <w:t xml:space="preserve"> au fost aplicate un număr total de </w:t>
      </w:r>
      <w:r w:rsidR="00665C2E">
        <w:rPr>
          <w:rFonts w:ascii="Arial" w:hAnsi="Arial" w:cs="Arial"/>
          <w:b/>
          <w:szCs w:val="24"/>
        </w:rPr>
        <w:t>2</w:t>
      </w:r>
      <w:r w:rsidR="0013658E">
        <w:rPr>
          <w:rFonts w:ascii="Arial" w:hAnsi="Arial" w:cs="Arial"/>
          <w:b/>
          <w:szCs w:val="24"/>
        </w:rPr>
        <w:t>40</w:t>
      </w:r>
      <w:r w:rsidRPr="00AD2B88">
        <w:rPr>
          <w:rFonts w:ascii="Arial" w:hAnsi="Arial" w:cs="Arial"/>
          <w:b/>
          <w:szCs w:val="24"/>
        </w:rPr>
        <w:t xml:space="preserve"> sancțiuni contravenționale, din care:</w:t>
      </w:r>
    </w:p>
    <w:p w:rsidR="00875927" w:rsidRDefault="00D336A9" w:rsidP="00327B06">
      <w:pPr>
        <w:pStyle w:val="NoSpacing"/>
        <w:numPr>
          <w:ilvl w:val="0"/>
          <w:numId w:val="24"/>
        </w:numPr>
        <w:spacing w:after="100" w:afterAutospacing="1"/>
        <w:ind w:left="567" w:hanging="42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13658E">
        <w:rPr>
          <w:rFonts w:ascii="Arial" w:hAnsi="Arial" w:cs="Arial"/>
          <w:b/>
          <w:szCs w:val="24"/>
        </w:rPr>
        <w:t>0</w:t>
      </w:r>
      <w:r w:rsidR="002F389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</w:t>
      </w:r>
      <w:r w:rsidR="00834669" w:rsidRPr="00875927">
        <w:rPr>
          <w:rFonts w:ascii="Arial" w:hAnsi="Arial" w:cs="Arial"/>
          <w:b/>
          <w:szCs w:val="24"/>
        </w:rPr>
        <w:t>avertismente</w:t>
      </w:r>
    </w:p>
    <w:p w:rsidR="00D86D75" w:rsidRDefault="00665C2E" w:rsidP="00327B06">
      <w:pPr>
        <w:pStyle w:val="NoSpacing"/>
        <w:numPr>
          <w:ilvl w:val="0"/>
          <w:numId w:val="24"/>
        </w:numPr>
        <w:spacing w:after="100" w:afterAutospacing="1"/>
        <w:ind w:left="567" w:hanging="42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13658E">
        <w:rPr>
          <w:rFonts w:ascii="Arial" w:hAnsi="Arial" w:cs="Arial"/>
          <w:b/>
          <w:szCs w:val="24"/>
        </w:rPr>
        <w:t>36</w:t>
      </w:r>
      <w:r w:rsidR="002F389B">
        <w:rPr>
          <w:rFonts w:ascii="Arial" w:hAnsi="Arial" w:cs="Arial"/>
          <w:b/>
          <w:szCs w:val="24"/>
        </w:rPr>
        <w:t xml:space="preserve"> </w:t>
      </w:r>
      <w:r w:rsidR="00834669" w:rsidRPr="004132AE">
        <w:rPr>
          <w:rFonts w:ascii="Arial" w:hAnsi="Arial" w:cs="Arial"/>
          <w:b/>
          <w:szCs w:val="24"/>
        </w:rPr>
        <w:t>amenzi</w:t>
      </w:r>
      <w:r w:rsidR="00A164C5" w:rsidRPr="004132AE">
        <w:rPr>
          <w:rFonts w:ascii="Arial" w:hAnsi="Arial" w:cs="Arial"/>
          <w:b/>
          <w:szCs w:val="24"/>
        </w:rPr>
        <w:t xml:space="preserve"> </w:t>
      </w:r>
      <w:r w:rsidR="00A164C5" w:rsidRPr="004132AE">
        <w:rPr>
          <w:rFonts w:ascii="Arial" w:hAnsi="Arial" w:cs="Arial"/>
          <w:szCs w:val="24"/>
        </w:rPr>
        <w:t xml:space="preserve">în valoare totală de </w:t>
      </w:r>
      <w:r w:rsidR="0013658E">
        <w:rPr>
          <w:rFonts w:ascii="Arial" w:hAnsi="Arial" w:cs="Arial"/>
          <w:b/>
          <w:szCs w:val="24"/>
        </w:rPr>
        <w:t>608</w:t>
      </w:r>
      <w:r w:rsidR="00D86D75" w:rsidRPr="004132AE">
        <w:rPr>
          <w:rFonts w:ascii="Arial" w:hAnsi="Arial" w:cs="Arial"/>
          <w:b/>
          <w:szCs w:val="24"/>
        </w:rPr>
        <w:t>.</w:t>
      </w:r>
      <w:r w:rsidR="0013658E">
        <w:rPr>
          <w:rFonts w:ascii="Arial" w:hAnsi="Arial" w:cs="Arial"/>
          <w:b/>
          <w:szCs w:val="24"/>
        </w:rPr>
        <w:t>4</w:t>
      </w:r>
      <w:r w:rsidR="00A164C5" w:rsidRPr="004132AE">
        <w:rPr>
          <w:rFonts w:ascii="Arial" w:hAnsi="Arial" w:cs="Arial"/>
          <w:b/>
          <w:szCs w:val="24"/>
        </w:rPr>
        <w:t>00 lei</w:t>
      </w:r>
    </w:p>
    <w:p w:rsidR="0013658E" w:rsidRDefault="0013658E" w:rsidP="00327B06">
      <w:pPr>
        <w:pStyle w:val="NoSpacing"/>
        <w:numPr>
          <w:ilvl w:val="0"/>
          <w:numId w:val="24"/>
        </w:numPr>
        <w:spacing w:after="100" w:afterAutospacing="1"/>
        <w:ind w:left="567" w:hanging="42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 suspendări de activitate</w:t>
      </w:r>
    </w:p>
    <w:p w:rsidR="00327B06" w:rsidRDefault="001972CA" w:rsidP="00327B06">
      <w:pPr>
        <w:pStyle w:val="NoSpacing"/>
        <w:numPr>
          <w:ilvl w:val="0"/>
          <w:numId w:val="24"/>
        </w:numPr>
        <w:spacing w:after="100" w:afterAutospacing="1"/>
        <w:ind w:left="567" w:hanging="425"/>
        <w:jc w:val="both"/>
        <w:rPr>
          <w:rFonts w:ascii="Arial" w:hAnsi="Arial" w:cs="Arial"/>
          <w:b/>
          <w:szCs w:val="24"/>
        </w:rPr>
      </w:pPr>
      <w:r w:rsidRPr="001972CA">
        <w:rPr>
          <w:rFonts w:ascii="Arial" w:hAnsi="Arial" w:cs="Arial"/>
          <w:b/>
          <w:szCs w:val="24"/>
        </w:rPr>
        <w:t>o</w:t>
      </w:r>
      <w:r w:rsidR="002F389B" w:rsidRPr="001972CA">
        <w:rPr>
          <w:rFonts w:ascii="Arial" w:hAnsi="Arial" w:cs="Arial"/>
          <w:b/>
          <w:szCs w:val="24"/>
        </w:rPr>
        <w:t>prire de la utilizar</w:t>
      </w:r>
      <w:r w:rsidRPr="001972CA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>:</w:t>
      </w:r>
      <w:r w:rsidRPr="001972CA">
        <w:rPr>
          <w:rFonts w:ascii="Arial" w:hAnsi="Arial" w:cs="Arial"/>
          <w:b/>
          <w:szCs w:val="24"/>
        </w:rPr>
        <w:t xml:space="preserve"> </w:t>
      </w:r>
    </w:p>
    <w:p w:rsidR="002F389B" w:rsidRDefault="00327B06" w:rsidP="00327B06">
      <w:pPr>
        <w:pStyle w:val="NoSpacing"/>
        <w:numPr>
          <w:ilvl w:val="4"/>
          <w:numId w:val="24"/>
        </w:numPr>
        <w:spacing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3756</w:t>
      </w:r>
      <w:r w:rsidR="001972CA" w:rsidRPr="001972CA">
        <w:rPr>
          <w:rFonts w:ascii="Arial" w:hAnsi="Arial" w:cs="Arial"/>
          <w:b/>
          <w:szCs w:val="24"/>
        </w:rPr>
        <w:t xml:space="preserve"> buc </w:t>
      </w:r>
      <w:r>
        <w:rPr>
          <w:rFonts w:ascii="Arial" w:hAnsi="Arial" w:cs="Arial"/>
          <w:b/>
          <w:szCs w:val="24"/>
        </w:rPr>
        <w:t>produse MCA</w:t>
      </w:r>
    </w:p>
    <w:p w:rsidR="00327B06" w:rsidRDefault="00327B06" w:rsidP="00327B06">
      <w:pPr>
        <w:pStyle w:val="NoSpacing"/>
        <w:numPr>
          <w:ilvl w:val="4"/>
          <w:numId w:val="24"/>
        </w:numPr>
        <w:spacing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1871 buc produse cosmetice</w:t>
      </w:r>
    </w:p>
    <w:p w:rsidR="00327B06" w:rsidRDefault="00327B06" w:rsidP="00327B06">
      <w:pPr>
        <w:pStyle w:val="NoSpacing"/>
        <w:numPr>
          <w:ilvl w:val="4"/>
          <w:numId w:val="24"/>
        </w:numPr>
        <w:spacing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 buc produse biocide</w:t>
      </w:r>
    </w:p>
    <w:p w:rsidR="00327B06" w:rsidRDefault="00327B06" w:rsidP="00327B06">
      <w:pPr>
        <w:pStyle w:val="NoSpacing"/>
        <w:numPr>
          <w:ilvl w:val="4"/>
          <w:numId w:val="24"/>
        </w:numPr>
        <w:spacing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8,7 Kg aditivi alimentari</w:t>
      </w:r>
    </w:p>
    <w:p w:rsidR="00327B06" w:rsidRDefault="00327B06" w:rsidP="00327B06">
      <w:pPr>
        <w:pStyle w:val="NoSpacing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BD49D4" w:rsidRDefault="00BD49D4" w:rsidP="00966BFB">
      <w:pPr>
        <w:pStyle w:val="NoSpacing"/>
        <w:ind w:firstLine="360"/>
        <w:jc w:val="both"/>
        <w:rPr>
          <w:rFonts w:ascii="Arial" w:hAnsi="Arial" w:cs="Arial"/>
          <w:b/>
          <w:szCs w:val="24"/>
        </w:rPr>
      </w:pPr>
    </w:p>
    <w:p w:rsidR="00BD49D4" w:rsidRDefault="00BD49D4" w:rsidP="00966BFB">
      <w:pPr>
        <w:pStyle w:val="NoSpacing"/>
        <w:ind w:firstLine="360"/>
        <w:jc w:val="both"/>
        <w:rPr>
          <w:rFonts w:ascii="Arial" w:hAnsi="Arial" w:cs="Arial"/>
          <w:b/>
          <w:szCs w:val="24"/>
        </w:rPr>
      </w:pPr>
    </w:p>
    <w:p w:rsidR="00BD49D4" w:rsidRDefault="00BD49D4" w:rsidP="00966BFB">
      <w:pPr>
        <w:pStyle w:val="NoSpacing"/>
        <w:ind w:firstLine="360"/>
        <w:jc w:val="both"/>
        <w:rPr>
          <w:rFonts w:ascii="Arial" w:hAnsi="Arial" w:cs="Arial"/>
          <w:b/>
          <w:szCs w:val="24"/>
        </w:rPr>
      </w:pPr>
    </w:p>
    <w:p w:rsidR="00834669" w:rsidRDefault="00966BFB" w:rsidP="00966BFB">
      <w:pPr>
        <w:pStyle w:val="NoSpacing"/>
        <w:ind w:firstLine="36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lastRenderedPageBreak/>
        <w:t>P</w:t>
      </w:r>
      <w:r w:rsidR="00834669" w:rsidRPr="00966BFB">
        <w:rPr>
          <w:rFonts w:ascii="Arial" w:hAnsi="Arial" w:cs="Arial"/>
          <w:b/>
          <w:szCs w:val="24"/>
        </w:rPr>
        <w:t>rincipal</w:t>
      </w:r>
      <w:r w:rsidR="00A164C5" w:rsidRPr="00966BFB">
        <w:rPr>
          <w:rFonts w:ascii="Arial" w:hAnsi="Arial" w:cs="Arial"/>
          <w:b/>
          <w:szCs w:val="24"/>
        </w:rPr>
        <w:t xml:space="preserve">ele neconformități pentru care </w:t>
      </w:r>
      <w:r w:rsidR="00834669" w:rsidRPr="00966BFB">
        <w:rPr>
          <w:rFonts w:ascii="Arial" w:hAnsi="Arial" w:cs="Arial"/>
          <w:b/>
          <w:szCs w:val="24"/>
        </w:rPr>
        <w:t>au fost aplicate sancțiunile contravenționale au fost:</w:t>
      </w:r>
    </w:p>
    <w:p w:rsidR="00966BFB" w:rsidRPr="00966BFB" w:rsidRDefault="00966BFB" w:rsidP="00966BFB">
      <w:pPr>
        <w:pStyle w:val="NoSpacing"/>
        <w:ind w:firstLine="360"/>
        <w:jc w:val="both"/>
        <w:rPr>
          <w:rFonts w:ascii="Arial" w:hAnsi="Arial" w:cs="Arial"/>
          <w:b/>
          <w:szCs w:val="24"/>
        </w:rPr>
      </w:pP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925BF6">
        <w:rPr>
          <w:rFonts w:ascii="Arial" w:hAnsi="Arial" w:cs="Arial"/>
          <w:bCs/>
          <w:szCs w:val="24"/>
        </w:rPr>
        <w:t>neavizarea anuală a autorizației sanitare de funcționare pentru zonele naturale de îmbăiere;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lipsa autorizației sanitare de funcționare;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cu dezinfectante, antiseptice şi decontaminante autorizate/înregistrate de Comisia Naţională pentru Produse Biocide şi/sau nefolosirea acestora conform instrucţiunilor de utilizare, la concentraţiile şi timpii de utilizare specificaţi de producător;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neinscripţionarea ustensilelor utilizate la curăţenie şi neetichetarea unor recipiente  de capacitate mică (500ml) ce  conţin produse de curăţenie şi dezinfecţie;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apei potabile reci şi calde în unități;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monitorizării calității apei de îmbăiere;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925BF6">
        <w:rPr>
          <w:rFonts w:ascii="Arial" w:hAnsi="Arial" w:cs="Arial"/>
          <w:bCs/>
          <w:szCs w:val="24"/>
        </w:rPr>
        <w:t>neevaluarea calității apei de îmbăiere prin determinarea manuală a clorului rezidual de trei ori/zi;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lipsa buletinelor de analiză privind calitatea apei de îmbăiere;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normelor de igienă privind întreţinerea, spălarea şi dezinfectarea bazinelor de înot, a ştrandurilor şi a piscinelor, prin neprimenirea şi nedezinfecţia apei;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periodicității monitorizării calității apei de piscină;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monitoriza</w:t>
      </w:r>
      <w:r w:rsidR="006F2915">
        <w:rPr>
          <w:rFonts w:ascii="Arial" w:hAnsi="Arial" w:cs="Arial"/>
          <w:bCs/>
          <w:szCs w:val="24"/>
        </w:rPr>
        <w:t xml:space="preserve">rii calitatii apei de îmbăiere </w:t>
      </w:r>
      <w:r w:rsidRPr="00925BF6">
        <w:rPr>
          <w:rFonts w:ascii="Arial" w:hAnsi="Arial" w:cs="Arial"/>
          <w:bCs/>
          <w:szCs w:val="24"/>
        </w:rPr>
        <w:t>prin analize chimice și microbiologice;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normelor de igienă privind întreţinerea, spălarea şi dezinfectarea bazinelor de înot şi a piscinelor, prin neprimenirea şi nedezinfecţia apei;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în unităţile din sectorul alimentar a apei potabile curente reci şi calde în cantităţi suficiente pentru acoperirea nevoilor tehnologice şi pentru întreţinerea curăţeniei;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neefectuarea cursurilor privind însușirea noțiunilor fundamentale de igienă.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obligației de a verifica zilnic starea de igienă individuală a personalului şi de a depista persoanele care prezintă febră, diaree sau infecţii acute ale nasului, gâtului sau ale pielii;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neefectuarea controlului medical periodic pentru personalul angajat în unități;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regulilor de igienă individuală în timpul lucrului de către personalul angajat;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în orice unitate de folosinţă publică a lenjeriei curate, dezinfectate şi călcate, schimbată după fiecare persoană, precum şi nerespectarea circuitului acesteia;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Pr="00925BF6">
        <w:rPr>
          <w:rFonts w:ascii="Arial" w:hAnsi="Arial" w:cs="Arial"/>
          <w:bCs/>
          <w:szCs w:val="24"/>
        </w:rPr>
        <w:t xml:space="preserve"> neutilizarea corectă sau conform instrucţiunilor producătorului a produselor biocide;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în cantități suficiente a produselor biocide în unități;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amenajarea ştrandurilor, piscinelor şi bazinelor de înot fără respectarea condiţiilor stabilite prin normele de igienă în vigoare privind amplasarea şi dotarea lor;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neaplicarea de către persoanele juridice a normelor igienico-sanitare în vigoare care reglementează gestionarea deșeurilor;</w:t>
      </w:r>
    </w:p>
    <w:p w:rsidR="00925BF6" w:rsidRPr="00925BF6" w:rsidRDefault="00925BF6" w:rsidP="00925BF6">
      <w:pPr>
        <w:pStyle w:val="NoSpacing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nedotarea grupurilor sanitare publice sau din unităţile de folosinţă publică cu materiale şi mijloace adecvate pentru igiena individuală a utilizatorilor, precum şi neîntreţinerea acestora în permanentă stare de curăţenie;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obligației de a păstra probe alimentare din preparatele culinare gătite, timp de 48 ore;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măsurilor privind prepararea, păstrarea și servirea produselor alimentare;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lastRenderedPageBreak/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normelor de igienă privind depozitarea produselor alimentare.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utilizarea aditivilor alimentari fara documente care sa ateste conformitatea;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neefectuarea în unităţile alimentare a operaţiunilor de curăţenie şi dezinfecţie, precum şi neasigurarea dotării şi aprovizionării unităţii alimentare cu utilaje, ustensile şi materiale specifice pentru curăţenie şi dezinfecţie;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transportarea, depozitarea sau expunerea alimentelor sub formă de materii prime sau semifabricate, împreună cu produse finite, care se consumă fără prelucrare termică şi fără asigurarea condiţiilor corespunzătoare pentru fiecare categorie;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neefectuarea operaţiunilor de curăţenie şi/sau dezinfecţie a locurilor de muncă, utilajelor, ustensilelor, suprafeţelor de lucru şi a ambalajelor;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 xml:space="preserve">- nemarcarea corespunzătoare a ustensilelor utilizate la efectuarea operaţiunilor de curăţenie şi dezinfecţie. 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precauţiunilor universale şi a protocoalelor de lucru de către personalul medical şi auxiliar;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neîndeplinirea condiţiilor de funcţionare prevăzute de normele legislaţiei sanitare;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nerespectarea normelor sanitare privind depozitarea materiilor prime;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depozitarea necorespunzătoare a produselor tip MCA, neprotejate și în alte spații decât cele prevăzute în acest sens;</w:t>
      </w:r>
    </w:p>
    <w:p w:rsidR="00925BF6" w:rsidRPr="00925BF6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</w:t>
      </w:r>
      <w:r>
        <w:rPr>
          <w:rFonts w:ascii="Arial" w:hAnsi="Arial" w:cs="Arial"/>
          <w:bCs/>
          <w:szCs w:val="24"/>
        </w:rPr>
        <w:t xml:space="preserve"> </w:t>
      </w:r>
      <w:r w:rsidRPr="00925BF6">
        <w:rPr>
          <w:rFonts w:ascii="Arial" w:hAnsi="Arial" w:cs="Arial"/>
          <w:bCs/>
          <w:szCs w:val="24"/>
        </w:rPr>
        <w:t>neasigurarea pediluviului/dușului pentru picioare;</w:t>
      </w:r>
    </w:p>
    <w:p w:rsidR="00966BFB" w:rsidRDefault="00925BF6" w:rsidP="006F2915">
      <w:pPr>
        <w:pStyle w:val="NoSpacing"/>
        <w:jc w:val="both"/>
        <w:rPr>
          <w:rFonts w:ascii="Arial" w:hAnsi="Arial" w:cs="Arial"/>
          <w:bCs/>
          <w:szCs w:val="24"/>
        </w:rPr>
      </w:pPr>
      <w:r w:rsidRPr="00925BF6">
        <w:rPr>
          <w:rFonts w:ascii="Arial" w:hAnsi="Arial" w:cs="Arial"/>
          <w:bCs/>
          <w:szCs w:val="24"/>
        </w:rPr>
        <w:t>- neefectuarea reparaţiilor necesare bunei funcţionări a unităţilor de folosinţă publică;</w:t>
      </w:r>
    </w:p>
    <w:p w:rsidR="00925BF6" w:rsidRDefault="00925BF6" w:rsidP="006F2915">
      <w:pPr>
        <w:pStyle w:val="NoSpacing"/>
        <w:ind w:firstLine="708"/>
        <w:jc w:val="both"/>
        <w:rPr>
          <w:rFonts w:ascii="Arial" w:hAnsi="Arial" w:cs="Arial"/>
          <w:bCs/>
          <w:szCs w:val="24"/>
        </w:rPr>
      </w:pPr>
    </w:p>
    <w:p w:rsidR="00834669" w:rsidRPr="00834669" w:rsidRDefault="00834669" w:rsidP="00C62389">
      <w:pPr>
        <w:spacing w:after="0" w:line="240" w:lineRule="auto"/>
        <w:jc w:val="right"/>
      </w:pPr>
    </w:p>
    <w:sectPr w:rsidR="00834669" w:rsidRPr="00834669" w:rsidSect="00BF3C88">
      <w:headerReference w:type="default" r:id="rId9"/>
      <w:pgSz w:w="12240" w:h="15840"/>
      <w:pgMar w:top="851" w:right="108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43" w:rsidRDefault="00D46843" w:rsidP="00AE39A0">
      <w:pPr>
        <w:spacing w:after="0" w:line="240" w:lineRule="auto"/>
      </w:pPr>
      <w:r>
        <w:separator/>
      </w:r>
    </w:p>
  </w:endnote>
  <w:endnote w:type="continuationSeparator" w:id="0">
    <w:p w:rsidR="00D46843" w:rsidRDefault="00D46843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43" w:rsidRDefault="00D46843" w:rsidP="00AE39A0">
      <w:pPr>
        <w:spacing w:after="0" w:line="240" w:lineRule="auto"/>
      </w:pPr>
      <w:r>
        <w:separator/>
      </w:r>
    </w:p>
  </w:footnote>
  <w:footnote w:type="continuationSeparator" w:id="0">
    <w:p w:rsidR="00D46843" w:rsidRDefault="00D46843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5E" w:rsidRPr="00505D02" w:rsidRDefault="000C455E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0A9A7838" wp14:editId="6302B224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0C455E" w:rsidRPr="00505D02" w:rsidRDefault="000C455E" w:rsidP="00A11140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INSPECȚIA SANITARĂ DE STAT  </w:t>
    </w: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0C455E" w:rsidRPr="00505D02" w:rsidRDefault="000C455E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0C455E" w:rsidRPr="00505D02" w:rsidRDefault="000C455E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0C455E" w:rsidRPr="00505D02" w:rsidRDefault="000C455E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0C455E" w:rsidRDefault="000C4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3">
    <w:nsid w:val="01831B29"/>
    <w:multiLevelType w:val="hybridMultilevel"/>
    <w:tmpl w:val="51F21278"/>
    <w:lvl w:ilvl="0" w:tplc="79681BA0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3C9A"/>
    <w:multiLevelType w:val="hybridMultilevel"/>
    <w:tmpl w:val="9FA061D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A337A52"/>
    <w:multiLevelType w:val="hybridMultilevel"/>
    <w:tmpl w:val="0E4E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60C"/>
    <w:multiLevelType w:val="hybridMultilevel"/>
    <w:tmpl w:val="69124FDC"/>
    <w:lvl w:ilvl="0" w:tplc="9C501CE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DF"/>
    <w:multiLevelType w:val="hybridMultilevel"/>
    <w:tmpl w:val="3EF6C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5B9C"/>
    <w:multiLevelType w:val="hybridMultilevel"/>
    <w:tmpl w:val="814A5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1CBD"/>
    <w:multiLevelType w:val="hybridMultilevel"/>
    <w:tmpl w:val="B016D1FE"/>
    <w:lvl w:ilvl="0" w:tplc="F77A94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5E5E"/>
    <w:multiLevelType w:val="hybridMultilevel"/>
    <w:tmpl w:val="49CC9DE8"/>
    <w:lvl w:ilvl="0" w:tplc="39501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566B2"/>
    <w:multiLevelType w:val="hybridMultilevel"/>
    <w:tmpl w:val="9BD2611A"/>
    <w:lvl w:ilvl="0" w:tplc="DD98B1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B0DAC"/>
    <w:multiLevelType w:val="hybridMultilevel"/>
    <w:tmpl w:val="A48E57E0"/>
    <w:lvl w:ilvl="0" w:tplc="59825FB2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DF71C33"/>
    <w:multiLevelType w:val="hybridMultilevel"/>
    <w:tmpl w:val="0C36CA1A"/>
    <w:lvl w:ilvl="0" w:tplc="FBBE327C">
      <w:start w:val="3"/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FCC5FA1"/>
    <w:multiLevelType w:val="hybridMultilevel"/>
    <w:tmpl w:val="94A404CC"/>
    <w:lvl w:ilvl="0" w:tplc="3F54F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A7072"/>
    <w:multiLevelType w:val="hybridMultilevel"/>
    <w:tmpl w:val="C4F0B622"/>
    <w:lvl w:ilvl="0" w:tplc="02804C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B057827"/>
    <w:multiLevelType w:val="hybridMultilevel"/>
    <w:tmpl w:val="75B2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CE4E2E"/>
    <w:multiLevelType w:val="hybridMultilevel"/>
    <w:tmpl w:val="36141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89742C"/>
    <w:multiLevelType w:val="hybridMultilevel"/>
    <w:tmpl w:val="2B48CFBA"/>
    <w:lvl w:ilvl="0" w:tplc="F77A94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44620"/>
    <w:multiLevelType w:val="hybridMultilevel"/>
    <w:tmpl w:val="7CBA5FC6"/>
    <w:lvl w:ilvl="0" w:tplc="B65C9C3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CBB67CC"/>
    <w:multiLevelType w:val="hybridMultilevel"/>
    <w:tmpl w:val="6F860028"/>
    <w:lvl w:ilvl="0" w:tplc="79681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B1362"/>
    <w:multiLevelType w:val="hybridMultilevel"/>
    <w:tmpl w:val="80D63022"/>
    <w:lvl w:ilvl="0" w:tplc="79681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89E"/>
    <w:multiLevelType w:val="hybridMultilevel"/>
    <w:tmpl w:val="92AAE658"/>
    <w:lvl w:ilvl="0" w:tplc="AD2AC268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15B82"/>
    <w:multiLevelType w:val="hybridMultilevel"/>
    <w:tmpl w:val="A7FE33EC"/>
    <w:lvl w:ilvl="0" w:tplc="79681BA0">
      <w:start w:val="2"/>
      <w:numFmt w:val="bullet"/>
      <w:lvlText w:val="-"/>
      <w:lvlJc w:val="left"/>
      <w:pPr>
        <w:ind w:left="11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4">
    <w:nsid w:val="6CCE7509"/>
    <w:multiLevelType w:val="hybridMultilevel"/>
    <w:tmpl w:val="6B9EEA80"/>
    <w:lvl w:ilvl="0" w:tplc="DD98B1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43159"/>
    <w:multiLevelType w:val="hybridMultilevel"/>
    <w:tmpl w:val="63F292C2"/>
    <w:lvl w:ilvl="0" w:tplc="3A38F5A6">
      <w:start w:val="1"/>
      <w:numFmt w:val="lowerLetter"/>
      <w:suff w:val="space"/>
      <w:lvlText w:val="%1)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F434D"/>
    <w:multiLevelType w:val="hybridMultilevel"/>
    <w:tmpl w:val="54A46B94"/>
    <w:lvl w:ilvl="0" w:tplc="5AC8F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5355578"/>
    <w:multiLevelType w:val="hybridMultilevel"/>
    <w:tmpl w:val="18E8CE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79E3BBC"/>
    <w:multiLevelType w:val="hybridMultilevel"/>
    <w:tmpl w:val="32066A06"/>
    <w:lvl w:ilvl="0" w:tplc="9DE83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D5650"/>
    <w:multiLevelType w:val="hybridMultilevel"/>
    <w:tmpl w:val="BDA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43012"/>
    <w:multiLevelType w:val="hybridMultilevel"/>
    <w:tmpl w:val="86FE653E"/>
    <w:lvl w:ilvl="0" w:tplc="22BCE34C">
      <w:numFmt w:val="bullet"/>
      <w:lvlText w:val="-"/>
      <w:lvlJc w:val="left"/>
      <w:pPr>
        <w:ind w:left="1138" w:hanging="690"/>
      </w:pPr>
      <w:rPr>
        <w:rFonts w:ascii="Arial" w:eastAsiaTheme="minorHAns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29"/>
  </w:num>
  <w:num w:numId="15">
    <w:abstractNumId w:val="17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20"/>
  </w:num>
  <w:num w:numId="25">
    <w:abstractNumId w:val="8"/>
  </w:num>
  <w:num w:numId="26">
    <w:abstractNumId w:val="21"/>
  </w:num>
  <w:num w:numId="27">
    <w:abstractNumId w:val="23"/>
  </w:num>
  <w:num w:numId="2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148E"/>
    <w:rsid w:val="00001B6E"/>
    <w:rsid w:val="0000251B"/>
    <w:rsid w:val="00003092"/>
    <w:rsid w:val="0000366C"/>
    <w:rsid w:val="00004442"/>
    <w:rsid w:val="00005578"/>
    <w:rsid w:val="00010166"/>
    <w:rsid w:val="00011A74"/>
    <w:rsid w:val="00011B07"/>
    <w:rsid w:val="000120E3"/>
    <w:rsid w:val="00013D1E"/>
    <w:rsid w:val="00013F88"/>
    <w:rsid w:val="00015978"/>
    <w:rsid w:val="0001705B"/>
    <w:rsid w:val="00017978"/>
    <w:rsid w:val="00017A0B"/>
    <w:rsid w:val="00023D52"/>
    <w:rsid w:val="0002402B"/>
    <w:rsid w:val="00025259"/>
    <w:rsid w:val="00025342"/>
    <w:rsid w:val="00026FDE"/>
    <w:rsid w:val="00027149"/>
    <w:rsid w:val="00027AD0"/>
    <w:rsid w:val="00033520"/>
    <w:rsid w:val="00034CDB"/>
    <w:rsid w:val="000361E9"/>
    <w:rsid w:val="000364A1"/>
    <w:rsid w:val="000429CE"/>
    <w:rsid w:val="000431BD"/>
    <w:rsid w:val="00046025"/>
    <w:rsid w:val="0004613F"/>
    <w:rsid w:val="00051162"/>
    <w:rsid w:val="000514E3"/>
    <w:rsid w:val="00053A92"/>
    <w:rsid w:val="0005445B"/>
    <w:rsid w:val="00054DFE"/>
    <w:rsid w:val="00055E32"/>
    <w:rsid w:val="00056AEE"/>
    <w:rsid w:val="000602AE"/>
    <w:rsid w:val="00066401"/>
    <w:rsid w:val="00070665"/>
    <w:rsid w:val="00070ED1"/>
    <w:rsid w:val="0007162F"/>
    <w:rsid w:val="000727F1"/>
    <w:rsid w:val="00072EAE"/>
    <w:rsid w:val="000748D2"/>
    <w:rsid w:val="000761AA"/>
    <w:rsid w:val="000767BD"/>
    <w:rsid w:val="00076D94"/>
    <w:rsid w:val="0007760A"/>
    <w:rsid w:val="00077853"/>
    <w:rsid w:val="00080582"/>
    <w:rsid w:val="00081B97"/>
    <w:rsid w:val="00081BA5"/>
    <w:rsid w:val="000822DC"/>
    <w:rsid w:val="00082B86"/>
    <w:rsid w:val="00084DAD"/>
    <w:rsid w:val="00084E9E"/>
    <w:rsid w:val="00085157"/>
    <w:rsid w:val="00086ABE"/>
    <w:rsid w:val="0008714C"/>
    <w:rsid w:val="00091336"/>
    <w:rsid w:val="00091AB3"/>
    <w:rsid w:val="00093D49"/>
    <w:rsid w:val="000947F2"/>
    <w:rsid w:val="00095563"/>
    <w:rsid w:val="00097C13"/>
    <w:rsid w:val="00097E15"/>
    <w:rsid w:val="000A1194"/>
    <w:rsid w:val="000A497D"/>
    <w:rsid w:val="000A4E56"/>
    <w:rsid w:val="000A782B"/>
    <w:rsid w:val="000B0A89"/>
    <w:rsid w:val="000B1093"/>
    <w:rsid w:val="000B2FEB"/>
    <w:rsid w:val="000B6376"/>
    <w:rsid w:val="000B6931"/>
    <w:rsid w:val="000B7180"/>
    <w:rsid w:val="000C22A0"/>
    <w:rsid w:val="000C2522"/>
    <w:rsid w:val="000C352E"/>
    <w:rsid w:val="000C3580"/>
    <w:rsid w:val="000C3760"/>
    <w:rsid w:val="000C3C54"/>
    <w:rsid w:val="000C455E"/>
    <w:rsid w:val="000C4880"/>
    <w:rsid w:val="000C4DE9"/>
    <w:rsid w:val="000D1178"/>
    <w:rsid w:val="000D148B"/>
    <w:rsid w:val="000D26DC"/>
    <w:rsid w:val="000D36F2"/>
    <w:rsid w:val="000D456D"/>
    <w:rsid w:val="000E26B1"/>
    <w:rsid w:val="000E2E3C"/>
    <w:rsid w:val="000E3176"/>
    <w:rsid w:val="000E381F"/>
    <w:rsid w:val="000E54A2"/>
    <w:rsid w:val="000E7457"/>
    <w:rsid w:val="000F0239"/>
    <w:rsid w:val="000F085F"/>
    <w:rsid w:val="000F0D5C"/>
    <w:rsid w:val="000F1407"/>
    <w:rsid w:val="000F1775"/>
    <w:rsid w:val="000F1E7D"/>
    <w:rsid w:val="000F357C"/>
    <w:rsid w:val="000F4600"/>
    <w:rsid w:val="000F5CBE"/>
    <w:rsid w:val="000F673C"/>
    <w:rsid w:val="00100293"/>
    <w:rsid w:val="0010319E"/>
    <w:rsid w:val="0010409F"/>
    <w:rsid w:val="00104D27"/>
    <w:rsid w:val="0010745C"/>
    <w:rsid w:val="00107CF6"/>
    <w:rsid w:val="00110011"/>
    <w:rsid w:val="00112E24"/>
    <w:rsid w:val="00114D2A"/>
    <w:rsid w:val="00116046"/>
    <w:rsid w:val="00116F0E"/>
    <w:rsid w:val="00116F9F"/>
    <w:rsid w:val="0012008E"/>
    <w:rsid w:val="00122F8F"/>
    <w:rsid w:val="0012321B"/>
    <w:rsid w:val="00123E83"/>
    <w:rsid w:val="001241DB"/>
    <w:rsid w:val="00124F7B"/>
    <w:rsid w:val="0012660E"/>
    <w:rsid w:val="00130452"/>
    <w:rsid w:val="00131D45"/>
    <w:rsid w:val="0013658E"/>
    <w:rsid w:val="001400D5"/>
    <w:rsid w:val="00140110"/>
    <w:rsid w:val="00141D99"/>
    <w:rsid w:val="0014202C"/>
    <w:rsid w:val="00142180"/>
    <w:rsid w:val="001424DA"/>
    <w:rsid w:val="00143457"/>
    <w:rsid w:val="00144350"/>
    <w:rsid w:val="001445F1"/>
    <w:rsid w:val="00144B4B"/>
    <w:rsid w:val="001452F7"/>
    <w:rsid w:val="00146DB7"/>
    <w:rsid w:val="00147105"/>
    <w:rsid w:val="00147853"/>
    <w:rsid w:val="00153B87"/>
    <w:rsid w:val="00154E07"/>
    <w:rsid w:val="00155BF2"/>
    <w:rsid w:val="00155BFD"/>
    <w:rsid w:val="001566CE"/>
    <w:rsid w:val="00157BF0"/>
    <w:rsid w:val="00162F8C"/>
    <w:rsid w:val="00166E06"/>
    <w:rsid w:val="00167262"/>
    <w:rsid w:val="00171289"/>
    <w:rsid w:val="00171668"/>
    <w:rsid w:val="00171B76"/>
    <w:rsid w:val="001720EE"/>
    <w:rsid w:val="001728F0"/>
    <w:rsid w:val="00172FA5"/>
    <w:rsid w:val="001732C5"/>
    <w:rsid w:val="0017545D"/>
    <w:rsid w:val="00176226"/>
    <w:rsid w:val="001770A6"/>
    <w:rsid w:val="00177ABF"/>
    <w:rsid w:val="00177B3B"/>
    <w:rsid w:val="00181685"/>
    <w:rsid w:val="00181C09"/>
    <w:rsid w:val="00184544"/>
    <w:rsid w:val="0019106D"/>
    <w:rsid w:val="00191206"/>
    <w:rsid w:val="00191E5C"/>
    <w:rsid w:val="00193EF4"/>
    <w:rsid w:val="001941D7"/>
    <w:rsid w:val="001947DB"/>
    <w:rsid w:val="001956CA"/>
    <w:rsid w:val="00195CA8"/>
    <w:rsid w:val="00196210"/>
    <w:rsid w:val="0019637E"/>
    <w:rsid w:val="001972CA"/>
    <w:rsid w:val="00197A69"/>
    <w:rsid w:val="001A3832"/>
    <w:rsid w:val="001A4905"/>
    <w:rsid w:val="001A4C12"/>
    <w:rsid w:val="001A5D9F"/>
    <w:rsid w:val="001A695B"/>
    <w:rsid w:val="001A6E76"/>
    <w:rsid w:val="001B19C6"/>
    <w:rsid w:val="001B3A43"/>
    <w:rsid w:val="001B5007"/>
    <w:rsid w:val="001B6C59"/>
    <w:rsid w:val="001C1281"/>
    <w:rsid w:val="001C4BF0"/>
    <w:rsid w:val="001C68AB"/>
    <w:rsid w:val="001C70DC"/>
    <w:rsid w:val="001D0046"/>
    <w:rsid w:val="001D1053"/>
    <w:rsid w:val="001D146D"/>
    <w:rsid w:val="001D1859"/>
    <w:rsid w:val="001D1C1F"/>
    <w:rsid w:val="001D2714"/>
    <w:rsid w:val="001D27E8"/>
    <w:rsid w:val="001D2CF7"/>
    <w:rsid w:val="001D3FE4"/>
    <w:rsid w:val="001D433D"/>
    <w:rsid w:val="001D4BB3"/>
    <w:rsid w:val="001D4D97"/>
    <w:rsid w:val="001D66A6"/>
    <w:rsid w:val="001E0C8A"/>
    <w:rsid w:val="001E0F00"/>
    <w:rsid w:val="001E3CDA"/>
    <w:rsid w:val="001E4C19"/>
    <w:rsid w:val="001E5230"/>
    <w:rsid w:val="001E6F28"/>
    <w:rsid w:val="001F11B1"/>
    <w:rsid w:val="001F373F"/>
    <w:rsid w:val="001F3DAA"/>
    <w:rsid w:val="001F47C9"/>
    <w:rsid w:val="001F6B4A"/>
    <w:rsid w:val="00200B09"/>
    <w:rsid w:val="00201991"/>
    <w:rsid w:val="00202B8D"/>
    <w:rsid w:val="00203148"/>
    <w:rsid w:val="00203E12"/>
    <w:rsid w:val="002041E1"/>
    <w:rsid w:val="00206740"/>
    <w:rsid w:val="00207BCD"/>
    <w:rsid w:val="00210652"/>
    <w:rsid w:val="002117ED"/>
    <w:rsid w:val="0021371D"/>
    <w:rsid w:val="002137BE"/>
    <w:rsid w:val="002143BF"/>
    <w:rsid w:val="00214954"/>
    <w:rsid w:val="00214B5D"/>
    <w:rsid w:val="00217D01"/>
    <w:rsid w:val="002211A4"/>
    <w:rsid w:val="00221F7A"/>
    <w:rsid w:val="002277A9"/>
    <w:rsid w:val="002309E7"/>
    <w:rsid w:val="00232A2D"/>
    <w:rsid w:val="00232D18"/>
    <w:rsid w:val="00233522"/>
    <w:rsid w:val="002345FC"/>
    <w:rsid w:val="00235099"/>
    <w:rsid w:val="00235299"/>
    <w:rsid w:val="0023681D"/>
    <w:rsid w:val="00236ACF"/>
    <w:rsid w:val="00236F75"/>
    <w:rsid w:val="002408C7"/>
    <w:rsid w:val="00241572"/>
    <w:rsid w:val="00242BE9"/>
    <w:rsid w:val="00242CB1"/>
    <w:rsid w:val="00243B9E"/>
    <w:rsid w:val="0024604F"/>
    <w:rsid w:val="002510E6"/>
    <w:rsid w:val="00251130"/>
    <w:rsid w:val="002535C0"/>
    <w:rsid w:val="002537B6"/>
    <w:rsid w:val="00253AD2"/>
    <w:rsid w:val="002540B0"/>
    <w:rsid w:val="0025493A"/>
    <w:rsid w:val="0025555E"/>
    <w:rsid w:val="00256C78"/>
    <w:rsid w:val="002576A2"/>
    <w:rsid w:val="002601C7"/>
    <w:rsid w:val="0026106F"/>
    <w:rsid w:val="002611AA"/>
    <w:rsid w:val="002618D4"/>
    <w:rsid w:val="00264E39"/>
    <w:rsid w:val="002655EA"/>
    <w:rsid w:val="00265C99"/>
    <w:rsid w:val="00270050"/>
    <w:rsid w:val="0027189E"/>
    <w:rsid w:val="002727F3"/>
    <w:rsid w:val="00274A42"/>
    <w:rsid w:val="0027501E"/>
    <w:rsid w:val="00275C2A"/>
    <w:rsid w:val="00277F16"/>
    <w:rsid w:val="0028018B"/>
    <w:rsid w:val="00280207"/>
    <w:rsid w:val="00281B65"/>
    <w:rsid w:val="00281B99"/>
    <w:rsid w:val="00282479"/>
    <w:rsid w:val="00284ED0"/>
    <w:rsid w:val="00285655"/>
    <w:rsid w:val="002863C7"/>
    <w:rsid w:val="002879EA"/>
    <w:rsid w:val="00287A36"/>
    <w:rsid w:val="00292E60"/>
    <w:rsid w:val="00294F83"/>
    <w:rsid w:val="0029534B"/>
    <w:rsid w:val="00295489"/>
    <w:rsid w:val="00296274"/>
    <w:rsid w:val="00296B9C"/>
    <w:rsid w:val="002971EB"/>
    <w:rsid w:val="002A1E6F"/>
    <w:rsid w:val="002A32CB"/>
    <w:rsid w:val="002A340F"/>
    <w:rsid w:val="002B0686"/>
    <w:rsid w:val="002B0AA7"/>
    <w:rsid w:val="002B0E3E"/>
    <w:rsid w:val="002B149C"/>
    <w:rsid w:val="002B1B42"/>
    <w:rsid w:val="002B1E2A"/>
    <w:rsid w:val="002B4922"/>
    <w:rsid w:val="002B524D"/>
    <w:rsid w:val="002B52D2"/>
    <w:rsid w:val="002B5377"/>
    <w:rsid w:val="002B54D5"/>
    <w:rsid w:val="002B5EE1"/>
    <w:rsid w:val="002B69B3"/>
    <w:rsid w:val="002B7519"/>
    <w:rsid w:val="002C2CFE"/>
    <w:rsid w:val="002C5249"/>
    <w:rsid w:val="002C5FC7"/>
    <w:rsid w:val="002C7584"/>
    <w:rsid w:val="002C7FBA"/>
    <w:rsid w:val="002D0FC5"/>
    <w:rsid w:val="002D148D"/>
    <w:rsid w:val="002D1696"/>
    <w:rsid w:val="002D21EF"/>
    <w:rsid w:val="002D255E"/>
    <w:rsid w:val="002D2FC4"/>
    <w:rsid w:val="002D35C8"/>
    <w:rsid w:val="002D4B91"/>
    <w:rsid w:val="002D7227"/>
    <w:rsid w:val="002E3202"/>
    <w:rsid w:val="002E32D2"/>
    <w:rsid w:val="002E498F"/>
    <w:rsid w:val="002E5421"/>
    <w:rsid w:val="002E65A0"/>
    <w:rsid w:val="002E699E"/>
    <w:rsid w:val="002E7235"/>
    <w:rsid w:val="002E7BF0"/>
    <w:rsid w:val="002F04E8"/>
    <w:rsid w:val="002F0553"/>
    <w:rsid w:val="002F1103"/>
    <w:rsid w:val="002F192D"/>
    <w:rsid w:val="002F1A76"/>
    <w:rsid w:val="002F1B92"/>
    <w:rsid w:val="002F34CC"/>
    <w:rsid w:val="002F389B"/>
    <w:rsid w:val="002F5A0D"/>
    <w:rsid w:val="003004E5"/>
    <w:rsid w:val="003012C3"/>
    <w:rsid w:val="00301A42"/>
    <w:rsid w:val="00301DCD"/>
    <w:rsid w:val="00301FC3"/>
    <w:rsid w:val="003029DC"/>
    <w:rsid w:val="0030662E"/>
    <w:rsid w:val="0030703A"/>
    <w:rsid w:val="00307ECB"/>
    <w:rsid w:val="00312071"/>
    <w:rsid w:val="00313B3C"/>
    <w:rsid w:val="00314322"/>
    <w:rsid w:val="00314E15"/>
    <w:rsid w:val="00317B54"/>
    <w:rsid w:val="00320A42"/>
    <w:rsid w:val="00320D06"/>
    <w:rsid w:val="00321038"/>
    <w:rsid w:val="003213C2"/>
    <w:rsid w:val="0032286C"/>
    <w:rsid w:val="00323D80"/>
    <w:rsid w:val="00325544"/>
    <w:rsid w:val="00326F51"/>
    <w:rsid w:val="00327501"/>
    <w:rsid w:val="00327B06"/>
    <w:rsid w:val="0033012A"/>
    <w:rsid w:val="00331743"/>
    <w:rsid w:val="003332D6"/>
    <w:rsid w:val="003335C6"/>
    <w:rsid w:val="00333EF5"/>
    <w:rsid w:val="00333FB0"/>
    <w:rsid w:val="003358AD"/>
    <w:rsid w:val="003371E6"/>
    <w:rsid w:val="003406F0"/>
    <w:rsid w:val="003417C8"/>
    <w:rsid w:val="00341B0D"/>
    <w:rsid w:val="00341F0C"/>
    <w:rsid w:val="0034360D"/>
    <w:rsid w:val="00343647"/>
    <w:rsid w:val="00345B4C"/>
    <w:rsid w:val="00345DAF"/>
    <w:rsid w:val="00346CFC"/>
    <w:rsid w:val="00347464"/>
    <w:rsid w:val="003501E2"/>
    <w:rsid w:val="00351E53"/>
    <w:rsid w:val="003532E9"/>
    <w:rsid w:val="00353BA0"/>
    <w:rsid w:val="00355692"/>
    <w:rsid w:val="00357111"/>
    <w:rsid w:val="00360341"/>
    <w:rsid w:val="003618B0"/>
    <w:rsid w:val="00362164"/>
    <w:rsid w:val="00362762"/>
    <w:rsid w:val="003628B1"/>
    <w:rsid w:val="00362EDD"/>
    <w:rsid w:val="003652B2"/>
    <w:rsid w:val="0036606E"/>
    <w:rsid w:val="003678EF"/>
    <w:rsid w:val="00371A00"/>
    <w:rsid w:val="00371EEC"/>
    <w:rsid w:val="003742F7"/>
    <w:rsid w:val="003752E7"/>
    <w:rsid w:val="00375E4B"/>
    <w:rsid w:val="00375F6E"/>
    <w:rsid w:val="00376A0B"/>
    <w:rsid w:val="0037707E"/>
    <w:rsid w:val="003770B6"/>
    <w:rsid w:val="0038131E"/>
    <w:rsid w:val="00382E12"/>
    <w:rsid w:val="003838D7"/>
    <w:rsid w:val="00384F1B"/>
    <w:rsid w:val="00390582"/>
    <w:rsid w:val="00390975"/>
    <w:rsid w:val="00394717"/>
    <w:rsid w:val="00396104"/>
    <w:rsid w:val="00396748"/>
    <w:rsid w:val="003976B4"/>
    <w:rsid w:val="003976CE"/>
    <w:rsid w:val="003A25A6"/>
    <w:rsid w:val="003A31BF"/>
    <w:rsid w:val="003A3DA1"/>
    <w:rsid w:val="003A4F03"/>
    <w:rsid w:val="003A7749"/>
    <w:rsid w:val="003B170A"/>
    <w:rsid w:val="003B43C3"/>
    <w:rsid w:val="003B712D"/>
    <w:rsid w:val="003C1920"/>
    <w:rsid w:val="003C1AB8"/>
    <w:rsid w:val="003C38B0"/>
    <w:rsid w:val="003C4838"/>
    <w:rsid w:val="003C6AE6"/>
    <w:rsid w:val="003D0FD8"/>
    <w:rsid w:val="003D7924"/>
    <w:rsid w:val="003D7FFC"/>
    <w:rsid w:val="003E098F"/>
    <w:rsid w:val="003E1FB3"/>
    <w:rsid w:val="003E3651"/>
    <w:rsid w:val="003E5910"/>
    <w:rsid w:val="003E6A47"/>
    <w:rsid w:val="003E6D5C"/>
    <w:rsid w:val="003E720B"/>
    <w:rsid w:val="003F1666"/>
    <w:rsid w:val="003F211B"/>
    <w:rsid w:val="003F3978"/>
    <w:rsid w:val="003F4FD8"/>
    <w:rsid w:val="003F62F7"/>
    <w:rsid w:val="003F6637"/>
    <w:rsid w:val="003F7D58"/>
    <w:rsid w:val="004034CE"/>
    <w:rsid w:val="004036B3"/>
    <w:rsid w:val="00405187"/>
    <w:rsid w:val="00406204"/>
    <w:rsid w:val="00406FE9"/>
    <w:rsid w:val="00407361"/>
    <w:rsid w:val="004132AE"/>
    <w:rsid w:val="00413B02"/>
    <w:rsid w:val="00413C2C"/>
    <w:rsid w:val="00413D7E"/>
    <w:rsid w:val="00415E5D"/>
    <w:rsid w:val="00416B40"/>
    <w:rsid w:val="00417628"/>
    <w:rsid w:val="0042423F"/>
    <w:rsid w:val="00424853"/>
    <w:rsid w:val="00430079"/>
    <w:rsid w:val="00430B35"/>
    <w:rsid w:val="00433F17"/>
    <w:rsid w:val="0043448E"/>
    <w:rsid w:val="00435D92"/>
    <w:rsid w:val="00435E39"/>
    <w:rsid w:val="00436B69"/>
    <w:rsid w:val="00437EC6"/>
    <w:rsid w:val="00440962"/>
    <w:rsid w:val="0044135E"/>
    <w:rsid w:val="004466E2"/>
    <w:rsid w:val="0044672D"/>
    <w:rsid w:val="00446FBB"/>
    <w:rsid w:val="0044712C"/>
    <w:rsid w:val="00452C87"/>
    <w:rsid w:val="004558E3"/>
    <w:rsid w:val="00455DD1"/>
    <w:rsid w:val="004579D3"/>
    <w:rsid w:val="00463FD6"/>
    <w:rsid w:val="0046463C"/>
    <w:rsid w:val="00465306"/>
    <w:rsid w:val="00470215"/>
    <w:rsid w:val="00470EBD"/>
    <w:rsid w:val="00470FFA"/>
    <w:rsid w:val="00471949"/>
    <w:rsid w:val="00471F06"/>
    <w:rsid w:val="00472D8C"/>
    <w:rsid w:val="00474430"/>
    <w:rsid w:val="004777A2"/>
    <w:rsid w:val="004858F5"/>
    <w:rsid w:val="00487010"/>
    <w:rsid w:val="0048767A"/>
    <w:rsid w:val="00490528"/>
    <w:rsid w:val="00490D1A"/>
    <w:rsid w:val="004921FD"/>
    <w:rsid w:val="00494657"/>
    <w:rsid w:val="00495AEA"/>
    <w:rsid w:val="00495C70"/>
    <w:rsid w:val="00496CDB"/>
    <w:rsid w:val="00496E9B"/>
    <w:rsid w:val="00496ED0"/>
    <w:rsid w:val="00497C91"/>
    <w:rsid w:val="004A0367"/>
    <w:rsid w:val="004A07FA"/>
    <w:rsid w:val="004A36CF"/>
    <w:rsid w:val="004A4E58"/>
    <w:rsid w:val="004A5E49"/>
    <w:rsid w:val="004A6883"/>
    <w:rsid w:val="004A6C2A"/>
    <w:rsid w:val="004B1831"/>
    <w:rsid w:val="004B67F3"/>
    <w:rsid w:val="004B6B40"/>
    <w:rsid w:val="004B6E75"/>
    <w:rsid w:val="004C1768"/>
    <w:rsid w:val="004C2AA6"/>
    <w:rsid w:val="004C6293"/>
    <w:rsid w:val="004C71C4"/>
    <w:rsid w:val="004D41F6"/>
    <w:rsid w:val="004D5842"/>
    <w:rsid w:val="004D5A28"/>
    <w:rsid w:val="004D6604"/>
    <w:rsid w:val="004D6E6D"/>
    <w:rsid w:val="004D70AA"/>
    <w:rsid w:val="004D7270"/>
    <w:rsid w:val="004D76E8"/>
    <w:rsid w:val="004E025F"/>
    <w:rsid w:val="004E06A8"/>
    <w:rsid w:val="004E0C71"/>
    <w:rsid w:val="004E1E52"/>
    <w:rsid w:val="004E2173"/>
    <w:rsid w:val="004E22A9"/>
    <w:rsid w:val="004E3CC6"/>
    <w:rsid w:val="004E43C0"/>
    <w:rsid w:val="004E5711"/>
    <w:rsid w:val="004E7BC8"/>
    <w:rsid w:val="004F0A12"/>
    <w:rsid w:val="004F13B6"/>
    <w:rsid w:val="004F42C9"/>
    <w:rsid w:val="004F4524"/>
    <w:rsid w:val="004F53B0"/>
    <w:rsid w:val="004F5992"/>
    <w:rsid w:val="00501DBF"/>
    <w:rsid w:val="0050254D"/>
    <w:rsid w:val="00505C11"/>
    <w:rsid w:val="00505D02"/>
    <w:rsid w:val="005076DF"/>
    <w:rsid w:val="005129FE"/>
    <w:rsid w:val="005141E9"/>
    <w:rsid w:val="00517DB7"/>
    <w:rsid w:val="005217E3"/>
    <w:rsid w:val="00522ABD"/>
    <w:rsid w:val="005239B1"/>
    <w:rsid w:val="00525B92"/>
    <w:rsid w:val="00525E09"/>
    <w:rsid w:val="00530588"/>
    <w:rsid w:val="00534468"/>
    <w:rsid w:val="00537C8A"/>
    <w:rsid w:val="00537CEF"/>
    <w:rsid w:val="00540AEA"/>
    <w:rsid w:val="005413F5"/>
    <w:rsid w:val="00541CD7"/>
    <w:rsid w:val="00545639"/>
    <w:rsid w:val="0054591B"/>
    <w:rsid w:val="00546124"/>
    <w:rsid w:val="00546D5B"/>
    <w:rsid w:val="005478FB"/>
    <w:rsid w:val="00553D2D"/>
    <w:rsid w:val="00556E41"/>
    <w:rsid w:val="0056174B"/>
    <w:rsid w:val="00563C6F"/>
    <w:rsid w:val="005667C1"/>
    <w:rsid w:val="00571F21"/>
    <w:rsid w:val="00573671"/>
    <w:rsid w:val="0058194C"/>
    <w:rsid w:val="00582325"/>
    <w:rsid w:val="005837B2"/>
    <w:rsid w:val="0058431F"/>
    <w:rsid w:val="0058552C"/>
    <w:rsid w:val="00586972"/>
    <w:rsid w:val="00591B38"/>
    <w:rsid w:val="00592976"/>
    <w:rsid w:val="00593DD1"/>
    <w:rsid w:val="005957E7"/>
    <w:rsid w:val="00596791"/>
    <w:rsid w:val="005A1C46"/>
    <w:rsid w:val="005A354C"/>
    <w:rsid w:val="005A46B8"/>
    <w:rsid w:val="005A4880"/>
    <w:rsid w:val="005A4B47"/>
    <w:rsid w:val="005A6A48"/>
    <w:rsid w:val="005A6C67"/>
    <w:rsid w:val="005B016A"/>
    <w:rsid w:val="005B2DA0"/>
    <w:rsid w:val="005B37C8"/>
    <w:rsid w:val="005B5E99"/>
    <w:rsid w:val="005B64DB"/>
    <w:rsid w:val="005B71DD"/>
    <w:rsid w:val="005B7B3B"/>
    <w:rsid w:val="005B7BEA"/>
    <w:rsid w:val="005C19F9"/>
    <w:rsid w:val="005C2AD4"/>
    <w:rsid w:val="005C3746"/>
    <w:rsid w:val="005C3A3C"/>
    <w:rsid w:val="005C3BA6"/>
    <w:rsid w:val="005C5250"/>
    <w:rsid w:val="005C592D"/>
    <w:rsid w:val="005C6299"/>
    <w:rsid w:val="005C69ED"/>
    <w:rsid w:val="005C727D"/>
    <w:rsid w:val="005C7503"/>
    <w:rsid w:val="005C7918"/>
    <w:rsid w:val="005D0736"/>
    <w:rsid w:val="005D2F65"/>
    <w:rsid w:val="005D3CC5"/>
    <w:rsid w:val="005D5354"/>
    <w:rsid w:val="005D5E5B"/>
    <w:rsid w:val="005D61FD"/>
    <w:rsid w:val="005E0A42"/>
    <w:rsid w:val="005E0BE4"/>
    <w:rsid w:val="005E1A47"/>
    <w:rsid w:val="005E49C9"/>
    <w:rsid w:val="005E7655"/>
    <w:rsid w:val="005E7C14"/>
    <w:rsid w:val="005F05CA"/>
    <w:rsid w:val="005F234B"/>
    <w:rsid w:val="005F38C5"/>
    <w:rsid w:val="005F5CED"/>
    <w:rsid w:val="0060314C"/>
    <w:rsid w:val="006122F9"/>
    <w:rsid w:val="006133DE"/>
    <w:rsid w:val="00613BA7"/>
    <w:rsid w:val="00614165"/>
    <w:rsid w:val="00615843"/>
    <w:rsid w:val="00615F4A"/>
    <w:rsid w:val="00616B18"/>
    <w:rsid w:val="00617AEE"/>
    <w:rsid w:val="00621170"/>
    <w:rsid w:val="0062179E"/>
    <w:rsid w:val="006221F2"/>
    <w:rsid w:val="00622DAF"/>
    <w:rsid w:val="00624732"/>
    <w:rsid w:val="006257DC"/>
    <w:rsid w:val="00630E33"/>
    <w:rsid w:val="00630ED3"/>
    <w:rsid w:val="00631670"/>
    <w:rsid w:val="00631B98"/>
    <w:rsid w:val="0063211C"/>
    <w:rsid w:val="0063588D"/>
    <w:rsid w:val="00636DAF"/>
    <w:rsid w:val="00636F80"/>
    <w:rsid w:val="0063793F"/>
    <w:rsid w:val="00640255"/>
    <w:rsid w:val="00640539"/>
    <w:rsid w:val="00642790"/>
    <w:rsid w:val="00645A9D"/>
    <w:rsid w:val="00646667"/>
    <w:rsid w:val="00646FF0"/>
    <w:rsid w:val="00650DFB"/>
    <w:rsid w:val="00655C31"/>
    <w:rsid w:val="0066010A"/>
    <w:rsid w:val="0066025A"/>
    <w:rsid w:val="00663F01"/>
    <w:rsid w:val="006656B1"/>
    <w:rsid w:val="00665862"/>
    <w:rsid w:val="00665C2E"/>
    <w:rsid w:val="00667641"/>
    <w:rsid w:val="006677C5"/>
    <w:rsid w:val="006700C5"/>
    <w:rsid w:val="00670ACD"/>
    <w:rsid w:val="00672A92"/>
    <w:rsid w:val="006739D4"/>
    <w:rsid w:val="00673F3B"/>
    <w:rsid w:val="0067690B"/>
    <w:rsid w:val="00681D31"/>
    <w:rsid w:val="00683AEA"/>
    <w:rsid w:val="00683F0D"/>
    <w:rsid w:val="0068484B"/>
    <w:rsid w:val="00684CBB"/>
    <w:rsid w:val="00684FCE"/>
    <w:rsid w:val="006851FA"/>
    <w:rsid w:val="00691315"/>
    <w:rsid w:val="00691BE7"/>
    <w:rsid w:val="00692C18"/>
    <w:rsid w:val="00693160"/>
    <w:rsid w:val="006939B2"/>
    <w:rsid w:val="00694187"/>
    <w:rsid w:val="006A0A0C"/>
    <w:rsid w:val="006A3BB2"/>
    <w:rsid w:val="006A4AA6"/>
    <w:rsid w:val="006A4F22"/>
    <w:rsid w:val="006A649B"/>
    <w:rsid w:val="006A767B"/>
    <w:rsid w:val="006B0497"/>
    <w:rsid w:val="006B6DB1"/>
    <w:rsid w:val="006B7869"/>
    <w:rsid w:val="006B7EE9"/>
    <w:rsid w:val="006C15F7"/>
    <w:rsid w:val="006C1B88"/>
    <w:rsid w:val="006C271D"/>
    <w:rsid w:val="006C2755"/>
    <w:rsid w:val="006C328B"/>
    <w:rsid w:val="006C41A7"/>
    <w:rsid w:val="006C6239"/>
    <w:rsid w:val="006D0427"/>
    <w:rsid w:val="006D1DFF"/>
    <w:rsid w:val="006D2711"/>
    <w:rsid w:val="006D5D0F"/>
    <w:rsid w:val="006D64FB"/>
    <w:rsid w:val="006E044E"/>
    <w:rsid w:val="006E07B1"/>
    <w:rsid w:val="006E0C03"/>
    <w:rsid w:val="006E1078"/>
    <w:rsid w:val="006E15C3"/>
    <w:rsid w:val="006E2F37"/>
    <w:rsid w:val="006E3677"/>
    <w:rsid w:val="006E41B3"/>
    <w:rsid w:val="006E492E"/>
    <w:rsid w:val="006E4C7C"/>
    <w:rsid w:val="006E4DD1"/>
    <w:rsid w:val="006E739C"/>
    <w:rsid w:val="006F0174"/>
    <w:rsid w:val="006F0812"/>
    <w:rsid w:val="006F2915"/>
    <w:rsid w:val="006F2BE4"/>
    <w:rsid w:val="006F3A78"/>
    <w:rsid w:val="006F7F03"/>
    <w:rsid w:val="00701A1F"/>
    <w:rsid w:val="00704775"/>
    <w:rsid w:val="00704ADD"/>
    <w:rsid w:val="007051F7"/>
    <w:rsid w:val="00706AA4"/>
    <w:rsid w:val="007109CE"/>
    <w:rsid w:val="0071154C"/>
    <w:rsid w:val="00713942"/>
    <w:rsid w:val="007164CE"/>
    <w:rsid w:val="007173BD"/>
    <w:rsid w:val="007221E3"/>
    <w:rsid w:val="00723075"/>
    <w:rsid w:val="00724AA0"/>
    <w:rsid w:val="00725CB1"/>
    <w:rsid w:val="00726C2C"/>
    <w:rsid w:val="00727864"/>
    <w:rsid w:val="00730384"/>
    <w:rsid w:val="00731B48"/>
    <w:rsid w:val="0073342F"/>
    <w:rsid w:val="00734465"/>
    <w:rsid w:val="007364A3"/>
    <w:rsid w:val="00736704"/>
    <w:rsid w:val="00737602"/>
    <w:rsid w:val="00742810"/>
    <w:rsid w:val="007430B1"/>
    <w:rsid w:val="0074311B"/>
    <w:rsid w:val="00743D66"/>
    <w:rsid w:val="007451C7"/>
    <w:rsid w:val="007506F1"/>
    <w:rsid w:val="0075479C"/>
    <w:rsid w:val="00754D2B"/>
    <w:rsid w:val="00756E78"/>
    <w:rsid w:val="007625CD"/>
    <w:rsid w:val="00764663"/>
    <w:rsid w:val="00764E5C"/>
    <w:rsid w:val="007651D4"/>
    <w:rsid w:val="00765A28"/>
    <w:rsid w:val="00765C08"/>
    <w:rsid w:val="007702F7"/>
    <w:rsid w:val="00773C41"/>
    <w:rsid w:val="00781696"/>
    <w:rsid w:val="0078202D"/>
    <w:rsid w:val="00782087"/>
    <w:rsid w:val="0078379E"/>
    <w:rsid w:val="00792F45"/>
    <w:rsid w:val="007934D0"/>
    <w:rsid w:val="00795969"/>
    <w:rsid w:val="00795A1E"/>
    <w:rsid w:val="00796DF2"/>
    <w:rsid w:val="00797C37"/>
    <w:rsid w:val="007A0FE6"/>
    <w:rsid w:val="007A3317"/>
    <w:rsid w:val="007A4A79"/>
    <w:rsid w:val="007A6765"/>
    <w:rsid w:val="007A7268"/>
    <w:rsid w:val="007A7273"/>
    <w:rsid w:val="007A7548"/>
    <w:rsid w:val="007B002E"/>
    <w:rsid w:val="007B32CA"/>
    <w:rsid w:val="007B5144"/>
    <w:rsid w:val="007B575D"/>
    <w:rsid w:val="007B5A98"/>
    <w:rsid w:val="007B5D61"/>
    <w:rsid w:val="007B7D2E"/>
    <w:rsid w:val="007C0596"/>
    <w:rsid w:val="007C1FEF"/>
    <w:rsid w:val="007C2293"/>
    <w:rsid w:val="007C4E3C"/>
    <w:rsid w:val="007C537D"/>
    <w:rsid w:val="007C5C88"/>
    <w:rsid w:val="007C637B"/>
    <w:rsid w:val="007C755A"/>
    <w:rsid w:val="007C757A"/>
    <w:rsid w:val="007D0608"/>
    <w:rsid w:val="007D1A4F"/>
    <w:rsid w:val="007D311A"/>
    <w:rsid w:val="007D4B71"/>
    <w:rsid w:val="007D63FF"/>
    <w:rsid w:val="007D7480"/>
    <w:rsid w:val="007D7D22"/>
    <w:rsid w:val="007E01E0"/>
    <w:rsid w:val="007E1291"/>
    <w:rsid w:val="007E35DA"/>
    <w:rsid w:val="007E3DED"/>
    <w:rsid w:val="007E6905"/>
    <w:rsid w:val="007F05F5"/>
    <w:rsid w:val="007F0CC7"/>
    <w:rsid w:val="007F1CA7"/>
    <w:rsid w:val="007F22AF"/>
    <w:rsid w:val="007F29F5"/>
    <w:rsid w:val="007F2DBE"/>
    <w:rsid w:val="007F2FDB"/>
    <w:rsid w:val="007F450D"/>
    <w:rsid w:val="007F4962"/>
    <w:rsid w:val="00800CEC"/>
    <w:rsid w:val="008050A4"/>
    <w:rsid w:val="00810D5F"/>
    <w:rsid w:val="00811279"/>
    <w:rsid w:val="008123F4"/>
    <w:rsid w:val="00815097"/>
    <w:rsid w:val="00815475"/>
    <w:rsid w:val="00815F4C"/>
    <w:rsid w:val="00817324"/>
    <w:rsid w:val="008177D8"/>
    <w:rsid w:val="008256DB"/>
    <w:rsid w:val="008259FA"/>
    <w:rsid w:val="00827222"/>
    <w:rsid w:val="0083149B"/>
    <w:rsid w:val="0083180B"/>
    <w:rsid w:val="00832CBE"/>
    <w:rsid w:val="008331EF"/>
    <w:rsid w:val="008343D7"/>
    <w:rsid w:val="00834669"/>
    <w:rsid w:val="00834DD3"/>
    <w:rsid w:val="008353B6"/>
    <w:rsid w:val="008364F6"/>
    <w:rsid w:val="008404CA"/>
    <w:rsid w:val="008432ED"/>
    <w:rsid w:val="0084348A"/>
    <w:rsid w:val="00844898"/>
    <w:rsid w:val="00845628"/>
    <w:rsid w:val="00845A43"/>
    <w:rsid w:val="008461CA"/>
    <w:rsid w:val="00846329"/>
    <w:rsid w:val="00847030"/>
    <w:rsid w:val="00852382"/>
    <w:rsid w:val="008525DA"/>
    <w:rsid w:val="00853E07"/>
    <w:rsid w:val="008543A5"/>
    <w:rsid w:val="00856E2E"/>
    <w:rsid w:val="008572E1"/>
    <w:rsid w:val="00861C3B"/>
    <w:rsid w:val="00861F86"/>
    <w:rsid w:val="008628A6"/>
    <w:rsid w:val="00862D73"/>
    <w:rsid w:val="0086484B"/>
    <w:rsid w:val="00865AE4"/>
    <w:rsid w:val="00866E7C"/>
    <w:rsid w:val="00867F39"/>
    <w:rsid w:val="0087168C"/>
    <w:rsid w:val="00871B5A"/>
    <w:rsid w:val="008734EE"/>
    <w:rsid w:val="0087454B"/>
    <w:rsid w:val="008753A0"/>
    <w:rsid w:val="008757F8"/>
    <w:rsid w:val="00875927"/>
    <w:rsid w:val="00875CE0"/>
    <w:rsid w:val="00882FE1"/>
    <w:rsid w:val="00884C9E"/>
    <w:rsid w:val="00886908"/>
    <w:rsid w:val="00886EBE"/>
    <w:rsid w:val="00892060"/>
    <w:rsid w:val="00893C32"/>
    <w:rsid w:val="00894DED"/>
    <w:rsid w:val="00895804"/>
    <w:rsid w:val="00896E61"/>
    <w:rsid w:val="0089740F"/>
    <w:rsid w:val="008A2B55"/>
    <w:rsid w:val="008A3741"/>
    <w:rsid w:val="008A3E19"/>
    <w:rsid w:val="008A4386"/>
    <w:rsid w:val="008A63B5"/>
    <w:rsid w:val="008B0FF7"/>
    <w:rsid w:val="008B1092"/>
    <w:rsid w:val="008B4D44"/>
    <w:rsid w:val="008B6276"/>
    <w:rsid w:val="008B66FA"/>
    <w:rsid w:val="008C159B"/>
    <w:rsid w:val="008C1E0C"/>
    <w:rsid w:val="008C1F86"/>
    <w:rsid w:val="008C3638"/>
    <w:rsid w:val="008C429D"/>
    <w:rsid w:val="008C45BA"/>
    <w:rsid w:val="008C4726"/>
    <w:rsid w:val="008C5DA7"/>
    <w:rsid w:val="008C6BD0"/>
    <w:rsid w:val="008C6C47"/>
    <w:rsid w:val="008C7617"/>
    <w:rsid w:val="008C784E"/>
    <w:rsid w:val="008C79B3"/>
    <w:rsid w:val="008D15C6"/>
    <w:rsid w:val="008D3EF6"/>
    <w:rsid w:val="008D43FC"/>
    <w:rsid w:val="008D4E9F"/>
    <w:rsid w:val="008D6DA9"/>
    <w:rsid w:val="008D75FE"/>
    <w:rsid w:val="008E2026"/>
    <w:rsid w:val="008E2DF6"/>
    <w:rsid w:val="008E3734"/>
    <w:rsid w:val="008E41FA"/>
    <w:rsid w:val="008E4A5A"/>
    <w:rsid w:val="008F0775"/>
    <w:rsid w:val="008F16DF"/>
    <w:rsid w:val="008F37AF"/>
    <w:rsid w:val="008F54DA"/>
    <w:rsid w:val="00900AB0"/>
    <w:rsid w:val="00906594"/>
    <w:rsid w:val="00912975"/>
    <w:rsid w:val="0091381F"/>
    <w:rsid w:val="00913ADB"/>
    <w:rsid w:val="00914AEE"/>
    <w:rsid w:val="00920179"/>
    <w:rsid w:val="00920E4F"/>
    <w:rsid w:val="00921684"/>
    <w:rsid w:val="00922AC9"/>
    <w:rsid w:val="009232D4"/>
    <w:rsid w:val="009244A7"/>
    <w:rsid w:val="00925BF6"/>
    <w:rsid w:val="0092682C"/>
    <w:rsid w:val="009332F2"/>
    <w:rsid w:val="00933B7E"/>
    <w:rsid w:val="0093588D"/>
    <w:rsid w:val="00936320"/>
    <w:rsid w:val="00937038"/>
    <w:rsid w:val="00937C4F"/>
    <w:rsid w:val="00942B3E"/>
    <w:rsid w:val="00950E56"/>
    <w:rsid w:val="00952FB0"/>
    <w:rsid w:val="009540CA"/>
    <w:rsid w:val="0096042E"/>
    <w:rsid w:val="00961016"/>
    <w:rsid w:val="00961D7E"/>
    <w:rsid w:val="0096439B"/>
    <w:rsid w:val="00964D0A"/>
    <w:rsid w:val="00965D80"/>
    <w:rsid w:val="00966770"/>
    <w:rsid w:val="00966BFB"/>
    <w:rsid w:val="00967DAF"/>
    <w:rsid w:val="009703B7"/>
    <w:rsid w:val="00971ED7"/>
    <w:rsid w:val="00972514"/>
    <w:rsid w:val="00974C46"/>
    <w:rsid w:val="00980E5D"/>
    <w:rsid w:val="00982146"/>
    <w:rsid w:val="0098624C"/>
    <w:rsid w:val="00987461"/>
    <w:rsid w:val="00990DCC"/>
    <w:rsid w:val="0099360D"/>
    <w:rsid w:val="00995594"/>
    <w:rsid w:val="009955F7"/>
    <w:rsid w:val="00995A27"/>
    <w:rsid w:val="009974C9"/>
    <w:rsid w:val="009A2945"/>
    <w:rsid w:val="009A3C70"/>
    <w:rsid w:val="009A4CE0"/>
    <w:rsid w:val="009B0F4F"/>
    <w:rsid w:val="009B118A"/>
    <w:rsid w:val="009B362A"/>
    <w:rsid w:val="009B3DF2"/>
    <w:rsid w:val="009B4EC7"/>
    <w:rsid w:val="009C28B4"/>
    <w:rsid w:val="009C5620"/>
    <w:rsid w:val="009C6D0B"/>
    <w:rsid w:val="009C7175"/>
    <w:rsid w:val="009C7D84"/>
    <w:rsid w:val="009D240B"/>
    <w:rsid w:val="009D2CB7"/>
    <w:rsid w:val="009D3EC0"/>
    <w:rsid w:val="009D56D8"/>
    <w:rsid w:val="009D6478"/>
    <w:rsid w:val="009D788F"/>
    <w:rsid w:val="009E077D"/>
    <w:rsid w:val="009E167D"/>
    <w:rsid w:val="009E16E3"/>
    <w:rsid w:val="009E224B"/>
    <w:rsid w:val="009E28C7"/>
    <w:rsid w:val="009E36EA"/>
    <w:rsid w:val="009E53B0"/>
    <w:rsid w:val="009E63A4"/>
    <w:rsid w:val="009E7FBD"/>
    <w:rsid w:val="009F05ED"/>
    <w:rsid w:val="009F289E"/>
    <w:rsid w:val="009F481B"/>
    <w:rsid w:val="009F6D50"/>
    <w:rsid w:val="009F6F11"/>
    <w:rsid w:val="00A006C6"/>
    <w:rsid w:val="00A011CA"/>
    <w:rsid w:val="00A02492"/>
    <w:rsid w:val="00A02AF8"/>
    <w:rsid w:val="00A03477"/>
    <w:rsid w:val="00A048EA"/>
    <w:rsid w:val="00A04956"/>
    <w:rsid w:val="00A0600B"/>
    <w:rsid w:val="00A06EED"/>
    <w:rsid w:val="00A073DA"/>
    <w:rsid w:val="00A10418"/>
    <w:rsid w:val="00A11140"/>
    <w:rsid w:val="00A114EE"/>
    <w:rsid w:val="00A12845"/>
    <w:rsid w:val="00A1433D"/>
    <w:rsid w:val="00A14C55"/>
    <w:rsid w:val="00A164BE"/>
    <w:rsid w:val="00A164C5"/>
    <w:rsid w:val="00A2007C"/>
    <w:rsid w:val="00A22443"/>
    <w:rsid w:val="00A23B16"/>
    <w:rsid w:val="00A25A68"/>
    <w:rsid w:val="00A25A7A"/>
    <w:rsid w:val="00A303FB"/>
    <w:rsid w:val="00A30408"/>
    <w:rsid w:val="00A309C6"/>
    <w:rsid w:val="00A319F6"/>
    <w:rsid w:val="00A320E0"/>
    <w:rsid w:val="00A32C5A"/>
    <w:rsid w:val="00A33B18"/>
    <w:rsid w:val="00A3524E"/>
    <w:rsid w:val="00A36804"/>
    <w:rsid w:val="00A37F90"/>
    <w:rsid w:val="00A40A10"/>
    <w:rsid w:val="00A41539"/>
    <w:rsid w:val="00A430BA"/>
    <w:rsid w:val="00A43741"/>
    <w:rsid w:val="00A43B4A"/>
    <w:rsid w:val="00A46798"/>
    <w:rsid w:val="00A479BB"/>
    <w:rsid w:val="00A506A5"/>
    <w:rsid w:val="00A51609"/>
    <w:rsid w:val="00A51D8D"/>
    <w:rsid w:val="00A52105"/>
    <w:rsid w:val="00A528BE"/>
    <w:rsid w:val="00A52979"/>
    <w:rsid w:val="00A52D44"/>
    <w:rsid w:val="00A549AD"/>
    <w:rsid w:val="00A568E2"/>
    <w:rsid w:val="00A57040"/>
    <w:rsid w:val="00A572B0"/>
    <w:rsid w:val="00A57DF5"/>
    <w:rsid w:val="00A617D4"/>
    <w:rsid w:val="00A61A58"/>
    <w:rsid w:val="00A6221B"/>
    <w:rsid w:val="00A62556"/>
    <w:rsid w:val="00A63C67"/>
    <w:rsid w:val="00A63E16"/>
    <w:rsid w:val="00A659B4"/>
    <w:rsid w:val="00A70293"/>
    <w:rsid w:val="00A71589"/>
    <w:rsid w:val="00A74C0C"/>
    <w:rsid w:val="00A74D30"/>
    <w:rsid w:val="00A75FB4"/>
    <w:rsid w:val="00A81E39"/>
    <w:rsid w:val="00A8393E"/>
    <w:rsid w:val="00A84A9F"/>
    <w:rsid w:val="00A8601E"/>
    <w:rsid w:val="00A863B2"/>
    <w:rsid w:val="00A914B1"/>
    <w:rsid w:val="00A93EFB"/>
    <w:rsid w:val="00A966A2"/>
    <w:rsid w:val="00AA18A1"/>
    <w:rsid w:val="00AA4B52"/>
    <w:rsid w:val="00AA4EEB"/>
    <w:rsid w:val="00AA5043"/>
    <w:rsid w:val="00AA5996"/>
    <w:rsid w:val="00AB0964"/>
    <w:rsid w:val="00AB0DAA"/>
    <w:rsid w:val="00AB2935"/>
    <w:rsid w:val="00AB29EA"/>
    <w:rsid w:val="00AB2B54"/>
    <w:rsid w:val="00AB511B"/>
    <w:rsid w:val="00AB5BEB"/>
    <w:rsid w:val="00AB6930"/>
    <w:rsid w:val="00AC182D"/>
    <w:rsid w:val="00AC1F78"/>
    <w:rsid w:val="00AC31B8"/>
    <w:rsid w:val="00AC33CD"/>
    <w:rsid w:val="00AC4618"/>
    <w:rsid w:val="00AC5C2D"/>
    <w:rsid w:val="00AC6302"/>
    <w:rsid w:val="00AC76B2"/>
    <w:rsid w:val="00AC7E50"/>
    <w:rsid w:val="00AD2B88"/>
    <w:rsid w:val="00AD3078"/>
    <w:rsid w:val="00AD4FFE"/>
    <w:rsid w:val="00AD5548"/>
    <w:rsid w:val="00AD5844"/>
    <w:rsid w:val="00AD69B0"/>
    <w:rsid w:val="00AD7A82"/>
    <w:rsid w:val="00AD7E9F"/>
    <w:rsid w:val="00AE32CE"/>
    <w:rsid w:val="00AE39A0"/>
    <w:rsid w:val="00AE4185"/>
    <w:rsid w:val="00AE42ED"/>
    <w:rsid w:val="00AE6114"/>
    <w:rsid w:val="00AE705F"/>
    <w:rsid w:val="00AE744D"/>
    <w:rsid w:val="00AE7E8F"/>
    <w:rsid w:val="00AF0F3C"/>
    <w:rsid w:val="00AF1475"/>
    <w:rsid w:val="00AF2D7F"/>
    <w:rsid w:val="00AF3A35"/>
    <w:rsid w:val="00AF3BEC"/>
    <w:rsid w:val="00AF4AD4"/>
    <w:rsid w:val="00AF5293"/>
    <w:rsid w:val="00AF5E42"/>
    <w:rsid w:val="00AF65DE"/>
    <w:rsid w:val="00B00C00"/>
    <w:rsid w:val="00B02C72"/>
    <w:rsid w:val="00B04550"/>
    <w:rsid w:val="00B05EBB"/>
    <w:rsid w:val="00B06713"/>
    <w:rsid w:val="00B07614"/>
    <w:rsid w:val="00B103F8"/>
    <w:rsid w:val="00B115A6"/>
    <w:rsid w:val="00B120C5"/>
    <w:rsid w:val="00B15C51"/>
    <w:rsid w:val="00B16467"/>
    <w:rsid w:val="00B16A2D"/>
    <w:rsid w:val="00B17950"/>
    <w:rsid w:val="00B20B7F"/>
    <w:rsid w:val="00B211A8"/>
    <w:rsid w:val="00B2156B"/>
    <w:rsid w:val="00B226E5"/>
    <w:rsid w:val="00B22B45"/>
    <w:rsid w:val="00B22C1C"/>
    <w:rsid w:val="00B24418"/>
    <w:rsid w:val="00B26840"/>
    <w:rsid w:val="00B26E1A"/>
    <w:rsid w:val="00B2773F"/>
    <w:rsid w:val="00B32D0A"/>
    <w:rsid w:val="00B32E97"/>
    <w:rsid w:val="00B334AD"/>
    <w:rsid w:val="00B336FE"/>
    <w:rsid w:val="00B36FD4"/>
    <w:rsid w:val="00B37601"/>
    <w:rsid w:val="00B41FC6"/>
    <w:rsid w:val="00B4282F"/>
    <w:rsid w:val="00B4318B"/>
    <w:rsid w:val="00B43AB7"/>
    <w:rsid w:val="00B4645F"/>
    <w:rsid w:val="00B466D3"/>
    <w:rsid w:val="00B46981"/>
    <w:rsid w:val="00B46B58"/>
    <w:rsid w:val="00B47E4A"/>
    <w:rsid w:val="00B501C9"/>
    <w:rsid w:val="00B510FD"/>
    <w:rsid w:val="00B51572"/>
    <w:rsid w:val="00B538A1"/>
    <w:rsid w:val="00B552A7"/>
    <w:rsid w:val="00B55BE6"/>
    <w:rsid w:val="00B56CF0"/>
    <w:rsid w:val="00B57B88"/>
    <w:rsid w:val="00B57BCB"/>
    <w:rsid w:val="00B60DC5"/>
    <w:rsid w:val="00B61380"/>
    <w:rsid w:val="00B6206E"/>
    <w:rsid w:val="00B62371"/>
    <w:rsid w:val="00B6252E"/>
    <w:rsid w:val="00B62E92"/>
    <w:rsid w:val="00B637D0"/>
    <w:rsid w:val="00B63EB6"/>
    <w:rsid w:val="00B643FB"/>
    <w:rsid w:val="00B66111"/>
    <w:rsid w:val="00B665AA"/>
    <w:rsid w:val="00B70044"/>
    <w:rsid w:val="00B70175"/>
    <w:rsid w:val="00B730ED"/>
    <w:rsid w:val="00B73CB0"/>
    <w:rsid w:val="00B75454"/>
    <w:rsid w:val="00B7668B"/>
    <w:rsid w:val="00B7744D"/>
    <w:rsid w:val="00B77789"/>
    <w:rsid w:val="00B8405F"/>
    <w:rsid w:val="00B84EBC"/>
    <w:rsid w:val="00B8582A"/>
    <w:rsid w:val="00B869DD"/>
    <w:rsid w:val="00B92542"/>
    <w:rsid w:val="00B92EE5"/>
    <w:rsid w:val="00B93F2C"/>
    <w:rsid w:val="00B9541E"/>
    <w:rsid w:val="00B964E6"/>
    <w:rsid w:val="00B9650D"/>
    <w:rsid w:val="00B96A4C"/>
    <w:rsid w:val="00B96F96"/>
    <w:rsid w:val="00BA1AAB"/>
    <w:rsid w:val="00BA2124"/>
    <w:rsid w:val="00BA38B9"/>
    <w:rsid w:val="00BA609E"/>
    <w:rsid w:val="00BA60F6"/>
    <w:rsid w:val="00BA6E32"/>
    <w:rsid w:val="00BB0521"/>
    <w:rsid w:val="00BB12B0"/>
    <w:rsid w:val="00BB205C"/>
    <w:rsid w:val="00BB3D14"/>
    <w:rsid w:val="00BB3DD6"/>
    <w:rsid w:val="00BB4853"/>
    <w:rsid w:val="00BB4F92"/>
    <w:rsid w:val="00BB7D16"/>
    <w:rsid w:val="00BC0566"/>
    <w:rsid w:val="00BC495A"/>
    <w:rsid w:val="00BD38DB"/>
    <w:rsid w:val="00BD49D4"/>
    <w:rsid w:val="00BD501C"/>
    <w:rsid w:val="00BD59AC"/>
    <w:rsid w:val="00BD6423"/>
    <w:rsid w:val="00BD7ADA"/>
    <w:rsid w:val="00BD7C1F"/>
    <w:rsid w:val="00BE4700"/>
    <w:rsid w:val="00BE53CB"/>
    <w:rsid w:val="00BE5D25"/>
    <w:rsid w:val="00BE662C"/>
    <w:rsid w:val="00BF2A25"/>
    <w:rsid w:val="00BF366E"/>
    <w:rsid w:val="00BF38ED"/>
    <w:rsid w:val="00BF3971"/>
    <w:rsid w:val="00BF3C88"/>
    <w:rsid w:val="00BF46F8"/>
    <w:rsid w:val="00BF52A7"/>
    <w:rsid w:val="00C01BB1"/>
    <w:rsid w:val="00C02525"/>
    <w:rsid w:val="00C02E4E"/>
    <w:rsid w:val="00C036BF"/>
    <w:rsid w:val="00C05825"/>
    <w:rsid w:val="00C0585D"/>
    <w:rsid w:val="00C07455"/>
    <w:rsid w:val="00C07F52"/>
    <w:rsid w:val="00C113E6"/>
    <w:rsid w:val="00C119EF"/>
    <w:rsid w:val="00C119F0"/>
    <w:rsid w:val="00C1300A"/>
    <w:rsid w:val="00C16D46"/>
    <w:rsid w:val="00C179C9"/>
    <w:rsid w:val="00C203A8"/>
    <w:rsid w:val="00C2146B"/>
    <w:rsid w:val="00C23344"/>
    <w:rsid w:val="00C248BB"/>
    <w:rsid w:val="00C25FAD"/>
    <w:rsid w:val="00C30DF1"/>
    <w:rsid w:val="00C31FE8"/>
    <w:rsid w:val="00C331EF"/>
    <w:rsid w:val="00C333B4"/>
    <w:rsid w:val="00C33731"/>
    <w:rsid w:val="00C34349"/>
    <w:rsid w:val="00C346DD"/>
    <w:rsid w:val="00C3580E"/>
    <w:rsid w:val="00C35F39"/>
    <w:rsid w:val="00C36AAD"/>
    <w:rsid w:val="00C37D00"/>
    <w:rsid w:val="00C40DD9"/>
    <w:rsid w:val="00C4290E"/>
    <w:rsid w:val="00C442D2"/>
    <w:rsid w:val="00C45FA5"/>
    <w:rsid w:val="00C46A14"/>
    <w:rsid w:val="00C530F1"/>
    <w:rsid w:val="00C5464C"/>
    <w:rsid w:val="00C56E9C"/>
    <w:rsid w:val="00C56F44"/>
    <w:rsid w:val="00C57C7C"/>
    <w:rsid w:val="00C61624"/>
    <w:rsid w:val="00C62389"/>
    <w:rsid w:val="00C62E5B"/>
    <w:rsid w:val="00C6578A"/>
    <w:rsid w:val="00C70004"/>
    <w:rsid w:val="00C7214A"/>
    <w:rsid w:val="00C73B31"/>
    <w:rsid w:val="00C73EC6"/>
    <w:rsid w:val="00C73FA7"/>
    <w:rsid w:val="00C8126A"/>
    <w:rsid w:val="00C816EB"/>
    <w:rsid w:val="00C826DE"/>
    <w:rsid w:val="00C8404B"/>
    <w:rsid w:val="00C84B23"/>
    <w:rsid w:val="00C8514A"/>
    <w:rsid w:val="00C8559B"/>
    <w:rsid w:val="00C86605"/>
    <w:rsid w:val="00C86E56"/>
    <w:rsid w:val="00C9251C"/>
    <w:rsid w:val="00C9294C"/>
    <w:rsid w:val="00C92DB7"/>
    <w:rsid w:val="00C938B8"/>
    <w:rsid w:val="00C93E3A"/>
    <w:rsid w:val="00C949A2"/>
    <w:rsid w:val="00C97677"/>
    <w:rsid w:val="00C977E9"/>
    <w:rsid w:val="00CA0634"/>
    <w:rsid w:val="00CA07B4"/>
    <w:rsid w:val="00CA0840"/>
    <w:rsid w:val="00CA1210"/>
    <w:rsid w:val="00CA2BC9"/>
    <w:rsid w:val="00CA2BCB"/>
    <w:rsid w:val="00CA3034"/>
    <w:rsid w:val="00CA3358"/>
    <w:rsid w:val="00CA41BB"/>
    <w:rsid w:val="00CA462D"/>
    <w:rsid w:val="00CA5C87"/>
    <w:rsid w:val="00CB202A"/>
    <w:rsid w:val="00CB49F9"/>
    <w:rsid w:val="00CB7958"/>
    <w:rsid w:val="00CC36A2"/>
    <w:rsid w:val="00CC376B"/>
    <w:rsid w:val="00CC4323"/>
    <w:rsid w:val="00CC44A2"/>
    <w:rsid w:val="00CC5893"/>
    <w:rsid w:val="00CC6975"/>
    <w:rsid w:val="00CD07D8"/>
    <w:rsid w:val="00CD1393"/>
    <w:rsid w:val="00CD1F29"/>
    <w:rsid w:val="00CD349F"/>
    <w:rsid w:val="00CD4F49"/>
    <w:rsid w:val="00CD667D"/>
    <w:rsid w:val="00CE0B9F"/>
    <w:rsid w:val="00CE3A46"/>
    <w:rsid w:val="00CE4A9F"/>
    <w:rsid w:val="00CE5C40"/>
    <w:rsid w:val="00CE701C"/>
    <w:rsid w:val="00CF1A33"/>
    <w:rsid w:val="00CF21E7"/>
    <w:rsid w:val="00CF3F3A"/>
    <w:rsid w:val="00CF5076"/>
    <w:rsid w:val="00CF730E"/>
    <w:rsid w:val="00CF76CC"/>
    <w:rsid w:val="00CF7805"/>
    <w:rsid w:val="00D024BC"/>
    <w:rsid w:val="00D03DAC"/>
    <w:rsid w:val="00D03FDF"/>
    <w:rsid w:val="00D10382"/>
    <w:rsid w:val="00D10459"/>
    <w:rsid w:val="00D115BB"/>
    <w:rsid w:val="00D12C1F"/>
    <w:rsid w:val="00D13CA9"/>
    <w:rsid w:val="00D16145"/>
    <w:rsid w:val="00D171D7"/>
    <w:rsid w:val="00D20456"/>
    <w:rsid w:val="00D2099D"/>
    <w:rsid w:val="00D21023"/>
    <w:rsid w:val="00D21EE6"/>
    <w:rsid w:val="00D22728"/>
    <w:rsid w:val="00D235A6"/>
    <w:rsid w:val="00D23705"/>
    <w:rsid w:val="00D239C3"/>
    <w:rsid w:val="00D24BEE"/>
    <w:rsid w:val="00D24D70"/>
    <w:rsid w:val="00D2649E"/>
    <w:rsid w:val="00D26842"/>
    <w:rsid w:val="00D26980"/>
    <w:rsid w:val="00D27597"/>
    <w:rsid w:val="00D318E8"/>
    <w:rsid w:val="00D31BB3"/>
    <w:rsid w:val="00D33025"/>
    <w:rsid w:val="00D336A9"/>
    <w:rsid w:val="00D35FD8"/>
    <w:rsid w:val="00D3634C"/>
    <w:rsid w:val="00D41168"/>
    <w:rsid w:val="00D42F1C"/>
    <w:rsid w:val="00D42FB2"/>
    <w:rsid w:val="00D43AF4"/>
    <w:rsid w:val="00D45E06"/>
    <w:rsid w:val="00D46843"/>
    <w:rsid w:val="00D47059"/>
    <w:rsid w:val="00D52798"/>
    <w:rsid w:val="00D52D60"/>
    <w:rsid w:val="00D52EA1"/>
    <w:rsid w:val="00D5314A"/>
    <w:rsid w:val="00D53863"/>
    <w:rsid w:val="00D5410B"/>
    <w:rsid w:val="00D54715"/>
    <w:rsid w:val="00D567D8"/>
    <w:rsid w:val="00D57C50"/>
    <w:rsid w:val="00D611D3"/>
    <w:rsid w:val="00D6135D"/>
    <w:rsid w:val="00D6176A"/>
    <w:rsid w:val="00D62BE0"/>
    <w:rsid w:val="00D63491"/>
    <w:rsid w:val="00D643E9"/>
    <w:rsid w:val="00D677AA"/>
    <w:rsid w:val="00D71D1B"/>
    <w:rsid w:val="00D72791"/>
    <w:rsid w:val="00D73BC7"/>
    <w:rsid w:val="00D749CD"/>
    <w:rsid w:val="00D76B96"/>
    <w:rsid w:val="00D774F5"/>
    <w:rsid w:val="00D77A64"/>
    <w:rsid w:val="00D81B3C"/>
    <w:rsid w:val="00D83227"/>
    <w:rsid w:val="00D834FB"/>
    <w:rsid w:val="00D86D75"/>
    <w:rsid w:val="00D872D6"/>
    <w:rsid w:val="00D92F25"/>
    <w:rsid w:val="00DA10A9"/>
    <w:rsid w:val="00DA1202"/>
    <w:rsid w:val="00DA12E0"/>
    <w:rsid w:val="00DA13B8"/>
    <w:rsid w:val="00DA172B"/>
    <w:rsid w:val="00DA1D12"/>
    <w:rsid w:val="00DA6EAF"/>
    <w:rsid w:val="00DA73F6"/>
    <w:rsid w:val="00DB06ED"/>
    <w:rsid w:val="00DB0AE3"/>
    <w:rsid w:val="00DB1388"/>
    <w:rsid w:val="00DB3B69"/>
    <w:rsid w:val="00DB48F1"/>
    <w:rsid w:val="00DB5B2F"/>
    <w:rsid w:val="00DB739C"/>
    <w:rsid w:val="00DC08BA"/>
    <w:rsid w:val="00DC0E47"/>
    <w:rsid w:val="00DC128B"/>
    <w:rsid w:val="00DC1F73"/>
    <w:rsid w:val="00DC2377"/>
    <w:rsid w:val="00DC24A0"/>
    <w:rsid w:val="00DC571A"/>
    <w:rsid w:val="00DC68E4"/>
    <w:rsid w:val="00DD0505"/>
    <w:rsid w:val="00DD174A"/>
    <w:rsid w:val="00DD1FF5"/>
    <w:rsid w:val="00DD6BFE"/>
    <w:rsid w:val="00DD7AF2"/>
    <w:rsid w:val="00DE1AC5"/>
    <w:rsid w:val="00DE2281"/>
    <w:rsid w:val="00DE5D3D"/>
    <w:rsid w:val="00DF41CE"/>
    <w:rsid w:val="00DF4708"/>
    <w:rsid w:val="00DF5132"/>
    <w:rsid w:val="00DF5A89"/>
    <w:rsid w:val="00DF5FB3"/>
    <w:rsid w:val="00E013CF"/>
    <w:rsid w:val="00E01ADF"/>
    <w:rsid w:val="00E01FFD"/>
    <w:rsid w:val="00E025B1"/>
    <w:rsid w:val="00E02BEF"/>
    <w:rsid w:val="00E0349B"/>
    <w:rsid w:val="00E070AD"/>
    <w:rsid w:val="00E0734B"/>
    <w:rsid w:val="00E1031C"/>
    <w:rsid w:val="00E111F1"/>
    <w:rsid w:val="00E124A0"/>
    <w:rsid w:val="00E17379"/>
    <w:rsid w:val="00E214A5"/>
    <w:rsid w:val="00E2210A"/>
    <w:rsid w:val="00E23AB5"/>
    <w:rsid w:val="00E27BCF"/>
    <w:rsid w:val="00E27CD2"/>
    <w:rsid w:val="00E30663"/>
    <w:rsid w:val="00E30CBE"/>
    <w:rsid w:val="00E317C8"/>
    <w:rsid w:val="00E31C8A"/>
    <w:rsid w:val="00E3246D"/>
    <w:rsid w:val="00E325B6"/>
    <w:rsid w:val="00E3733A"/>
    <w:rsid w:val="00E37EEE"/>
    <w:rsid w:val="00E419AF"/>
    <w:rsid w:val="00E44A57"/>
    <w:rsid w:val="00E44F0A"/>
    <w:rsid w:val="00E46AB7"/>
    <w:rsid w:val="00E46D7E"/>
    <w:rsid w:val="00E47CCF"/>
    <w:rsid w:val="00E50555"/>
    <w:rsid w:val="00E52440"/>
    <w:rsid w:val="00E5388D"/>
    <w:rsid w:val="00E5593B"/>
    <w:rsid w:val="00E559B9"/>
    <w:rsid w:val="00E57A10"/>
    <w:rsid w:val="00E57C11"/>
    <w:rsid w:val="00E60158"/>
    <w:rsid w:val="00E605EE"/>
    <w:rsid w:val="00E619F2"/>
    <w:rsid w:val="00E6222E"/>
    <w:rsid w:val="00E63DD9"/>
    <w:rsid w:val="00E67881"/>
    <w:rsid w:val="00E67DDF"/>
    <w:rsid w:val="00E7277F"/>
    <w:rsid w:val="00E727BE"/>
    <w:rsid w:val="00E74838"/>
    <w:rsid w:val="00E80A5C"/>
    <w:rsid w:val="00E85C79"/>
    <w:rsid w:val="00E87E6A"/>
    <w:rsid w:val="00E9071B"/>
    <w:rsid w:val="00E93069"/>
    <w:rsid w:val="00E97C94"/>
    <w:rsid w:val="00E97EC8"/>
    <w:rsid w:val="00EA0909"/>
    <w:rsid w:val="00EA1B9C"/>
    <w:rsid w:val="00EA24CA"/>
    <w:rsid w:val="00EA2B9B"/>
    <w:rsid w:val="00EA2C66"/>
    <w:rsid w:val="00EA37B2"/>
    <w:rsid w:val="00EA401F"/>
    <w:rsid w:val="00EA4372"/>
    <w:rsid w:val="00EA57A8"/>
    <w:rsid w:val="00EA6412"/>
    <w:rsid w:val="00EA6CD4"/>
    <w:rsid w:val="00EB0F01"/>
    <w:rsid w:val="00EB1170"/>
    <w:rsid w:val="00EB1A84"/>
    <w:rsid w:val="00EB1FBC"/>
    <w:rsid w:val="00EB2DC3"/>
    <w:rsid w:val="00EB34FC"/>
    <w:rsid w:val="00EB5383"/>
    <w:rsid w:val="00EB5CFC"/>
    <w:rsid w:val="00EB7A7E"/>
    <w:rsid w:val="00EC1A89"/>
    <w:rsid w:val="00EC1C37"/>
    <w:rsid w:val="00EC37BC"/>
    <w:rsid w:val="00EC4B5C"/>
    <w:rsid w:val="00EC4DB1"/>
    <w:rsid w:val="00EC6516"/>
    <w:rsid w:val="00ED0D3D"/>
    <w:rsid w:val="00ED1CF3"/>
    <w:rsid w:val="00ED3AA0"/>
    <w:rsid w:val="00ED3C6A"/>
    <w:rsid w:val="00ED4960"/>
    <w:rsid w:val="00ED63E1"/>
    <w:rsid w:val="00ED73DF"/>
    <w:rsid w:val="00ED7563"/>
    <w:rsid w:val="00EE0825"/>
    <w:rsid w:val="00EE1869"/>
    <w:rsid w:val="00EE1925"/>
    <w:rsid w:val="00EE1DA1"/>
    <w:rsid w:val="00EE4A39"/>
    <w:rsid w:val="00EE4CBC"/>
    <w:rsid w:val="00EE515F"/>
    <w:rsid w:val="00EE5F67"/>
    <w:rsid w:val="00EE7067"/>
    <w:rsid w:val="00EF0052"/>
    <w:rsid w:val="00EF0B17"/>
    <w:rsid w:val="00EF177E"/>
    <w:rsid w:val="00EF17F5"/>
    <w:rsid w:val="00EF5594"/>
    <w:rsid w:val="00EF5815"/>
    <w:rsid w:val="00EF71DB"/>
    <w:rsid w:val="00EF7367"/>
    <w:rsid w:val="00EF79C3"/>
    <w:rsid w:val="00F00AD6"/>
    <w:rsid w:val="00F00C64"/>
    <w:rsid w:val="00F013F0"/>
    <w:rsid w:val="00F0348B"/>
    <w:rsid w:val="00F03A19"/>
    <w:rsid w:val="00F046F8"/>
    <w:rsid w:val="00F0783C"/>
    <w:rsid w:val="00F078B1"/>
    <w:rsid w:val="00F10E91"/>
    <w:rsid w:val="00F1145A"/>
    <w:rsid w:val="00F11858"/>
    <w:rsid w:val="00F12152"/>
    <w:rsid w:val="00F13A7F"/>
    <w:rsid w:val="00F21D1C"/>
    <w:rsid w:val="00F2285C"/>
    <w:rsid w:val="00F23E03"/>
    <w:rsid w:val="00F24889"/>
    <w:rsid w:val="00F25327"/>
    <w:rsid w:val="00F255F6"/>
    <w:rsid w:val="00F2595B"/>
    <w:rsid w:val="00F26FCE"/>
    <w:rsid w:val="00F27A33"/>
    <w:rsid w:val="00F27F49"/>
    <w:rsid w:val="00F32F5F"/>
    <w:rsid w:val="00F33C3C"/>
    <w:rsid w:val="00F33D76"/>
    <w:rsid w:val="00F35036"/>
    <w:rsid w:val="00F3521D"/>
    <w:rsid w:val="00F35434"/>
    <w:rsid w:val="00F40507"/>
    <w:rsid w:val="00F40922"/>
    <w:rsid w:val="00F411A9"/>
    <w:rsid w:val="00F41431"/>
    <w:rsid w:val="00F44171"/>
    <w:rsid w:val="00F45C79"/>
    <w:rsid w:val="00F47EAF"/>
    <w:rsid w:val="00F509AD"/>
    <w:rsid w:val="00F5138F"/>
    <w:rsid w:val="00F5196C"/>
    <w:rsid w:val="00F53F72"/>
    <w:rsid w:val="00F54BBD"/>
    <w:rsid w:val="00F57CC1"/>
    <w:rsid w:val="00F60405"/>
    <w:rsid w:val="00F609A4"/>
    <w:rsid w:val="00F60C50"/>
    <w:rsid w:val="00F63370"/>
    <w:rsid w:val="00F63431"/>
    <w:rsid w:val="00F6455E"/>
    <w:rsid w:val="00F65615"/>
    <w:rsid w:val="00F658D7"/>
    <w:rsid w:val="00F666D8"/>
    <w:rsid w:val="00F67309"/>
    <w:rsid w:val="00F67A6B"/>
    <w:rsid w:val="00F70EAF"/>
    <w:rsid w:val="00F71685"/>
    <w:rsid w:val="00F8028D"/>
    <w:rsid w:val="00F80562"/>
    <w:rsid w:val="00F81971"/>
    <w:rsid w:val="00F81D56"/>
    <w:rsid w:val="00F83447"/>
    <w:rsid w:val="00F84DBD"/>
    <w:rsid w:val="00F856FC"/>
    <w:rsid w:val="00F8622F"/>
    <w:rsid w:val="00F864AF"/>
    <w:rsid w:val="00F90137"/>
    <w:rsid w:val="00F9075D"/>
    <w:rsid w:val="00F9091F"/>
    <w:rsid w:val="00F92E45"/>
    <w:rsid w:val="00F92F11"/>
    <w:rsid w:val="00F94F14"/>
    <w:rsid w:val="00F956E8"/>
    <w:rsid w:val="00F95843"/>
    <w:rsid w:val="00F963B7"/>
    <w:rsid w:val="00F96772"/>
    <w:rsid w:val="00F9780D"/>
    <w:rsid w:val="00F97827"/>
    <w:rsid w:val="00FA0ABC"/>
    <w:rsid w:val="00FA1DFE"/>
    <w:rsid w:val="00FA2008"/>
    <w:rsid w:val="00FA368E"/>
    <w:rsid w:val="00FA3C7A"/>
    <w:rsid w:val="00FA3DF9"/>
    <w:rsid w:val="00FA670B"/>
    <w:rsid w:val="00FA7118"/>
    <w:rsid w:val="00FA7700"/>
    <w:rsid w:val="00FA7E5C"/>
    <w:rsid w:val="00FB13FF"/>
    <w:rsid w:val="00FB1A2F"/>
    <w:rsid w:val="00FB2038"/>
    <w:rsid w:val="00FB2345"/>
    <w:rsid w:val="00FB25B9"/>
    <w:rsid w:val="00FB3798"/>
    <w:rsid w:val="00FB53CF"/>
    <w:rsid w:val="00FB6D6C"/>
    <w:rsid w:val="00FC341B"/>
    <w:rsid w:val="00FC6545"/>
    <w:rsid w:val="00FC72B1"/>
    <w:rsid w:val="00FD0405"/>
    <w:rsid w:val="00FD06B7"/>
    <w:rsid w:val="00FD2119"/>
    <w:rsid w:val="00FD21CF"/>
    <w:rsid w:val="00FD243F"/>
    <w:rsid w:val="00FD2610"/>
    <w:rsid w:val="00FD4D63"/>
    <w:rsid w:val="00FD7924"/>
    <w:rsid w:val="00FE0083"/>
    <w:rsid w:val="00FE044F"/>
    <w:rsid w:val="00FE05CD"/>
    <w:rsid w:val="00FE4672"/>
    <w:rsid w:val="00FE4892"/>
    <w:rsid w:val="00FE5A55"/>
    <w:rsid w:val="00FE7987"/>
    <w:rsid w:val="00FF138F"/>
    <w:rsid w:val="00FF2312"/>
    <w:rsid w:val="00FF29A0"/>
    <w:rsid w:val="00FF3E5D"/>
    <w:rsid w:val="00FF3FF0"/>
    <w:rsid w:val="00FF4A15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character" w:customStyle="1" w:styleId="rvts16">
    <w:name w:val="rvts16"/>
    <w:basedOn w:val="DefaultParagraphFont"/>
    <w:rsid w:val="00F27A33"/>
  </w:style>
  <w:style w:type="character" w:customStyle="1" w:styleId="shdr">
    <w:name w:val="s_hdr"/>
    <w:basedOn w:val="DefaultParagraphFont"/>
    <w:rsid w:val="00742810"/>
  </w:style>
  <w:style w:type="character" w:customStyle="1" w:styleId="sden">
    <w:name w:val="s_den"/>
    <w:basedOn w:val="DefaultParagraphFont"/>
    <w:rsid w:val="00742810"/>
  </w:style>
  <w:style w:type="character" w:customStyle="1" w:styleId="rvts14">
    <w:name w:val="rvts14"/>
    <w:basedOn w:val="DefaultParagraphFont"/>
    <w:rsid w:val="00E63DD9"/>
  </w:style>
  <w:style w:type="paragraph" w:customStyle="1" w:styleId="CM4">
    <w:name w:val="CM4"/>
    <w:basedOn w:val="Normal"/>
    <w:next w:val="Normal"/>
    <w:uiPriority w:val="99"/>
    <w:rsid w:val="009A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7325925236msonormal">
    <w:name w:val="yiv7325925236msonormal"/>
    <w:basedOn w:val="Normal"/>
    <w:rsid w:val="003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966770"/>
  </w:style>
  <w:style w:type="paragraph" w:customStyle="1" w:styleId="rvps135">
    <w:name w:val="rvps135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6">
    <w:name w:val="rvps136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441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4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4135E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413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rsid w:val="0044135E"/>
    <w:pPr>
      <w:widowControl w:val="0"/>
      <w:shd w:val="clear" w:color="auto" w:fill="FFFFFF"/>
      <w:spacing w:after="4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44135E"/>
    <w:pPr>
      <w:widowControl w:val="0"/>
      <w:shd w:val="clear" w:color="auto" w:fill="FFFFFF"/>
      <w:spacing w:after="0" w:line="240" w:lineRule="auto"/>
      <w:ind w:left="1410"/>
    </w:pPr>
    <w:rPr>
      <w:rFonts w:ascii="Arial" w:eastAsia="Arial" w:hAnsi="Arial" w:cs="Arial"/>
      <w:b/>
      <w:bCs/>
      <w:sz w:val="8"/>
      <w:szCs w:val="8"/>
    </w:rPr>
  </w:style>
  <w:style w:type="character" w:customStyle="1" w:styleId="diasuggestion">
    <w:name w:val="dia_suggestion"/>
    <w:basedOn w:val="DefaultParagraphFont"/>
    <w:rsid w:val="005B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character" w:customStyle="1" w:styleId="rvts16">
    <w:name w:val="rvts16"/>
    <w:basedOn w:val="DefaultParagraphFont"/>
    <w:rsid w:val="00F27A33"/>
  </w:style>
  <w:style w:type="character" w:customStyle="1" w:styleId="shdr">
    <w:name w:val="s_hdr"/>
    <w:basedOn w:val="DefaultParagraphFont"/>
    <w:rsid w:val="00742810"/>
  </w:style>
  <w:style w:type="character" w:customStyle="1" w:styleId="sden">
    <w:name w:val="s_den"/>
    <w:basedOn w:val="DefaultParagraphFont"/>
    <w:rsid w:val="00742810"/>
  </w:style>
  <w:style w:type="character" w:customStyle="1" w:styleId="rvts14">
    <w:name w:val="rvts14"/>
    <w:basedOn w:val="DefaultParagraphFont"/>
    <w:rsid w:val="00E63DD9"/>
  </w:style>
  <w:style w:type="paragraph" w:customStyle="1" w:styleId="CM4">
    <w:name w:val="CM4"/>
    <w:basedOn w:val="Normal"/>
    <w:next w:val="Normal"/>
    <w:uiPriority w:val="99"/>
    <w:rsid w:val="009A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7325925236msonormal">
    <w:name w:val="yiv7325925236msonormal"/>
    <w:basedOn w:val="Normal"/>
    <w:rsid w:val="003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966770"/>
  </w:style>
  <w:style w:type="paragraph" w:customStyle="1" w:styleId="rvps135">
    <w:name w:val="rvps135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6">
    <w:name w:val="rvps136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441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4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4135E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413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rsid w:val="0044135E"/>
    <w:pPr>
      <w:widowControl w:val="0"/>
      <w:shd w:val="clear" w:color="auto" w:fill="FFFFFF"/>
      <w:spacing w:after="4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44135E"/>
    <w:pPr>
      <w:widowControl w:val="0"/>
      <w:shd w:val="clear" w:color="auto" w:fill="FFFFFF"/>
      <w:spacing w:after="0" w:line="240" w:lineRule="auto"/>
      <w:ind w:left="1410"/>
    </w:pPr>
    <w:rPr>
      <w:rFonts w:ascii="Arial" w:eastAsia="Arial" w:hAnsi="Arial" w:cs="Arial"/>
      <w:b/>
      <w:bCs/>
      <w:sz w:val="8"/>
      <w:szCs w:val="8"/>
    </w:rPr>
  </w:style>
  <w:style w:type="character" w:customStyle="1" w:styleId="diasuggestion">
    <w:name w:val="dia_suggestion"/>
    <w:basedOn w:val="DefaultParagraphFont"/>
    <w:rsid w:val="005B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86E5-6FB3-410B-A921-8081C56D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 Antonela Preoteasa</cp:lastModifiedBy>
  <cp:revision>2</cp:revision>
  <cp:lastPrinted>2022-09-05T06:20:00Z</cp:lastPrinted>
  <dcterms:created xsi:type="dcterms:W3CDTF">2022-09-05T06:20:00Z</dcterms:created>
  <dcterms:modified xsi:type="dcterms:W3CDTF">2022-09-05T06:20:00Z</dcterms:modified>
</cp:coreProperties>
</file>