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AB513" w14:textId="77777777" w:rsidR="002722FC" w:rsidRPr="00B077FC" w:rsidRDefault="002722FC" w:rsidP="004B059B">
      <w:pPr>
        <w:spacing w:after="0" w:line="240" w:lineRule="auto"/>
        <w:contextualSpacing/>
        <w:jc w:val="both"/>
        <w:rPr>
          <w:rFonts w:ascii="Arial" w:hAnsi="Arial" w:cs="Arial"/>
          <w:sz w:val="24"/>
          <w:szCs w:val="24"/>
        </w:rPr>
      </w:pPr>
    </w:p>
    <w:p w14:paraId="70E7971E" w14:textId="77777777" w:rsidR="002722FC" w:rsidRPr="00B077FC" w:rsidRDefault="002722FC" w:rsidP="004B059B">
      <w:pPr>
        <w:pStyle w:val="Frspaiere"/>
        <w:contextualSpacing/>
        <w:jc w:val="center"/>
        <w:rPr>
          <w:rFonts w:ascii="Arial" w:hAnsi="Arial" w:cs="Arial"/>
          <w:b/>
          <w:szCs w:val="24"/>
        </w:rPr>
      </w:pPr>
      <w:r w:rsidRPr="00B077FC">
        <w:rPr>
          <w:rFonts w:ascii="Arial" w:hAnsi="Arial" w:cs="Arial"/>
          <w:b/>
          <w:szCs w:val="24"/>
        </w:rPr>
        <w:t>Informare</w:t>
      </w:r>
    </w:p>
    <w:p w14:paraId="7F9D3C20" w14:textId="49B29431" w:rsidR="00D71792" w:rsidRPr="00B077FC" w:rsidRDefault="009E46A9" w:rsidP="004B059B">
      <w:pPr>
        <w:spacing w:after="0" w:line="240" w:lineRule="auto"/>
        <w:contextualSpacing/>
        <w:jc w:val="center"/>
        <w:rPr>
          <w:rFonts w:ascii="Arial" w:hAnsi="Arial" w:cs="Arial"/>
          <w:b/>
          <w:sz w:val="24"/>
          <w:szCs w:val="24"/>
          <w:lang w:val="ro-RO"/>
        </w:rPr>
      </w:pPr>
      <w:r w:rsidRPr="00B077FC">
        <w:rPr>
          <w:rFonts w:ascii="Arial" w:hAnsi="Arial" w:cs="Arial"/>
          <w:b/>
          <w:sz w:val="24"/>
          <w:szCs w:val="24"/>
          <w:lang w:val="ro-RO"/>
        </w:rPr>
        <w:t>privind rezultatele acț</w:t>
      </w:r>
      <w:r w:rsidR="00D71792" w:rsidRPr="00B077FC">
        <w:rPr>
          <w:rFonts w:ascii="Arial" w:hAnsi="Arial" w:cs="Arial"/>
          <w:b/>
          <w:sz w:val="24"/>
          <w:szCs w:val="24"/>
          <w:lang w:val="ro-RO"/>
        </w:rPr>
        <w:t>iunilor de control desf</w:t>
      </w:r>
      <w:r w:rsidRPr="00B077FC">
        <w:rPr>
          <w:rFonts w:ascii="Arial" w:hAnsi="Arial" w:cs="Arial"/>
          <w:b/>
          <w:sz w:val="24"/>
          <w:szCs w:val="24"/>
          <w:lang w:val="ro-RO"/>
        </w:rPr>
        <w:t>ăș</w:t>
      </w:r>
      <w:r w:rsidR="00D71792" w:rsidRPr="00B077FC">
        <w:rPr>
          <w:rFonts w:ascii="Arial" w:hAnsi="Arial" w:cs="Arial"/>
          <w:b/>
          <w:sz w:val="24"/>
          <w:szCs w:val="24"/>
          <w:lang w:val="ro-RO"/>
        </w:rPr>
        <w:t xml:space="preserve">urate </w:t>
      </w:r>
      <w:r w:rsidRPr="00B077FC">
        <w:rPr>
          <w:rFonts w:ascii="Arial" w:hAnsi="Arial" w:cs="Arial"/>
          <w:b/>
          <w:sz w:val="24"/>
          <w:szCs w:val="24"/>
          <w:lang w:val="ro-RO"/>
        </w:rPr>
        <w:t>î</w:t>
      </w:r>
      <w:r w:rsidR="00D71792" w:rsidRPr="00B077FC">
        <w:rPr>
          <w:rFonts w:ascii="Arial" w:hAnsi="Arial" w:cs="Arial"/>
          <w:b/>
          <w:sz w:val="24"/>
          <w:szCs w:val="24"/>
          <w:lang w:val="ro-RO"/>
        </w:rPr>
        <w:t>n cadrul Comandamentului</w:t>
      </w:r>
      <w:r w:rsidRPr="00B077FC">
        <w:rPr>
          <w:rFonts w:ascii="Arial" w:hAnsi="Arial" w:cs="Arial"/>
          <w:b/>
          <w:sz w:val="24"/>
          <w:szCs w:val="24"/>
          <w:lang w:val="ro-RO"/>
        </w:rPr>
        <w:t xml:space="preserve"> </w:t>
      </w:r>
      <w:r w:rsidR="00D71792" w:rsidRPr="00B077FC">
        <w:rPr>
          <w:rFonts w:ascii="Arial" w:hAnsi="Arial" w:cs="Arial"/>
          <w:b/>
          <w:sz w:val="24"/>
          <w:szCs w:val="24"/>
          <w:lang w:val="ro-RO"/>
        </w:rPr>
        <w:t>estival, desf</w:t>
      </w:r>
      <w:r w:rsidRPr="00B077FC">
        <w:rPr>
          <w:rFonts w:ascii="Arial" w:hAnsi="Arial" w:cs="Arial"/>
          <w:b/>
          <w:sz w:val="24"/>
          <w:szCs w:val="24"/>
          <w:lang w:val="ro-RO"/>
        </w:rPr>
        <w:t>ăș</w:t>
      </w:r>
      <w:r w:rsidR="00420900" w:rsidRPr="00B077FC">
        <w:rPr>
          <w:rFonts w:ascii="Arial" w:hAnsi="Arial" w:cs="Arial"/>
          <w:b/>
          <w:sz w:val="24"/>
          <w:szCs w:val="24"/>
          <w:lang w:val="ro-RO"/>
        </w:rPr>
        <w:t xml:space="preserve">urat în perioada </w:t>
      </w:r>
      <w:r w:rsidR="00A561B9">
        <w:rPr>
          <w:rFonts w:ascii="Arial" w:hAnsi="Arial" w:cs="Arial"/>
          <w:b/>
          <w:sz w:val="24"/>
          <w:szCs w:val="24"/>
          <w:lang w:val="ro-RO"/>
        </w:rPr>
        <w:t>21</w:t>
      </w:r>
      <w:r w:rsidR="00E573A2" w:rsidRPr="00B077FC">
        <w:rPr>
          <w:rFonts w:ascii="Arial" w:hAnsi="Arial" w:cs="Arial"/>
          <w:b/>
          <w:sz w:val="24"/>
          <w:szCs w:val="24"/>
          <w:lang w:val="ro-RO"/>
        </w:rPr>
        <w:t>.0</w:t>
      </w:r>
      <w:r w:rsidR="00A561B9">
        <w:rPr>
          <w:rFonts w:ascii="Arial" w:hAnsi="Arial" w:cs="Arial"/>
          <w:b/>
          <w:sz w:val="24"/>
          <w:szCs w:val="24"/>
          <w:lang w:val="ro-RO"/>
        </w:rPr>
        <w:t>6</w:t>
      </w:r>
      <w:r w:rsidR="00E573A2" w:rsidRPr="00B077FC">
        <w:rPr>
          <w:rFonts w:ascii="Arial" w:hAnsi="Arial" w:cs="Arial"/>
          <w:b/>
          <w:sz w:val="24"/>
          <w:szCs w:val="24"/>
          <w:lang w:val="ro-RO"/>
        </w:rPr>
        <w:t>.2026-</w:t>
      </w:r>
      <w:r w:rsidR="00A561B9">
        <w:rPr>
          <w:rFonts w:ascii="Arial" w:hAnsi="Arial" w:cs="Arial"/>
          <w:b/>
          <w:sz w:val="24"/>
          <w:szCs w:val="24"/>
          <w:lang w:val="ro-RO"/>
        </w:rPr>
        <w:t>30</w:t>
      </w:r>
      <w:r w:rsidR="00E573A2" w:rsidRPr="00B077FC">
        <w:rPr>
          <w:rFonts w:ascii="Arial" w:hAnsi="Arial" w:cs="Arial"/>
          <w:b/>
          <w:sz w:val="24"/>
          <w:szCs w:val="24"/>
          <w:lang w:val="ro-RO"/>
        </w:rPr>
        <w:t>.0</w:t>
      </w:r>
      <w:r w:rsidR="00A561B9">
        <w:rPr>
          <w:rFonts w:ascii="Arial" w:hAnsi="Arial" w:cs="Arial"/>
          <w:b/>
          <w:sz w:val="24"/>
          <w:szCs w:val="24"/>
          <w:lang w:val="ro-RO"/>
        </w:rPr>
        <w:t>8</w:t>
      </w:r>
      <w:r w:rsidR="00E573A2" w:rsidRPr="00B077FC">
        <w:rPr>
          <w:rFonts w:ascii="Arial" w:hAnsi="Arial" w:cs="Arial"/>
          <w:b/>
          <w:sz w:val="24"/>
          <w:szCs w:val="24"/>
          <w:lang w:val="ro-RO"/>
        </w:rPr>
        <w:t>.2026</w:t>
      </w:r>
    </w:p>
    <w:p w14:paraId="4E189CEC" w14:textId="77777777" w:rsidR="00D71792" w:rsidRPr="00B077FC" w:rsidRDefault="00D71792" w:rsidP="004B059B">
      <w:pPr>
        <w:spacing w:after="0" w:line="240" w:lineRule="auto"/>
        <w:contextualSpacing/>
        <w:jc w:val="both"/>
        <w:rPr>
          <w:rFonts w:ascii="Arial" w:hAnsi="Arial" w:cs="Arial"/>
          <w:b/>
          <w:sz w:val="24"/>
          <w:szCs w:val="24"/>
          <w:lang w:val="ro-RO"/>
        </w:rPr>
      </w:pPr>
    </w:p>
    <w:p w14:paraId="051E46C4" w14:textId="5501290B" w:rsidR="002722FC" w:rsidRPr="00B077FC" w:rsidRDefault="005E7665" w:rsidP="00335868">
      <w:pPr>
        <w:spacing w:after="0" w:line="240" w:lineRule="auto"/>
        <w:ind w:firstLine="720"/>
        <w:contextualSpacing/>
        <w:jc w:val="both"/>
        <w:rPr>
          <w:rFonts w:ascii="Arial" w:hAnsi="Arial" w:cs="Arial"/>
          <w:bCs/>
          <w:sz w:val="24"/>
          <w:szCs w:val="24"/>
          <w:lang w:val="ro-RO"/>
        </w:rPr>
      </w:pPr>
      <w:r w:rsidRPr="00B077FC">
        <w:rPr>
          <w:rFonts w:ascii="Arial" w:hAnsi="Arial" w:cs="Arial"/>
          <w:bCs/>
          <w:sz w:val="24"/>
          <w:szCs w:val="24"/>
          <w:lang w:val="ro-RO"/>
        </w:rPr>
        <w:t>Î</w:t>
      </w:r>
      <w:r w:rsidR="002722FC" w:rsidRPr="00B077FC">
        <w:rPr>
          <w:rFonts w:ascii="Arial" w:hAnsi="Arial" w:cs="Arial"/>
          <w:bCs/>
          <w:sz w:val="24"/>
          <w:szCs w:val="24"/>
          <w:lang w:val="ro-RO"/>
        </w:rPr>
        <w:t xml:space="preserve">n perioada </w:t>
      </w:r>
      <w:r w:rsidR="00A561B9">
        <w:rPr>
          <w:rFonts w:ascii="Arial" w:hAnsi="Arial" w:cs="Arial"/>
          <w:b/>
          <w:sz w:val="24"/>
          <w:szCs w:val="24"/>
          <w:lang w:val="ro-RO"/>
        </w:rPr>
        <w:t>21</w:t>
      </w:r>
      <w:r w:rsidR="00A561B9" w:rsidRPr="00B077FC">
        <w:rPr>
          <w:rFonts w:ascii="Arial" w:hAnsi="Arial" w:cs="Arial"/>
          <w:b/>
          <w:sz w:val="24"/>
          <w:szCs w:val="24"/>
          <w:lang w:val="ro-RO"/>
        </w:rPr>
        <w:t>.0</w:t>
      </w:r>
      <w:r w:rsidR="00A561B9">
        <w:rPr>
          <w:rFonts w:ascii="Arial" w:hAnsi="Arial" w:cs="Arial"/>
          <w:b/>
          <w:sz w:val="24"/>
          <w:szCs w:val="24"/>
          <w:lang w:val="ro-RO"/>
        </w:rPr>
        <w:t>6</w:t>
      </w:r>
      <w:r w:rsidR="00A561B9" w:rsidRPr="00B077FC">
        <w:rPr>
          <w:rFonts w:ascii="Arial" w:hAnsi="Arial" w:cs="Arial"/>
          <w:b/>
          <w:sz w:val="24"/>
          <w:szCs w:val="24"/>
          <w:lang w:val="ro-RO"/>
        </w:rPr>
        <w:t>.2026</w:t>
      </w:r>
      <w:r w:rsidR="00A561B9">
        <w:rPr>
          <w:rFonts w:ascii="Arial" w:hAnsi="Arial" w:cs="Arial"/>
          <w:b/>
          <w:sz w:val="24"/>
          <w:szCs w:val="24"/>
          <w:lang w:val="ro-RO"/>
        </w:rPr>
        <w:t xml:space="preserve"> </w:t>
      </w:r>
      <w:r w:rsidR="00A561B9" w:rsidRPr="00B077FC">
        <w:rPr>
          <w:rFonts w:ascii="Arial" w:hAnsi="Arial" w:cs="Arial"/>
          <w:b/>
          <w:sz w:val="24"/>
          <w:szCs w:val="24"/>
          <w:lang w:val="ro-RO"/>
        </w:rPr>
        <w:t>-</w:t>
      </w:r>
      <w:r w:rsidR="00A561B9">
        <w:rPr>
          <w:rFonts w:ascii="Arial" w:hAnsi="Arial" w:cs="Arial"/>
          <w:b/>
          <w:sz w:val="24"/>
          <w:szCs w:val="24"/>
          <w:lang w:val="ro-RO"/>
        </w:rPr>
        <w:t xml:space="preserve"> 30</w:t>
      </w:r>
      <w:r w:rsidR="00A561B9" w:rsidRPr="00B077FC">
        <w:rPr>
          <w:rFonts w:ascii="Arial" w:hAnsi="Arial" w:cs="Arial"/>
          <w:b/>
          <w:sz w:val="24"/>
          <w:szCs w:val="24"/>
          <w:lang w:val="ro-RO"/>
        </w:rPr>
        <w:t>.0</w:t>
      </w:r>
      <w:r w:rsidR="00A561B9">
        <w:rPr>
          <w:rFonts w:ascii="Arial" w:hAnsi="Arial" w:cs="Arial"/>
          <w:b/>
          <w:sz w:val="24"/>
          <w:szCs w:val="24"/>
          <w:lang w:val="ro-RO"/>
        </w:rPr>
        <w:t>8</w:t>
      </w:r>
      <w:r w:rsidR="00A561B9" w:rsidRPr="00B077FC">
        <w:rPr>
          <w:rFonts w:ascii="Arial" w:hAnsi="Arial" w:cs="Arial"/>
          <w:b/>
          <w:sz w:val="24"/>
          <w:szCs w:val="24"/>
          <w:lang w:val="ro-RO"/>
        </w:rPr>
        <w:t>.2026</w:t>
      </w:r>
      <w:r w:rsidR="00A561B9">
        <w:rPr>
          <w:rFonts w:ascii="Arial" w:hAnsi="Arial" w:cs="Arial"/>
          <w:b/>
          <w:sz w:val="24"/>
          <w:szCs w:val="24"/>
          <w:lang w:val="ro-RO"/>
        </w:rPr>
        <w:t xml:space="preserve"> </w:t>
      </w:r>
      <w:r w:rsidR="002722FC" w:rsidRPr="00B077FC">
        <w:rPr>
          <w:rFonts w:ascii="Arial" w:hAnsi="Arial" w:cs="Arial"/>
          <w:bCs/>
          <w:sz w:val="24"/>
          <w:szCs w:val="24"/>
          <w:lang w:val="ro-RO"/>
        </w:rPr>
        <w:t>au fost efectuate un număr de</w:t>
      </w:r>
      <w:r w:rsidR="00043D61" w:rsidRPr="00B077FC">
        <w:rPr>
          <w:rFonts w:ascii="Arial" w:hAnsi="Arial" w:cs="Arial"/>
          <w:bCs/>
          <w:sz w:val="24"/>
          <w:szCs w:val="24"/>
          <w:lang w:val="ro-RO"/>
        </w:rPr>
        <w:t xml:space="preserve"> </w:t>
      </w:r>
      <w:r w:rsidR="003E0867">
        <w:rPr>
          <w:rFonts w:ascii="Arial" w:hAnsi="Arial" w:cs="Arial"/>
          <w:b/>
          <w:bCs/>
          <w:sz w:val="24"/>
          <w:szCs w:val="24"/>
          <w:lang w:val="ro-RO"/>
        </w:rPr>
        <w:t>116</w:t>
      </w:r>
      <w:r w:rsidR="00A561B9">
        <w:rPr>
          <w:rFonts w:ascii="Arial" w:hAnsi="Arial" w:cs="Arial"/>
          <w:b/>
          <w:bCs/>
          <w:sz w:val="24"/>
          <w:szCs w:val="24"/>
          <w:lang w:val="ro-RO"/>
        </w:rPr>
        <w:t>8</w:t>
      </w:r>
      <w:r w:rsidR="00043D61" w:rsidRPr="00B077FC">
        <w:rPr>
          <w:rFonts w:ascii="Arial" w:hAnsi="Arial" w:cs="Arial"/>
          <w:b/>
          <w:bCs/>
          <w:sz w:val="24"/>
          <w:szCs w:val="24"/>
          <w:lang w:val="ro-RO"/>
        </w:rPr>
        <w:t xml:space="preserve"> acțiuni de control</w:t>
      </w:r>
      <w:r w:rsidR="002722FC" w:rsidRPr="00B077FC">
        <w:rPr>
          <w:rFonts w:ascii="Arial" w:hAnsi="Arial" w:cs="Arial"/>
          <w:bCs/>
          <w:sz w:val="24"/>
          <w:szCs w:val="24"/>
          <w:lang w:val="ro-RO"/>
        </w:rPr>
        <w:t>, astfel:</w:t>
      </w:r>
    </w:p>
    <w:p w14:paraId="758D8A6B" w14:textId="4B482231" w:rsidR="005E7665" w:rsidRDefault="005E7665" w:rsidP="004B059B">
      <w:pPr>
        <w:spacing w:after="0" w:line="240" w:lineRule="auto"/>
        <w:contextualSpacing/>
        <w:jc w:val="both"/>
        <w:rPr>
          <w:rFonts w:ascii="Arial" w:hAnsi="Arial" w:cs="Arial"/>
          <w:b/>
          <w:bCs/>
          <w:sz w:val="24"/>
          <w:szCs w:val="24"/>
          <w:lang w:val="ro-RO"/>
        </w:rPr>
      </w:pPr>
      <w:r w:rsidRPr="00B077FC">
        <w:rPr>
          <w:rFonts w:ascii="Arial" w:hAnsi="Arial" w:cs="Arial"/>
          <w:b/>
          <w:bCs/>
          <w:sz w:val="24"/>
          <w:szCs w:val="24"/>
          <w:lang w:val="it-IT"/>
        </w:rPr>
        <w:t xml:space="preserve">- </w:t>
      </w:r>
      <w:r w:rsidR="003E0867">
        <w:rPr>
          <w:rFonts w:ascii="Arial" w:hAnsi="Arial" w:cs="Arial"/>
          <w:b/>
          <w:bCs/>
          <w:sz w:val="24"/>
          <w:szCs w:val="24"/>
          <w:lang w:val="it-IT"/>
        </w:rPr>
        <w:t>14</w:t>
      </w:r>
      <w:r w:rsidR="004A65AA">
        <w:rPr>
          <w:rFonts w:ascii="Arial" w:hAnsi="Arial" w:cs="Arial"/>
          <w:b/>
          <w:bCs/>
          <w:sz w:val="24"/>
          <w:szCs w:val="24"/>
          <w:lang w:val="it-IT"/>
        </w:rPr>
        <w:t xml:space="preserve"> </w:t>
      </w:r>
      <w:r w:rsidRPr="00B077FC">
        <w:rPr>
          <w:rFonts w:ascii="Arial" w:hAnsi="Arial" w:cs="Arial"/>
          <w:b/>
          <w:bCs/>
          <w:sz w:val="24"/>
          <w:szCs w:val="24"/>
          <w:lang w:val="it-IT"/>
        </w:rPr>
        <w:t xml:space="preserve">tabere </w:t>
      </w:r>
      <w:r w:rsidRPr="00B077FC">
        <w:rPr>
          <w:rFonts w:ascii="Arial" w:hAnsi="Arial" w:cs="Arial"/>
          <w:b/>
          <w:bCs/>
          <w:sz w:val="24"/>
          <w:szCs w:val="24"/>
          <w:lang w:val="ro-RO"/>
        </w:rPr>
        <w:t>școlare</w:t>
      </w:r>
      <w:r w:rsidR="004A65AA">
        <w:rPr>
          <w:rFonts w:ascii="Arial" w:hAnsi="Arial" w:cs="Arial"/>
          <w:b/>
          <w:bCs/>
          <w:sz w:val="24"/>
          <w:szCs w:val="24"/>
          <w:lang w:val="ro-RO"/>
        </w:rPr>
        <w:t xml:space="preserve"> sau </w:t>
      </w:r>
      <w:r w:rsidR="004A65AA" w:rsidRPr="004A65AA">
        <w:rPr>
          <w:rFonts w:ascii="Arial" w:hAnsi="Arial" w:cs="Arial"/>
          <w:b/>
          <w:bCs/>
          <w:sz w:val="24"/>
          <w:szCs w:val="24"/>
          <w:lang w:val="ro-RO"/>
        </w:rPr>
        <w:t>activități similare taberelor școlare</w:t>
      </w:r>
    </w:p>
    <w:p w14:paraId="0182D148" w14:textId="1CF3DF8F" w:rsidR="005E7665" w:rsidRDefault="009E46A9" w:rsidP="004B059B">
      <w:pPr>
        <w:spacing w:after="0" w:line="240" w:lineRule="auto"/>
        <w:contextualSpacing/>
        <w:jc w:val="both"/>
        <w:rPr>
          <w:rFonts w:ascii="Arial" w:hAnsi="Arial" w:cs="Arial"/>
          <w:b/>
          <w:bCs/>
          <w:sz w:val="24"/>
          <w:szCs w:val="24"/>
          <w:lang w:val="it-IT"/>
        </w:rPr>
      </w:pPr>
      <w:r w:rsidRPr="00B077FC">
        <w:rPr>
          <w:rFonts w:ascii="Arial" w:hAnsi="Arial" w:cs="Arial"/>
          <w:b/>
          <w:bCs/>
          <w:sz w:val="24"/>
          <w:szCs w:val="24"/>
          <w:lang w:val="it-IT"/>
        </w:rPr>
        <w:t xml:space="preserve">- </w:t>
      </w:r>
      <w:r w:rsidR="003E0867">
        <w:rPr>
          <w:rFonts w:ascii="Arial" w:hAnsi="Arial" w:cs="Arial"/>
          <w:b/>
          <w:bCs/>
          <w:sz w:val="24"/>
          <w:szCs w:val="24"/>
          <w:lang w:val="it-IT"/>
        </w:rPr>
        <w:t>394</w:t>
      </w:r>
      <w:r w:rsidRPr="00B077FC">
        <w:rPr>
          <w:rFonts w:ascii="Arial" w:hAnsi="Arial" w:cs="Arial"/>
          <w:b/>
          <w:bCs/>
          <w:sz w:val="24"/>
          <w:szCs w:val="24"/>
          <w:lang w:val="it-IT"/>
        </w:rPr>
        <w:t xml:space="preserve"> unități de cazare </w:t>
      </w:r>
    </w:p>
    <w:p w14:paraId="2F1BAF17" w14:textId="18665422" w:rsidR="004A65AA" w:rsidRPr="00B077FC" w:rsidRDefault="004A65AA" w:rsidP="004B059B">
      <w:pPr>
        <w:spacing w:after="0" w:line="240" w:lineRule="auto"/>
        <w:contextualSpacing/>
        <w:jc w:val="both"/>
        <w:rPr>
          <w:rFonts w:ascii="Arial" w:hAnsi="Arial" w:cs="Arial"/>
          <w:b/>
          <w:bCs/>
          <w:sz w:val="24"/>
          <w:szCs w:val="24"/>
          <w:lang w:val="it-IT"/>
        </w:rPr>
      </w:pPr>
      <w:r>
        <w:rPr>
          <w:rFonts w:ascii="Arial" w:hAnsi="Arial" w:cs="Arial"/>
          <w:b/>
          <w:bCs/>
          <w:sz w:val="24"/>
          <w:szCs w:val="24"/>
          <w:lang w:val="it-IT"/>
        </w:rPr>
        <w:t xml:space="preserve">- </w:t>
      </w:r>
      <w:r w:rsidR="003E0867">
        <w:rPr>
          <w:rFonts w:ascii="Arial" w:hAnsi="Arial" w:cs="Arial"/>
          <w:b/>
          <w:bCs/>
          <w:sz w:val="24"/>
          <w:szCs w:val="24"/>
          <w:lang w:val="it-IT"/>
        </w:rPr>
        <w:t>9</w:t>
      </w:r>
      <w:r>
        <w:rPr>
          <w:rFonts w:ascii="Arial" w:hAnsi="Arial" w:cs="Arial"/>
          <w:b/>
          <w:bCs/>
          <w:sz w:val="24"/>
          <w:szCs w:val="24"/>
          <w:lang w:val="it-IT"/>
        </w:rPr>
        <w:t xml:space="preserve"> campinguri</w:t>
      </w:r>
    </w:p>
    <w:p w14:paraId="12A3695C" w14:textId="6A9A73DE" w:rsidR="00E769FD" w:rsidRPr="00B077FC" w:rsidRDefault="002722FC" w:rsidP="004B059B">
      <w:pPr>
        <w:spacing w:after="0" w:line="240" w:lineRule="auto"/>
        <w:contextualSpacing/>
        <w:jc w:val="both"/>
        <w:rPr>
          <w:rFonts w:ascii="Arial" w:hAnsi="Arial" w:cs="Arial"/>
          <w:b/>
          <w:bCs/>
          <w:sz w:val="24"/>
          <w:szCs w:val="24"/>
          <w:lang w:val="it-IT"/>
        </w:rPr>
      </w:pPr>
      <w:r w:rsidRPr="00B077FC">
        <w:rPr>
          <w:rFonts w:ascii="Arial" w:hAnsi="Arial" w:cs="Arial"/>
          <w:b/>
          <w:bCs/>
          <w:sz w:val="24"/>
          <w:szCs w:val="24"/>
          <w:lang w:val="it-IT"/>
        </w:rPr>
        <w:t xml:space="preserve">- </w:t>
      </w:r>
      <w:r w:rsidR="003E0867">
        <w:rPr>
          <w:rFonts w:ascii="Arial" w:hAnsi="Arial" w:cs="Arial"/>
          <w:b/>
          <w:bCs/>
          <w:sz w:val="24"/>
          <w:szCs w:val="24"/>
          <w:lang w:val="it-IT"/>
        </w:rPr>
        <w:t>536</w:t>
      </w:r>
      <w:r w:rsidR="009E46A9" w:rsidRPr="00B077FC">
        <w:rPr>
          <w:rFonts w:ascii="Arial" w:hAnsi="Arial" w:cs="Arial"/>
          <w:b/>
          <w:bCs/>
          <w:sz w:val="24"/>
          <w:szCs w:val="24"/>
          <w:lang w:val="it-IT"/>
        </w:rPr>
        <w:t xml:space="preserve"> </w:t>
      </w:r>
      <w:r w:rsidR="00420900" w:rsidRPr="00B077FC">
        <w:rPr>
          <w:rFonts w:ascii="Arial" w:hAnsi="Arial" w:cs="Arial"/>
          <w:b/>
          <w:bCs/>
          <w:sz w:val="24"/>
          <w:szCs w:val="24"/>
          <w:lang w:val="it-IT"/>
        </w:rPr>
        <w:t>unități de alimentație publică</w:t>
      </w:r>
    </w:p>
    <w:p w14:paraId="220DBCBA" w14:textId="3ADF38E9" w:rsidR="005E7665" w:rsidRPr="00B077FC" w:rsidRDefault="005E7665" w:rsidP="004B059B">
      <w:pPr>
        <w:spacing w:after="0" w:line="240" w:lineRule="auto"/>
        <w:contextualSpacing/>
        <w:jc w:val="both"/>
        <w:rPr>
          <w:rFonts w:ascii="Arial" w:hAnsi="Arial" w:cs="Arial"/>
          <w:b/>
          <w:bCs/>
          <w:sz w:val="24"/>
          <w:szCs w:val="24"/>
          <w:lang w:val="it-IT"/>
        </w:rPr>
      </w:pPr>
      <w:r w:rsidRPr="00B077FC">
        <w:rPr>
          <w:rFonts w:ascii="Arial" w:hAnsi="Arial" w:cs="Arial"/>
          <w:b/>
          <w:bCs/>
          <w:sz w:val="24"/>
          <w:szCs w:val="24"/>
          <w:lang w:val="it-IT"/>
        </w:rPr>
        <w:t xml:space="preserve">- 1 </w:t>
      </w:r>
      <w:r w:rsidR="00E573A2" w:rsidRPr="00B077FC">
        <w:rPr>
          <w:rFonts w:ascii="Arial" w:hAnsi="Arial" w:cs="Arial"/>
          <w:b/>
          <w:bCs/>
          <w:sz w:val="24"/>
          <w:szCs w:val="24"/>
          <w:lang w:val="it-IT"/>
        </w:rPr>
        <w:t xml:space="preserve">bază </w:t>
      </w:r>
      <w:r w:rsidR="004A65AA">
        <w:rPr>
          <w:rFonts w:ascii="Arial" w:hAnsi="Arial" w:cs="Arial"/>
          <w:b/>
          <w:bCs/>
          <w:sz w:val="24"/>
          <w:szCs w:val="24"/>
          <w:lang w:val="it-IT"/>
        </w:rPr>
        <w:t>de tratament</w:t>
      </w:r>
    </w:p>
    <w:p w14:paraId="1B6FBBE7" w14:textId="42FDA3ED" w:rsidR="009E46A9" w:rsidRDefault="009E46A9" w:rsidP="004B059B">
      <w:pPr>
        <w:spacing w:after="0" w:line="240" w:lineRule="auto"/>
        <w:contextualSpacing/>
        <w:jc w:val="both"/>
        <w:rPr>
          <w:rFonts w:ascii="Arial" w:hAnsi="Arial" w:cs="Arial"/>
          <w:b/>
          <w:sz w:val="24"/>
          <w:szCs w:val="24"/>
          <w:lang w:val="it-IT"/>
        </w:rPr>
      </w:pPr>
      <w:r w:rsidRPr="00B077FC">
        <w:rPr>
          <w:rFonts w:ascii="Arial" w:hAnsi="Arial" w:cs="Arial"/>
          <w:bCs/>
          <w:sz w:val="24"/>
          <w:szCs w:val="24"/>
          <w:lang w:val="it-IT"/>
        </w:rPr>
        <w:t xml:space="preserve">- </w:t>
      </w:r>
      <w:r w:rsidR="003E0867">
        <w:rPr>
          <w:rFonts w:ascii="Arial" w:hAnsi="Arial" w:cs="Arial"/>
          <w:b/>
          <w:sz w:val="24"/>
          <w:szCs w:val="24"/>
          <w:lang w:val="it-IT"/>
        </w:rPr>
        <w:t>180</w:t>
      </w:r>
      <w:r w:rsidRPr="00B077FC">
        <w:rPr>
          <w:rFonts w:ascii="Arial" w:hAnsi="Arial" w:cs="Arial"/>
          <w:b/>
          <w:sz w:val="24"/>
          <w:szCs w:val="24"/>
          <w:lang w:val="it-IT"/>
        </w:rPr>
        <w:t xml:space="preserve"> piscine</w:t>
      </w:r>
    </w:p>
    <w:p w14:paraId="22122118" w14:textId="0D2A5B66" w:rsidR="003E0867" w:rsidRDefault="003E0867" w:rsidP="004B059B">
      <w:pPr>
        <w:spacing w:after="0" w:line="240" w:lineRule="auto"/>
        <w:contextualSpacing/>
        <w:jc w:val="both"/>
        <w:rPr>
          <w:rFonts w:ascii="Arial" w:hAnsi="Arial" w:cs="Arial"/>
          <w:b/>
          <w:sz w:val="24"/>
          <w:szCs w:val="24"/>
          <w:lang w:val="it-IT"/>
        </w:rPr>
      </w:pPr>
      <w:r>
        <w:rPr>
          <w:rFonts w:ascii="Arial" w:hAnsi="Arial" w:cs="Arial"/>
          <w:b/>
          <w:sz w:val="24"/>
          <w:szCs w:val="24"/>
          <w:lang w:val="it-IT"/>
        </w:rPr>
        <w:t>- 29 sectoare de plajă amenajate</w:t>
      </w:r>
    </w:p>
    <w:p w14:paraId="1A1BE97D" w14:textId="1F36DFED" w:rsidR="003E0867" w:rsidRDefault="003E0867" w:rsidP="004B059B">
      <w:pPr>
        <w:spacing w:after="0" w:line="240" w:lineRule="auto"/>
        <w:contextualSpacing/>
        <w:jc w:val="both"/>
        <w:rPr>
          <w:rFonts w:ascii="Arial" w:hAnsi="Arial" w:cs="Arial"/>
          <w:b/>
          <w:sz w:val="24"/>
          <w:szCs w:val="24"/>
          <w:lang w:val="it-IT"/>
        </w:rPr>
      </w:pPr>
      <w:r>
        <w:rPr>
          <w:rFonts w:ascii="Arial" w:hAnsi="Arial" w:cs="Arial"/>
          <w:b/>
          <w:sz w:val="24"/>
          <w:szCs w:val="24"/>
          <w:lang w:val="it-IT"/>
        </w:rPr>
        <w:t>- 2 baze nautice</w:t>
      </w:r>
    </w:p>
    <w:p w14:paraId="0E5A1399" w14:textId="74C98675" w:rsidR="003E0867" w:rsidRDefault="003E0867" w:rsidP="004B059B">
      <w:pPr>
        <w:spacing w:after="0" w:line="240" w:lineRule="auto"/>
        <w:contextualSpacing/>
        <w:jc w:val="both"/>
        <w:rPr>
          <w:rFonts w:ascii="Arial" w:hAnsi="Arial" w:cs="Arial"/>
          <w:b/>
          <w:sz w:val="24"/>
          <w:szCs w:val="24"/>
          <w:lang w:val="it-IT"/>
        </w:rPr>
      </w:pPr>
      <w:r>
        <w:rPr>
          <w:rFonts w:ascii="Arial" w:hAnsi="Arial" w:cs="Arial"/>
          <w:b/>
          <w:sz w:val="24"/>
          <w:szCs w:val="24"/>
          <w:lang w:val="it-IT"/>
        </w:rPr>
        <w:t>- 1 centru spa</w:t>
      </w:r>
    </w:p>
    <w:p w14:paraId="4423FDC2" w14:textId="4FB47347" w:rsidR="00A561B9" w:rsidRDefault="00A561B9" w:rsidP="004B059B">
      <w:pPr>
        <w:spacing w:after="0" w:line="240" w:lineRule="auto"/>
        <w:contextualSpacing/>
        <w:jc w:val="both"/>
        <w:rPr>
          <w:rFonts w:ascii="Arial" w:hAnsi="Arial" w:cs="Arial"/>
          <w:b/>
          <w:sz w:val="24"/>
          <w:szCs w:val="24"/>
          <w:lang w:val="it-IT"/>
        </w:rPr>
      </w:pPr>
      <w:r>
        <w:rPr>
          <w:rFonts w:ascii="Arial" w:hAnsi="Arial" w:cs="Arial"/>
          <w:b/>
          <w:sz w:val="24"/>
          <w:szCs w:val="24"/>
          <w:lang w:val="it-IT"/>
        </w:rPr>
        <w:t>- 1 bază sportivă</w:t>
      </w:r>
    </w:p>
    <w:p w14:paraId="0D1546E5" w14:textId="2858FB4B" w:rsidR="00A561B9" w:rsidRDefault="00A561B9" w:rsidP="004B059B">
      <w:pPr>
        <w:spacing w:after="0" w:line="240" w:lineRule="auto"/>
        <w:contextualSpacing/>
        <w:jc w:val="both"/>
        <w:rPr>
          <w:rFonts w:ascii="Arial" w:hAnsi="Arial" w:cs="Arial"/>
          <w:b/>
          <w:sz w:val="24"/>
          <w:szCs w:val="24"/>
          <w:lang w:val="it-IT"/>
        </w:rPr>
      </w:pPr>
      <w:r>
        <w:rPr>
          <w:rFonts w:ascii="Arial" w:hAnsi="Arial" w:cs="Arial"/>
          <w:b/>
          <w:sz w:val="24"/>
          <w:szCs w:val="24"/>
          <w:lang w:val="it-IT"/>
        </w:rPr>
        <w:t>- 1 parc acvatic</w:t>
      </w:r>
    </w:p>
    <w:p w14:paraId="019467EE" w14:textId="77777777" w:rsidR="002927E3" w:rsidRDefault="002927E3" w:rsidP="004B059B">
      <w:pPr>
        <w:spacing w:after="0" w:line="240" w:lineRule="auto"/>
        <w:contextualSpacing/>
        <w:jc w:val="both"/>
        <w:rPr>
          <w:rFonts w:ascii="Arial" w:hAnsi="Arial" w:cs="Arial"/>
          <w:b/>
          <w:sz w:val="24"/>
          <w:szCs w:val="24"/>
          <w:lang w:val="it-IT"/>
        </w:rPr>
      </w:pPr>
    </w:p>
    <w:p w14:paraId="0F8F745B" w14:textId="5DBBB288" w:rsidR="002927E3" w:rsidRDefault="002927E3" w:rsidP="00335868">
      <w:pPr>
        <w:spacing w:after="0" w:line="240" w:lineRule="auto"/>
        <w:ind w:firstLine="720"/>
        <w:contextualSpacing/>
        <w:jc w:val="both"/>
        <w:rPr>
          <w:rFonts w:ascii="Arial" w:hAnsi="Arial" w:cs="Arial"/>
          <w:bCs/>
          <w:sz w:val="24"/>
          <w:szCs w:val="24"/>
          <w:lang w:val="it-IT"/>
        </w:rPr>
      </w:pPr>
      <w:r w:rsidRPr="00B077FC">
        <w:rPr>
          <w:rFonts w:ascii="Arial" w:hAnsi="Arial" w:cs="Arial"/>
          <w:bCs/>
          <w:sz w:val="24"/>
          <w:szCs w:val="24"/>
          <w:lang w:val="it-IT"/>
        </w:rPr>
        <w:t xml:space="preserve">Pentru deficiențele constatate au fost aplicate un număr de </w:t>
      </w:r>
      <w:r w:rsidR="00A561B9">
        <w:rPr>
          <w:rFonts w:ascii="Arial" w:hAnsi="Arial" w:cs="Arial"/>
          <w:b/>
          <w:bCs/>
          <w:sz w:val="24"/>
          <w:szCs w:val="24"/>
          <w:lang w:val="it-IT"/>
        </w:rPr>
        <w:t>440</w:t>
      </w:r>
      <w:r w:rsidRPr="00B077FC">
        <w:rPr>
          <w:rFonts w:ascii="Arial" w:hAnsi="Arial" w:cs="Arial"/>
          <w:b/>
          <w:bCs/>
          <w:sz w:val="24"/>
          <w:szCs w:val="24"/>
          <w:lang w:val="it-IT"/>
        </w:rPr>
        <w:t xml:space="preserve"> sancțiuni contravenționale</w:t>
      </w:r>
      <w:r w:rsidRPr="00B077FC">
        <w:rPr>
          <w:rFonts w:ascii="Arial" w:hAnsi="Arial" w:cs="Arial"/>
          <w:bCs/>
          <w:sz w:val="24"/>
          <w:szCs w:val="24"/>
          <w:lang w:val="it-IT"/>
        </w:rPr>
        <w:t xml:space="preserve">, astfel: </w:t>
      </w:r>
    </w:p>
    <w:p w14:paraId="0D6F7A2A" w14:textId="6F67C878" w:rsidR="002927E3" w:rsidRDefault="00A561B9" w:rsidP="004B059B">
      <w:pPr>
        <w:pStyle w:val="Listparagraf"/>
        <w:numPr>
          <w:ilvl w:val="0"/>
          <w:numId w:val="44"/>
        </w:numPr>
        <w:spacing w:after="0" w:line="240" w:lineRule="auto"/>
        <w:ind w:left="0" w:firstLine="0"/>
        <w:jc w:val="both"/>
        <w:rPr>
          <w:rFonts w:ascii="Arial" w:hAnsi="Arial" w:cs="Arial"/>
          <w:b/>
          <w:bCs/>
          <w:sz w:val="24"/>
          <w:szCs w:val="24"/>
          <w:lang w:val="en-GB"/>
        </w:rPr>
      </w:pPr>
      <w:r>
        <w:rPr>
          <w:rFonts w:ascii="Arial" w:hAnsi="Arial" w:cs="Arial"/>
          <w:b/>
          <w:bCs/>
          <w:sz w:val="24"/>
          <w:szCs w:val="24"/>
          <w:lang w:val="en-GB"/>
        </w:rPr>
        <w:t>69</w:t>
      </w:r>
      <w:r w:rsidR="002927E3">
        <w:rPr>
          <w:rFonts w:ascii="Arial" w:hAnsi="Arial" w:cs="Arial"/>
          <w:b/>
          <w:bCs/>
          <w:sz w:val="24"/>
          <w:szCs w:val="24"/>
          <w:lang w:val="en-GB"/>
        </w:rPr>
        <w:t xml:space="preserve"> </w:t>
      </w:r>
      <w:proofErr w:type="spellStart"/>
      <w:r w:rsidR="002927E3">
        <w:rPr>
          <w:rFonts w:ascii="Arial" w:hAnsi="Arial" w:cs="Arial"/>
          <w:b/>
          <w:bCs/>
          <w:sz w:val="24"/>
          <w:szCs w:val="24"/>
          <w:lang w:val="en-GB"/>
        </w:rPr>
        <w:t>avertismente</w:t>
      </w:r>
      <w:proofErr w:type="spellEnd"/>
    </w:p>
    <w:p w14:paraId="08AE4C17" w14:textId="127C9A2A" w:rsidR="002927E3" w:rsidRPr="004A65AA" w:rsidRDefault="00A561B9" w:rsidP="00A561B9">
      <w:pPr>
        <w:pStyle w:val="Listparagraf"/>
        <w:numPr>
          <w:ilvl w:val="0"/>
          <w:numId w:val="44"/>
        </w:numPr>
        <w:spacing w:after="0" w:line="240" w:lineRule="auto"/>
        <w:ind w:left="0" w:firstLine="0"/>
        <w:jc w:val="both"/>
        <w:rPr>
          <w:rFonts w:ascii="Arial" w:hAnsi="Arial" w:cs="Arial"/>
          <w:b/>
          <w:bCs/>
          <w:sz w:val="24"/>
          <w:szCs w:val="24"/>
          <w:lang w:val="en-GB"/>
        </w:rPr>
      </w:pPr>
      <w:r>
        <w:rPr>
          <w:rFonts w:ascii="Arial" w:hAnsi="Arial" w:cs="Arial"/>
          <w:b/>
          <w:bCs/>
          <w:sz w:val="24"/>
          <w:szCs w:val="24"/>
          <w:lang w:val="en-GB"/>
        </w:rPr>
        <w:t>370</w:t>
      </w:r>
      <w:r w:rsidR="002927E3" w:rsidRPr="00B077FC">
        <w:rPr>
          <w:rFonts w:ascii="Arial" w:hAnsi="Arial" w:cs="Arial"/>
          <w:b/>
          <w:bCs/>
          <w:sz w:val="24"/>
          <w:szCs w:val="24"/>
        </w:rPr>
        <w:t xml:space="preserve"> </w:t>
      </w:r>
      <w:proofErr w:type="spellStart"/>
      <w:r w:rsidR="002927E3" w:rsidRPr="00B077FC">
        <w:rPr>
          <w:rFonts w:ascii="Arial" w:hAnsi="Arial" w:cs="Arial"/>
          <w:b/>
          <w:bCs/>
          <w:sz w:val="24"/>
          <w:szCs w:val="24"/>
        </w:rPr>
        <w:t>amenzi</w:t>
      </w:r>
      <w:proofErr w:type="spellEnd"/>
      <w:r w:rsidR="002927E3" w:rsidRPr="00B077FC">
        <w:rPr>
          <w:rFonts w:ascii="Arial" w:hAnsi="Arial" w:cs="Arial"/>
          <w:b/>
          <w:bCs/>
          <w:sz w:val="24"/>
          <w:szCs w:val="24"/>
        </w:rPr>
        <w:t xml:space="preserve"> </w:t>
      </w:r>
      <w:proofErr w:type="spellStart"/>
      <w:r w:rsidR="002927E3" w:rsidRPr="00B077FC">
        <w:rPr>
          <w:rFonts w:ascii="Arial" w:hAnsi="Arial" w:cs="Arial"/>
          <w:b/>
          <w:bCs/>
          <w:sz w:val="24"/>
          <w:szCs w:val="24"/>
        </w:rPr>
        <w:t>contravențională</w:t>
      </w:r>
      <w:proofErr w:type="spellEnd"/>
    </w:p>
    <w:p w14:paraId="21A9D5FD" w14:textId="614902AB" w:rsidR="002927E3" w:rsidRPr="00A561B9" w:rsidRDefault="002927E3" w:rsidP="00A561B9">
      <w:pPr>
        <w:pStyle w:val="Listparagraf"/>
        <w:numPr>
          <w:ilvl w:val="0"/>
          <w:numId w:val="44"/>
        </w:numPr>
        <w:spacing w:after="0" w:line="240" w:lineRule="auto"/>
        <w:ind w:left="0" w:firstLine="0"/>
        <w:jc w:val="both"/>
        <w:rPr>
          <w:rFonts w:ascii="Arial" w:hAnsi="Arial" w:cs="Arial"/>
          <w:b/>
          <w:sz w:val="24"/>
          <w:szCs w:val="24"/>
        </w:rPr>
      </w:pPr>
      <w:proofErr w:type="spellStart"/>
      <w:r w:rsidRPr="00B077FC">
        <w:rPr>
          <w:rFonts w:ascii="Arial" w:hAnsi="Arial" w:cs="Arial"/>
          <w:b/>
          <w:bCs/>
          <w:sz w:val="24"/>
          <w:szCs w:val="24"/>
        </w:rPr>
        <w:t>valoare</w:t>
      </w:r>
      <w:proofErr w:type="spellEnd"/>
      <w:r w:rsidRPr="00B077FC">
        <w:rPr>
          <w:rFonts w:ascii="Arial" w:hAnsi="Arial" w:cs="Arial"/>
          <w:b/>
          <w:bCs/>
          <w:sz w:val="24"/>
          <w:szCs w:val="24"/>
        </w:rPr>
        <w:t xml:space="preserve"> </w:t>
      </w:r>
      <w:proofErr w:type="spellStart"/>
      <w:r w:rsidRPr="00B077FC">
        <w:rPr>
          <w:rFonts w:ascii="Arial" w:hAnsi="Arial" w:cs="Arial"/>
          <w:b/>
          <w:bCs/>
          <w:sz w:val="24"/>
          <w:szCs w:val="24"/>
        </w:rPr>
        <w:t>totală</w:t>
      </w:r>
      <w:proofErr w:type="spellEnd"/>
      <w:r w:rsidRPr="00B077FC">
        <w:rPr>
          <w:rFonts w:ascii="Arial" w:hAnsi="Arial" w:cs="Arial"/>
          <w:b/>
          <w:bCs/>
          <w:sz w:val="24"/>
          <w:szCs w:val="24"/>
        </w:rPr>
        <w:t xml:space="preserve"> </w:t>
      </w:r>
      <w:proofErr w:type="spellStart"/>
      <w:r w:rsidRPr="00B077FC">
        <w:rPr>
          <w:rFonts w:ascii="Arial" w:hAnsi="Arial" w:cs="Arial"/>
          <w:b/>
          <w:bCs/>
          <w:sz w:val="24"/>
          <w:szCs w:val="24"/>
        </w:rPr>
        <w:t>amenzi</w:t>
      </w:r>
      <w:proofErr w:type="spellEnd"/>
      <w:r w:rsidRPr="00B077FC">
        <w:rPr>
          <w:rFonts w:ascii="Arial" w:hAnsi="Arial" w:cs="Arial"/>
          <w:b/>
          <w:bCs/>
          <w:sz w:val="24"/>
          <w:szCs w:val="24"/>
        </w:rPr>
        <w:t xml:space="preserve"> </w:t>
      </w:r>
      <w:r w:rsidR="00A561B9">
        <w:rPr>
          <w:rFonts w:ascii="Arial" w:hAnsi="Arial" w:cs="Arial"/>
          <w:b/>
          <w:bCs/>
          <w:sz w:val="24"/>
          <w:szCs w:val="24"/>
        </w:rPr>
        <w:t>2.677</w:t>
      </w:r>
      <w:r w:rsidRPr="00B077FC">
        <w:rPr>
          <w:rFonts w:ascii="Arial" w:hAnsi="Arial" w:cs="Arial"/>
          <w:b/>
          <w:bCs/>
          <w:sz w:val="24"/>
          <w:szCs w:val="24"/>
        </w:rPr>
        <w:t>.</w:t>
      </w:r>
      <w:r w:rsidR="00A561B9">
        <w:rPr>
          <w:rFonts w:ascii="Arial" w:hAnsi="Arial" w:cs="Arial"/>
          <w:b/>
          <w:bCs/>
          <w:sz w:val="24"/>
          <w:szCs w:val="24"/>
        </w:rPr>
        <w:t>2</w:t>
      </w:r>
      <w:r w:rsidRPr="00B077FC">
        <w:rPr>
          <w:rFonts w:ascii="Arial" w:hAnsi="Arial" w:cs="Arial"/>
          <w:b/>
          <w:bCs/>
          <w:sz w:val="24"/>
          <w:szCs w:val="24"/>
        </w:rPr>
        <w:t>00 lei</w:t>
      </w:r>
    </w:p>
    <w:p w14:paraId="10E3D4F0" w14:textId="77777777" w:rsidR="00A561B9" w:rsidRPr="00B077FC" w:rsidRDefault="00A561B9" w:rsidP="00A561B9">
      <w:pPr>
        <w:pStyle w:val="Listparagraf"/>
        <w:numPr>
          <w:ilvl w:val="0"/>
          <w:numId w:val="44"/>
        </w:numPr>
        <w:spacing w:after="0" w:line="240" w:lineRule="auto"/>
        <w:ind w:left="0" w:firstLine="0"/>
        <w:jc w:val="both"/>
        <w:rPr>
          <w:rFonts w:ascii="Arial" w:hAnsi="Arial" w:cs="Arial"/>
          <w:b/>
          <w:sz w:val="24"/>
          <w:szCs w:val="24"/>
          <w:lang w:val="it-IT"/>
        </w:rPr>
      </w:pPr>
      <w:r w:rsidRPr="00B077FC">
        <w:rPr>
          <w:rFonts w:ascii="Arial" w:hAnsi="Arial" w:cs="Arial"/>
          <w:b/>
          <w:bCs/>
          <w:sz w:val="24"/>
          <w:szCs w:val="24"/>
          <w:lang w:val="it-IT"/>
        </w:rPr>
        <w:t xml:space="preserve">1 suspendare de activitate emisă </w:t>
      </w:r>
      <w:r>
        <w:rPr>
          <w:rFonts w:ascii="Arial" w:hAnsi="Arial" w:cs="Arial"/>
          <w:b/>
          <w:bCs/>
          <w:sz w:val="24"/>
          <w:szCs w:val="24"/>
          <w:lang w:val="it-IT"/>
        </w:rPr>
        <w:t xml:space="preserve">la o </w:t>
      </w:r>
      <w:r w:rsidRPr="00B077FC">
        <w:rPr>
          <w:rFonts w:ascii="Arial" w:hAnsi="Arial" w:cs="Arial"/>
          <w:b/>
          <w:bCs/>
          <w:sz w:val="24"/>
          <w:szCs w:val="24"/>
          <w:lang w:val="ro-RO"/>
        </w:rPr>
        <w:t>unit</w:t>
      </w:r>
      <w:r>
        <w:rPr>
          <w:rFonts w:ascii="Arial" w:hAnsi="Arial" w:cs="Arial"/>
          <w:b/>
          <w:bCs/>
          <w:sz w:val="24"/>
          <w:szCs w:val="24"/>
          <w:lang w:val="ro-RO"/>
        </w:rPr>
        <w:t>ate</w:t>
      </w:r>
      <w:r w:rsidRPr="00B077FC">
        <w:rPr>
          <w:rFonts w:ascii="Arial" w:hAnsi="Arial" w:cs="Arial"/>
          <w:b/>
          <w:bCs/>
          <w:sz w:val="24"/>
          <w:szCs w:val="24"/>
          <w:lang w:val="ro-RO"/>
        </w:rPr>
        <w:t xml:space="preserve"> de alimentație colectivă </w:t>
      </w:r>
      <w:r w:rsidRPr="00B077FC">
        <w:rPr>
          <w:rFonts w:ascii="Arial" w:hAnsi="Arial" w:cs="Arial"/>
          <w:b/>
          <w:bCs/>
          <w:sz w:val="24"/>
          <w:szCs w:val="24"/>
          <w:lang w:val="it-IT"/>
        </w:rPr>
        <w:t>pentru următoarele neconformități:</w:t>
      </w:r>
    </w:p>
    <w:p w14:paraId="0F6CBC87" w14:textId="77777777" w:rsidR="00A561B9" w:rsidRPr="00B077FC" w:rsidRDefault="00A561B9" w:rsidP="00A561B9">
      <w:pPr>
        <w:pStyle w:val="Listparagraf"/>
        <w:numPr>
          <w:ilvl w:val="0"/>
          <w:numId w:val="14"/>
        </w:numPr>
        <w:spacing w:after="0" w:line="240" w:lineRule="auto"/>
        <w:ind w:left="0" w:firstLine="0"/>
        <w:jc w:val="both"/>
        <w:rPr>
          <w:rFonts w:ascii="Arial" w:hAnsi="Arial" w:cs="Arial"/>
          <w:bCs/>
          <w:sz w:val="24"/>
          <w:szCs w:val="24"/>
          <w:lang w:val="it-IT"/>
        </w:rPr>
      </w:pPr>
      <w:r w:rsidRPr="00B077FC">
        <w:rPr>
          <w:rFonts w:ascii="Arial" w:hAnsi="Arial" w:cs="Arial"/>
          <w:bCs/>
          <w:sz w:val="24"/>
          <w:szCs w:val="24"/>
          <w:lang w:val="it-IT"/>
        </w:rPr>
        <w:t xml:space="preserve">neefectuarea operațiunilor de curățenie și dezinfecție a pavimentului, a suprafețelor de lucru, utilaje, veselă clienți, spații frigorifice, ustensile. </w:t>
      </w:r>
    </w:p>
    <w:p w14:paraId="59894981" w14:textId="77777777" w:rsidR="00A561B9" w:rsidRPr="00B077FC" w:rsidRDefault="00A561B9" w:rsidP="00A561B9">
      <w:pPr>
        <w:pStyle w:val="Listparagraf"/>
        <w:numPr>
          <w:ilvl w:val="0"/>
          <w:numId w:val="14"/>
        </w:numPr>
        <w:spacing w:after="0" w:line="240" w:lineRule="auto"/>
        <w:ind w:left="0" w:firstLine="0"/>
        <w:jc w:val="both"/>
        <w:rPr>
          <w:rFonts w:ascii="Arial" w:hAnsi="Arial" w:cs="Arial"/>
          <w:bCs/>
          <w:sz w:val="24"/>
          <w:szCs w:val="24"/>
          <w:lang w:val="ro-RO"/>
        </w:rPr>
      </w:pPr>
      <w:r w:rsidRPr="00B077FC">
        <w:rPr>
          <w:rFonts w:ascii="Arial" w:hAnsi="Arial" w:cs="Arial"/>
          <w:bCs/>
          <w:sz w:val="24"/>
          <w:szCs w:val="24"/>
          <w:lang w:val="ro-RO"/>
        </w:rPr>
        <w:t xml:space="preserve">nerespectarea </w:t>
      </w:r>
      <w:proofErr w:type="spellStart"/>
      <w:r w:rsidRPr="00B077FC">
        <w:rPr>
          <w:rFonts w:ascii="Arial" w:hAnsi="Arial" w:cs="Arial"/>
          <w:bCs/>
          <w:sz w:val="24"/>
          <w:szCs w:val="24"/>
          <w:lang w:val="ro-RO"/>
        </w:rPr>
        <w:t>obligaţiei</w:t>
      </w:r>
      <w:proofErr w:type="spellEnd"/>
      <w:r w:rsidRPr="00B077FC">
        <w:rPr>
          <w:rFonts w:ascii="Arial" w:hAnsi="Arial" w:cs="Arial"/>
          <w:bCs/>
          <w:sz w:val="24"/>
          <w:szCs w:val="24"/>
          <w:lang w:val="ro-RO"/>
        </w:rPr>
        <w:t xml:space="preserve"> privind verificarea zilnică a stării de igienă individuală </w:t>
      </w:r>
      <w:proofErr w:type="spellStart"/>
      <w:r w:rsidRPr="00B077FC">
        <w:rPr>
          <w:rFonts w:ascii="Arial" w:hAnsi="Arial" w:cs="Arial"/>
          <w:bCs/>
          <w:sz w:val="24"/>
          <w:szCs w:val="24"/>
          <w:lang w:val="ro-RO"/>
        </w:rPr>
        <w:t>şi</w:t>
      </w:r>
      <w:proofErr w:type="spellEnd"/>
      <w:r w:rsidRPr="00B077FC">
        <w:rPr>
          <w:rFonts w:ascii="Arial" w:hAnsi="Arial" w:cs="Arial"/>
          <w:bCs/>
          <w:sz w:val="24"/>
          <w:szCs w:val="24"/>
          <w:lang w:val="ro-RO"/>
        </w:rPr>
        <w:t xml:space="preserve"> de sănătate a </w:t>
      </w:r>
      <w:proofErr w:type="spellStart"/>
      <w:r w:rsidRPr="00B077FC">
        <w:rPr>
          <w:rFonts w:ascii="Arial" w:hAnsi="Arial" w:cs="Arial"/>
          <w:bCs/>
          <w:sz w:val="24"/>
          <w:szCs w:val="24"/>
          <w:lang w:val="ro-RO"/>
        </w:rPr>
        <w:t>angajaţilor</w:t>
      </w:r>
      <w:proofErr w:type="spellEnd"/>
      <w:r w:rsidRPr="00B077FC">
        <w:rPr>
          <w:rFonts w:ascii="Arial" w:hAnsi="Arial" w:cs="Arial"/>
          <w:bCs/>
          <w:sz w:val="24"/>
          <w:szCs w:val="24"/>
          <w:lang w:val="ro-RO"/>
        </w:rPr>
        <w:t xml:space="preserve">, cu </w:t>
      </w:r>
      <w:proofErr w:type="spellStart"/>
      <w:r w:rsidRPr="00B077FC">
        <w:rPr>
          <w:rFonts w:ascii="Arial" w:hAnsi="Arial" w:cs="Arial"/>
          <w:bCs/>
          <w:sz w:val="24"/>
          <w:szCs w:val="24"/>
          <w:lang w:val="ro-RO"/>
        </w:rPr>
        <w:t>neconsemnarea</w:t>
      </w:r>
      <w:proofErr w:type="spellEnd"/>
      <w:r w:rsidRPr="00B077FC">
        <w:rPr>
          <w:rFonts w:ascii="Arial" w:hAnsi="Arial" w:cs="Arial"/>
          <w:bCs/>
          <w:sz w:val="24"/>
          <w:szCs w:val="24"/>
          <w:lang w:val="ro-RO"/>
        </w:rPr>
        <w:t xml:space="preserve"> acestei verificări.</w:t>
      </w:r>
    </w:p>
    <w:p w14:paraId="02D5B821" w14:textId="77777777" w:rsidR="00A561B9" w:rsidRPr="00B077FC" w:rsidRDefault="00A561B9" w:rsidP="00A561B9">
      <w:pPr>
        <w:pStyle w:val="Listparagraf"/>
        <w:numPr>
          <w:ilvl w:val="0"/>
          <w:numId w:val="14"/>
        </w:numPr>
        <w:spacing w:after="0" w:line="240" w:lineRule="auto"/>
        <w:ind w:left="0" w:firstLine="0"/>
        <w:jc w:val="both"/>
        <w:rPr>
          <w:rFonts w:ascii="Arial" w:hAnsi="Arial" w:cs="Arial"/>
          <w:bCs/>
          <w:sz w:val="24"/>
          <w:szCs w:val="24"/>
          <w:lang w:val="it-IT"/>
        </w:rPr>
      </w:pPr>
      <w:r w:rsidRPr="00B077FC">
        <w:rPr>
          <w:rFonts w:ascii="Arial" w:hAnsi="Arial" w:cs="Arial"/>
          <w:bCs/>
          <w:sz w:val="24"/>
          <w:szCs w:val="24"/>
          <w:lang w:val="it-IT"/>
        </w:rPr>
        <w:t>nedotarea unității cu produse biocide.</w:t>
      </w:r>
    </w:p>
    <w:p w14:paraId="5C056A6E" w14:textId="77777777" w:rsidR="00A561B9" w:rsidRPr="00B077FC" w:rsidRDefault="00A561B9" w:rsidP="00A561B9">
      <w:pPr>
        <w:pStyle w:val="Listparagraf"/>
        <w:numPr>
          <w:ilvl w:val="0"/>
          <w:numId w:val="14"/>
        </w:numPr>
        <w:spacing w:after="0" w:line="240" w:lineRule="auto"/>
        <w:ind w:left="0" w:firstLine="0"/>
        <w:jc w:val="both"/>
        <w:rPr>
          <w:rFonts w:ascii="Arial" w:hAnsi="Arial" w:cs="Arial"/>
          <w:bCs/>
          <w:sz w:val="24"/>
          <w:szCs w:val="24"/>
          <w:lang w:val="it-IT"/>
        </w:rPr>
      </w:pPr>
      <w:r w:rsidRPr="00B077FC">
        <w:rPr>
          <w:rFonts w:ascii="Arial" w:hAnsi="Arial" w:cs="Arial"/>
          <w:bCs/>
          <w:sz w:val="24"/>
          <w:szCs w:val="24"/>
          <w:lang w:val="it-IT"/>
        </w:rPr>
        <w:t>neasigurarea controlului medical periodic prin medic de medicina muncii pentru personalul angajat.</w:t>
      </w:r>
    </w:p>
    <w:p w14:paraId="56D0F0C1" w14:textId="77777777" w:rsidR="00A561B9" w:rsidRPr="00B077FC" w:rsidRDefault="00A561B9" w:rsidP="00A561B9">
      <w:pPr>
        <w:pStyle w:val="Listparagraf"/>
        <w:numPr>
          <w:ilvl w:val="0"/>
          <w:numId w:val="14"/>
        </w:numPr>
        <w:spacing w:after="0" w:line="240" w:lineRule="auto"/>
        <w:ind w:left="0" w:firstLine="0"/>
        <w:jc w:val="both"/>
        <w:rPr>
          <w:rFonts w:ascii="Arial" w:hAnsi="Arial" w:cs="Arial"/>
          <w:bCs/>
          <w:sz w:val="24"/>
          <w:szCs w:val="24"/>
          <w:lang w:val="it-IT"/>
        </w:rPr>
      </w:pPr>
      <w:r w:rsidRPr="00B077FC">
        <w:rPr>
          <w:rFonts w:ascii="Arial" w:hAnsi="Arial" w:cs="Arial"/>
          <w:bCs/>
          <w:sz w:val="24"/>
          <w:szCs w:val="24"/>
          <w:lang w:val="it-IT"/>
        </w:rPr>
        <w:t>neluarea măsurilor în vederea efectuării operațiunilor de dezinsecție și deratizare la nivelul unității.</w:t>
      </w:r>
    </w:p>
    <w:p w14:paraId="28B0F115" w14:textId="77777777" w:rsidR="00A561B9" w:rsidRPr="00B077FC" w:rsidRDefault="00A561B9" w:rsidP="00A561B9">
      <w:pPr>
        <w:pStyle w:val="Listparagraf"/>
        <w:numPr>
          <w:ilvl w:val="0"/>
          <w:numId w:val="14"/>
        </w:numPr>
        <w:spacing w:after="0" w:line="240" w:lineRule="auto"/>
        <w:ind w:left="0" w:firstLine="0"/>
        <w:jc w:val="both"/>
        <w:rPr>
          <w:rFonts w:ascii="Arial" w:hAnsi="Arial" w:cs="Arial"/>
          <w:bCs/>
          <w:sz w:val="24"/>
          <w:szCs w:val="24"/>
          <w:lang w:val="it-IT"/>
        </w:rPr>
      </w:pPr>
      <w:r w:rsidRPr="00B077FC">
        <w:rPr>
          <w:rFonts w:ascii="Arial" w:hAnsi="Arial" w:cs="Arial"/>
          <w:bCs/>
          <w:sz w:val="24"/>
          <w:szCs w:val="24"/>
          <w:lang w:val="it-IT"/>
        </w:rPr>
        <w:t>mancarea gătită este păstrată necorespunzător.</w:t>
      </w:r>
    </w:p>
    <w:p w14:paraId="271D8BB8" w14:textId="77777777" w:rsidR="00A561B9" w:rsidRPr="00B077FC" w:rsidRDefault="00A561B9" w:rsidP="00A561B9">
      <w:pPr>
        <w:pStyle w:val="Listparagraf"/>
        <w:numPr>
          <w:ilvl w:val="0"/>
          <w:numId w:val="14"/>
        </w:numPr>
        <w:spacing w:after="0" w:line="240" w:lineRule="auto"/>
        <w:ind w:left="0" w:firstLine="0"/>
        <w:jc w:val="both"/>
        <w:rPr>
          <w:rFonts w:ascii="Arial" w:hAnsi="Arial" w:cs="Arial"/>
          <w:bCs/>
          <w:sz w:val="24"/>
          <w:szCs w:val="24"/>
          <w:lang w:val="it-IT"/>
        </w:rPr>
      </w:pPr>
      <w:r w:rsidRPr="00B077FC">
        <w:rPr>
          <w:rFonts w:ascii="Arial" w:hAnsi="Arial" w:cs="Arial"/>
          <w:bCs/>
          <w:sz w:val="24"/>
          <w:szCs w:val="24"/>
          <w:lang w:val="it-IT"/>
        </w:rPr>
        <w:t>depozitarea în condiții necorespunzătoare a ambalajelor.</w:t>
      </w:r>
    </w:p>
    <w:p w14:paraId="7A353941" w14:textId="52F6BAA9" w:rsidR="00A561B9" w:rsidRPr="00A561B9" w:rsidRDefault="00A561B9" w:rsidP="00A561B9">
      <w:pPr>
        <w:pStyle w:val="Listparagraf"/>
        <w:numPr>
          <w:ilvl w:val="0"/>
          <w:numId w:val="14"/>
        </w:numPr>
        <w:spacing w:after="0" w:line="240" w:lineRule="auto"/>
        <w:ind w:left="0" w:firstLine="0"/>
        <w:jc w:val="both"/>
        <w:rPr>
          <w:rFonts w:ascii="Arial" w:hAnsi="Arial" w:cs="Arial"/>
          <w:bCs/>
          <w:sz w:val="24"/>
          <w:szCs w:val="24"/>
          <w:lang w:val="it-IT"/>
        </w:rPr>
      </w:pPr>
      <w:r w:rsidRPr="00B077FC">
        <w:rPr>
          <w:rFonts w:ascii="Arial" w:hAnsi="Arial" w:cs="Arial"/>
          <w:bCs/>
          <w:sz w:val="24"/>
          <w:szCs w:val="24"/>
          <w:lang w:val="it-IT"/>
        </w:rPr>
        <w:t>nepăstrare probe din mâncarea gătită timp de 48 de ore.</w:t>
      </w:r>
    </w:p>
    <w:p w14:paraId="4D74DF46" w14:textId="77777777" w:rsidR="00335868" w:rsidRPr="00A561B9" w:rsidRDefault="00335868" w:rsidP="00335868">
      <w:pPr>
        <w:spacing w:after="0" w:line="240" w:lineRule="auto"/>
        <w:jc w:val="both"/>
        <w:rPr>
          <w:rFonts w:ascii="Arial" w:hAnsi="Arial" w:cs="Arial"/>
          <w:b/>
          <w:sz w:val="24"/>
          <w:szCs w:val="24"/>
          <w:lang w:val="it-IT"/>
        </w:rPr>
      </w:pPr>
    </w:p>
    <w:p w14:paraId="18983639" w14:textId="2264FA75" w:rsidR="00335868" w:rsidRDefault="00335868" w:rsidP="00335868">
      <w:pPr>
        <w:spacing w:after="0" w:line="240" w:lineRule="auto"/>
        <w:ind w:firstLine="720"/>
        <w:jc w:val="both"/>
        <w:rPr>
          <w:rFonts w:ascii="Arial" w:hAnsi="Arial" w:cs="Arial"/>
          <w:b/>
          <w:sz w:val="24"/>
          <w:szCs w:val="24"/>
          <w:lang w:val="pt-BR"/>
        </w:rPr>
      </w:pPr>
      <w:r>
        <w:rPr>
          <w:rFonts w:ascii="Arial" w:hAnsi="Arial" w:cs="Arial"/>
          <w:b/>
          <w:sz w:val="24"/>
          <w:szCs w:val="24"/>
          <w:lang w:val="pt-BR"/>
        </w:rPr>
        <w:t>S</w:t>
      </w:r>
      <w:r w:rsidRPr="002927E3">
        <w:rPr>
          <w:rFonts w:ascii="Arial" w:hAnsi="Arial" w:cs="Arial"/>
          <w:b/>
          <w:sz w:val="24"/>
          <w:szCs w:val="24"/>
          <w:lang w:val="pt-BR"/>
        </w:rPr>
        <w:t xml:space="preserve">-au efectuat </w:t>
      </w:r>
      <w:r>
        <w:rPr>
          <w:rFonts w:ascii="Arial" w:hAnsi="Arial" w:cs="Arial"/>
          <w:b/>
          <w:sz w:val="24"/>
          <w:szCs w:val="24"/>
          <w:lang w:val="pt-BR"/>
        </w:rPr>
        <w:t xml:space="preserve">15 </w:t>
      </w:r>
      <w:r w:rsidRPr="002927E3">
        <w:rPr>
          <w:rFonts w:ascii="Arial" w:hAnsi="Arial" w:cs="Arial"/>
          <w:b/>
          <w:sz w:val="24"/>
          <w:szCs w:val="24"/>
          <w:lang w:val="pt-BR"/>
        </w:rPr>
        <w:t>recoltări de probe de apă potabilă în vederea determinării Legionella spp</w:t>
      </w:r>
      <w:r>
        <w:rPr>
          <w:rFonts w:ascii="Arial" w:hAnsi="Arial" w:cs="Arial"/>
          <w:b/>
          <w:sz w:val="24"/>
          <w:szCs w:val="24"/>
          <w:lang w:val="pt-BR"/>
        </w:rPr>
        <w:t xml:space="preserve"> în unități de cazare, </w:t>
      </w:r>
      <w:r w:rsidRPr="00335868">
        <w:rPr>
          <w:rFonts w:ascii="Arial" w:hAnsi="Arial" w:cs="Arial"/>
          <w:b/>
          <w:sz w:val="24"/>
          <w:szCs w:val="24"/>
          <w:lang w:val="it-IT"/>
        </w:rPr>
        <w:t>toate rezultatele analizelor fiind conforme</w:t>
      </w:r>
      <w:r>
        <w:rPr>
          <w:rFonts w:ascii="Arial" w:hAnsi="Arial" w:cs="Arial"/>
          <w:b/>
          <w:sz w:val="24"/>
          <w:szCs w:val="24"/>
          <w:lang w:val="pt-BR"/>
        </w:rPr>
        <w:t>.</w:t>
      </w:r>
    </w:p>
    <w:p w14:paraId="67C8B79C" w14:textId="77777777" w:rsidR="003E0867" w:rsidRDefault="003E0867" w:rsidP="00335868">
      <w:pPr>
        <w:spacing w:after="0" w:line="240" w:lineRule="auto"/>
        <w:ind w:firstLine="720"/>
        <w:jc w:val="both"/>
        <w:rPr>
          <w:rFonts w:ascii="Arial" w:hAnsi="Arial" w:cs="Arial"/>
          <w:b/>
          <w:sz w:val="24"/>
          <w:szCs w:val="24"/>
          <w:lang w:val="pt-BR"/>
        </w:rPr>
      </w:pPr>
    </w:p>
    <w:p w14:paraId="7F868D23" w14:textId="77777777" w:rsidR="0027291E" w:rsidRPr="00A561B9" w:rsidRDefault="0027291E" w:rsidP="004B059B">
      <w:pPr>
        <w:spacing w:after="0" w:line="240" w:lineRule="auto"/>
        <w:jc w:val="both"/>
        <w:rPr>
          <w:rFonts w:ascii="Arial" w:hAnsi="Arial" w:cs="Arial"/>
          <w:sz w:val="24"/>
          <w:szCs w:val="24"/>
          <w:lang w:val="pt-BR"/>
        </w:rPr>
      </w:pPr>
      <w:r w:rsidRPr="00B077FC">
        <w:rPr>
          <w:rFonts w:ascii="Arial" w:hAnsi="Arial" w:cs="Arial"/>
          <w:b/>
          <w:sz w:val="24"/>
          <w:szCs w:val="24"/>
          <w:lang w:val="ro-RO"/>
        </w:rPr>
        <w:t xml:space="preserve">Obiectivul general </w:t>
      </w:r>
      <w:r w:rsidRPr="00B077FC">
        <w:rPr>
          <w:rFonts w:ascii="Arial" w:hAnsi="Arial" w:cs="Arial"/>
          <w:sz w:val="24"/>
          <w:szCs w:val="24"/>
          <w:lang w:val="ro-RO"/>
        </w:rPr>
        <w:t xml:space="preserve">al </w:t>
      </w:r>
      <w:proofErr w:type="spellStart"/>
      <w:r w:rsidRPr="00B077FC">
        <w:rPr>
          <w:rFonts w:ascii="Arial" w:hAnsi="Arial" w:cs="Arial"/>
          <w:sz w:val="24"/>
          <w:szCs w:val="24"/>
          <w:lang w:val="ro-RO"/>
        </w:rPr>
        <w:t>acţiunii</w:t>
      </w:r>
      <w:proofErr w:type="spellEnd"/>
      <w:r w:rsidRPr="00B077FC">
        <w:rPr>
          <w:rFonts w:ascii="Arial" w:hAnsi="Arial" w:cs="Arial"/>
          <w:sz w:val="24"/>
          <w:szCs w:val="24"/>
          <w:lang w:val="ro-RO"/>
        </w:rPr>
        <w:t xml:space="preserve"> l-a constituit verificarea conformităţii unităţilor turistice cu normele de igienă şi sănătate publică </w:t>
      </w:r>
      <w:r w:rsidRPr="00A561B9">
        <w:rPr>
          <w:rFonts w:ascii="Arial" w:hAnsi="Arial" w:cs="Arial"/>
          <w:sz w:val="24"/>
          <w:szCs w:val="24"/>
          <w:lang w:val="pt-BR"/>
        </w:rPr>
        <w:t>şi a altor reglementări specifice domeniului sănătăţii publice şi impunerea măsurilor legale în vederea conformării la acestea, în scopul prevenirii îmbolnăvirii populaţiei prin boli specifice aglomerărilor umane în sezonul estival: toxiinfecţii alimentare, boală diareică, hepatită virală A, conjunctivite, dermatite, micoze, etc.</w:t>
      </w:r>
    </w:p>
    <w:p w14:paraId="67E17973" w14:textId="77777777" w:rsidR="0027291E" w:rsidRPr="00A561B9" w:rsidRDefault="0027291E" w:rsidP="004B059B">
      <w:pPr>
        <w:spacing w:after="0" w:line="240" w:lineRule="auto"/>
        <w:jc w:val="both"/>
        <w:rPr>
          <w:rFonts w:ascii="Arial" w:hAnsi="Arial" w:cs="Arial"/>
          <w:sz w:val="24"/>
          <w:szCs w:val="24"/>
          <w:lang w:val="pt-BR"/>
        </w:rPr>
      </w:pPr>
    </w:p>
    <w:p w14:paraId="4FFD316E" w14:textId="77777777" w:rsidR="0027291E" w:rsidRPr="00B077FC" w:rsidRDefault="0027291E" w:rsidP="004B059B">
      <w:pPr>
        <w:spacing w:after="0" w:line="240" w:lineRule="auto"/>
        <w:jc w:val="both"/>
        <w:rPr>
          <w:rFonts w:ascii="Arial" w:hAnsi="Arial" w:cs="Arial"/>
          <w:sz w:val="24"/>
          <w:szCs w:val="24"/>
          <w:lang w:val="ro-RO"/>
        </w:rPr>
      </w:pPr>
      <w:r w:rsidRPr="00B077FC">
        <w:rPr>
          <w:rFonts w:ascii="Arial" w:hAnsi="Arial" w:cs="Arial"/>
          <w:b/>
          <w:sz w:val="24"/>
          <w:szCs w:val="24"/>
          <w:lang w:val="ro-RO"/>
        </w:rPr>
        <w:lastRenderedPageBreak/>
        <w:t>Obiectivele specifice ale acestei acțiuni au fost</w:t>
      </w:r>
      <w:r w:rsidRPr="00B077FC">
        <w:rPr>
          <w:rFonts w:ascii="Arial" w:hAnsi="Arial" w:cs="Arial"/>
          <w:sz w:val="24"/>
          <w:szCs w:val="24"/>
          <w:lang w:val="ro-RO"/>
        </w:rPr>
        <w:t>:</w:t>
      </w:r>
    </w:p>
    <w:p w14:paraId="2C6BFA58" w14:textId="77777777" w:rsidR="00EB414D" w:rsidRPr="00EB414D" w:rsidRDefault="00EB414D" w:rsidP="004B059B">
      <w:pPr>
        <w:numPr>
          <w:ilvl w:val="0"/>
          <w:numId w:val="45"/>
        </w:numPr>
        <w:tabs>
          <w:tab w:val="left" w:pos="284"/>
        </w:tabs>
        <w:spacing w:after="0" w:line="240" w:lineRule="auto"/>
        <w:ind w:left="0" w:firstLine="0"/>
        <w:jc w:val="both"/>
        <w:rPr>
          <w:rFonts w:ascii="Arial" w:hAnsi="Arial" w:cs="Arial"/>
          <w:sz w:val="24"/>
          <w:szCs w:val="24"/>
          <w:lang w:val="ro-RO"/>
        </w:rPr>
      </w:pPr>
      <w:r w:rsidRPr="00EB414D">
        <w:rPr>
          <w:rFonts w:ascii="Arial" w:hAnsi="Arial" w:cs="Arial"/>
          <w:sz w:val="24"/>
          <w:szCs w:val="24"/>
          <w:lang w:val="ro-RO"/>
        </w:rPr>
        <w:t>monitorizarea zilnică a activității taberelor școlare și a unităților care organizează activități similare taberelor școlare, precum și verificarea respectării prevederilor Ordinului ministrului sănătății nr. 1456/2020 pentru aprobarea Normelor de igienă privind unitățile pentru ocrotirea, educarea, instruirea, odihna și recreerea copiilor și tinerilor, cu modificările și completările ulterioare;</w:t>
      </w:r>
    </w:p>
    <w:p w14:paraId="6A541F4A" w14:textId="77777777" w:rsidR="00EB414D" w:rsidRPr="00EB414D" w:rsidRDefault="00EB414D" w:rsidP="004B059B">
      <w:pPr>
        <w:numPr>
          <w:ilvl w:val="0"/>
          <w:numId w:val="45"/>
        </w:numPr>
        <w:tabs>
          <w:tab w:val="left" w:pos="284"/>
        </w:tabs>
        <w:spacing w:after="0" w:line="240" w:lineRule="auto"/>
        <w:ind w:left="0" w:firstLine="0"/>
        <w:jc w:val="both"/>
        <w:rPr>
          <w:rFonts w:ascii="Arial" w:hAnsi="Arial" w:cs="Arial"/>
          <w:sz w:val="24"/>
          <w:szCs w:val="24"/>
          <w:lang w:val="ro-RO"/>
        </w:rPr>
      </w:pPr>
      <w:r w:rsidRPr="00EB414D">
        <w:rPr>
          <w:rFonts w:ascii="Arial" w:hAnsi="Arial" w:cs="Arial"/>
          <w:sz w:val="24"/>
          <w:szCs w:val="24"/>
          <w:lang w:val="ro-RO"/>
        </w:rPr>
        <w:t>acțiuni de control în unitățile de alimentație publică și colectivă, cofetării, patiserii și alte unități cu profil alimentar, în vederea verificării respectării legislației în domeniul materialelor care vin în contact cu alimentele și al aditivilor alimentari;</w:t>
      </w:r>
    </w:p>
    <w:p w14:paraId="3C58249E" w14:textId="77777777" w:rsidR="00EB414D" w:rsidRPr="00EB414D" w:rsidRDefault="00EB414D" w:rsidP="004B059B">
      <w:pPr>
        <w:numPr>
          <w:ilvl w:val="0"/>
          <w:numId w:val="45"/>
        </w:numPr>
        <w:tabs>
          <w:tab w:val="left" w:pos="284"/>
        </w:tabs>
        <w:spacing w:after="0" w:line="240" w:lineRule="auto"/>
        <w:ind w:left="0" w:firstLine="0"/>
        <w:jc w:val="both"/>
        <w:rPr>
          <w:rFonts w:ascii="Arial" w:hAnsi="Arial" w:cs="Arial"/>
          <w:sz w:val="24"/>
          <w:szCs w:val="24"/>
          <w:lang w:val="ro-RO"/>
        </w:rPr>
      </w:pPr>
      <w:r w:rsidRPr="00EB414D">
        <w:rPr>
          <w:rFonts w:ascii="Arial" w:hAnsi="Arial" w:cs="Arial"/>
          <w:sz w:val="24"/>
          <w:szCs w:val="24"/>
          <w:lang w:val="ro-RO"/>
        </w:rPr>
        <w:t>acțiuni de control în unitățile de alimentație publică și colectivă, precum și în alte unități cu profil alimentar, în vederea verificării respectării prevederilor Ordinului ministrului sănătății nr. 976/1998 pentru aprobarea Normelor de igienă privind producția, prelucrarea, depozitarea, păstrarea, transportul și desfacerea alimentelor, cu modificările și completările ulterioare;</w:t>
      </w:r>
    </w:p>
    <w:p w14:paraId="2FAC6D2F" w14:textId="77777777" w:rsidR="00EB414D" w:rsidRPr="00EB414D" w:rsidRDefault="00EB414D" w:rsidP="004B059B">
      <w:pPr>
        <w:numPr>
          <w:ilvl w:val="0"/>
          <w:numId w:val="45"/>
        </w:numPr>
        <w:tabs>
          <w:tab w:val="left" w:pos="284"/>
        </w:tabs>
        <w:spacing w:after="0" w:line="240" w:lineRule="auto"/>
        <w:ind w:left="0" w:firstLine="0"/>
        <w:jc w:val="both"/>
        <w:rPr>
          <w:rFonts w:ascii="Arial" w:hAnsi="Arial" w:cs="Arial"/>
          <w:sz w:val="24"/>
          <w:szCs w:val="24"/>
          <w:lang w:val="ro-RO"/>
        </w:rPr>
      </w:pPr>
      <w:r w:rsidRPr="00EB414D">
        <w:rPr>
          <w:rFonts w:ascii="Arial" w:hAnsi="Arial" w:cs="Arial"/>
          <w:sz w:val="24"/>
          <w:szCs w:val="24"/>
          <w:lang w:val="ro-RO"/>
        </w:rPr>
        <w:t xml:space="preserve">acțiuni de control privind verificarea respectării legislației în domeniul produselor </w:t>
      </w:r>
      <w:proofErr w:type="spellStart"/>
      <w:r w:rsidRPr="00EB414D">
        <w:rPr>
          <w:rFonts w:ascii="Arial" w:hAnsi="Arial" w:cs="Arial"/>
          <w:sz w:val="24"/>
          <w:szCs w:val="24"/>
          <w:lang w:val="ro-RO"/>
        </w:rPr>
        <w:t>biocide</w:t>
      </w:r>
      <w:proofErr w:type="spellEnd"/>
      <w:r w:rsidRPr="00EB414D">
        <w:rPr>
          <w:rFonts w:ascii="Arial" w:hAnsi="Arial" w:cs="Arial"/>
          <w:sz w:val="24"/>
          <w:szCs w:val="24"/>
          <w:lang w:val="ro-RO"/>
        </w:rPr>
        <w:t>, în unități de turism, tabere școlare și unități care organizează activități similare taberelor școlare;</w:t>
      </w:r>
    </w:p>
    <w:p w14:paraId="70422C87" w14:textId="77777777" w:rsidR="00EB414D" w:rsidRPr="00EB414D" w:rsidRDefault="00EB414D" w:rsidP="004B059B">
      <w:pPr>
        <w:numPr>
          <w:ilvl w:val="0"/>
          <w:numId w:val="45"/>
        </w:numPr>
        <w:tabs>
          <w:tab w:val="left" w:pos="284"/>
        </w:tabs>
        <w:spacing w:after="0" w:line="240" w:lineRule="auto"/>
        <w:ind w:left="0" w:firstLine="0"/>
        <w:jc w:val="both"/>
        <w:rPr>
          <w:rFonts w:ascii="Arial" w:hAnsi="Arial" w:cs="Arial"/>
          <w:sz w:val="24"/>
          <w:szCs w:val="24"/>
          <w:lang w:val="it-IT"/>
        </w:rPr>
      </w:pPr>
      <w:r w:rsidRPr="00EB414D">
        <w:rPr>
          <w:rFonts w:ascii="Arial" w:hAnsi="Arial" w:cs="Arial"/>
          <w:sz w:val="24"/>
          <w:szCs w:val="24"/>
          <w:lang w:val="it-IT"/>
        </w:rPr>
        <w:t>acțiuni de control pentru inspecția zonelor naturale utilizate pentru îmbăiere;</w:t>
      </w:r>
    </w:p>
    <w:p w14:paraId="332DEDBE" w14:textId="77777777" w:rsidR="00EB414D" w:rsidRPr="00EB414D" w:rsidRDefault="00EB414D" w:rsidP="004B059B">
      <w:pPr>
        <w:numPr>
          <w:ilvl w:val="0"/>
          <w:numId w:val="45"/>
        </w:numPr>
        <w:tabs>
          <w:tab w:val="left" w:pos="284"/>
        </w:tabs>
        <w:spacing w:after="0" w:line="240" w:lineRule="auto"/>
        <w:ind w:left="0" w:firstLine="0"/>
        <w:jc w:val="both"/>
        <w:rPr>
          <w:rFonts w:ascii="Arial" w:hAnsi="Arial" w:cs="Arial"/>
          <w:sz w:val="24"/>
          <w:szCs w:val="24"/>
          <w:lang w:val="it-IT"/>
        </w:rPr>
      </w:pPr>
      <w:r w:rsidRPr="00EB414D">
        <w:rPr>
          <w:rFonts w:ascii="Arial" w:hAnsi="Arial" w:cs="Arial"/>
          <w:sz w:val="24"/>
          <w:szCs w:val="24"/>
          <w:lang w:val="it-IT"/>
        </w:rPr>
        <w:t>acțiuni de control pentru verificarea respectării legislației privind supravegherea sănătății lucrătorilor;</w:t>
      </w:r>
    </w:p>
    <w:p w14:paraId="0625664C" w14:textId="77777777" w:rsidR="00EB414D" w:rsidRPr="00EB414D" w:rsidRDefault="00EB414D" w:rsidP="004B059B">
      <w:pPr>
        <w:numPr>
          <w:ilvl w:val="0"/>
          <w:numId w:val="45"/>
        </w:numPr>
        <w:tabs>
          <w:tab w:val="left" w:pos="284"/>
        </w:tabs>
        <w:spacing w:after="0" w:line="240" w:lineRule="auto"/>
        <w:ind w:left="0" w:firstLine="0"/>
        <w:jc w:val="both"/>
        <w:rPr>
          <w:rFonts w:ascii="Arial" w:hAnsi="Arial" w:cs="Arial"/>
          <w:sz w:val="24"/>
          <w:szCs w:val="24"/>
          <w:lang w:val="it-IT"/>
        </w:rPr>
      </w:pPr>
      <w:r w:rsidRPr="00EB414D">
        <w:rPr>
          <w:rFonts w:ascii="Arial" w:hAnsi="Arial" w:cs="Arial"/>
          <w:sz w:val="24"/>
          <w:szCs w:val="24"/>
          <w:lang w:val="it-IT"/>
        </w:rPr>
        <w:t>acțiuni de control pentru verificarea conformării la legislația în domeniul produselor cosmetice, în unitățile de turism;</w:t>
      </w:r>
    </w:p>
    <w:p w14:paraId="0EB1FC81" w14:textId="77777777" w:rsidR="00EB414D" w:rsidRPr="00EB414D" w:rsidRDefault="00EB414D" w:rsidP="004B059B">
      <w:pPr>
        <w:numPr>
          <w:ilvl w:val="0"/>
          <w:numId w:val="45"/>
        </w:numPr>
        <w:tabs>
          <w:tab w:val="left" w:pos="284"/>
        </w:tabs>
        <w:spacing w:after="0" w:line="240" w:lineRule="auto"/>
        <w:ind w:left="0" w:firstLine="0"/>
        <w:jc w:val="both"/>
        <w:rPr>
          <w:rFonts w:ascii="Arial" w:hAnsi="Arial" w:cs="Arial"/>
          <w:sz w:val="24"/>
          <w:szCs w:val="24"/>
          <w:lang w:val="it-IT"/>
        </w:rPr>
      </w:pPr>
      <w:r w:rsidRPr="00EB414D">
        <w:rPr>
          <w:rFonts w:ascii="Arial" w:hAnsi="Arial" w:cs="Arial"/>
          <w:sz w:val="24"/>
          <w:szCs w:val="24"/>
          <w:lang w:val="it-IT"/>
        </w:rPr>
        <w:t>verificarea calității condițiilor igienico-sanitare în spațiile de cazare de tip hoteluri, pensiuni și alte unități aflate în circuitul turistic.</w:t>
      </w:r>
    </w:p>
    <w:p w14:paraId="36A2BB79" w14:textId="77777777" w:rsidR="00FB033C" w:rsidRPr="00B077FC" w:rsidRDefault="00FB033C" w:rsidP="004B059B">
      <w:pPr>
        <w:tabs>
          <w:tab w:val="left" w:pos="284"/>
        </w:tabs>
        <w:spacing w:after="0" w:line="240" w:lineRule="auto"/>
        <w:jc w:val="both"/>
        <w:rPr>
          <w:rFonts w:ascii="Arial" w:hAnsi="Arial" w:cs="Arial"/>
          <w:b/>
          <w:bCs/>
          <w:sz w:val="24"/>
          <w:szCs w:val="24"/>
          <w:lang w:val="it-IT"/>
        </w:rPr>
      </w:pPr>
    </w:p>
    <w:p w14:paraId="1BFED478" w14:textId="6DC6158A" w:rsidR="0027291E" w:rsidRPr="00B077FC" w:rsidRDefault="00FB033C" w:rsidP="004B059B">
      <w:pPr>
        <w:tabs>
          <w:tab w:val="left" w:pos="284"/>
        </w:tabs>
        <w:spacing w:after="0" w:line="240" w:lineRule="auto"/>
        <w:jc w:val="both"/>
        <w:rPr>
          <w:rFonts w:ascii="Arial" w:hAnsi="Arial" w:cs="Arial"/>
          <w:bCs/>
          <w:sz w:val="24"/>
          <w:szCs w:val="24"/>
          <w:lang w:val="it-IT"/>
        </w:rPr>
      </w:pPr>
      <w:r w:rsidRPr="00B077FC">
        <w:rPr>
          <w:rFonts w:ascii="Arial" w:hAnsi="Arial" w:cs="Arial"/>
          <w:b/>
          <w:bCs/>
          <w:sz w:val="24"/>
          <w:szCs w:val="24"/>
          <w:lang w:val="it-IT"/>
        </w:rPr>
        <w:tab/>
      </w:r>
      <w:r w:rsidRPr="00B077FC">
        <w:rPr>
          <w:rFonts w:ascii="Arial" w:hAnsi="Arial" w:cs="Arial"/>
          <w:b/>
          <w:bCs/>
          <w:sz w:val="24"/>
          <w:szCs w:val="24"/>
          <w:lang w:val="it-IT"/>
        </w:rPr>
        <w:tab/>
      </w:r>
      <w:r w:rsidR="0027291E" w:rsidRPr="00B077FC">
        <w:rPr>
          <w:rFonts w:ascii="Arial" w:hAnsi="Arial" w:cs="Arial"/>
          <w:bCs/>
          <w:sz w:val="24"/>
          <w:szCs w:val="24"/>
          <w:lang w:val="it-IT"/>
        </w:rPr>
        <w:t xml:space="preserve">Totodată au fost efectuate un număr de </w:t>
      </w:r>
      <w:r w:rsidR="00A561B9">
        <w:rPr>
          <w:rFonts w:ascii="Arial" w:hAnsi="Arial" w:cs="Arial"/>
          <w:b/>
          <w:bCs/>
          <w:sz w:val="24"/>
          <w:szCs w:val="24"/>
          <w:lang w:val="it-IT"/>
        </w:rPr>
        <w:t>2002</w:t>
      </w:r>
      <w:r w:rsidR="0027291E" w:rsidRPr="00B077FC">
        <w:rPr>
          <w:rFonts w:ascii="Arial" w:hAnsi="Arial" w:cs="Arial"/>
          <w:b/>
          <w:bCs/>
          <w:sz w:val="24"/>
          <w:szCs w:val="24"/>
          <w:lang w:val="it-IT"/>
        </w:rPr>
        <w:t xml:space="preserve"> controale pentru verificarea conformității diverselor produse</w:t>
      </w:r>
      <w:r w:rsidR="0027291E" w:rsidRPr="00B077FC">
        <w:rPr>
          <w:rFonts w:ascii="Arial" w:hAnsi="Arial" w:cs="Arial"/>
          <w:bCs/>
          <w:sz w:val="24"/>
          <w:szCs w:val="24"/>
          <w:lang w:val="it-IT"/>
        </w:rPr>
        <w:t>, astfel:</w:t>
      </w:r>
    </w:p>
    <w:p w14:paraId="1A29CC53" w14:textId="36D47A64" w:rsidR="0027291E" w:rsidRPr="00B077FC" w:rsidRDefault="00A561B9" w:rsidP="004B059B">
      <w:pPr>
        <w:pStyle w:val="Listparagraf"/>
        <w:numPr>
          <w:ilvl w:val="0"/>
          <w:numId w:val="38"/>
        </w:numPr>
        <w:tabs>
          <w:tab w:val="left" w:pos="284"/>
        </w:tabs>
        <w:spacing w:after="0" w:line="240" w:lineRule="auto"/>
        <w:ind w:left="0" w:firstLine="0"/>
        <w:jc w:val="both"/>
        <w:rPr>
          <w:rFonts w:ascii="Arial" w:hAnsi="Arial" w:cs="Arial"/>
          <w:b/>
          <w:sz w:val="24"/>
          <w:szCs w:val="24"/>
          <w:lang w:val="it-IT"/>
        </w:rPr>
      </w:pPr>
      <w:r>
        <w:rPr>
          <w:rFonts w:ascii="Arial" w:hAnsi="Arial" w:cs="Arial"/>
          <w:b/>
          <w:sz w:val="24"/>
          <w:szCs w:val="24"/>
          <w:lang w:val="it-IT"/>
        </w:rPr>
        <w:t>475</w:t>
      </w:r>
      <w:r w:rsidR="0027291E" w:rsidRPr="00B077FC">
        <w:rPr>
          <w:rFonts w:ascii="Arial" w:hAnsi="Arial" w:cs="Arial"/>
          <w:b/>
          <w:sz w:val="24"/>
          <w:szCs w:val="24"/>
          <w:lang w:val="it-IT"/>
        </w:rPr>
        <w:t xml:space="preserve"> </w:t>
      </w:r>
      <w:r w:rsidR="0027291E" w:rsidRPr="00B077FC">
        <w:rPr>
          <w:rFonts w:ascii="Arial" w:hAnsi="Arial" w:cs="Arial"/>
          <w:bCs/>
          <w:sz w:val="24"/>
          <w:szCs w:val="24"/>
          <w:lang w:val="ro-RO"/>
        </w:rPr>
        <w:t>controale</w:t>
      </w:r>
      <w:r w:rsidR="0027291E" w:rsidRPr="00B077FC">
        <w:rPr>
          <w:rFonts w:ascii="Arial" w:hAnsi="Arial" w:cs="Arial"/>
          <w:sz w:val="24"/>
          <w:szCs w:val="24"/>
          <w:lang w:val="ro-RO"/>
        </w:rPr>
        <w:t xml:space="preserve"> privind conformitatea </w:t>
      </w:r>
      <w:r w:rsidR="0027291E" w:rsidRPr="00B077FC">
        <w:rPr>
          <w:rFonts w:ascii="Arial" w:hAnsi="Arial" w:cs="Arial"/>
          <w:b/>
          <w:sz w:val="24"/>
          <w:szCs w:val="24"/>
          <w:lang w:val="ro-RO"/>
        </w:rPr>
        <w:t>materialelor în contact cu alimentele</w:t>
      </w:r>
    </w:p>
    <w:p w14:paraId="50903FA1" w14:textId="147F2B0B" w:rsidR="0027291E" w:rsidRPr="00B077FC" w:rsidRDefault="00A561B9" w:rsidP="004B059B">
      <w:pPr>
        <w:pStyle w:val="Listparagraf"/>
        <w:numPr>
          <w:ilvl w:val="0"/>
          <w:numId w:val="38"/>
        </w:numPr>
        <w:tabs>
          <w:tab w:val="left" w:pos="284"/>
        </w:tabs>
        <w:spacing w:after="0" w:line="240" w:lineRule="auto"/>
        <w:ind w:left="0" w:firstLine="0"/>
        <w:jc w:val="both"/>
        <w:rPr>
          <w:rFonts w:ascii="Arial" w:hAnsi="Arial" w:cs="Arial"/>
          <w:b/>
          <w:sz w:val="24"/>
          <w:szCs w:val="24"/>
        </w:rPr>
      </w:pPr>
      <w:r>
        <w:rPr>
          <w:rFonts w:ascii="Arial" w:hAnsi="Arial" w:cs="Arial"/>
          <w:b/>
          <w:sz w:val="24"/>
          <w:szCs w:val="24"/>
        </w:rPr>
        <w:t>932</w:t>
      </w:r>
      <w:r w:rsidR="0027291E" w:rsidRPr="00B077FC">
        <w:rPr>
          <w:rFonts w:ascii="Arial" w:hAnsi="Arial" w:cs="Arial"/>
          <w:b/>
          <w:sz w:val="24"/>
          <w:szCs w:val="24"/>
        </w:rPr>
        <w:t xml:space="preserve"> </w:t>
      </w:r>
      <w:r w:rsidR="0027291E" w:rsidRPr="00B077FC">
        <w:rPr>
          <w:rFonts w:ascii="Arial" w:hAnsi="Arial" w:cs="Arial"/>
          <w:bCs/>
          <w:sz w:val="24"/>
          <w:szCs w:val="24"/>
          <w:lang w:val="ro-RO"/>
        </w:rPr>
        <w:t>controale</w:t>
      </w:r>
      <w:r w:rsidR="0027291E" w:rsidRPr="00B077FC">
        <w:rPr>
          <w:rFonts w:ascii="Arial" w:hAnsi="Arial" w:cs="Arial"/>
          <w:sz w:val="24"/>
          <w:szCs w:val="24"/>
          <w:lang w:val="ro-RO"/>
        </w:rPr>
        <w:t xml:space="preserve"> privind conformitatea </w:t>
      </w:r>
      <w:r w:rsidR="0027291E" w:rsidRPr="00B077FC">
        <w:rPr>
          <w:rFonts w:ascii="Arial" w:hAnsi="Arial" w:cs="Arial"/>
          <w:b/>
          <w:sz w:val="24"/>
          <w:szCs w:val="24"/>
          <w:lang w:val="ro-RO"/>
        </w:rPr>
        <w:t xml:space="preserve">produselor </w:t>
      </w:r>
      <w:proofErr w:type="spellStart"/>
      <w:r w:rsidR="0027291E" w:rsidRPr="00B077FC">
        <w:rPr>
          <w:rFonts w:ascii="Arial" w:hAnsi="Arial" w:cs="Arial"/>
          <w:b/>
          <w:sz w:val="24"/>
          <w:szCs w:val="24"/>
          <w:lang w:val="ro-RO"/>
        </w:rPr>
        <w:t>biocide</w:t>
      </w:r>
      <w:proofErr w:type="spellEnd"/>
      <w:r w:rsidR="0027291E" w:rsidRPr="00B077FC">
        <w:rPr>
          <w:rFonts w:ascii="Arial" w:hAnsi="Arial" w:cs="Arial"/>
          <w:b/>
          <w:sz w:val="24"/>
          <w:szCs w:val="24"/>
        </w:rPr>
        <w:t xml:space="preserve"> </w:t>
      </w:r>
    </w:p>
    <w:p w14:paraId="48E5D529" w14:textId="6BCF2023" w:rsidR="0027291E" w:rsidRPr="00B077FC" w:rsidRDefault="00A561B9" w:rsidP="004B059B">
      <w:pPr>
        <w:pStyle w:val="Listparagraf"/>
        <w:numPr>
          <w:ilvl w:val="0"/>
          <w:numId w:val="38"/>
        </w:numPr>
        <w:tabs>
          <w:tab w:val="left" w:pos="284"/>
        </w:tabs>
        <w:spacing w:after="0" w:line="240" w:lineRule="auto"/>
        <w:ind w:left="0" w:firstLine="0"/>
        <w:jc w:val="both"/>
        <w:rPr>
          <w:rFonts w:ascii="Arial" w:hAnsi="Arial" w:cs="Arial"/>
          <w:b/>
          <w:sz w:val="24"/>
          <w:szCs w:val="24"/>
          <w:lang w:val="ro-RO"/>
        </w:rPr>
      </w:pPr>
      <w:r>
        <w:rPr>
          <w:rFonts w:ascii="Arial" w:hAnsi="Arial" w:cs="Arial"/>
          <w:b/>
          <w:sz w:val="24"/>
          <w:szCs w:val="24"/>
        </w:rPr>
        <w:t>476</w:t>
      </w:r>
      <w:r w:rsidR="0027291E" w:rsidRPr="00B077FC">
        <w:rPr>
          <w:rFonts w:ascii="Arial" w:hAnsi="Arial" w:cs="Arial"/>
          <w:b/>
          <w:sz w:val="24"/>
          <w:szCs w:val="24"/>
        </w:rPr>
        <w:t xml:space="preserve"> </w:t>
      </w:r>
      <w:r w:rsidR="0027291E" w:rsidRPr="00B077FC">
        <w:rPr>
          <w:rFonts w:ascii="Arial" w:hAnsi="Arial" w:cs="Arial"/>
          <w:bCs/>
          <w:sz w:val="24"/>
          <w:szCs w:val="24"/>
          <w:lang w:val="ro-RO"/>
        </w:rPr>
        <w:t>controale</w:t>
      </w:r>
      <w:r w:rsidR="0027291E" w:rsidRPr="00B077FC">
        <w:rPr>
          <w:rFonts w:ascii="Arial" w:hAnsi="Arial" w:cs="Arial"/>
          <w:sz w:val="24"/>
          <w:szCs w:val="24"/>
          <w:lang w:val="ro-RO"/>
        </w:rPr>
        <w:t xml:space="preserve"> privind conformitatea </w:t>
      </w:r>
      <w:r w:rsidR="0027291E" w:rsidRPr="00B077FC">
        <w:rPr>
          <w:rFonts w:ascii="Arial" w:hAnsi="Arial" w:cs="Arial"/>
          <w:b/>
          <w:sz w:val="24"/>
          <w:szCs w:val="24"/>
          <w:lang w:val="ro-RO"/>
        </w:rPr>
        <w:t>produselor cosmetice</w:t>
      </w:r>
    </w:p>
    <w:p w14:paraId="186741BF" w14:textId="69F71987" w:rsidR="00FB033C" w:rsidRPr="00A561B9" w:rsidRDefault="00A561B9" w:rsidP="00A561B9">
      <w:pPr>
        <w:pStyle w:val="Listparagraf"/>
        <w:numPr>
          <w:ilvl w:val="0"/>
          <w:numId w:val="38"/>
        </w:numPr>
        <w:tabs>
          <w:tab w:val="left" w:pos="284"/>
        </w:tabs>
        <w:spacing w:after="0" w:line="240" w:lineRule="auto"/>
        <w:ind w:left="0" w:firstLine="0"/>
        <w:jc w:val="both"/>
        <w:rPr>
          <w:rFonts w:ascii="Arial" w:hAnsi="Arial" w:cs="Arial"/>
          <w:b/>
          <w:sz w:val="24"/>
          <w:szCs w:val="24"/>
          <w:lang w:val="ro-RO"/>
        </w:rPr>
      </w:pPr>
      <w:r>
        <w:rPr>
          <w:rFonts w:ascii="Arial" w:hAnsi="Arial" w:cs="Arial"/>
          <w:b/>
          <w:sz w:val="24"/>
          <w:szCs w:val="24"/>
          <w:lang w:val="ro-RO"/>
        </w:rPr>
        <w:t>119</w:t>
      </w:r>
      <w:r w:rsidR="005E7665" w:rsidRPr="00B077FC">
        <w:rPr>
          <w:rFonts w:ascii="Arial" w:hAnsi="Arial" w:cs="Arial"/>
          <w:b/>
          <w:sz w:val="24"/>
          <w:szCs w:val="24"/>
          <w:lang w:val="ro-RO"/>
        </w:rPr>
        <w:t xml:space="preserve"> </w:t>
      </w:r>
      <w:r w:rsidR="005E7665" w:rsidRPr="00B077FC">
        <w:rPr>
          <w:rFonts w:ascii="Arial" w:hAnsi="Arial" w:cs="Arial"/>
          <w:sz w:val="24"/>
          <w:szCs w:val="24"/>
          <w:lang w:val="ro-RO"/>
        </w:rPr>
        <w:t>controale privind conformitatea</w:t>
      </w:r>
      <w:r w:rsidR="005E7665" w:rsidRPr="00B077FC">
        <w:rPr>
          <w:rFonts w:ascii="Arial" w:hAnsi="Arial" w:cs="Arial"/>
          <w:b/>
          <w:sz w:val="24"/>
          <w:szCs w:val="24"/>
          <w:lang w:val="ro-RO"/>
        </w:rPr>
        <w:t xml:space="preserve"> mix-urilor de aditivi</w:t>
      </w:r>
    </w:p>
    <w:p w14:paraId="663E218E" w14:textId="77777777" w:rsidR="002F2BEC" w:rsidRDefault="002F2BEC" w:rsidP="004B059B">
      <w:pPr>
        <w:pStyle w:val="Listparagraf"/>
        <w:spacing w:after="0" w:line="240" w:lineRule="auto"/>
        <w:ind w:left="0"/>
        <w:jc w:val="both"/>
        <w:rPr>
          <w:rFonts w:ascii="Arial" w:hAnsi="Arial" w:cs="Arial"/>
          <w:b/>
          <w:sz w:val="24"/>
          <w:szCs w:val="24"/>
          <w:lang w:val="it-IT"/>
        </w:rPr>
      </w:pPr>
    </w:p>
    <w:p w14:paraId="789A2F0E" w14:textId="7B2D789E" w:rsidR="00EE0A21" w:rsidRPr="00B077FC" w:rsidRDefault="00435D70" w:rsidP="004B059B">
      <w:pPr>
        <w:pStyle w:val="Frspaiere"/>
        <w:contextualSpacing/>
        <w:jc w:val="both"/>
        <w:rPr>
          <w:rFonts w:ascii="Arial" w:hAnsi="Arial" w:cs="Arial"/>
          <w:bCs/>
          <w:szCs w:val="24"/>
          <w:lang w:val="it-IT"/>
        </w:rPr>
      </w:pPr>
      <w:r w:rsidRPr="00B077FC">
        <w:rPr>
          <w:rFonts w:ascii="Arial" w:hAnsi="Arial" w:cs="Arial"/>
          <w:b/>
          <w:bCs/>
          <w:szCs w:val="24"/>
        </w:rPr>
        <w:t>Neconformități</w:t>
      </w:r>
      <w:r w:rsidR="00B077FC">
        <w:rPr>
          <w:rFonts w:ascii="Arial" w:hAnsi="Arial" w:cs="Arial"/>
          <w:b/>
          <w:bCs/>
          <w:szCs w:val="24"/>
        </w:rPr>
        <w:t xml:space="preserve"> identificate în cadrul controalelor</w:t>
      </w:r>
      <w:r w:rsidRPr="00B077FC">
        <w:rPr>
          <w:rFonts w:ascii="Arial" w:hAnsi="Arial" w:cs="Arial"/>
          <w:bCs/>
          <w:szCs w:val="24"/>
          <w:lang w:val="it-IT"/>
        </w:rPr>
        <w:t>:</w:t>
      </w:r>
    </w:p>
    <w:p w14:paraId="4267079C" w14:textId="77777777" w:rsidR="00A561B9" w:rsidRPr="00A561B9" w:rsidRDefault="00A561B9" w:rsidP="00A561B9">
      <w:pPr>
        <w:pStyle w:val="Frspaiere"/>
        <w:contextualSpacing/>
        <w:jc w:val="both"/>
        <w:rPr>
          <w:rFonts w:ascii="Arial" w:hAnsi="Arial" w:cs="Arial"/>
          <w:bCs/>
          <w:szCs w:val="24"/>
          <w:lang w:val="it-IT"/>
        </w:rPr>
      </w:pPr>
      <w:r w:rsidRPr="00A561B9">
        <w:rPr>
          <w:rFonts w:ascii="Arial" w:hAnsi="Arial" w:cs="Arial"/>
          <w:bCs/>
          <w:szCs w:val="24"/>
          <w:lang w:val="it-IT"/>
        </w:rPr>
        <w:t>- absenţa autorizaţiei sanitare de funcţionare pentru obiectivele ce desfăşoară activităţi cu risc pentru starea de sănătate a populaţiei, supuse procedurii de autorizare sanitară;</w:t>
      </w:r>
    </w:p>
    <w:p w14:paraId="059BCD75" w14:textId="77777777" w:rsidR="00A561B9" w:rsidRPr="00A561B9" w:rsidRDefault="00A561B9" w:rsidP="00A561B9">
      <w:pPr>
        <w:pStyle w:val="Frspaiere"/>
        <w:contextualSpacing/>
        <w:jc w:val="both"/>
        <w:rPr>
          <w:rFonts w:ascii="Arial" w:hAnsi="Arial" w:cs="Arial"/>
          <w:bCs/>
          <w:szCs w:val="24"/>
          <w:lang w:val="it-IT"/>
        </w:rPr>
      </w:pPr>
      <w:r w:rsidRPr="00A561B9">
        <w:rPr>
          <w:rFonts w:ascii="Arial" w:hAnsi="Arial" w:cs="Arial"/>
          <w:bCs/>
          <w:szCs w:val="24"/>
          <w:lang w:val="it-IT"/>
        </w:rPr>
        <w:t>- lipsa autorizației sanitare pentru funcționarea zonei naturale amenajate pentru îmbăiere;</w:t>
      </w:r>
    </w:p>
    <w:p w14:paraId="4525B68E" w14:textId="77777777" w:rsidR="00A561B9" w:rsidRPr="00A561B9" w:rsidRDefault="00A561B9" w:rsidP="00A561B9">
      <w:pPr>
        <w:pStyle w:val="Frspaiere"/>
        <w:contextualSpacing/>
        <w:jc w:val="both"/>
        <w:rPr>
          <w:rFonts w:ascii="Arial" w:hAnsi="Arial" w:cs="Arial"/>
          <w:bCs/>
          <w:szCs w:val="24"/>
          <w:lang w:val="it-IT"/>
        </w:rPr>
      </w:pPr>
      <w:r w:rsidRPr="00A561B9">
        <w:rPr>
          <w:rFonts w:ascii="Arial" w:hAnsi="Arial" w:cs="Arial"/>
          <w:bCs/>
          <w:szCs w:val="24"/>
          <w:lang w:val="it-IT"/>
        </w:rPr>
        <w:t>- neîndeplinirea măsurilor, a recomandărilor şi a termenelor stabilite de către persoanele împuternicite din cadrul autorităţii de sănătate publică teritoriale;</w:t>
      </w:r>
    </w:p>
    <w:p w14:paraId="52D93024" w14:textId="77777777" w:rsidR="00A561B9" w:rsidRPr="00A561B9" w:rsidRDefault="00A561B9" w:rsidP="00A561B9">
      <w:pPr>
        <w:pStyle w:val="Frspaiere"/>
        <w:contextualSpacing/>
        <w:jc w:val="both"/>
        <w:rPr>
          <w:rFonts w:ascii="Arial" w:hAnsi="Arial" w:cs="Arial"/>
          <w:bCs/>
          <w:szCs w:val="24"/>
          <w:lang w:val="it-IT"/>
        </w:rPr>
      </w:pPr>
      <w:r w:rsidRPr="00A561B9">
        <w:rPr>
          <w:rFonts w:ascii="Arial" w:hAnsi="Arial" w:cs="Arial"/>
          <w:bCs/>
          <w:szCs w:val="24"/>
          <w:lang w:val="it-IT"/>
        </w:rPr>
        <w:t>- lipsa dotării cu grup sanitar a locuinţelor şi a unităţilor de orice fel;</w:t>
      </w:r>
    </w:p>
    <w:p w14:paraId="7118A4A6" w14:textId="77777777" w:rsidR="00A561B9" w:rsidRPr="00A561B9" w:rsidRDefault="00A561B9" w:rsidP="00A561B9">
      <w:pPr>
        <w:pStyle w:val="Frspaiere"/>
        <w:contextualSpacing/>
        <w:jc w:val="both"/>
        <w:rPr>
          <w:rFonts w:ascii="Arial" w:hAnsi="Arial" w:cs="Arial"/>
          <w:bCs/>
          <w:szCs w:val="24"/>
          <w:lang w:val="it-IT"/>
        </w:rPr>
      </w:pPr>
      <w:r w:rsidRPr="00A561B9">
        <w:rPr>
          <w:rFonts w:ascii="Arial" w:hAnsi="Arial" w:cs="Arial"/>
          <w:bCs/>
          <w:szCs w:val="24"/>
          <w:lang w:val="it-IT"/>
        </w:rPr>
        <w:t>- nedotarea grupurilor sanitare publice sau din unităţile de folosinţă publică cu materiale şi mijloace adecvate pentru igiena individuală a utilizatorilor, precum şi neîntreţinerea acestora în permanentă stare de curăţenie de către proprietar sau administrator.</w:t>
      </w:r>
    </w:p>
    <w:p w14:paraId="597170C2" w14:textId="77777777" w:rsidR="00A561B9" w:rsidRPr="00A561B9" w:rsidRDefault="00A561B9" w:rsidP="00A561B9">
      <w:pPr>
        <w:pStyle w:val="Frspaiere"/>
        <w:contextualSpacing/>
        <w:jc w:val="both"/>
        <w:rPr>
          <w:rFonts w:ascii="Arial" w:hAnsi="Arial" w:cs="Arial"/>
          <w:bCs/>
          <w:szCs w:val="24"/>
          <w:lang w:val="it-IT"/>
        </w:rPr>
      </w:pPr>
      <w:r w:rsidRPr="00A561B9">
        <w:rPr>
          <w:rFonts w:ascii="Arial" w:hAnsi="Arial" w:cs="Arial"/>
          <w:bCs/>
          <w:szCs w:val="24"/>
          <w:lang w:val="it-IT"/>
        </w:rPr>
        <w:t>- neasigurarea în orice unitate de folosinţă publică a lenjeriei curate, dezinfectate şi călcate, schimbată după fiecare persoană, precum şi nerespectarea circuitului acesteia;</w:t>
      </w:r>
    </w:p>
    <w:p w14:paraId="6FFFB770" w14:textId="77777777" w:rsidR="00A561B9" w:rsidRPr="00A561B9" w:rsidRDefault="00A561B9" w:rsidP="00A561B9">
      <w:pPr>
        <w:pStyle w:val="Frspaiere"/>
        <w:contextualSpacing/>
        <w:jc w:val="both"/>
        <w:rPr>
          <w:rFonts w:ascii="Arial" w:hAnsi="Arial" w:cs="Arial"/>
          <w:bCs/>
          <w:szCs w:val="24"/>
          <w:lang w:val="it-IT"/>
        </w:rPr>
      </w:pPr>
      <w:r w:rsidRPr="00A561B9">
        <w:rPr>
          <w:rFonts w:ascii="Arial" w:hAnsi="Arial" w:cs="Arial"/>
          <w:bCs/>
          <w:szCs w:val="24"/>
          <w:lang w:val="it-IT"/>
        </w:rPr>
        <w:t>- nerespectarea în unităţile de cazare a normelor de igienă privind schimbarea lenjeriei şi respectarea circuitului acesteia;</w:t>
      </w:r>
    </w:p>
    <w:p w14:paraId="402D3248" w14:textId="77777777" w:rsidR="00A561B9" w:rsidRPr="00A561B9" w:rsidRDefault="00A561B9" w:rsidP="00A561B9">
      <w:pPr>
        <w:pStyle w:val="Frspaiere"/>
        <w:contextualSpacing/>
        <w:jc w:val="both"/>
        <w:rPr>
          <w:rFonts w:ascii="Arial" w:hAnsi="Arial" w:cs="Arial"/>
          <w:bCs/>
          <w:szCs w:val="24"/>
          <w:lang w:val="it-IT"/>
        </w:rPr>
      </w:pPr>
      <w:r w:rsidRPr="00A561B9">
        <w:rPr>
          <w:rFonts w:ascii="Arial" w:hAnsi="Arial" w:cs="Arial"/>
          <w:bCs/>
          <w:szCs w:val="24"/>
          <w:lang w:val="it-IT"/>
        </w:rPr>
        <w:t>- lipsa sau asigurarea în cantităţi insuficiente din/în dotarea unităţilor a produselor biocide şi a celor de curăţare;</w:t>
      </w:r>
    </w:p>
    <w:p w14:paraId="20EED1E5" w14:textId="77777777" w:rsidR="00A561B9" w:rsidRPr="00A561B9" w:rsidRDefault="00A561B9" w:rsidP="00A561B9">
      <w:pPr>
        <w:pStyle w:val="Frspaiere"/>
        <w:contextualSpacing/>
        <w:jc w:val="both"/>
        <w:rPr>
          <w:rFonts w:ascii="Arial" w:hAnsi="Arial" w:cs="Arial"/>
          <w:bCs/>
          <w:szCs w:val="24"/>
          <w:lang w:val="it-IT"/>
        </w:rPr>
      </w:pPr>
      <w:r w:rsidRPr="00A561B9">
        <w:rPr>
          <w:rFonts w:ascii="Arial" w:hAnsi="Arial" w:cs="Arial"/>
          <w:bCs/>
          <w:szCs w:val="24"/>
          <w:lang w:val="it-IT"/>
        </w:rPr>
        <w:lastRenderedPageBreak/>
        <w:t>- neutilizarea corectă sau conform instrucţiunilor producătorului a produselor biocide şi/sau nepăstrarea acestora în condiţii care să prevină modificările fizico-chimice şi ale proprietăţilor biocide ale produselor;</w:t>
      </w:r>
    </w:p>
    <w:p w14:paraId="04F6FA96" w14:textId="77777777" w:rsidR="00A561B9" w:rsidRPr="00A561B9" w:rsidRDefault="00A561B9" w:rsidP="00A561B9">
      <w:pPr>
        <w:pStyle w:val="Frspaiere"/>
        <w:contextualSpacing/>
        <w:jc w:val="both"/>
        <w:rPr>
          <w:rFonts w:ascii="Arial" w:hAnsi="Arial" w:cs="Arial"/>
          <w:bCs/>
          <w:szCs w:val="24"/>
          <w:lang w:val="it-IT"/>
        </w:rPr>
      </w:pPr>
      <w:r w:rsidRPr="00A561B9">
        <w:rPr>
          <w:rFonts w:ascii="Arial" w:hAnsi="Arial" w:cs="Arial"/>
          <w:bCs/>
          <w:szCs w:val="24"/>
          <w:lang w:val="it-IT"/>
        </w:rPr>
        <w:t>- neefectuarea reparaţiilor necesare bunei funcţionări a unităţilor de folosinţă publică;</w:t>
      </w:r>
    </w:p>
    <w:p w14:paraId="11F80F68" w14:textId="77777777" w:rsidR="00A561B9" w:rsidRPr="00A561B9" w:rsidRDefault="00A561B9" w:rsidP="00A561B9">
      <w:pPr>
        <w:pStyle w:val="Frspaiere"/>
        <w:contextualSpacing/>
        <w:jc w:val="both"/>
        <w:rPr>
          <w:rFonts w:ascii="Arial" w:hAnsi="Arial" w:cs="Arial"/>
          <w:bCs/>
          <w:szCs w:val="24"/>
          <w:lang w:val="it-IT"/>
        </w:rPr>
      </w:pPr>
      <w:r w:rsidRPr="00A561B9">
        <w:rPr>
          <w:rFonts w:ascii="Arial" w:hAnsi="Arial" w:cs="Arial"/>
          <w:bCs/>
          <w:szCs w:val="24"/>
          <w:lang w:val="it-IT"/>
        </w:rPr>
        <w:t>- utilizarea apei care nu corespunde normelor de calitate, conform reglementărilor legale în vigoare, pentru bazine de înot, ştranduri, piscine;</w:t>
      </w:r>
    </w:p>
    <w:p w14:paraId="7473C41F" w14:textId="77777777" w:rsidR="00A561B9" w:rsidRPr="00A561B9" w:rsidRDefault="00A561B9" w:rsidP="00A561B9">
      <w:pPr>
        <w:pStyle w:val="Frspaiere"/>
        <w:contextualSpacing/>
        <w:jc w:val="both"/>
        <w:rPr>
          <w:rFonts w:ascii="Arial" w:hAnsi="Arial" w:cs="Arial"/>
          <w:bCs/>
          <w:szCs w:val="24"/>
          <w:lang w:val="it-IT"/>
        </w:rPr>
      </w:pPr>
      <w:r w:rsidRPr="00A561B9">
        <w:rPr>
          <w:rFonts w:ascii="Arial" w:hAnsi="Arial" w:cs="Arial"/>
          <w:bCs/>
          <w:szCs w:val="24"/>
          <w:lang w:val="it-IT"/>
        </w:rPr>
        <w:t>- lipsa buletinelor de analiză privind calitatea apei de îmbăiere;</w:t>
      </w:r>
    </w:p>
    <w:p w14:paraId="1837D412" w14:textId="77777777" w:rsidR="00A561B9" w:rsidRPr="00A561B9" w:rsidRDefault="00A561B9" w:rsidP="00A561B9">
      <w:pPr>
        <w:pStyle w:val="Frspaiere"/>
        <w:contextualSpacing/>
        <w:jc w:val="both"/>
        <w:rPr>
          <w:rFonts w:ascii="Arial" w:hAnsi="Arial" w:cs="Arial"/>
          <w:bCs/>
          <w:szCs w:val="24"/>
          <w:lang w:val="it-IT"/>
        </w:rPr>
      </w:pPr>
      <w:r w:rsidRPr="00A561B9">
        <w:rPr>
          <w:rFonts w:ascii="Arial" w:hAnsi="Arial" w:cs="Arial"/>
          <w:bCs/>
          <w:szCs w:val="24"/>
          <w:lang w:val="it-IT"/>
        </w:rPr>
        <w:t>- amenajarea piscinelor şi bazinelor de înot fără respectarea condiţiilor stabilite prin normele de igienă în vigoare privind amplasarea şi dotarea lor;</w:t>
      </w:r>
    </w:p>
    <w:p w14:paraId="30CF854A" w14:textId="77777777" w:rsidR="00A561B9" w:rsidRPr="00A561B9" w:rsidRDefault="00A561B9" w:rsidP="00A561B9">
      <w:pPr>
        <w:pStyle w:val="Frspaiere"/>
        <w:contextualSpacing/>
        <w:jc w:val="both"/>
        <w:rPr>
          <w:rFonts w:ascii="Arial" w:hAnsi="Arial" w:cs="Arial"/>
          <w:bCs/>
          <w:szCs w:val="24"/>
          <w:lang w:val="en-US"/>
        </w:rPr>
      </w:pPr>
      <w:r w:rsidRPr="00A561B9">
        <w:rPr>
          <w:rFonts w:ascii="Arial" w:hAnsi="Arial" w:cs="Arial"/>
          <w:bCs/>
          <w:szCs w:val="24"/>
          <w:lang w:val="en-US"/>
        </w:rPr>
        <w:t xml:space="preserve">- </w:t>
      </w:r>
      <w:proofErr w:type="spellStart"/>
      <w:r w:rsidRPr="00A561B9">
        <w:rPr>
          <w:rFonts w:ascii="Arial" w:hAnsi="Arial" w:cs="Arial"/>
          <w:bCs/>
          <w:szCs w:val="24"/>
          <w:lang w:val="en-US"/>
        </w:rPr>
        <w:t>neefectuarea</w:t>
      </w:r>
      <w:proofErr w:type="spellEnd"/>
      <w:r w:rsidRPr="00A561B9">
        <w:rPr>
          <w:rFonts w:ascii="Arial" w:hAnsi="Arial" w:cs="Arial"/>
          <w:bCs/>
          <w:szCs w:val="24"/>
          <w:lang w:val="en-US"/>
        </w:rPr>
        <w:t xml:space="preserve"> </w:t>
      </w:r>
      <w:proofErr w:type="spellStart"/>
      <w:r w:rsidRPr="00A561B9">
        <w:rPr>
          <w:rFonts w:ascii="Arial" w:hAnsi="Arial" w:cs="Arial"/>
          <w:bCs/>
          <w:szCs w:val="24"/>
          <w:lang w:val="en-US"/>
        </w:rPr>
        <w:t>operaţiunilor</w:t>
      </w:r>
      <w:proofErr w:type="spellEnd"/>
      <w:r w:rsidRPr="00A561B9">
        <w:rPr>
          <w:rFonts w:ascii="Arial" w:hAnsi="Arial" w:cs="Arial"/>
          <w:bCs/>
          <w:szCs w:val="24"/>
          <w:lang w:val="en-US"/>
        </w:rPr>
        <w:t xml:space="preserve"> de </w:t>
      </w:r>
      <w:proofErr w:type="spellStart"/>
      <w:r w:rsidRPr="00A561B9">
        <w:rPr>
          <w:rFonts w:ascii="Arial" w:hAnsi="Arial" w:cs="Arial"/>
          <w:bCs/>
          <w:szCs w:val="24"/>
          <w:lang w:val="en-US"/>
        </w:rPr>
        <w:t>curăţenie</w:t>
      </w:r>
      <w:proofErr w:type="spellEnd"/>
      <w:r w:rsidRPr="00A561B9">
        <w:rPr>
          <w:rFonts w:ascii="Arial" w:hAnsi="Arial" w:cs="Arial"/>
          <w:bCs/>
          <w:szCs w:val="24"/>
          <w:lang w:val="en-US"/>
        </w:rPr>
        <w:t xml:space="preserve"> </w:t>
      </w:r>
      <w:proofErr w:type="spellStart"/>
      <w:r w:rsidRPr="00A561B9">
        <w:rPr>
          <w:rFonts w:ascii="Arial" w:hAnsi="Arial" w:cs="Arial"/>
          <w:bCs/>
          <w:szCs w:val="24"/>
          <w:lang w:val="en-US"/>
        </w:rPr>
        <w:t>şi</w:t>
      </w:r>
      <w:proofErr w:type="spellEnd"/>
      <w:r w:rsidRPr="00A561B9">
        <w:rPr>
          <w:rFonts w:ascii="Arial" w:hAnsi="Arial" w:cs="Arial"/>
          <w:bCs/>
          <w:szCs w:val="24"/>
          <w:lang w:val="en-US"/>
        </w:rPr>
        <w:t>/</w:t>
      </w:r>
      <w:proofErr w:type="spellStart"/>
      <w:r w:rsidRPr="00A561B9">
        <w:rPr>
          <w:rFonts w:ascii="Arial" w:hAnsi="Arial" w:cs="Arial"/>
          <w:bCs/>
          <w:szCs w:val="24"/>
          <w:lang w:val="en-US"/>
        </w:rPr>
        <w:t>sau</w:t>
      </w:r>
      <w:proofErr w:type="spellEnd"/>
      <w:r w:rsidRPr="00A561B9">
        <w:rPr>
          <w:rFonts w:ascii="Arial" w:hAnsi="Arial" w:cs="Arial"/>
          <w:bCs/>
          <w:szCs w:val="24"/>
          <w:lang w:val="en-US"/>
        </w:rPr>
        <w:t xml:space="preserve"> </w:t>
      </w:r>
      <w:proofErr w:type="spellStart"/>
      <w:r w:rsidRPr="00A561B9">
        <w:rPr>
          <w:rFonts w:ascii="Arial" w:hAnsi="Arial" w:cs="Arial"/>
          <w:bCs/>
          <w:szCs w:val="24"/>
          <w:lang w:val="en-US"/>
        </w:rPr>
        <w:t>dezinfecţie</w:t>
      </w:r>
      <w:proofErr w:type="spellEnd"/>
      <w:r w:rsidRPr="00A561B9">
        <w:rPr>
          <w:rFonts w:ascii="Arial" w:hAnsi="Arial" w:cs="Arial"/>
          <w:bCs/>
          <w:szCs w:val="24"/>
          <w:lang w:val="en-US"/>
        </w:rPr>
        <w:t xml:space="preserve"> a </w:t>
      </w:r>
      <w:proofErr w:type="spellStart"/>
      <w:r w:rsidRPr="00A561B9">
        <w:rPr>
          <w:rFonts w:ascii="Arial" w:hAnsi="Arial" w:cs="Arial"/>
          <w:bCs/>
          <w:szCs w:val="24"/>
          <w:lang w:val="en-US"/>
        </w:rPr>
        <w:t>locurilor</w:t>
      </w:r>
      <w:proofErr w:type="spellEnd"/>
      <w:r w:rsidRPr="00A561B9">
        <w:rPr>
          <w:rFonts w:ascii="Arial" w:hAnsi="Arial" w:cs="Arial"/>
          <w:bCs/>
          <w:szCs w:val="24"/>
          <w:lang w:val="en-US"/>
        </w:rPr>
        <w:t xml:space="preserve"> de </w:t>
      </w:r>
      <w:proofErr w:type="spellStart"/>
      <w:r w:rsidRPr="00A561B9">
        <w:rPr>
          <w:rFonts w:ascii="Arial" w:hAnsi="Arial" w:cs="Arial"/>
          <w:bCs/>
          <w:szCs w:val="24"/>
          <w:lang w:val="en-US"/>
        </w:rPr>
        <w:t>muncă</w:t>
      </w:r>
      <w:proofErr w:type="spellEnd"/>
      <w:r w:rsidRPr="00A561B9">
        <w:rPr>
          <w:rFonts w:ascii="Arial" w:hAnsi="Arial" w:cs="Arial"/>
          <w:bCs/>
          <w:szCs w:val="24"/>
          <w:lang w:val="en-US"/>
        </w:rPr>
        <w:t xml:space="preserve">, </w:t>
      </w:r>
      <w:proofErr w:type="spellStart"/>
      <w:r w:rsidRPr="00A561B9">
        <w:rPr>
          <w:rFonts w:ascii="Arial" w:hAnsi="Arial" w:cs="Arial"/>
          <w:bCs/>
          <w:szCs w:val="24"/>
          <w:lang w:val="en-US"/>
        </w:rPr>
        <w:t>utilajelor</w:t>
      </w:r>
      <w:proofErr w:type="spellEnd"/>
      <w:r w:rsidRPr="00A561B9">
        <w:rPr>
          <w:rFonts w:ascii="Arial" w:hAnsi="Arial" w:cs="Arial"/>
          <w:bCs/>
          <w:szCs w:val="24"/>
          <w:lang w:val="en-US"/>
        </w:rPr>
        <w:t xml:space="preserve">, </w:t>
      </w:r>
      <w:proofErr w:type="spellStart"/>
      <w:r w:rsidRPr="00A561B9">
        <w:rPr>
          <w:rFonts w:ascii="Arial" w:hAnsi="Arial" w:cs="Arial"/>
          <w:bCs/>
          <w:szCs w:val="24"/>
          <w:lang w:val="en-US"/>
        </w:rPr>
        <w:t>ustensilelor</w:t>
      </w:r>
      <w:proofErr w:type="spellEnd"/>
      <w:r w:rsidRPr="00A561B9">
        <w:rPr>
          <w:rFonts w:ascii="Arial" w:hAnsi="Arial" w:cs="Arial"/>
          <w:bCs/>
          <w:szCs w:val="24"/>
          <w:lang w:val="en-US"/>
        </w:rPr>
        <w:t xml:space="preserve">, </w:t>
      </w:r>
      <w:proofErr w:type="spellStart"/>
      <w:r w:rsidRPr="00A561B9">
        <w:rPr>
          <w:rFonts w:ascii="Arial" w:hAnsi="Arial" w:cs="Arial"/>
          <w:bCs/>
          <w:szCs w:val="24"/>
          <w:lang w:val="en-US"/>
        </w:rPr>
        <w:t>suprafeţelor</w:t>
      </w:r>
      <w:proofErr w:type="spellEnd"/>
      <w:r w:rsidRPr="00A561B9">
        <w:rPr>
          <w:rFonts w:ascii="Arial" w:hAnsi="Arial" w:cs="Arial"/>
          <w:bCs/>
          <w:szCs w:val="24"/>
          <w:lang w:val="en-US"/>
        </w:rPr>
        <w:t xml:space="preserve"> de </w:t>
      </w:r>
      <w:proofErr w:type="spellStart"/>
      <w:r w:rsidRPr="00A561B9">
        <w:rPr>
          <w:rFonts w:ascii="Arial" w:hAnsi="Arial" w:cs="Arial"/>
          <w:bCs/>
          <w:szCs w:val="24"/>
          <w:lang w:val="en-US"/>
        </w:rPr>
        <w:t>lucru</w:t>
      </w:r>
      <w:proofErr w:type="spellEnd"/>
      <w:r w:rsidRPr="00A561B9">
        <w:rPr>
          <w:rFonts w:ascii="Arial" w:hAnsi="Arial" w:cs="Arial"/>
          <w:bCs/>
          <w:szCs w:val="24"/>
          <w:lang w:val="en-US"/>
        </w:rPr>
        <w:t xml:space="preserve"> </w:t>
      </w:r>
      <w:proofErr w:type="spellStart"/>
      <w:r w:rsidRPr="00A561B9">
        <w:rPr>
          <w:rFonts w:ascii="Arial" w:hAnsi="Arial" w:cs="Arial"/>
          <w:bCs/>
          <w:szCs w:val="24"/>
          <w:lang w:val="en-US"/>
        </w:rPr>
        <w:t>şi</w:t>
      </w:r>
      <w:proofErr w:type="spellEnd"/>
      <w:r w:rsidRPr="00A561B9">
        <w:rPr>
          <w:rFonts w:ascii="Arial" w:hAnsi="Arial" w:cs="Arial"/>
          <w:bCs/>
          <w:szCs w:val="24"/>
          <w:lang w:val="en-US"/>
        </w:rPr>
        <w:t xml:space="preserve"> </w:t>
      </w:r>
      <w:proofErr w:type="gramStart"/>
      <w:r w:rsidRPr="00A561B9">
        <w:rPr>
          <w:rFonts w:ascii="Arial" w:hAnsi="Arial" w:cs="Arial"/>
          <w:bCs/>
          <w:szCs w:val="24"/>
          <w:lang w:val="en-US"/>
        </w:rPr>
        <w:t>a</w:t>
      </w:r>
      <w:proofErr w:type="gramEnd"/>
      <w:r w:rsidRPr="00A561B9">
        <w:rPr>
          <w:rFonts w:ascii="Arial" w:hAnsi="Arial" w:cs="Arial"/>
          <w:bCs/>
          <w:szCs w:val="24"/>
          <w:lang w:val="en-US"/>
        </w:rPr>
        <w:t xml:space="preserve"> </w:t>
      </w:r>
      <w:proofErr w:type="spellStart"/>
      <w:r w:rsidRPr="00A561B9">
        <w:rPr>
          <w:rFonts w:ascii="Arial" w:hAnsi="Arial" w:cs="Arial"/>
          <w:bCs/>
          <w:szCs w:val="24"/>
          <w:lang w:val="en-US"/>
        </w:rPr>
        <w:t>ambalajelor</w:t>
      </w:r>
      <w:proofErr w:type="spellEnd"/>
      <w:r w:rsidRPr="00A561B9">
        <w:rPr>
          <w:rFonts w:ascii="Arial" w:hAnsi="Arial" w:cs="Arial"/>
          <w:bCs/>
          <w:szCs w:val="24"/>
          <w:lang w:val="en-US"/>
        </w:rPr>
        <w:t>;</w:t>
      </w:r>
    </w:p>
    <w:p w14:paraId="24393E0D" w14:textId="77777777" w:rsidR="00A561B9" w:rsidRPr="00A561B9" w:rsidRDefault="00A561B9" w:rsidP="00A561B9">
      <w:pPr>
        <w:pStyle w:val="Frspaiere"/>
        <w:contextualSpacing/>
        <w:jc w:val="both"/>
        <w:rPr>
          <w:rFonts w:ascii="Arial" w:hAnsi="Arial" w:cs="Arial"/>
          <w:bCs/>
          <w:szCs w:val="24"/>
          <w:lang w:val="it-IT"/>
        </w:rPr>
      </w:pPr>
      <w:r w:rsidRPr="00A561B9">
        <w:rPr>
          <w:rFonts w:ascii="Arial" w:hAnsi="Arial" w:cs="Arial"/>
          <w:bCs/>
          <w:szCs w:val="24"/>
          <w:lang w:val="it-IT"/>
        </w:rPr>
        <w:t>- nerespectarea în unităţile de alimentaţie publică şi colectivă, în cazul meselor organizate, a obligaţiei de a păstra câte o probă din fiecare fel de mâncare servit timp de 48 de ore în spatii frigorifice, în recipiente curate, acoperite şi etichetate;</w:t>
      </w:r>
    </w:p>
    <w:p w14:paraId="430E4E37" w14:textId="77777777" w:rsidR="00A561B9" w:rsidRPr="00A561B9" w:rsidRDefault="00A561B9" w:rsidP="00A561B9">
      <w:pPr>
        <w:pStyle w:val="Frspaiere"/>
        <w:contextualSpacing/>
        <w:jc w:val="both"/>
        <w:rPr>
          <w:rFonts w:ascii="Arial" w:hAnsi="Arial" w:cs="Arial"/>
          <w:bCs/>
          <w:szCs w:val="24"/>
          <w:lang w:val="it-IT"/>
        </w:rPr>
      </w:pPr>
      <w:r w:rsidRPr="00A561B9">
        <w:rPr>
          <w:rFonts w:ascii="Arial" w:hAnsi="Arial" w:cs="Arial"/>
          <w:bCs/>
          <w:szCs w:val="24"/>
          <w:lang w:val="it-IT"/>
        </w:rPr>
        <w:t>- neasigurarea şi/sau neutilizarea echipamentului de protecţie curat şi complet pentru personalul care lucrează în sectoarele de producţie, prelucrare, depozitare, transport şi desfacere a alimentelor.</w:t>
      </w:r>
    </w:p>
    <w:p w14:paraId="16DB777D" w14:textId="77777777" w:rsidR="00A561B9" w:rsidRPr="00A561B9" w:rsidRDefault="00A561B9" w:rsidP="00A561B9">
      <w:pPr>
        <w:pStyle w:val="Frspaiere"/>
        <w:contextualSpacing/>
        <w:jc w:val="both"/>
        <w:rPr>
          <w:rFonts w:ascii="Arial" w:hAnsi="Arial" w:cs="Arial"/>
          <w:bCs/>
          <w:szCs w:val="24"/>
          <w:lang w:val="it-IT"/>
        </w:rPr>
      </w:pPr>
      <w:r w:rsidRPr="00A561B9">
        <w:rPr>
          <w:rFonts w:ascii="Arial" w:hAnsi="Arial" w:cs="Arial"/>
          <w:bCs/>
          <w:szCs w:val="24"/>
          <w:lang w:val="it-IT"/>
        </w:rPr>
        <w:t>- transportarea, depozitarea sau expunerea alimentelor sub formă de materii prime sau semifabricate, împreună cu produse finite, care se consumă fără prelucrare termică şi fără asigurarea condiţiilor corespunzătoare pentru fiecare categorie;</w:t>
      </w:r>
    </w:p>
    <w:p w14:paraId="7C83B246" w14:textId="77777777" w:rsidR="00A561B9" w:rsidRPr="00A561B9" w:rsidRDefault="00A561B9" w:rsidP="00A561B9">
      <w:pPr>
        <w:pStyle w:val="Frspaiere"/>
        <w:contextualSpacing/>
        <w:jc w:val="both"/>
        <w:rPr>
          <w:rFonts w:ascii="Arial" w:hAnsi="Arial" w:cs="Arial"/>
          <w:bCs/>
          <w:szCs w:val="24"/>
          <w:lang w:val="it-IT"/>
        </w:rPr>
      </w:pPr>
      <w:r w:rsidRPr="00A561B9">
        <w:rPr>
          <w:rFonts w:ascii="Arial" w:hAnsi="Arial" w:cs="Arial"/>
          <w:bCs/>
          <w:szCs w:val="24"/>
          <w:lang w:val="it-IT"/>
        </w:rPr>
        <w:t>- nerespectarea obligaţiei privind verificarea zilnică a stării de igienă individuală şi de sănătate a angajaţilor, neconsemnarea acestei verificări, precum şi primirea în unitate a angajaţilor bolnavi sau convalescenţi de boli transmisibile;</w:t>
      </w:r>
    </w:p>
    <w:p w14:paraId="635B2CA6" w14:textId="77777777" w:rsidR="00A561B9" w:rsidRPr="00A561B9" w:rsidRDefault="00A561B9" w:rsidP="00A561B9">
      <w:pPr>
        <w:pStyle w:val="Frspaiere"/>
        <w:contextualSpacing/>
        <w:jc w:val="both"/>
        <w:rPr>
          <w:rFonts w:ascii="Arial" w:hAnsi="Arial" w:cs="Arial"/>
          <w:bCs/>
          <w:szCs w:val="24"/>
          <w:lang w:val="it-IT"/>
        </w:rPr>
      </w:pPr>
      <w:r w:rsidRPr="00A561B9">
        <w:rPr>
          <w:rFonts w:ascii="Arial" w:hAnsi="Arial" w:cs="Arial"/>
          <w:bCs/>
          <w:szCs w:val="24"/>
          <w:lang w:val="it-IT"/>
        </w:rPr>
        <w:t>- efectuarea transportului alimentelor cu mijloace de transport şi recipiente care nu asigură protecţia alimentelor împotriva contaminării, precum şi cu mijloace de transport neamenajate şi neechipate corespunzător, conform condiţiilor specifice de păstrare impuse de producător;</w:t>
      </w:r>
    </w:p>
    <w:p w14:paraId="3BCCDB02" w14:textId="77777777" w:rsidR="00A561B9" w:rsidRPr="00A561B9" w:rsidRDefault="00A561B9" w:rsidP="00A561B9">
      <w:pPr>
        <w:pStyle w:val="Frspaiere"/>
        <w:contextualSpacing/>
        <w:jc w:val="both"/>
        <w:rPr>
          <w:rFonts w:ascii="Arial" w:hAnsi="Arial" w:cs="Arial"/>
          <w:bCs/>
          <w:szCs w:val="24"/>
          <w:lang w:val="it-IT"/>
        </w:rPr>
      </w:pPr>
      <w:r w:rsidRPr="00A561B9">
        <w:rPr>
          <w:rFonts w:ascii="Arial" w:hAnsi="Arial" w:cs="Arial"/>
          <w:bCs/>
          <w:szCs w:val="24"/>
          <w:lang w:val="it-IT"/>
        </w:rPr>
        <w:t>- folosirea vaselor şi ustensilelor de bucătărie degradate;</w:t>
      </w:r>
    </w:p>
    <w:p w14:paraId="3CFABB7C" w14:textId="77777777" w:rsidR="00A561B9" w:rsidRPr="00A561B9" w:rsidRDefault="00A561B9" w:rsidP="00A561B9">
      <w:pPr>
        <w:pStyle w:val="Frspaiere"/>
        <w:contextualSpacing/>
        <w:jc w:val="both"/>
        <w:rPr>
          <w:rFonts w:ascii="Arial" w:hAnsi="Arial" w:cs="Arial"/>
          <w:bCs/>
          <w:szCs w:val="24"/>
          <w:lang w:val="it-IT"/>
        </w:rPr>
      </w:pPr>
      <w:r w:rsidRPr="00A561B9">
        <w:rPr>
          <w:rFonts w:ascii="Arial" w:hAnsi="Arial" w:cs="Arial"/>
          <w:bCs/>
          <w:szCs w:val="24"/>
          <w:lang w:val="it-IT"/>
        </w:rPr>
        <w:t>- nemarcarea vizibilă a suprafeţelor de lucru, ustensilelor şi a spaţiilor frigorifice pentru identificarea scopului de folosire pe tipuri de alimente;</w:t>
      </w:r>
    </w:p>
    <w:p w14:paraId="79F76321" w14:textId="77777777" w:rsidR="00A561B9" w:rsidRPr="00A561B9" w:rsidRDefault="00A561B9" w:rsidP="00A561B9">
      <w:pPr>
        <w:pStyle w:val="Frspaiere"/>
        <w:contextualSpacing/>
        <w:jc w:val="both"/>
        <w:rPr>
          <w:rFonts w:ascii="Arial" w:hAnsi="Arial" w:cs="Arial"/>
          <w:bCs/>
          <w:szCs w:val="24"/>
          <w:lang w:val="it-IT"/>
        </w:rPr>
      </w:pPr>
      <w:r w:rsidRPr="00A561B9">
        <w:rPr>
          <w:rFonts w:ascii="Arial" w:hAnsi="Arial" w:cs="Arial"/>
          <w:bCs/>
          <w:szCs w:val="24"/>
          <w:lang w:val="it-IT"/>
        </w:rPr>
        <w:t>- nerespectarea măsurilor prevăzute de normele de igienă privind prepararea, păstrarea, depozitarea, transportul şi servirea produselor alimentare;</w:t>
      </w:r>
    </w:p>
    <w:p w14:paraId="22A2D616" w14:textId="77777777" w:rsidR="00A561B9" w:rsidRPr="00A561B9" w:rsidRDefault="00A561B9" w:rsidP="00A561B9">
      <w:pPr>
        <w:pStyle w:val="Frspaiere"/>
        <w:contextualSpacing/>
        <w:jc w:val="both"/>
        <w:rPr>
          <w:rFonts w:ascii="Arial" w:hAnsi="Arial" w:cs="Arial"/>
          <w:bCs/>
          <w:szCs w:val="24"/>
          <w:lang w:val="it-IT"/>
        </w:rPr>
      </w:pPr>
      <w:r w:rsidRPr="00A561B9">
        <w:rPr>
          <w:rFonts w:ascii="Arial" w:hAnsi="Arial" w:cs="Arial"/>
          <w:bCs/>
          <w:szCs w:val="24"/>
          <w:lang w:val="it-IT"/>
        </w:rPr>
        <w:t>- neasigurarea de către angajatori din orice domeniu de activitate, public şi privat, a examinărilor medicale, prin medicii de medicina muncii;</w:t>
      </w:r>
    </w:p>
    <w:p w14:paraId="5BFBCF73" w14:textId="77777777" w:rsidR="00A561B9" w:rsidRPr="00A561B9" w:rsidRDefault="00A561B9" w:rsidP="00A561B9">
      <w:pPr>
        <w:pStyle w:val="Frspaiere"/>
        <w:contextualSpacing/>
        <w:jc w:val="both"/>
        <w:rPr>
          <w:rFonts w:ascii="Arial" w:hAnsi="Arial" w:cs="Arial"/>
          <w:bCs/>
          <w:szCs w:val="24"/>
          <w:lang w:val="it-IT"/>
        </w:rPr>
      </w:pPr>
      <w:r w:rsidRPr="00A561B9">
        <w:rPr>
          <w:rFonts w:ascii="Arial" w:hAnsi="Arial" w:cs="Arial"/>
          <w:bCs/>
          <w:szCs w:val="24"/>
          <w:lang w:val="it-IT"/>
        </w:rPr>
        <w:t>- nerespectarea de către conducătorii unităţilor pentru protecţia, educarea şi instruirea copiilor şi tinerilor, de către conducătorii autorităţilor publice locale, precum şi de către administraţiile taberelor pentru copii şi tineri a normelor de igienă în vigoare specifice fiecărui obiectiv şi a condiţiilor referitoare la circuite funcţionale, cubajul minim de aer, microclimat, iluminat, mobilier, obiecte şi anexe sanitare, întreţinerea curăţeniei şi a altor asemenea cerinţe;</w:t>
      </w:r>
    </w:p>
    <w:p w14:paraId="6652573A" w14:textId="77777777" w:rsidR="00A561B9" w:rsidRPr="00A561B9" w:rsidRDefault="00A561B9" w:rsidP="00A561B9">
      <w:pPr>
        <w:pStyle w:val="Frspaiere"/>
        <w:contextualSpacing/>
        <w:jc w:val="both"/>
        <w:rPr>
          <w:rFonts w:ascii="Arial" w:hAnsi="Arial" w:cs="Arial"/>
          <w:bCs/>
          <w:szCs w:val="24"/>
          <w:lang w:val="it-IT"/>
        </w:rPr>
      </w:pPr>
      <w:r w:rsidRPr="00A561B9">
        <w:rPr>
          <w:rFonts w:ascii="Arial" w:hAnsi="Arial" w:cs="Arial"/>
          <w:bCs/>
          <w:szCs w:val="24"/>
          <w:lang w:val="it-IT"/>
        </w:rPr>
        <w:t>- neaplicarea măsurilor de prevenire şi combatere a insectelor şi rozătoarelor vectoare în unităţi de orice tip de către deţinătorii acestora;</w:t>
      </w:r>
    </w:p>
    <w:p w14:paraId="7FE92DD9" w14:textId="77777777" w:rsidR="00A561B9" w:rsidRPr="00A561B9" w:rsidRDefault="00A561B9" w:rsidP="00A561B9">
      <w:pPr>
        <w:pStyle w:val="Frspaiere"/>
        <w:contextualSpacing/>
        <w:jc w:val="both"/>
        <w:rPr>
          <w:rFonts w:ascii="Arial" w:hAnsi="Arial" w:cs="Arial"/>
          <w:bCs/>
          <w:szCs w:val="24"/>
          <w:lang w:val="it-IT"/>
        </w:rPr>
      </w:pPr>
      <w:r w:rsidRPr="00A561B9">
        <w:rPr>
          <w:rFonts w:ascii="Arial" w:hAnsi="Arial" w:cs="Arial"/>
          <w:bCs/>
          <w:szCs w:val="24"/>
          <w:lang w:val="it-IT"/>
        </w:rPr>
        <w:t>- neasigurarea apei reci şi calde curente în unităţi;</w:t>
      </w:r>
    </w:p>
    <w:p w14:paraId="2F90DF9C" w14:textId="77777777" w:rsidR="00A561B9" w:rsidRPr="00A561B9" w:rsidRDefault="00A561B9" w:rsidP="00A561B9">
      <w:pPr>
        <w:pStyle w:val="Frspaiere"/>
        <w:contextualSpacing/>
        <w:jc w:val="both"/>
        <w:rPr>
          <w:rFonts w:ascii="Arial" w:hAnsi="Arial" w:cs="Arial"/>
          <w:bCs/>
          <w:szCs w:val="24"/>
          <w:lang w:val="it-IT"/>
        </w:rPr>
      </w:pPr>
      <w:r w:rsidRPr="00A561B9">
        <w:rPr>
          <w:rFonts w:ascii="Arial" w:hAnsi="Arial" w:cs="Arial"/>
          <w:bCs/>
          <w:szCs w:val="24"/>
          <w:lang w:val="it-IT"/>
        </w:rPr>
        <w:t>- amenajarea piscinelor şi bazinelor de înot fără respectarea condiţiilor stabilite prin normele de igienă privind amplasarea şi dotarea lor;</w:t>
      </w:r>
    </w:p>
    <w:p w14:paraId="63DF2E39" w14:textId="77777777" w:rsidR="00A561B9" w:rsidRPr="00A561B9" w:rsidRDefault="00A561B9" w:rsidP="00A561B9">
      <w:pPr>
        <w:pStyle w:val="Frspaiere"/>
        <w:contextualSpacing/>
        <w:jc w:val="both"/>
        <w:rPr>
          <w:rFonts w:ascii="Arial" w:hAnsi="Arial" w:cs="Arial"/>
          <w:bCs/>
          <w:szCs w:val="24"/>
          <w:lang w:val="it-IT"/>
        </w:rPr>
      </w:pPr>
      <w:r w:rsidRPr="00A561B9">
        <w:rPr>
          <w:rFonts w:ascii="Arial" w:hAnsi="Arial" w:cs="Arial"/>
          <w:bCs/>
          <w:szCs w:val="24"/>
          <w:lang w:val="it-IT"/>
        </w:rPr>
        <w:t>- nerespectarea regulilor de igienă individuală în tot timpul programului de lucru de către personalul din sectorul alimentar;</w:t>
      </w:r>
    </w:p>
    <w:p w14:paraId="03FD36A6" w14:textId="77777777" w:rsidR="00A561B9" w:rsidRPr="00A561B9" w:rsidRDefault="00A561B9" w:rsidP="00A561B9">
      <w:pPr>
        <w:pStyle w:val="Frspaiere"/>
        <w:contextualSpacing/>
        <w:jc w:val="both"/>
        <w:rPr>
          <w:rFonts w:ascii="Arial" w:hAnsi="Arial" w:cs="Arial"/>
          <w:bCs/>
          <w:szCs w:val="24"/>
          <w:lang w:val="it-IT"/>
        </w:rPr>
      </w:pPr>
      <w:r w:rsidRPr="00A561B9">
        <w:rPr>
          <w:rFonts w:ascii="Arial" w:hAnsi="Arial" w:cs="Arial"/>
          <w:bCs/>
          <w:szCs w:val="24"/>
          <w:lang w:val="it-IT"/>
        </w:rPr>
        <w:t>- folosirea ouălor cu coajă fisurată, crăpată, nespălate şi fără a fi dezinfectate, în laboratoarele şi unităţile de alimentaţie publică sau colectivă;</w:t>
      </w:r>
    </w:p>
    <w:p w14:paraId="24262E09" w14:textId="77777777" w:rsidR="00A561B9" w:rsidRPr="00A561B9" w:rsidRDefault="00A561B9" w:rsidP="00A561B9">
      <w:pPr>
        <w:pStyle w:val="Frspaiere"/>
        <w:contextualSpacing/>
        <w:jc w:val="both"/>
        <w:rPr>
          <w:rFonts w:ascii="Arial" w:hAnsi="Arial" w:cs="Arial"/>
          <w:bCs/>
          <w:szCs w:val="24"/>
          <w:lang w:val="it-IT"/>
        </w:rPr>
      </w:pPr>
      <w:r w:rsidRPr="00A561B9">
        <w:rPr>
          <w:rFonts w:ascii="Arial" w:hAnsi="Arial" w:cs="Arial"/>
          <w:bCs/>
          <w:szCs w:val="24"/>
          <w:lang w:val="it-IT"/>
        </w:rPr>
        <w:lastRenderedPageBreak/>
        <w:t>- neefectuarea în unităţile alimentare a operaţiunilor de curăţenie şi dezinfecţie, precum şi neasigurarea dotării şi aprovizionării unităţii alimentare cu utilaje, ustensile şi materiale specifice pentru curăţenie şi dezinfecţie;</w:t>
      </w:r>
    </w:p>
    <w:p w14:paraId="67C0DDCB" w14:textId="77777777" w:rsidR="00A561B9" w:rsidRPr="00A561B9" w:rsidRDefault="00A561B9" w:rsidP="00A561B9">
      <w:pPr>
        <w:pStyle w:val="Frspaiere"/>
        <w:contextualSpacing/>
        <w:jc w:val="both"/>
        <w:rPr>
          <w:rFonts w:ascii="Arial" w:hAnsi="Arial" w:cs="Arial"/>
          <w:bCs/>
          <w:szCs w:val="24"/>
          <w:lang w:val="it-IT"/>
        </w:rPr>
      </w:pPr>
      <w:r w:rsidRPr="00A561B9">
        <w:rPr>
          <w:rFonts w:ascii="Arial" w:hAnsi="Arial" w:cs="Arial"/>
          <w:bCs/>
          <w:szCs w:val="24"/>
          <w:lang w:val="it-IT"/>
        </w:rPr>
        <w:t>- lipsa de supraveghere a respectării măsurilor de igienă şi a modului de utilizare ce trebuie respectate de cei care folosesc bazine de înot, ştranduri şi piscine de către cei care exploatează aceste obiective;</w:t>
      </w:r>
    </w:p>
    <w:p w14:paraId="6D099C5F" w14:textId="77777777" w:rsidR="00A561B9" w:rsidRPr="00A561B9" w:rsidRDefault="00A561B9" w:rsidP="00A561B9">
      <w:pPr>
        <w:pStyle w:val="Frspaiere"/>
        <w:contextualSpacing/>
        <w:jc w:val="both"/>
        <w:rPr>
          <w:rFonts w:ascii="Arial" w:hAnsi="Arial" w:cs="Arial"/>
          <w:bCs/>
          <w:szCs w:val="24"/>
          <w:lang w:val="it-IT"/>
        </w:rPr>
      </w:pPr>
      <w:r w:rsidRPr="00A561B9">
        <w:rPr>
          <w:rFonts w:ascii="Arial" w:hAnsi="Arial" w:cs="Arial"/>
          <w:bCs/>
          <w:szCs w:val="24"/>
          <w:lang w:val="it-IT"/>
        </w:rPr>
        <w:t>- neîntreţinerea de către proprietar sau administrator în stare de funcţionare şi curăţenie a instalaţiilor interioare de distribuţie a apei potabile şi de evacuare a apelor uzate din unităţile de folosinţă publică;</w:t>
      </w:r>
    </w:p>
    <w:p w14:paraId="24C0CA5F" w14:textId="77777777" w:rsidR="00A561B9" w:rsidRPr="00A561B9" w:rsidRDefault="00A561B9" w:rsidP="00A561B9">
      <w:pPr>
        <w:pStyle w:val="Frspaiere"/>
        <w:contextualSpacing/>
        <w:jc w:val="both"/>
        <w:rPr>
          <w:rFonts w:ascii="Arial" w:hAnsi="Arial" w:cs="Arial"/>
          <w:bCs/>
          <w:szCs w:val="24"/>
          <w:lang w:val="it-IT"/>
        </w:rPr>
      </w:pPr>
      <w:r w:rsidRPr="00A561B9">
        <w:rPr>
          <w:rFonts w:ascii="Arial" w:hAnsi="Arial" w:cs="Arial"/>
          <w:bCs/>
          <w:szCs w:val="24"/>
          <w:lang w:val="it-IT"/>
        </w:rPr>
        <w:t>- utilizarea produselor biocide neavizate sau cu termen de valabilitate expirat;</w:t>
      </w:r>
    </w:p>
    <w:p w14:paraId="13205AAF" w14:textId="77777777" w:rsidR="00A561B9" w:rsidRPr="00A561B9" w:rsidRDefault="00A561B9" w:rsidP="00A561B9">
      <w:pPr>
        <w:pStyle w:val="Frspaiere"/>
        <w:contextualSpacing/>
        <w:jc w:val="both"/>
        <w:rPr>
          <w:rFonts w:ascii="Arial" w:hAnsi="Arial" w:cs="Arial"/>
          <w:bCs/>
          <w:szCs w:val="24"/>
          <w:lang w:val="it-IT"/>
        </w:rPr>
      </w:pPr>
      <w:r w:rsidRPr="00A561B9">
        <w:rPr>
          <w:rFonts w:ascii="Arial" w:hAnsi="Arial" w:cs="Arial"/>
          <w:bCs/>
          <w:szCs w:val="24"/>
          <w:lang w:val="it-IT"/>
        </w:rPr>
        <w:t>- neasigurarea funcţionării în permanenţă a spaţiilor frigorifice din unităţile alimentare, neasigurarea controlului şi înregistrării temperaturii în aceste spaţii şi neîntreţinerea lor prin neefectuarea reparaţiilor, reviziilor şi a igienizării;</w:t>
      </w:r>
    </w:p>
    <w:p w14:paraId="5B439994" w14:textId="77777777" w:rsidR="00A561B9" w:rsidRPr="00A561B9" w:rsidRDefault="00A561B9" w:rsidP="00A561B9">
      <w:pPr>
        <w:pStyle w:val="Frspaiere"/>
        <w:contextualSpacing/>
        <w:jc w:val="both"/>
        <w:rPr>
          <w:rFonts w:ascii="Arial" w:hAnsi="Arial" w:cs="Arial"/>
          <w:bCs/>
          <w:szCs w:val="24"/>
          <w:lang w:val="it-IT"/>
        </w:rPr>
      </w:pPr>
      <w:r w:rsidRPr="00A561B9">
        <w:rPr>
          <w:rFonts w:ascii="Arial" w:hAnsi="Arial" w:cs="Arial"/>
          <w:bCs/>
          <w:szCs w:val="24"/>
          <w:lang w:val="it-IT"/>
        </w:rPr>
        <w:t>- depozitarea necorespunzătoare a produselor alimentare şi a ambalajelor în alte spaţii decât cele prevăzute în acest sens;</w:t>
      </w:r>
    </w:p>
    <w:p w14:paraId="2711EC91" w14:textId="4B67B0D6" w:rsidR="00794EF5" w:rsidRDefault="00A561B9" w:rsidP="00A561B9">
      <w:pPr>
        <w:pStyle w:val="Frspaiere"/>
        <w:contextualSpacing/>
        <w:jc w:val="both"/>
        <w:rPr>
          <w:rFonts w:ascii="Arial" w:hAnsi="Arial" w:cs="Arial"/>
          <w:bCs/>
          <w:szCs w:val="24"/>
          <w:lang w:val="it-IT"/>
        </w:rPr>
      </w:pPr>
      <w:r w:rsidRPr="00A561B9">
        <w:rPr>
          <w:rFonts w:ascii="Arial" w:hAnsi="Arial" w:cs="Arial"/>
          <w:bCs/>
          <w:szCs w:val="24"/>
          <w:lang w:val="it-IT"/>
        </w:rPr>
        <w:t>- neasigurarea întreţinerii construcţiilor băilor publice şi a instalaţiilor aferente acestora şi/sau a stării de curăţenie;</w:t>
      </w:r>
    </w:p>
    <w:p w14:paraId="143BD209" w14:textId="77777777" w:rsidR="00794EF5" w:rsidRPr="00794EF5" w:rsidRDefault="00794EF5" w:rsidP="004B059B">
      <w:pPr>
        <w:pStyle w:val="Frspaiere"/>
        <w:contextualSpacing/>
        <w:jc w:val="both"/>
        <w:rPr>
          <w:rFonts w:ascii="Arial" w:hAnsi="Arial" w:cs="Arial"/>
          <w:bCs/>
          <w:szCs w:val="24"/>
          <w:lang w:val="it-IT"/>
        </w:rPr>
      </w:pPr>
    </w:p>
    <w:p w14:paraId="3230B6DF" w14:textId="6BC83123" w:rsidR="00686A9E" w:rsidRPr="00B077FC" w:rsidRDefault="00686A9E" w:rsidP="004B059B">
      <w:pPr>
        <w:pStyle w:val="Frspaiere"/>
        <w:jc w:val="right"/>
        <w:rPr>
          <w:rFonts w:ascii="Arial" w:hAnsi="Arial" w:cs="Arial"/>
          <w:szCs w:val="24"/>
        </w:rPr>
      </w:pPr>
    </w:p>
    <w:sectPr w:rsidR="00686A9E" w:rsidRPr="00B077FC" w:rsidSect="002927E3">
      <w:headerReference w:type="even" r:id="rId8"/>
      <w:headerReference w:type="default" r:id="rId9"/>
      <w:footerReference w:type="even" r:id="rId10"/>
      <w:footerReference w:type="default" r:id="rId11"/>
      <w:headerReference w:type="first" r:id="rId12"/>
      <w:footerReference w:type="first" r:id="rId13"/>
      <w:pgSz w:w="11906" w:h="16838" w:code="9"/>
      <w:pgMar w:top="851" w:right="900" w:bottom="1170" w:left="1418" w:header="720" w:footer="34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EF0DE9" w14:textId="77777777" w:rsidR="00164439" w:rsidRDefault="00164439" w:rsidP="00AE39A0">
      <w:pPr>
        <w:spacing w:after="0" w:line="240" w:lineRule="auto"/>
      </w:pPr>
      <w:r>
        <w:separator/>
      </w:r>
    </w:p>
  </w:endnote>
  <w:endnote w:type="continuationSeparator" w:id="0">
    <w:p w14:paraId="3B3A3FED" w14:textId="77777777" w:rsidR="00164439" w:rsidRDefault="00164439" w:rsidP="00AE39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tka Text">
    <w:altName w:val="Arial"/>
    <w:panose1 w:val="00000000000000000000"/>
    <w:charset w:val="00"/>
    <w:family w:val="auto"/>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4A11E" w14:textId="77777777" w:rsidR="00360179" w:rsidRDefault="00360179">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0A98A" w14:textId="77777777" w:rsidR="00360179" w:rsidRDefault="00360179">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CDD10" w14:textId="77777777" w:rsidR="00360179" w:rsidRDefault="00360179">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D3AEF5" w14:textId="77777777" w:rsidR="00164439" w:rsidRDefault="00164439" w:rsidP="00AE39A0">
      <w:pPr>
        <w:spacing w:after="0" w:line="240" w:lineRule="auto"/>
      </w:pPr>
      <w:r>
        <w:separator/>
      </w:r>
    </w:p>
  </w:footnote>
  <w:footnote w:type="continuationSeparator" w:id="0">
    <w:p w14:paraId="5B55B666" w14:textId="77777777" w:rsidR="00164439" w:rsidRDefault="00164439" w:rsidP="00AE39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56D91" w14:textId="77777777" w:rsidR="00360179" w:rsidRDefault="00360179">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3570A" w14:textId="77777777" w:rsidR="00FB5CD5" w:rsidRPr="0018515F" w:rsidRDefault="00FB5CD5" w:rsidP="00B23B07">
    <w:pPr>
      <w:pStyle w:val="Antet"/>
      <w:jc w:val="center"/>
      <w:rPr>
        <w:rFonts w:ascii="Arial" w:eastAsia="Times New Roman" w:hAnsi="Arial"/>
        <w:b/>
        <w:sz w:val="24"/>
        <w:szCs w:val="24"/>
        <w:lang w:val="ro-RO"/>
      </w:rPr>
    </w:pPr>
    <w:r>
      <w:rPr>
        <w:rFonts w:ascii="Times New Roman" w:eastAsia="Times New Roman" w:hAnsi="Times New Roman"/>
        <w:noProof/>
        <w:sz w:val="24"/>
        <w:szCs w:val="24"/>
        <w:lang w:val="ro-RO" w:eastAsia="ro-RO"/>
      </w:rPr>
      <w:drawing>
        <wp:anchor distT="0" distB="0" distL="114300" distR="114300" simplePos="0" relativeHeight="251659264" behindDoc="0" locked="0" layoutInCell="1" allowOverlap="1" wp14:anchorId="1D8D93CE" wp14:editId="5B6C0500">
          <wp:simplePos x="0" y="0"/>
          <wp:positionH relativeFrom="column">
            <wp:posOffset>-583565</wp:posOffset>
          </wp:positionH>
          <wp:positionV relativeFrom="paragraph">
            <wp:posOffset>-446405</wp:posOffset>
          </wp:positionV>
          <wp:extent cx="1236980" cy="1209675"/>
          <wp:effectExtent l="0" t="0" r="1270" b="9525"/>
          <wp:wrapSquare wrapText="bothSides"/>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980" cy="1209675"/>
                  </a:xfrm>
                  <a:prstGeom prst="rect">
                    <a:avLst/>
                  </a:prstGeom>
                  <a:noFill/>
                </pic:spPr>
              </pic:pic>
            </a:graphicData>
          </a:graphic>
          <wp14:sizeRelH relativeFrom="margin">
            <wp14:pctWidth>0</wp14:pctWidth>
          </wp14:sizeRelH>
        </wp:anchor>
      </w:drawing>
    </w:r>
    <w:r w:rsidRPr="0018515F">
      <w:rPr>
        <w:rFonts w:ascii="Arial" w:eastAsia="Times New Roman" w:hAnsi="Arial"/>
        <w:b/>
        <w:sz w:val="24"/>
        <w:szCs w:val="24"/>
        <w:lang w:val="ro-RO"/>
      </w:rPr>
      <w:t>MINISTERUL SÃNÃTÃŢII</w:t>
    </w:r>
  </w:p>
  <w:p w14:paraId="6ADEED5A" w14:textId="77777777" w:rsidR="00FB5CD5" w:rsidRDefault="00FB5CD5" w:rsidP="00B23B07">
    <w:pPr>
      <w:keepNext/>
      <w:spacing w:after="0" w:line="240" w:lineRule="auto"/>
      <w:jc w:val="center"/>
      <w:outlineLvl w:val="1"/>
      <w:rPr>
        <w:rFonts w:ascii="Arial" w:eastAsia="Arial Unicode MS" w:hAnsi="Arial" w:cs="Arial"/>
        <w:b/>
        <w:bCs/>
        <w:iCs/>
        <w:sz w:val="24"/>
        <w:szCs w:val="24"/>
        <w:lang w:val="ro-RO"/>
      </w:rPr>
    </w:pPr>
    <w:r w:rsidRPr="0018515F">
      <w:rPr>
        <w:rFonts w:ascii="Arial" w:eastAsia="Times New Roman" w:hAnsi="Arial" w:cs="Arial"/>
        <w:b/>
        <w:bCs/>
        <w:iCs/>
        <w:sz w:val="24"/>
        <w:szCs w:val="24"/>
        <w:lang w:val="ro-RO"/>
      </w:rPr>
      <w:t>INSPECŢIA SANITARĂ DE STAT</w:t>
    </w:r>
  </w:p>
  <w:p w14:paraId="054483EB" w14:textId="77777777" w:rsidR="00FB5CD5" w:rsidRPr="0018515F" w:rsidRDefault="00FB5CD5" w:rsidP="00B23B07">
    <w:pPr>
      <w:keepNext/>
      <w:tabs>
        <w:tab w:val="left" w:pos="6240"/>
      </w:tabs>
      <w:spacing w:after="0" w:line="240" w:lineRule="auto"/>
      <w:jc w:val="center"/>
      <w:outlineLvl w:val="1"/>
      <w:rPr>
        <w:rFonts w:ascii="Arial" w:eastAsia="Times New Roman" w:hAnsi="Arial"/>
        <w:sz w:val="24"/>
        <w:szCs w:val="24"/>
        <w:lang w:val="ro-RO"/>
      </w:rPr>
    </w:pPr>
    <w:r w:rsidRPr="008329C7">
      <w:rPr>
        <w:rFonts w:ascii="Arial" w:eastAsia="Arial Unicode MS" w:hAnsi="Arial" w:cs="Arial"/>
        <w:bCs/>
        <w:iCs/>
        <w:sz w:val="24"/>
        <w:szCs w:val="24"/>
        <w:lang w:val="ro-RO"/>
      </w:rPr>
      <w:t>S</w:t>
    </w:r>
    <w:r w:rsidRPr="0018515F">
      <w:rPr>
        <w:rFonts w:ascii="Arial" w:eastAsia="Times New Roman" w:hAnsi="Arial"/>
        <w:sz w:val="24"/>
        <w:szCs w:val="24"/>
        <w:lang w:val="ro-RO"/>
      </w:rPr>
      <w:t>trada Cristian Popişteanu</w:t>
    </w:r>
    <w:r>
      <w:rPr>
        <w:rFonts w:ascii="Arial" w:eastAsia="Times New Roman" w:hAnsi="Arial"/>
        <w:sz w:val="24"/>
        <w:szCs w:val="24"/>
        <w:lang w:val="ro-RO"/>
      </w:rPr>
      <w:t xml:space="preserve"> </w:t>
    </w:r>
    <w:r w:rsidRPr="0018515F">
      <w:rPr>
        <w:rFonts w:ascii="Arial" w:eastAsia="Times New Roman" w:hAnsi="Arial"/>
        <w:sz w:val="24"/>
        <w:szCs w:val="24"/>
        <w:lang w:val="ro-RO"/>
      </w:rPr>
      <w:t>nr.1-3, 010024,</w:t>
    </w:r>
    <w:r>
      <w:rPr>
        <w:rFonts w:ascii="Arial" w:eastAsia="Times New Roman" w:hAnsi="Arial"/>
        <w:sz w:val="24"/>
        <w:szCs w:val="24"/>
        <w:lang w:val="ro-RO"/>
      </w:rPr>
      <w:t xml:space="preserve"> </w:t>
    </w:r>
    <w:r w:rsidRPr="0018515F">
      <w:rPr>
        <w:rFonts w:ascii="Arial" w:eastAsia="Times New Roman" w:hAnsi="Arial"/>
        <w:sz w:val="24"/>
        <w:szCs w:val="24"/>
        <w:lang w:val="ro-RO"/>
      </w:rPr>
      <w:t>Bucureşti, ROMANIA</w:t>
    </w:r>
  </w:p>
  <w:p w14:paraId="30858957" w14:textId="77777777" w:rsidR="00FB5CD5" w:rsidRDefault="00FB5CD5" w:rsidP="00B23B07">
    <w:pPr>
      <w:spacing w:after="0" w:line="240" w:lineRule="auto"/>
      <w:jc w:val="center"/>
      <w:rPr>
        <w:rFonts w:ascii="Arial" w:eastAsia="Times New Roman" w:hAnsi="Arial"/>
        <w:sz w:val="24"/>
        <w:szCs w:val="24"/>
        <w:lang w:val="ro-RO"/>
      </w:rPr>
    </w:pPr>
    <w:r w:rsidRPr="0018515F">
      <w:rPr>
        <w:rFonts w:ascii="Arial" w:eastAsia="Times New Roman" w:hAnsi="Arial"/>
        <w:sz w:val="24"/>
        <w:szCs w:val="24"/>
        <w:lang w:val="ro-RO"/>
      </w:rPr>
      <w:t>Telefon: 021</w:t>
    </w:r>
    <w:r>
      <w:rPr>
        <w:rFonts w:ascii="Arial" w:eastAsia="Times New Roman" w:hAnsi="Arial"/>
        <w:sz w:val="24"/>
        <w:szCs w:val="24"/>
        <w:lang w:val="ro-RO"/>
      </w:rPr>
      <w:t xml:space="preserve"> </w:t>
    </w:r>
    <w:r w:rsidRPr="0018515F">
      <w:rPr>
        <w:rFonts w:ascii="Arial" w:eastAsia="Times New Roman" w:hAnsi="Arial"/>
        <w:sz w:val="24"/>
        <w:szCs w:val="24"/>
        <w:lang w:val="ro-RO"/>
      </w:rPr>
      <w:t>/ 3072557,</w:t>
    </w:r>
    <w:r>
      <w:rPr>
        <w:rFonts w:ascii="Arial" w:eastAsia="Times New Roman" w:hAnsi="Arial"/>
        <w:sz w:val="24"/>
        <w:szCs w:val="24"/>
        <w:lang w:val="ro-RO"/>
      </w:rPr>
      <w:t xml:space="preserve"> </w:t>
    </w:r>
    <w:r w:rsidRPr="0018515F">
      <w:rPr>
        <w:rFonts w:ascii="Arial" w:eastAsia="Times New Roman" w:hAnsi="Arial"/>
        <w:sz w:val="24"/>
        <w:szCs w:val="24"/>
        <w:lang w:val="ro-RO"/>
      </w:rPr>
      <w:t>F</w:t>
    </w:r>
    <w:r>
      <w:rPr>
        <w:rFonts w:ascii="Arial" w:eastAsia="Times New Roman" w:hAnsi="Arial"/>
        <w:sz w:val="24"/>
        <w:szCs w:val="24"/>
        <w:lang w:val="ro-RO"/>
      </w:rPr>
      <w:t>ax</w:t>
    </w:r>
    <w:r w:rsidRPr="0018515F">
      <w:rPr>
        <w:rFonts w:ascii="Arial" w:eastAsia="Times New Roman" w:hAnsi="Arial"/>
        <w:sz w:val="24"/>
        <w:szCs w:val="24"/>
        <w:lang w:val="ro-RO"/>
      </w:rPr>
      <w:t>: 021 / 3072560</w:t>
    </w:r>
    <w:r>
      <w:rPr>
        <w:rFonts w:ascii="Arial" w:eastAsia="Times New Roman" w:hAnsi="Arial"/>
        <w:sz w:val="24"/>
        <w:szCs w:val="24"/>
        <w:lang w:val="ro-RO"/>
      </w:rPr>
      <w:t xml:space="preserve">, email </w:t>
    </w:r>
    <w:hyperlink r:id="rId2" w:history="1">
      <w:r w:rsidRPr="0087031D">
        <w:rPr>
          <w:rStyle w:val="Hyperlink"/>
          <w:rFonts w:ascii="Arial" w:eastAsia="Times New Roman" w:hAnsi="Arial"/>
          <w:sz w:val="24"/>
          <w:szCs w:val="24"/>
          <w:lang w:val="ro-RO"/>
        </w:rPr>
        <w:t>iss@ms.ro</w:t>
      </w:r>
    </w:hyperlink>
  </w:p>
  <w:p w14:paraId="0DF2A693" w14:textId="77777777" w:rsidR="00FB5CD5" w:rsidRDefault="00FB5CD5">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55798" w14:textId="77777777" w:rsidR="00360179" w:rsidRDefault="00360179">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31B29"/>
    <w:multiLevelType w:val="hybridMultilevel"/>
    <w:tmpl w:val="390AC0AC"/>
    <w:lvl w:ilvl="0" w:tplc="DF346E72">
      <w:start w:val="2"/>
      <w:numFmt w:val="bullet"/>
      <w:suff w:val="space"/>
      <w:lvlText w:val="-"/>
      <w:lvlJc w:val="left"/>
      <w:pPr>
        <w:ind w:left="450" w:hanging="360"/>
      </w:pPr>
      <w:rPr>
        <w:rFonts w:ascii="Calibri" w:eastAsiaTheme="minorHAnsi" w:hAnsi="Calibri" w:hint="default"/>
      </w:rPr>
    </w:lvl>
    <w:lvl w:ilvl="1" w:tplc="04090003">
      <w:start w:val="1"/>
      <w:numFmt w:val="bullet"/>
      <w:lvlText w:val="o"/>
      <w:lvlJc w:val="left"/>
      <w:pPr>
        <w:ind w:left="1440" w:hanging="360"/>
      </w:pPr>
      <w:rPr>
        <w:rFonts w:ascii="Courier New" w:hAnsi="Courier New" w:cs="Courier New" w:hint="default"/>
      </w:rPr>
    </w:lvl>
    <w:lvl w:ilvl="2" w:tplc="B8B22DE0">
      <w:start w:val="1"/>
      <w:numFmt w:val="bullet"/>
      <w:suff w:val="space"/>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47830BD"/>
    <w:multiLevelType w:val="hybridMultilevel"/>
    <w:tmpl w:val="763C80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82118DD"/>
    <w:multiLevelType w:val="hybridMultilevel"/>
    <w:tmpl w:val="C270C1D0"/>
    <w:lvl w:ilvl="0" w:tplc="B7BE83F4">
      <w:start w:val="2"/>
      <w:numFmt w:val="bullet"/>
      <w:suff w:val="space"/>
      <w:lvlText w:val="-"/>
      <w:lvlJc w:val="left"/>
      <w:pPr>
        <w:ind w:left="1068"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337A52"/>
    <w:multiLevelType w:val="hybridMultilevel"/>
    <w:tmpl w:val="0E4E46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CE90BAF"/>
    <w:multiLevelType w:val="hybridMultilevel"/>
    <w:tmpl w:val="61E066B2"/>
    <w:lvl w:ilvl="0" w:tplc="1AFEC9BC">
      <w:start w:val="1"/>
      <w:numFmt w:val="decimal"/>
      <w:lvlText w:val="%1."/>
      <w:lvlJc w:val="left"/>
      <w:pPr>
        <w:ind w:left="270" w:hanging="360"/>
      </w:pPr>
      <w:rPr>
        <w:b/>
      </w:rPr>
    </w:lvl>
    <w:lvl w:ilvl="1" w:tplc="08090019">
      <w:start w:val="1"/>
      <w:numFmt w:val="lowerLetter"/>
      <w:lvlText w:val="%2."/>
      <w:lvlJc w:val="left"/>
      <w:pPr>
        <w:ind w:left="990" w:hanging="360"/>
      </w:pPr>
    </w:lvl>
    <w:lvl w:ilvl="2" w:tplc="0809001B">
      <w:start w:val="1"/>
      <w:numFmt w:val="lowerRoman"/>
      <w:lvlText w:val="%3."/>
      <w:lvlJc w:val="right"/>
      <w:pPr>
        <w:ind w:left="1710" w:hanging="180"/>
      </w:pPr>
    </w:lvl>
    <w:lvl w:ilvl="3" w:tplc="0809000F">
      <w:start w:val="1"/>
      <w:numFmt w:val="decimal"/>
      <w:lvlText w:val="%4."/>
      <w:lvlJc w:val="left"/>
      <w:pPr>
        <w:ind w:left="2430" w:hanging="360"/>
      </w:pPr>
    </w:lvl>
    <w:lvl w:ilvl="4" w:tplc="08090019">
      <w:start w:val="1"/>
      <w:numFmt w:val="lowerLetter"/>
      <w:lvlText w:val="%5."/>
      <w:lvlJc w:val="left"/>
      <w:pPr>
        <w:ind w:left="3150" w:hanging="360"/>
      </w:pPr>
    </w:lvl>
    <w:lvl w:ilvl="5" w:tplc="0809001B">
      <w:start w:val="1"/>
      <w:numFmt w:val="lowerRoman"/>
      <w:lvlText w:val="%6."/>
      <w:lvlJc w:val="right"/>
      <w:pPr>
        <w:ind w:left="3870" w:hanging="180"/>
      </w:pPr>
    </w:lvl>
    <w:lvl w:ilvl="6" w:tplc="0809000F">
      <w:start w:val="1"/>
      <w:numFmt w:val="decimal"/>
      <w:lvlText w:val="%7."/>
      <w:lvlJc w:val="left"/>
      <w:pPr>
        <w:ind w:left="4590" w:hanging="360"/>
      </w:pPr>
    </w:lvl>
    <w:lvl w:ilvl="7" w:tplc="08090019">
      <w:start w:val="1"/>
      <w:numFmt w:val="lowerLetter"/>
      <w:lvlText w:val="%8."/>
      <w:lvlJc w:val="left"/>
      <w:pPr>
        <w:ind w:left="5310" w:hanging="360"/>
      </w:pPr>
    </w:lvl>
    <w:lvl w:ilvl="8" w:tplc="0809001B">
      <w:start w:val="1"/>
      <w:numFmt w:val="lowerRoman"/>
      <w:lvlText w:val="%9."/>
      <w:lvlJc w:val="right"/>
      <w:pPr>
        <w:ind w:left="6030" w:hanging="180"/>
      </w:pPr>
    </w:lvl>
  </w:abstractNum>
  <w:abstractNum w:abstractNumId="5" w15:restartNumberingAfterBreak="0">
    <w:nsid w:val="12630373"/>
    <w:multiLevelType w:val="hybridMultilevel"/>
    <w:tmpl w:val="3A0C3E9A"/>
    <w:lvl w:ilvl="0" w:tplc="AE60247E">
      <w:start w:val="1"/>
      <w:numFmt w:val="decimal"/>
      <w:lvlText w:val="%1."/>
      <w:lvlJc w:val="left"/>
      <w:pPr>
        <w:ind w:left="360" w:hanging="360"/>
      </w:pPr>
    </w:lvl>
    <w:lvl w:ilvl="1" w:tplc="08090019">
      <w:start w:val="1"/>
      <w:numFmt w:val="lowerLetter"/>
      <w:lvlText w:val="%2."/>
      <w:lvlJc w:val="left"/>
      <w:pPr>
        <w:ind w:left="990" w:hanging="360"/>
      </w:pPr>
    </w:lvl>
    <w:lvl w:ilvl="2" w:tplc="0809001B">
      <w:start w:val="1"/>
      <w:numFmt w:val="lowerRoman"/>
      <w:lvlText w:val="%3."/>
      <w:lvlJc w:val="right"/>
      <w:pPr>
        <w:ind w:left="1710" w:hanging="180"/>
      </w:pPr>
    </w:lvl>
    <w:lvl w:ilvl="3" w:tplc="0809000F">
      <w:start w:val="1"/>
      <w:numFmt w:val="decimal"/>
      <w:lvlText w:val="%4."/>
      <w:lvlJc w:val="left"/>
      <w:pPr>
        <w:ind w:left="2430" w:hanging="360"/>
      </w:pPr>
    </w:lvl>
    <w:lvl w:ilvl="4" w:tplc="08090019">
      <w:start w:val="1"/>
      <w:numFmt w:val="lowerLetter"/>
      <w:lvlText w:val="%5."/>
      <w:lvlJc w:val="left"/>
      <w:pPr>
        <w:ind w:left="3150" w:hanging="360"/>
      </w:pPr>
    </w:lvl>
    <w:lvl w:ilvl="5" w:tplc="0809001B">
      <w:start w:val="1"/>
      <w:numFmt w:val="lowerRoman"/>
      <w:lvlText w:val="%6."/>
      <w:lvlJc w:val="right"/>
      <w:pPr>
        <w:ind w:left="3870" w:hanging="180"/>
      </w:pPr>
    </w:lvl>
    <w:lvl w:ilvl="6" w:tplc="0809000F">
      <w:start w:val="1"/>
      <w:numFmt w:val="decimal"/>
      <w:lvlText w:val="%7."/>
      <w:lvlJc w:val="left"/>
      <w:pPr>
        <w:ind w:left="4590" w:hanging="360"/>
      </w:pPr>
    </w:lvl>
    <w:lvl w:ilvl="7" w:tplc="08090019">
      <w:start w:val="1"/>
      <w:numFmt w:val="lowerLetter"/>
      <w:lvlText w:val="%8."/>
      <w:lvlJc w:val="left"/>
      <w:pPr>
        <w:ind w:left="5310" w:hanging="360"/>
      </w:pPr>
    </w:lvl>
    <w:lvl w:ilvl="8" w:tplc="0809001B">
      <w:start w:val="1"/>
      <w:numFmt w:val="lowerRoman"/>
      <w:lvlText w:val="%9."/>
      <w:lvlJc w:val="right"/>
      <w:pPr>
        <w:ind w:left="6030" w:hanging="180"/>
      </w:pPr>
    </w:lvl>
  </w:abstractNum>
  <w:abstractNum w:abstractNumId="6" w15:restartNumberingAfterBreak="0">
    <w:nsid w:val="126D128B"/>
    <w:multiLevelType w:val="hybridMultilevel"/>
    <w:tmpl w:val="AF4ED6AE"/>
    <w:lvl w:ilvl="0" w:tplc="517A3D00">
      <w:numFmt w:val="bullet"/>
      <w:suff w:val="space"/>
      <w:lvlText w:val="-"/>
      <w:lvlJc w:val="left"/>
      <w:pPr>
        <w:ind w:left="720" w:hanging="360"/>
      </w:pPr>
      <w:rPr>
        <w:rFonts w:ascii="Arial" w:eastAsiaTheme="minorHAnsi" w:hAnsi="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3BF431E"/>
    <w:multiLevelType w:val="hybridMultilevel"/>
    <w:tmpl w:val="908493F0"/>
    <w:lvl w:ilvl="0" w:tplc="8F343298">
      <w:start w:val="1"/>
      <w:numFmt w:val="decimal"/>
      <w:lvlText w:val="%1."/>
      <w:lvlJc w:val="left"/>
      <w:pPr>
        <w:ind w:left="1350" w:hanging="360"/>
      </w:pPr>
    </w:lvl>
    <w:lvl w:ilvl="1" w:tplc="04180019">
      <w:start w:val="1"/>
      <w:numFmt w:val="lowerLetter"/>
      <w:lvlText w:val="%2."/>
      <w:lvlJc w:val="left"/>
      <w:pPr>
        <w:ind w:left="2070" w:hanging="360"/>
      </w:pPr>
    </w:lvl>
    <w:lvl w:ilvl="2" w:tplc="0418001B">
      <w:start w:val="1"/>
      <w:numFmt w:val="lowerRoman"/>
      <w:lvlText w:val="%3."/>
      <w:lvlJc w:val="right"/>
      <w:pPr>
        <w:ind w:left="2790" w:hanging="180"/>
      </w:pPr>
    </w:lvl>
    <w:lvl w:ilvl="3" w:tplc="0418000F">
      <w:start w:val="1"/>
      <w:numFmt w:val="decimal"/>
      <w:lvlText w:val="%4."/>
      <w:lvlJc w:val="left"/>
      <w:pPr>
        <w:ind w:left="3510" w:hanging="360"/>
      </w:pPr>
    </w:lvl>
    <w:lvl w:ilvl="4" w:tplc="04180019">
      <w:start w:val="1"/>
      <w:numFmt w:val="lowerLetter"/>
      <w:lvlText w:val="%5."/>
      <w:lvlJc w:val="left"/>
      <w:pPr>
        <w:ind w:left="4230" w:hanging="360"/>
      </w:pPr>
    </w:lvl>
    <w:lvl w:ilvl="5" w:tplc="0418001B">
      <w:start w:val="1"/>
      <w:numFmt w:val="lowerRoman"/>
      <w:lvlText w:val="%6."/>
      <w:lvlJc w:val="right"/>
      <w:pPr>
        <w:ind w:left="4950" w:hanging="180"/>
      </w:pPr>
    </w:lvl>
    <w:lvl w:ilvl="6" w:tplc="0418000F">
      <w:start w:val="1"/>
      <w:numFmt w:val="decimal"/>
      <w:lvlText w:val="%7."/>
      <w:lvlJc w:val="left"/>
      <w:pPr>
        <w:ind w:left="5670" w:hanging="360"/>
      </w:pPr>
    </w:lvl>
    <w:lvl w:ilvl="7" w:tplc="04180019">
      <w:start w:val="1"/>
      <w:numFmt w:val="lowerLetter"/>
      <w:lvlText w:val="%8."/>
      <w:lvlJc w:val="left"/>
      <w:pPr>
        <w:ind w:left="6390" w:hanging="360"/>
      </w:pPr>
    </w:lvl>
    <w:lvl w:ilvl="8" w:tplc="0418001B">
      <w:start w:val="1"/>
      <w:numFmt w:val="lowerRoman"/>
      <w:lvlText w:val="%9."/>
      <w:lvlJc w:val="right"/>
      <w:pPr>
        <w:ind w:left="7110" w:hanging="180"/>
      </w:pPr>
    </w:lvl>
  </w:abstractNum>
  <w:abstractNum w:abstractNumId="8" w15:restartNumberingAfterBreak="0">
    <w:nsid w:val="13FC6E72"/>
    <w:multiLevelType w:val="hybridMultilevel"/>
    <w:tmpl w:val="B0600700"/>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9" w15:restartNumberingAfterBreak="0">
    <w:nsid w:val="150F15B0"/>
    <w:multiLevelType w:val="hybridMultilevel"/>
    <w:tmpl w:val="B3F65A66"/>
    <w:lvl w:ilvl="0" w:tplc="0622C02A">
      <w:start w:val="1"/>
      <w:numFmt w:val="lowerLetter"/>
      <w:suff w:val="space"/>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1A9C1AC0"/>
    <w:multiLevelType w:val="hybridMultilevel"/>
    <w:tmpl w:val="2292C0CE"/>
    <w:lvl w:ilvl="0" w:tplc="05C83A5A">
      <w:start w:val="1"/>
      <w:numFmt w:val="decimal"/>
      <w:suff w:val="space"/>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F8611F"/>
    <w:multiLevelType w:val="hybridMultilevel"/>
    <w:tmpl w:val="CEC619F4"/>
    <w:lvl w:ilvl="0" w:tplc="0418000B">
      <w:start w:val="1"/>
      <w:numFmt w:val="bullet"/>
      <w:lvlText w:val=""/>
      <w:lvlJc w:val="left"/>
      <w:pPr>
        <w:ind w:left="1440" w:hanging="360"/>
      </w:pPr>
      <w:rPr>
        <w:rFonts w:ascii="Wingdings" w:hAnsi="Wingdings"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12" w15:restartNumberingAfterBreak="0">
    <w:nsid w:val="22084F66"/>
    <w:multiLevelType w:val="hybridMultilevel"/>
    <w:tmpl w:val="30BE7562"/>
    <w:lvl w:ilvl="0" w:tplc="B860CBFA">
      <w:start w:val="1"/>
      <w:numFmt w:val="decimal"/>
      <w:lvlText w:val="%1."/>
      <w:lvlJc w:val="left"/>
      <w:pPr>
        <w:ind w:left="720" w:hanging="360"/>
      </w:pPr>
      <w:rPr>
        <w:b/>
        <w:bCs/>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 w15:restartNumberingAfterBreak="0">
    <w:nsid w:val="23DB5115"/>
    <w:multiLevelType w:val="hybridMultilevel"/>
    <w:tmpl w:val="D46491FE"/>
    <w:lvl w:ilvl="0" w:tplc="F19476D8">
      <w:start w:val="1"/>
      <w:numFmt w:val="bullet"/>
      <w:suff w:val="space"/>
      <w:lvlText w:val="-"/>
      <w:lvlJc w:val="left"/>
      <w:pPr>
        <w:ind w:left="720" w:hanging="360"/>
      </w:pPr>
      <w:rPr>
        <w:rFonts w:ascii="Sitka Text" w:hAnsi="Sitka Text"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6D153D2"/>
    <w:multiLevelType w:val="hybridMultilevel"/>
    <w:tmpl w:val="8EACF5A0"/>
    <w:lvl w:ilvl="0" w:tplc="5D284F52">
      <w:numFmt w:val="bullet"/>
      <w:suff w:val="space"/>
      <w:lvlText w:val="-"/>
      <w:lvlJc w:val="left"/>
      <w:pPr>
        <w:ind w:left="1068" w:hanging="360"/>
      </w:pPr>
      <w:rPr>
        <w:rFonts w:ascii="Arial" w:eastAsiaTheme="minorHAnsi" w:hAnsi="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8382476"/>
    <w:multiLevelType w:val="hybridMultilevel"/>
    <w:tmpl w:val="ECFE7F1A"/>
    <w:lvl w:ilvl="0" w:tplc="79681BA0">
      <w:start w:val="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25A7072"/>
    <w:multiLevelType w:val="hybridMultilevel"/>
    <w:tmpl w:val="C4F0B622"/>
    <w:lvl w:ilvl="0" w:tplc="02804C20">
      <w:start w:val="1"/>
      <w:numFmt w:val="lowerLetter"/>
      <w:lvlText w:val="%1)"/>
      <w:lvlJc w:val="left"/>
      <w:pPr>
        <w:ind w:left="1170" w:hanging="360"/>
      </w:p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17" w15:restartNumberingAfterBreak="0">
    <w:nsid w:val="36F64081"/>
    <w:multiLevelType w:val="hybridMultilevel"/>
    <w:tmpl w:val="8D9ABA94"/>
    <w:lvl w:ilvl="0" w:tplc="7D905BC8">
      <w:start w:val="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1850A3"/>
    <w:multiLevelType w:val="hybridMultilevel"/>
    <w:tmpl w:val="755E2826"/>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 w15:restartNumberingAfterBreak="0">
    <w:nsid w:val="38055945"/>
    <w:multiLevelType w:val="hybridMultilevel"/>
    <w:tmpl w:val="031A395C"/>
    <w:lvl w:ilvl="0" w:tplc="BE204FE8">
      <w:start w:val="1"/>
      <w:numFmt w:val="bullet"/>
      <w:suff w:val="space"/>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20" w15:restartNumberingAfterBreak="0">
    <w:nsid w:val="441B7474"/>
    <w:multiLevelType w:val="hybridMultilevel"/>
    <w:tmpl w:val="60922B4A"/>
    <w:lvl w:ilvl="0" w:tplc="96060E68">
      <w:start w:val="1"/>
      <w:numFmt w:val="lowerLetter"/>
      <w:suff w:val="space"/>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483436B9"/>
    <w:multiLevelType w:val="hybridMultilevel"/>
    <w:tmpl w:val="3458911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4E502743"/>
    <w:multiLevelType w:val="hybridMultilevel"/>
    <w:tmpl w:val="EE420CA2"/>
    <w:lvl w:ilvl="0" w:tplc="D886407A">
      <w:start w:val="1"/>
      <w:numFmt w:val="bullet"/>
      <w:suff w:val="space"/>
      <w:lvlText w:val="-"/>
      <w:lvlJc w:val="left"/>
      <w:pPr>
        <w:ind w:left="720" w:hanging="360"/>
      </w:pPr>
      <w:rPr>
        <w:rFonts w:ascii="Arial" w:eastAsiaTheme="minorHAnsi" w:hAnsi="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4FB21E3F"/>
    <w:multiLevelType w:val="hybridMultilevel"/>
    <w:tmpl w:val="1A6616C4"/>
    <w:lvl w:ilvl="0" w:tplc="4D5C131A">
      <w:numFmt w:val="bullet"/>
      <w:suff w:val="space"/>
      <w:lvlText w:val="-"/>
      <w:lvlJc w:val="left"/>
      <w:pPr>
        <w:ind w:left="720" w:hanging="360"/>
      </w:pPr>
      <w:rPr>
        <w:rFonts w:ascii="Arial" w:eastAsiaTheme="minorHAnsi" w:hAnsi="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52316D30"/>
    <w:multiLevelType w:val="hybridMultilevel"/>
    <w:tmpl w:val="8DDCC348"/>
    <w:lvl w:ilvl="0" w:tplc="4404B47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5" w15:restartNumberingAfterBreak="0">
    <w:nsid w:val="542D7F30"/>
    <w:multiLevelType w:val="hybridMultilevel"/>
    <w:tmpl w:val="908493F0"/>
    <w:lvl w:ilvl="0" w:tplc="FFFFFFFF">
      <w:start w:val="1"/>
      <w:numFmt w:val="decimal"/>
      <w:lvlText w:val="%1."/>
      <w:lvlJc w:val="left"/>
      <w:pPr>
        <w:ind w:left="1350" w:hanging="360"/>
      </w:pPr>
    </w:lvl>
    <w:lvl w:ilvl="1" w:tplc="FFFFFFFF">
      <w:start w:val="1"/>
      <w:numFmt w:val="lowerLetter"/>
      <w:lvlText w:val="%2."/>
      <w:lvlJc w:val="left"/>
      <w:pPr>
        <w:ind w:left="2070" w:hanging="360"/>
      </w:pPr>
    </w:lvl>
    <w:lvl w:ilvl="2" w:tplc="FFFFFFFF">
      <w:start w:val="1"/>
      <w:numFmt w:val="lowerRoman"/>
      <w:lvlText w:val="%3."/>
      <w:lvlJc w:val="right"/>
      <w:pPr>
        <w:ind w:left="2790" w:hanging="180"/>
      </w:pPr>
    </w:lvl>
    <w:lvl w:ilvl="3" w:tplc="FFFFFFFF">
      <w:start w:val="1"/>
      <w:numFmt w:val="decimal"/>
      <w:lvlText w:val="%4."/>
      <w:lvlJc w:val="left"/>
      <w:pPr>
        <w:ind w:left="3510" w:hanging="360"/>
      </w:pPr>
    </w:lvl>
    <w:lvl w:ilvl="4" w:tplc="FFFFFFFF">
      <w:start w:val="1"/>
      <w:numFmt w:val="lowerLetter"/>
      <w:lvlText w:val="%5."/>
      <w:lvlJc w:val="left"/>
      <w:pPr>
        <w:ind w:left="4230" w:hanging="360"/>
      </w:pPr>
    </w:lvl>
    <w:lvl w:ilvl="5" w:tplc="FFFFFFFF">
      <w:start w:val="1"/>
      <w:numFmt w:val="lowerRoman"/>
      <w:lvlText w:val="%6."/>
      <w:lvlJc w:val="right"/>
      <w:pPr>
        <w:ind w:left="4950" w:hanging="180"/>
      </w:pPr>
    </w:lvl>
    <w:lvl w:ilvl="6" w:tplc="FFFFFFFF">
      <w:start w:val="1"/>
      <w:numFmt w:val="decimal"/>
      <w:lvlText w:val="%7."/>
      <w:lvlJc w:val="left"/>
      <w:pPr>
        <w:ind w:left="5670" w:hanging="360"/>
      </w:pPr>
    </w:lvl>
    <w:lvl w:ilvl="7" w:tplc="FFFFFFFF">
      <w:start w:val="1"/>
      <w:numFmt w:val="lowerLetter"/>
      <w:lvlText w:val="%8."/>
      <w:lvlJc w:val="left"/>
      <w:pPr>
        <w:ind w:left="6390" w:hanging="360"/>
      </w:pPr>
    </w:lvl>
    <w:lvl w:ilvl="8" w:tplc="FFFFFFFF">
      <w:start w:val="1"/>
      <w:numFmt w:val="lowerRoman"/>
      <w:lvlText w:val="%9."/>
      <w:lvlJc w:val="right"/>
      <w:pPr>
        <w:ind w:left="7110" w:hanging="180"/>
      </w:pPr>
    </w:lvl>
  </w:abstractNum>
  <w:abstractNum w:abstractNumId="26" w15:restartNumberingAfterBreak="0">
    <w:nsid w:val="553B089E"/>
    <w:multiLevelType w:val="hybridMultilevel"/>
    <w:tmpl w:val="92AAE658"/>
    <w:lvl w:ilvl="0" w:tplc="AD2AC268">
      <w:start w:val="2"/>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7" w15:restartNumberingAfterBreak="0">
    <w:nsid w:val="57BC0659"/>
    <w:multiLevelType w:val="hybridMultilevel"/>
    <w:tmpl w:val="CE401946"/>
    <w:lvl w:ilvl="0" w:tplc="E4FE88F6">
      <w:numFmt w:val="bullet"/>
      <w:suff w:val="space"/>
      <w:lvlText w:val="-"/>
      <w:lvlJc w:val="left"/>
      <w:pPr>
        <w:ind w:left="1068" w:hanging="360"/>
      </w:pPr>
      <w:rPr>
        <w:rFonts w:ascii="Arial" w:eastAsiaTheme="minorHAnsi" w:hAnsi="Aria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8" w15:restartNumberingAfterBreak="0">
    <w:nsid w:val="586E353E"/>
    <w:multiLevelType w:val="hybridMultilevel"/>
    <w:tmpl w:val="5712B09A"/>
    <w:lvl w:ilvl="0" w:tplc="EB10689A">
      <w:start w:val="38"/>
      <w:numFmt w:val="bullet"/>
      <w:lvlText w:val="-"/>
      <w:lvlJc w:val="left"/>
      <w:pPr>
        <w:ind w:left="720" w:hanging="360"/>
      </w:pPr>
      <w:rPr>
        <w:rFonts w:ascii="Arial" w:eastAsiaTheme="minorHAnsi"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5E5708C2"/>
    <w:multiLevelType w:val="hybridMultilevel"/>
    <w:tmpl w:val="E20C9D98"/>
    <w:lvl w:ilvl="0" w:tplc="B32E7CFA">
      <w:start w:val="38"/>
      <w:numFmt w:val="bullet"/>
      <w:suff w:val="space"/>
      <w:lvlText w:val="-"/>
      <w:lvlJc w:val="left"/>
      <w:pPr>
        <w:ind w:left="720" w:hanging="360"/>
      </w:pPr>
      <w:rPr>
        <w:rFonts w:ascii="Arial" w:eastAsiaTheme="minorHAnsi"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3E06B9"/>
    <w:multiLevelType w:val="hybridMultilevel"/>
    <w:tmpl w:val="908493F0"/>
    <w:lvl w:ilvl="0" w:tplc="FFFFFFFF">
      <w:start w:val="1"/>
      <w:numFmt w:val="decimal"/>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31" w15:restartNumberingAfterBreak="0">
    <w:nsid w:val="60530F24"/>
    <w:multiLevelType w:val="hybridMultilevel"/>
    <w:tmpl w:val="3B047246"/>
    <w:lvl w:ilvl="0" w:tplc="DF346E72">
      <w:start w:val="2"/>
      <w:numFmt w:val="bullet"/>
      <w:suff w:val="space"/>
      <w:lvlText w:val="-"/>
      <w:lvlJc w:val="left"/>
      <w:pPr>
        <w:ind w:left="450" w:hanging="360"/>
      </w:pPr>
      <w:rPr>
        <w:rFonts w:ascii="Calibri" w:eastAsiaTheme="minorHAnsi" w:hAnsi="Calibri" w:hint="default"/>
      </w:rPr>
    </w:lvl>
    <w:lvl w:ilvl="1" w:tplc="04090003">
      <w:start w:val="1"/>
      <w:numFmt w:val="bullet"/>
      <w:lvlText w:val="o"/>
      <w:lvlJc w:val="left"/>
      <w:pPr>
        <w:ind w:left="1440" w:hanging="360"/>
      </w:pPr>
      <w:rPr>
        <w:rFonts w:ascii="Courier New" w:hAnsi="Courier New" w:cs="Courier New" w:hint="default"/>
      </w:rPr>
    </w:lvl>
    <w:lvl w:ilvl="2" w:tplc="0418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632D1296"/>
    <w:multiLevelType w:val="hybridMultilevel"/>
    <w:tmpl w:val="303A79D4"/>
    <w:lvl w:ilvl="0" w:tplc="6E82D72E">
      <w:start w:val="1"/>
      <w:numFmt w:val="bullet"/>
      <w:suff w:val="space"/>
      <w:lvlText w:val=""/>
      <w:lvlJc w:val="left"/>
      <w:pPr>
        <w:ind w:left="1068" w:hanging="360"/>
      </w:pPr>
      <w:rPr>
        <w:rFonts w:ascii="Symbol" w:hAnsi="Symbol"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3" w15:restartNumberingAfterBreak="0">
    <w:nsid w:val="68BF401E"/>
    <w:multiLevelType w:val="hybridMultilevel"/>
    <w:tmpl w:val="A23E9726"/>
    <w:lvl w:ilvl="0" w:tplc="A49A42BC">
      <w:start w:val="13"/>
      <w:numFmt w:val="bullet"/>
      <w:lvlText w:val="-"/>
      <w:lvlJc w:val="left"/>
      <w:pPr>
        <w:ind w:left="720" w:hanging="360"/>
      </w:pPr>
      <w:rPr>
        <w:rFonts w:ascii="Times New Roman" w:eastAsiaTheme="minorHAnsi"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4" w15:restartNumberingAfterBreak="0">
    <w:nsid w:val="68DA40D1"/>
    <w:multiLevelType w:val="hybridMultilevel"/>
    <w:tmpl w:val="C3C618B2"/>
    <w:lvl w:ilvl="0" w:tplc="DF346E72">
      <w:start w:val="2"/>
      <w:numFmt w:val="bullet"/>
      <w:suff w:val="space"/>
      <w:lvlText w:val="-"/>
      <w:lvlJc w:val="left"/>
      <w:pPr>
        <w:ind w:left="450" w:hanging="360"/>
      </w:pPr>
      <w:rPr>
        <w:rFonts w:ascii="Calibri" w:eastAsiaTheme="minorHAnsi" w:hAnsi="Calibri" w:hint="default"/>
      </w:rPr>
    </w:lvl>
    <w:lvl w:ilvl="1" w:tplc="04090003">
      <w:start w:val="1"/>
      <w:numFmt w:val="bullet"/>
      <w:lvlText w:val="o"/>
      <w:lvlJc w:val="left"/>
      <w:pPr>
        <w:ind w:left="1440" w:hanging="360"/>
      </w:pPr>
      <w:rPr>
        <w:rFonts w:ascii="Courier New" w:hAnsi="Courier New" w:cs="Courier New" w:hint="default"/>
      </w:rPr>
    </w:lvl>
    <w:lvl w:ilvl="2" w:tplc="0418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6A2A0E1C"/>
    <w:multiLevelType w:val="hybridMultilevel"/>
    <w:tmpl w:val="4454D882"/>
    <w:lvl w:ilvl="0" w:tplc="53983FA6">
      <w:start w:val="10"/>
      <w:numFmt w:val="bullet"/>
      <w:lvlText w:val="-"/>
      <w:lvlJc w:val="left"/>
      <w:pPr>
        <w:ind w:left="720" w:hanging="360"/>
      </w:pPr>
      <w:rPr>
        <w:rFonts w:ascii="Times New Roman" w:eastAsiaTheme="minorHAnsi"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6" w15:restartNumberingAfterBreak="0">
    <w:nsid w:val="6E143159"/>
    <w:multiLevelType w:val="hybridMultilevel"/>
    <w:tmpl w:val="63F292C2"/>
    <w:lvl w:ilvl="0" w:tplc="3A38F5A6">
      <w:start w:val="1"/>
      <w:numFmt w:val="lowerLetter"/>
      <w:suff w:val="space"/>
      <w:lvlText w:val="%1)"/>
      <w:lvlJc w:val="left"/>
      <w:pPr>
        <w:ind w:left="504" w:hanging="14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49F434D"/>
    <w:multiLevelType w:val="hybridMultilevel"/>
    <w:tmpl w:val="54A46B94"/>
    <w:lvl w:ilvl="0" w:tplc="5AC8FEFA">
      <w:start w:val="1"/>
      <w:numFmt w:val="decimal"/>
      <w:lvlText w:val="%1."/>
      <w:lvlJc w:val="left"/>
      <w:pPr>
        <w:ind w:left="360" w:hanging="36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38" w15:restartNumberingAfterBreak="0">
    <w:nsid w:val="779E3BBC"/>
    <w:multiLevelType w:val="hybridMultilevel"/>
    <w:tmpl w:val="AEE4CDB6"/>
    <w:lvl w:ilvl="0" w:tplc="4D788B90">
      <w:start w:val="2"/>
      <w:numFmt w:val="bullet"/>
      <w:suff w:val="space"/>
      <w:lvlText w:val="-"/>
      <w:lvlJc w:val="left"/>
      <w:pPr>
        <w:ind w:left="450" w:hanging="360"/>
      </w:pPr>
      <w:rPr>
        <w:rFonts w:ascii="Calibri" w:eastAsiaTheme="minorHAnsi" w:hAnsi="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7EF550D9"/>
    <w:multiLevelType w:val="hybridMultilevel"/>
    <w:tmpl w:val="862A9FDC"/>
    <w:lvl w:ilvl="0" w:tplc="55BA4806">
      <w:numFmt w:val="bullet"/>
      <w:suff w:val="space"/>
      <w:lvlText w:val="-"/>
      <w:lvlJc w:val="left"/>
      <w:pPr>
        <w:ind w:left="720" w:hanging="360"/>
      </w:pPr>
      <w:rPr>
        <w:rFonts w:ascii="Arial" w:eastAsiaTheme="minorHAnsi" w:hAnsi="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50385985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6734230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65878799">
    <w:abstractNumId w:val="0"/>
  </w:num>
  <w:num w:numId="4" w16cid:durableId="5803370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0806146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30348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7821983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90018414">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416148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5830844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191702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587643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65056828">
    <w:abstractNumId w:val="38"/>
  </w:num>
  <w:num w:numId="14" w16cid:durableId="389038026">
    <w:abstractNumId w:val="27"/>
  </w:num>
  <w:num w:numId="15" w16cid:durableId="1219243141">
    <w:abstractNumId w:val="10"/>
  </w:num>
  <w:num w:numId="16" w16cid:durableId="81070134">
    <w:abstractNumId w:val="37"/>
  </w:num>
  <w:num w:numId="17" w16cid:durableId="99491877">
    <w:abstractNumId w:val="17"/>
  </w:num>
  <w:num w:numId="18" w16cid:durableId="173879311">
    <w:abstractNumId w:val="7"/>
  </w:num>
  <w:num w:numId="19" w16cid:durableId="1996176958">
    <w:abstractNumId w:val="22"/>
  </w:num>
  <w:num w:numId="20" w16cid:durableId="1332368784">
    <w:abstractNumId w:val="33"/>
  </w:num>
  <w:num w:numId="21" w16cid:durableId="264312897">
    <w:abstractNumId w:val="35"/>
  </w:num>
  <w:num w:numId="22" w16cid:durableId="804009957">
    <w:abstractNumId w:val="0"/>
  </w:num>
  <w:num w:numId="23" w16cid:durableId="837185465">
    <w:abstractNumId w:val="15"/>
  </w:num>
  <w:num w:numId="24" w16cid:durableId="1921326934">
    <w:abstractNumId w:val="38"/>
  </w:num>
  <w:num w:numId="25" w16cid:durableId="197662950">
    <w:abstractNumId w:val="39"/>
  </w:num>
  <w:num w:numId="26" w16cid:durableId="2031640342">
    <w:abstractNumId w:val="8"/>
  </w:num>
  <w:num w:numId="27" w16cid:durableId="1202980918">
    <w:abstractNumId w:val="19"/>
  </w:num>
  <w:num w:numId="28" w16cid:durableId="914315453">
    <w:abstractNumId w:val="11"/>
  </w:num>
  <w:num w:numId="29" w16cid:durableId="269092488">
    <w:abstractNumId w:val="18"/>
  </w:num>
  <w:num w:numId="30" w16cid:durableId="1427731040">
    <w:abstractNumId w:val="8"/>
  </w:num>
  <w:num w:numId="31" w16cid:durableId="158034936">
    <w:abstractNumId w:val="14"/>
  </w:num>
  <w:num w:numId="32" w16cid:durableId="334846610">
    <w:abstractNumId w:val="6"/>
  </w:num>
  <w:num w:numId="33" w16cid:durableId="791822955">
    <w:abstractNumId w:val="13"/>
  </w:num>
  <w:num w:numId="34" w16cid:durableId="748960391">
    <w:abstractNumId w:val="23"/>
  </w:num>
  <w:num w:numId="35" w16cid:durableId="1028527503">
    <w:abstractNumId w:val="36"/>
  </w:num>
  <w:num w:numId="36" w16cid:durableId="1763792978">
    <w:abstractNumId w:val="21"/>
  </w:num>
  <w:num w:numId="37" w16cid:durableId="1778327180">
    <w:abstractNumId w:val="9"/>
  </w:num>
  <w:num w:numId="38" w16cid:durableId="701593667">
    <w:abstractNumId w:val="28"/>
  </w:num>
  <w:num w:numId="39" w16cid:durableId="738137288">
    <w:abstractNumId w:val="0"/>
  </w:num>
  <w:num w:numId="40" w16cid:durableId="1847672215">
    <w:abstractNumId w:val="31"/>
  </w:num>
  <w:num w:numId="41" w16cid:durableId="892696368">
    <w:abstractNumId w:val="34"/>
  </w:num>
  <w:num w:numId="42" w16cid:durableId="164690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03563111">
    <w:abstractNumId w:val="1"/>
  </w:num>
  <w:num w:numId="44" w16cid:durableId="649216481">
    <w:abstractNumId w:val="32"/>
  </w:num>
  <w:num w:numId="45" w16cid:durableId="174864765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659044689">
    <w:abstractNumId w:val="2"/>
  </w:num>
  <w:num w:numId="47" w16cid:durableId="2031376862">
    <w:abstractNumId w:val="2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9A0"/>
    <w:rsid w:val="000008F3"/>
    <w:rsid w:val="000009F6"/>
    <w:rsid w:val="0000198E"/>
    <w:rsid w:val="00001D0A"/>
    <w:rsid w:val="00001F23"/>
    <w:rsid w:val="0000251B"/>
    <w:rsid w:val="0000366C"/>
    <w:rsid w:val="00004442"/>
    <w:rsid w:val="000054DB"/>
    <w:rsid w:val="00005578"/>
    <w:rsid w:val="00007EE0"/>
    <w:rsid w:val="00010166"/>
    <w:rsid w:val="00011A74"/>
    <w:rsid w:val="000120E3"/>
    <w:rsid w:val="00014DA2"/>
    <w:rsid w:val="00015978"/>
    <w:rsid w:val="00015F63"/>
    <w:rsid w:val="00016528"/>
    <w:rsid w:val="00017978"/>
    <w:rsid w:val="00017A0B"/>
    <w:rsid w:val="00022F58"/>
    <w:rsid w:val="00023D52"/>
    <w:rsid w:val="0002402B"/>
    <w:rsid w:val="00024534"/>
    <w:rsid w:val="00025342"/>
    <w:rsid w:val="00026FDE"/>
    <w:rsid w:val="00032667"/>
    <w:rsid w:val="00034CDB"/>
    <w:rsid w:val="000364A1"/>
    <w:rsid w:val="00041BCB"/>
    <w:rsid w:val="00042A75"/>
    <w:rsid w:val="00043D61"/>
    <w:rsid w:val="00044762"/>
    <w:rsid w:val="00045972"/>
    <w:rsid w:val="00046025"/>
    <w:rsid w:val="0005023B"/>
    <w:rsid w:val="00051162"/>
    <w:rsid w:val="00053DE4"/>
    <w:rsid w:val="00055E32"/>
    <w:rsid w:val="00056AEE"/>
    <w:rsid w:val="00056D07"/>
    <w:rsid w:val="000602AE"/>
    <w:rsid w:val="00061F9A"/>
    <w:rsid w:val="00066401"/>
    <w:rsid w:val="00070B64"/>
    <w:rsid w:val="0007162F"/>
    <w:rsid w:val="00071654"/>
    <w:rsid w:val="000727F1"/>
    <w:rsid w:val="000744AA"/>
    <w:rsid w:val="000761AA"/>
    <w:rsid w:val="00080477"/>
    <w:rsid w:val="00081BA5"/>
    <w:rsid w:val="00082B86"/>
    <w:rsid w:val="00084E9E"/>
    <w:rsid w:val="00085157"/>
    <w:rsid w:val="00086ABE"/>
    <w:rsid w:val="0008714C"/>
    <w:rsid w:val="00091D0D"/>
    <w:rsid w:val="00093092"/>
    <w:rsid w:val="00095563"/>
    <w:rsid w:val="00097C13"/>
    <w:rsid w:val="000A169E"/>
    <w:rsid w:val="000A2A08"/>
    <w:rsid w:val="000A31C7"/>
    <w:rsid w:val="000A3FA6"/>
    <w:rsid w:val="000A4E56"/>
    <w:rsid w:val="000A6FF1"/>
    <w:rsid w:val="000A7EA1"/>
    <w:rsid w:val="000B05D4"/>
    <w:rsid w:val="000B0A89"/>
    <w:rsid w:val="000B0BA8"/>
    <w:rsid w:val="000B115B"/>
    <w:rsid w:val="000B6931"/>
    <w:rsid w:val="000C22A0"/>
    <w:rsid w:val="000C31DE"/>
    <w:rsid w:val="000C4880"/>
    <w:rsid w:val="000C4DE9"/>
    <w:rsid w:val="000D148B"/>
    <w:rsid w:val="000D1EBB"/>
    <w:rsid w:val="000D26DC"/>
    <w:rsid w:val="000D307E"/>
    <w:rsid w:val="000D3C0A"/>
    <w:rsid w:val="000D695E"/>
    <w:rsid w:val="000E10BF"/>
    <w:rsid w:val="000E26B1"/>
    <w:rsid w:val="000E36F2"/>
    <w:rsid w:val="000E42D7"/>
    <w:rsid w:val="000E7D56"/>
    <w:rsid w:val="000F085F"/>
    <w:rsid w:val="000F0D5C"/>
    <w:rsid w:val="000F1E7D"/>
    <w:rsid w:val="000F2EF4"/>
    <w:rsid w:val="000F4C72"/>
    <w:rsid w:val="000F5CBE"/>
    <w:rsid w:val="000F673C"/>
    <w:rsid w:val="00100151"/>
    <w:rsid w:val="00101A6D"/>
    <w:rsid w:val="00102448"/>
    <w:rsid w:val="0010319E"/>
    <w:rsid w:val="0010409F"/>
    <w:rsid w:val="00104BBA"/>
    <w:rsid w:val="00104D27"/>
    <w:rsid w:val="00105AD2"/>
    <w:rsid w:val="00105F3B"/>
    <w:rsid w:val="00106C99"/>
    <w:rsid w:val="00107CF6"/>
    <w:rsid w:val="001115AA"/>
    <w:rsid w:val="00111607"/>
    <w:rsid w:val="00112E24"/>
    <w:rsid w:val="00116010"/>
    <w:rsid w:val="00116046"/>
    <w:rsid w:val="00116E5A"/>
    <w:rsid w:val="00121542"/>
    <w:rsid w:val="0012195E"/>
    <w:rsid w:val="00122DB8"/>
    <w:rsid w:val="0012321B"/>
    <w:rsid w:val="00123E83"/>
    <w:rsid w:val="0012434C"/>
    <w:rsid w:val="00124887"/>
    <w:rsid w:val="001261ED"/>
    <w:rsid w:val="0012660E"/>
    <w:rsid w:val="00127CA7"/>
    <w:rsid w:val="00130452"/>
    <w:rsid w:val="00131605"/>
    <w:rsid w:val="00132AEA"/>
    <w:rsid w:val="00135468"/>
    <w:rsid w:val="0013661B"/>
    <w:rsid w:val="00140FBB"/>
    <w:rsid w:val="00140FD0"/>
    <w:rsid w:val="001424DA"/>
    <w:rsid w:val="00143457"/>
    <w:rsid w:val="00143FC1"/>
    <w:rsid w:val="001445F1"/>
    <w:rsid w:val="00144B4B"/>
    <w:rsid w:val="001452F7"/>
    <w:rsid w:val="00146CCC"/>
    <w:rsid w:val="00146DB7"/>
    <w:rsid w:val="00147105"/>
    <w:rsid w:val="00147853"/>
    <w:rsid w:val="0015148C"/>
    <w:rsid w:val="00154E07"/>
    <w:rsid w:val="00155BF2"/>
    <w:rsid w:val="0016004A"/>
    <w:rsid w:val="00162E29"/>
    <w:rsid w:val="00162F8C"/>
    <w:rsid w:val="001637D6"/>
    <w:rsid w:val="00164439"/>
    <w:rsid w:val="00166956"/>
    <w:rsid w:val="00167262"/>
    <w:rsid w:val="00167921"/>
    <w:rsid w:val="00171668"/>
    <w:rsid w:val="001718CE"/>
    <w:rsid w:val="00171B76"/>
    <w:rsid w:val="001720EE"/>
    <w:rsid w:val="00172FA5"/>
    <w:rsid w:val="0017545D"/>
    <w:rsid w:val="00177ABF"/>
    <w:rsid w:val="00177B3B"/>
    <w:rsid w:val="00181685"/>
    <w:rsid w:val="00181A9E"/>
    <w:rsid w:val="00181C09"/>
    <w:rsid w:val="00182C57"/>
    <w:rsid w:val="00184544"/>
    <w:rsid w:val="00186A52"/>
    <w:rsid w:val="00191E5C"/>
    <w:rsid w:val="00192823"/>
    <w:rsid w:val="00193EF4"/>
    <w:rsid w:val="001941D7"/>
    <w:rsid w:val="0019637E"/>
    <w:rsid w:val="00197878"/>
    <w:rsid w:val="00197A69"/>
    <w:rsid w:val="001A0A3A"/>
    <w:rsid w:val="001A2627"/>
    <w:rsid w:val="001A2BDF"/>
    <w:rsid w:val="001A3832"/>
    <w:rsid w:val="001A4A73"/>
    <w:rsid w:val="001A4C12"/>
    <w:rsid w:val="001A695B"/>
    <w:rsid w:val="001A6E76"/>
    <w:rsid w:val="001B2182"/>
    <w:rsid w:val="001B5007"/>
    <w:rsid w:val="001B6C59"/>
    <w:rsid w:val="001C02FE"/>
    <w:rsid w:val="001C1177"/>
    <w:rsid w:val="001C1281"/>
    <w:rsid w:val="001C13CC"/>
    <w:rsid w:val="001C2891"/>
    <w:rsid w:val="001C3092"/>
    <w:rsid w:val="001C4BF0"/>
    <w:rsid w:val="001C5531"/>
    <w:rsid w:val="001C63CB"/>
    <w:rsid w:val="001C6B95"/>
    <w:rsid w:val="001C7CFB"/>
    <w:rsid w:val="001D1053"/>
    <w:rsid w:val="001D1943"/>
    <w:rsid w:val="001D1AE6"/>
    <w:rsid w:val="001D1C1F"/>
    <w:rsid w:val="001D20D0"/>
    <w:rsid w:val="001D22D5"/>
    <w:rsid w:val="001D27E8"/>
    <w:rsid w:val="001D3FE4"/>
    <w:rsid w:val="001D4BB3"/>
    <w:rsid w:val="001D4D97"/>
    <w:rsid w:val="001D66A6"/>
    <w:rsid w:val="001D6E8A"/>
    <w:rsid w:val="001E01A0"/>
    <w:rsid w:val="001E1B73"/>
    <w:rsid w:val="001E617D"/>
    <w:rsid w:val="001E6F28"/>
    <w:rsid w:val="001F11B1"/>
    <w:rsid w:val="001F3F17"/>
    <w:rsid w:val="001F47C9"/>
    <w:rsid w:val="001F7C20"/>
    <w:rsid w:val="00203148"/>
    <w:rsid w:val="00203E12"/>
    <w:rsid w:val="002041E1"/>
    <w:rsid w:val="002117ED"/>
    <w:rsid w:val="002127A0"/>
    <w:rsid w:val="002137BE"/>
    <w:rsid w:val="00214954"/>
    <w:rsid w:val="00216472"/>
    <w:rsid w:val="002170E3"/>
    <w:rsid w:val="002211A4"/>
    <w:rsid w:val="00221F7A"/>
    <w:rsid w:val="0022361A"/>
    <w:rsid w:val="00223B55"/>
    <w:rsid w:val="002240C7"/>
    <w:rsid w:val="00224BCB"/>
    <w:rsid w:val="00226BFF"/>
    <w:rsid w:val="002277A9"/>
    <w:rsid w:val="002309E7"/>
    <w:rsid w:val="00231C9C"/>
    <w:rsid w:val="00232614"/>
    <w:rsid w:val="002345FC"/>
    <w:rsid w:val="00235099"/>
    <w:rsid w:val="00235299"/>
    <w:rsid w:val="00236ACF"/>
    <w:rsid w:val="00236D95"/>
    <w:rsid w:val="00236F75"/>
    <w:rsid w:val="002370B6"/>
    <w:rsid w:val="00241572"/>
    <w:rsid w:val="00242CB1"/>
    <w:rsid w:val="00242E9D"/>
    <w:rsid w:val="00245F01"/>
    <w:rsid w:val="0024604F"/>
    <w:rsid w:val="0024685C"/>
    <w:rsid w:val="00246C04"/>
    <w:rsid w:val="00250328"/>
    <w:rsid w:val="002510E6"/>
    <w:rsid w:val="00251130"/>
    <w:rsid w:val="00253A4F"/>
    <w:rsid w:val="002540B0"/>
    <w:rsid w:val="002574C7"/>
    <w:rsid w:val="00257670"/>
    <w:rsid w:val="00257D6E"/>
    <w:rsid w:val="002601C7"/>
    <w:rsid w:val="00260B4D"/>
    <w:rsid w:val="0026106F"/>
    <w:rsid w:val="002611AA"/>
    <w:rsid w:val="0026458B"/>
    <w:rsid w:val="002655EA"/>
    <w:rsid w:val="00265651"/>
    <w:rsid w:val="00265C99"/>
    <w:rsid w:val="00266143"/>
    <w:rsid w:val="00270050"/>
    <w:rsid w:val="00270B8E"/>
    <w:rsid w:val="002722FC"/>
    <w:rsid w:val="0027291E"/>
    <w:rsid w:val="00272A80"/>
    <w:rsid w:val="00274B84"/>
    <w:rsid w:val="0027540F"/>
    <w:rsid w:val="00275C2A"/>
    <w:rsid w:val="002772C3"/>
    <w:rsid w:val="00277F16"/>
    <w:rsid w:val="0028386E"/>
    <w:rsid w:val="002854B9"/>
    <w:rsid w:val="00285655"/>
    <w:rsid w:val="002868EB"/>
    <w:rsid w:val="00287D93"/>
    <w:rsid w:val="00291496"/>
    <w:rsid w:val="0029265D"/>
    <w:rsid w:val="002927E3"/>
    <w:rsid w:val="00292E60"/>
    <w:rsid w:val="00294F83"/>
    <w:rsid w:val="00295489"/>
    <w:rsid w:val="0029594E"/>
    <w:rsid w:val="00296274"/>
    <w:rsid w:val="00296B9C"/>
    <w:rsid w:val="002975C7"/>
    <w:rsid w:val="002A340F"/>
    <w:rsid w:val="002A5FDD"/>
    <w:rsid w:val="002A6112"/>
    <w:rsid w:val="002B0AA7"/>
    <w:rsid w:val="002B0E29"/>
    <w:rsid w:val="002B0E3E"/>
    <w:rsid w:val="002B1B42"/>
    <w:rsid w:val="002B38BC"/>
    <w:rsid w:val="002B4922"/>
    <w:rsid w:val="002B52D2"/>
    <w:rsid w:val="002B5377"/>
    <w:rsid w:val="002B5EE1"/>
    <w:rsid w:val="002C17CC"/>
    <w:rsid w:val="002C3B64"/>
    <w:rsid w:val="002C4944"/>
    <w:rsid w:val="002C5FC7"/>
    <w:rsid w:val="002C7FBA"/>
    <w:rsid w:val="002D0FC5"/>
    <w:rsid w:val="002D21EF"/>
    <w:rsid w:val="002D35C8"/>
    <w:rsid w:val="002D61C7"/>
    <w:rsid w:val="002D7227"/>
    <w:rsid w:val="002E1CB0"/>
    <w:rsid w:val="002E22C9"/>
    <w:rsid w:val="002E3202"/>
    <w:rsid w:val="002E32D2"/>
    <w:rsid w:val="002E5421"/>
    <w:rsid w:val="002E65A0"/>
    <w:rsid w:val="002E777C"/>
    <w:rsid w:val="002E7BF0"/>
    <w:rsid w:val="002F04E8"/>
    <w:rsid w:val="002F0553"/>
    <w:rsid w:val="002F192D"/>
    <w:rsid w:val="002F1A76"/>
    <w:rsid w:val="002F2BEC"/>
    <w:rsid w:val="002F34CC"/>
    <w:rsid w:val="002F4C9E"/>
    <w:rsid w:val="002F5266"/>
    <w:rsid w:val="002F62C2"/>
    <w:rsid w:val="002F76EC"/>
    <w:rsid w:val="00300EF9"/>
    <w:rsid w:val="003012C3"/>
    <w:rsid w:val="00301984"/>
    <w:rsid w:val="00301A42"/>
    <w:rsid w:val="00302119"/>
    <w:rsid w:val="003029DC"/>
    <w:rsid w:val="00304F02"/>
    <w:rsid w:val="00306543"/>
    <w:rsid w:val="0030662E"/>
    <w:rsid w:val="0030703A"/>
    <w:rsid w:val="00307442"/>
    <w:rsid w:val="0031133B"/>
    <w:rsid w:val="00311B2F"/>
    <w:rsid w:val="00312F16"/>
    <w:rsid w:val="00314E15"/>
    <w:rsid w:val="0031516C"/>
    <w:rsid w:val="00317392"/>
    <w:rsid w:val="00320A42"/>
    <w:rsid w:val="00320ABD"/>
    <w:rsid w:val="00320D06"/>
    <w:rsid w:val="003212A3"/>
    <w:rsid w:val="00321D11"/>
    <w:rsid w:val="00321F4D"/>
    <w:rsid w:val="003237E0"/>
    <w:rsid w:val="00324A8C"/>
    <w:rsid w:val="00325544"/>
    <w:rsid w:val="003270FC"/>
    <w:rsid w:val="0033012A"/>
    <w:rsid w:val="00331118"/>
    <w:rsid w:val="00332A78"/>
    <w:rsid w:val="003332D6"/>
    <w:rsid w:val="00334844"/>
    <w:rsid w:val="00335868"/>
    <w:rsid w:val="003358AD"/>
    <w:rsid w:val="00335C8F"/>
    <w:rsid w:val="003371E6"/>
    <w:rsid w:val="0033749D"/>
    <w:rsid w:val="0034050C"/>
    <w:rsid w:val="00341B0D"/>
    <w:rsid w:val="00341F0C"/>
    <w:rsid w:val="00343647"/>
    <w:rsid w:val="00345B4C"/>
    <w:rsid w:val="00345DAF"/>
    <w:rsid w:val="00347464"/>
    <w:rsid w:val="00351004"/>
    <w:rsid w:val="003511EF"/>
    <w:rsid w:val="00353A31"/>
    <w:rsid w:val="00353BA0"/>
    <w:rsid w:val="00354990"/>
    <w:rsid w:val="00355692"/>
    <w:rsid w:val="00357F12"/>
    <w:rsid w:val="00360179"/>
    <w:rsid w:val="00360341"/>
    <w:rsid w:val="003618B0"/>
    <w:rsid w:val="00362EDD"/>
    <w:rsid w:val="00363517"/>
    <w:rsid w:val="0036783E"/>
    <w:rsid w:val="003678EF"/>
    <w:rsid w:val="00371A00"/>
    <w:rsid w:val="0037265C"/>
    <w:rsid w:val="0037307E"/>
    <w:rsid w:val="003742F7"/>
    <w:rsid w:val="00376A0B"/>
    <w:rsid w:val="0037707E"/>
    <w:rsid w:val="003770B6"/>
    <w:rsid w:val="003807DC"/>
    <w:rsid w:val="003838D7"/>
    <w:rsid w:val="00385D40"/>
    <w:rsid w:val="00390975"/>
    <w:rsid w:val="00392018"/>
    <w:rsid w:val="0039451E"/>
    <w:rsid w:val="003948EF"/>
    <w:rsid w:val="00396EED"/>
    <w:rsid w:val="003A052A"/>
    <w:rsid w:val="003A23B3"/>
    <w:rsid w:val="003A25A6"/>
    <w:rsid w:val="003A31BF"/>
    <w:rsid w:val="003A3948"/>
    <w:rsid w:val="003A470F"/>
    <w:rsid w:val="003A4F03"/>
    <w:rsid w:val="003A672F"/>
    <w:rsid w:val="003A7956"/>
    <w:rsid w:val="003B0054"/>
    <w:rsid w:val="003B1433"/>
    <w:rsid w:val="003C1920"/>
    <w:rsid w:val="003C19F6"/>
    <w:rsid w:val="003C233B"/>
    <w:rsid w:val="003C239C"/>
    <w:rsid w:val="003C6316"/>
    <w:rsid w:val="003C7983"/>
    <w:rsid w:val="003C7AAA"/>
    <w:rsid w:val="003D0FD8"/>
    <w:rsid w:val="003D4D2C"/>
    <w:rsid w:val="003D67E4"/>
    <w:rsid w:val="003D7924"/>
    <w:rsid w:val="003D7FFC"/>
    <w:rsid w:val="003E0867"/>
    <w:rsid w:val="003E097D"/>
    <w:rsid w:val="003E098F"/>
    <w:rsid w:val="003E204D"/>
    <w:rsid w:val="003E22D1"/>
    <w:rsid w:val="003F1770"/>
    <w:rsid w:val="003F211B"/>
    <w:rsid w:val="003F4FD8"/>
    <w:rsid w:val="003F6637"/>
    <w:rsid w:val="003F74B7"/>
    <w:rsid w:val="00400FD7"/>
    <w:rsid w:val="00403F24"/>
    <w:rsid w:val="004056E4"/>
    <w:rsid w:val="00406394"/>
    <w:rsid w:val="004068E3"/>
    <w:rsid w:val="00406FE9"/>
    <w:rsid w:val="00407361"/>
    <w:rsid w:val="00410B09"/>
    <w:rsid w:val="00415046"/>
    <w:rsid w:val="00417628"/>
    <w:rsid w:val="00420900"/>
    <w:rsid w:val="0042423F"/>
    <w:rsid w:val="004246D9"/>
    <w:rsid w:val="00424853"/>
    <w:rsid w:val="0042679E"/>
    <w:rsid w:val="00427301"/>
    <w:rsid w:val="0042752B"/>
    <w:rsid w:val="00430B35"/>
    <w:rsid w:val="0043282D"/>
    <w:rsid w:val="00433916"/>
    <w:rsid w:val="00435D70"/>
    <w:rsid w:val="00435D92"/>
    <w:rsid w:val="00435E39"/>
    <w:rsid w:val="00437F9E"/>
    <w:rsid w:val="00446397"/>
    <w:rsid w:val="00446FBB"/>
    <w:rsid w:val="004507E7"/>
    <w:rsid w:val="00450CAF"/>
    <w:rsid w:val="00451149"/>
    <w:rsid w:val="00452342"/>
    <w:rsid w:val="004558E3"/>
    <w:rsid w:val="00461134"/>
    <w:rsid w:val="00461C8B"/>
    <w:rsid w:val="00462B65"/>
    <w:rsid w:val="00463FD6"/>
    <w:rsid w:val="00470215"/>
    <w:rsid w:val="00470FFA"/>
    <w:rsid w:val="00471F06"/>
    <w:rsid w:val="00472D8C"/>
    <w:rsid w:val="00474430"/>
    <w:rsid w:val="0047479D"/>
    <w:rsid w:val="00475983"/>
    <w:rsid w:val="004769DC"/>
    <w:rsid w:val="00480BBC"/>
    <w:rsid w:val="00486215"/>
    <w:rsid w:val="0048658D"/>
    <w:rsid w:val="0048767A"/>
    <w:rsid w:val="00487CAF"/>
    <w:rsid w:val="00490D1A"/>
    <w:rsid w:val="004921FD"/>
    <w:rsid w:val="00492DD2"/>
    <w:rsid w:val="00494657"/>
    <w:rsid w:val="00495A93"/>
    <w:rsid w:val="00495AEA"/>
    <w:rsid w:val="00495C70"/>
    <w:rsid w:val="0049610D"/>
    <w:rsid w:val="00496577"/>
    <w:rsid w:val="0049662C"/>
    <w:rsid w:val="00496E9B"/>
    <w:rsid w:val="004A0367"/>
    <w:rsid w:val="004A0489"/>
    <w:rsid w:val="004A2038"/>
    <w:rsid w:val="004A30DE"/>
    <w:rsid w:val="004A36CF"/>
    <w:rsid w:val="004A48B9"/>
    <w:rsid w:val="004A5E49"/>
    <w:rsid w:val="004A65AA"/>
    <w:rsid w:val="004A6C2A"/>
    <w:rsid w:val="004B059B"/>
    <w:rsid w:val="004B1831"/>
    <w:rsid w:val="004B5A1F"/>
    <w:rsid w:val="004B67F3"/>
    <w:rsid w:val="004B6B40"/>
    <w:rsid w:val="004C2AA6"/>
    <w:rsid w:val="004C41E7"/>
    <w:rsid w:val="004C6293"/>
    <w:rsid w:val="004C6F9E"/>
    <w:rsid w:val="004D1FDB"/>
    <w:rsid w:val="004D250D"/>
    <w:rsid w:val="004D5616"/>
    <w:rsid w:val="004D6798"/>
    <w:rsid w:val="004E07DB"/>
    <w:rsid w:val="004E0C71"/>
    <w:rsid w:val="004E16D6"/>
    <w:rsid w:val="004E1E52"/>
    <w:rsid w:val="004E1F42"/>
    <w:rsid w:val="004E2850"/>
    <w:rsid w:val="004E5F19"/>
    <w:rsid w:val="004F09EF"/>
    <w:rsid w:val="004F0D2D"/>
    <w:rsid w:val="004F13B6"/>
    <w:rsid w:val="004F14FB"/>
    <w:rsid w:val="004F3DF9"/>
    <w:rsid w:val="004F3F3D"/>
    <w:rsid w:val="004F53B0"/>
    <w:rsid w:val="00500AAD"/>
    <w:rsid w:val="0050254D"/>
    <w:rsid w:val="00502585"/>
    <w:rsid w:val="005039D4"/>
    <w:rsid w:val="00505D02"/>
    <w:rsid w:val="005062A3"/>
    <w:rsid w:val="005116CF"/>
    <w:rsid w:val="005141E9"/>
    <w:rsid w:val="00514D5C"/>
    <w:rsid w:val="005155D0"/>
    <w:rsid w:val="005159C6"/>
    <w:rsid w:val="00517241"/>
    <w:rsid w:val="00517DB7"/>
    <w:rsid w:val="005214CA"/>
    <w:rsid w:val="005217E3"/>
    <w:rsid w:val="00522ABD"/>
    <w:rsid w:val="00525E09"/>
    <w:rsid w:val="005262B5"/>
    <w:rsid w:val="005263CA"/>
    <w:rsid w:val="00526602"/>
    <w:rsid w:val="00526786"/>
    <w:rsid w:val="005277A9"/>
    <w:rsid w:val="005307B4"/>
    <w:rsid w:val="00531026"/>
    <w:rsid w:val="0053352C"/>
    <w:rsid w:val="00534468"/>
    <w:rsid w:val="005361B2"/>
    <w:rsid w:val="00537CEF"/>
    <w:rsid w:val="005405B6"/>
    <w:rsid w:val="00540AEA"/>
    <w:rsid w:val="005444BD"/>
    <w:rsid w:val="005452AC"/>
    <w:rsid w:val="0054591B"/>
    <w:rsid w:val="00545DE7"/>
    <w:rsid w:val="00546124"/>
    <w:rsid w:val="005478FB"/>
    <w:rsid w:val="00551BB2"/>
    <w:rsid w:val="005531CC"/>
    <w:rsid w:val="005573B4"/>
    <w:rsid w:val="005578C5"/>
    <w:rsid w:val="00560AE6"/>
    <w:rsid w:val="00564D40"/>
    <w:rsid w:val="00566DE3"/>
    <w:rsid w:val="005672A4"/>
    <w:rsid w:val="00570BC5"/>
    <w:rsid w:val="00573336"/>
    <w:rsid w:val="0057346B"/>
    <w:rsid w:val="00573877"/>
    <w:rsid w:val="00574E4A"/>
    <w:rsid w:val="00576152"/>
    <w:rsid w:val="005766EA"/>
    <w:rsid w:val="00581482"/>
    <w:rsid w:val="0058501A"/>
    <w:rsid w:val="00586972"/>
    <w:rsid w:val="00587A6D"/>
    <w:rsid w:val="0059130E"/>
    <w:rsid w:val="005925A0"/>
    <w:rsid w:val="00593DD1"/>
    <w:rsid w:val="005959AC"/>
    <w:rsid w:val="0059739B"/>
    <w:rsid w:val="005A0A0B"/>
    <w:rsid w:val="005A1C46"/>
    <w:rsid w:val="005A23AC"/>
    <w:rsid w:val="005A354C"/>
    <w:rsid w:val="005A6C67"/>
    <w:rsid w:val="005B016A"/>
    <w:rsid w:val="005B452F"/>
    <w:rsid w:val="005B4682"/>
    <w:rsid w:val="005B64DB"/>
    <w:rsid w:val="005B7BEA"/>
    <w:rsid w:val="005C0F19"/>
    <w:rsid w:val="005C19F9"/>
    <w:rsid w:val="005C261C"/>
    <w:rsid w:val="005C27B7"/>
    <w:rsid w:val="005C30E6"/>
    <w:rsid w:val="005C3A3C"/>
    <w:rsid w:val="005C409D"/>
    <w:rsid w:val="005C4C82"/>
    <w:rsid w:val="005C592D"/>
    <w:rsid w:val="005C5E32"/>
    <w:rsid w:val="005C6C47"/>
    <w:rsid w:val="005C72BA"/>
    <w:rsid w:val="005C7503"/>
    <w:rsid w:val="005D27A8"/>
    <w:rsid w:val="005D2CCD"/>
    <w:rsid w:val="005D2F65"/>
    <w:rsid w:val="005D5E5B"/>
    <w:rsid w:val="005E0BE4"/>
    <w:rsid w:val="005E7655"/>
    <w:rsid w:val="005E7665"/>
    <w:rsid w:val="005E7BE5"/>
    <w:rsid w:val="005F05CA"/>
    <w:rsid w:val="005F234B"/>
    <w:rsid w:val="005F2BD9"/>
    <w:rsid w:val="006002E4"/>
    <w:rsid w:val="006005CB"/>
    <w:rsid w:val="00601AA3"/>
    <w:rsid w:val="0060314C"/>
    <w:rsid w:val="00610F46"/>
    <w:rsid w:val="006122F9"/>
    <w:rsid w:val="006141F3"/>
    <w:rsid w:val="006146B1"/>
    <w:rsid w:val="00615868"/>
    <w:rsid w:val="00617AEE"/>
    <w:rsid w:val="00620AAB"/>
    <w:rsid w:val="0062219C"/>
    <w:rsid w:val="006221F2"/>
    <w:rsid w:val="00622DAF"/>
    <w:rsid w:val="0062391C"/>
    <w:rsid w:val="00623DA7"/>
    <w:rsid w:val="00624732"/>
    <w:rsid w:val="00625BE6"/>
    <w:rsid w:val="00627EF6"/>
    <w:rsid w:val="00631B98"/>
    <w:rsid w:val="00632EA9"/>
    <w:rsid w:val="006331F5"/>
    <w:rsid w:val="0063588D"/>
    <w:rsid w:val="006406B9"/>
    <w:rsid w:val="006457FA"/>
    <w:rsid w:val="00646667"/>
    <w:rsid w:val="006470AC"/>
    <w:rsid w:val="00647AD9"/>
    <w:rsid w:val="00650DFB"/>
    <w:rsid w:val="00653BD4"/>
    <w:rsid w:val="0065446C"/>
    <w:rsid w:val="0065510D"/>
    <w:rsid w:val="00655C31"/>
    <w:rsid w:val="006600B8"/>
    <w:rsid w:val="00660B55"/>
    <w:rsid w:val="006631BD"/>
    <w:rsid w:val="00664E20"/>
    <w:rsid w:val="00670C50"/>
    <w:rsid w:val="00671D8A"/>
    <w:rsid w:val="00672482"/>
    <w:rsid w:val="006739D4"/>
    <w:rsid w:val="00674D86"/>
    <w:rsid w:val="00674DCF"/>
    <w:rsid w:val="00677D21"/>
    <w:rsid w:val="00683F0D"/>
    <w:rsid w:val="0068484B"/>
    <w:rsid w:val="00684FCE"/>
    <w:rsid w:val="006854A1"/>
    <w:rsid w:val="00686A9E"/>
    <w:rsid w:val="006901BF"/>
    <w:rsid w:val="00690FB7"/>
    <w:rsid w:val="00692C18"/>
    <w:rsid w:val="00693160"/>
    <w:rsid w:val="0069396F"/>
    <w:rsid w:val="00696237"/>
    <w:rsid w:val="006A3BB2"/>
    <w:rsid w:val="006B0497"/>
    <w:rsid w:val="006B32EF"/>
    <w:rsid w:val="006B3F63"/>
    <w:rsid w:val="006B53B9"/>
    <w:rsid w:val="006B7869"/>
    <w:rsid w:val="006C0BBF"/>
    <w:rsid w:val="006C271D"/>
    <w:rsid w:val="006C2755"/>
    <w:rsid w:val="006C35CA"/>
    <w:rsid w:val="006C3F04"/>
    <w:rsid w:val="006C41A7"/>
    <w:rsid w:val="006C62F5"/>
    <w:rsid w:val="006D0427"/>
    <w:rsid w:val="006D12F4"/>
    <w:rsid w:val="006D1DFF"/>
    <w:rsid w:val="006D5CBD"/>
    <w:rsid w:val="006E044E"/>
    <w:rsid w:val="006E07B1"/>
    <w:rsid w:val="006E279F"/>
    <w:rsid w:val="006E3677"/>
    <w:rsid w:val="006E41B3"/>
    <w:rsid w:val="006E6EDF"/>
    <w:rsid w:val="006E7792"/>
    <w:rsid w:val="006F0812"/>
    <w:rsid w:val="006F0B61"/>
    <w:rsid w:val="006F3A78"/>
    <w:rsid w:val="006F70B1"/>
    <w:rsid w:val="00701850"/>
    <w:rsid w:val="0070268A"/>
    <w:rsid w:val="00702D46"/>
    <w:rsid w:val="0070400B"/>
    <w:rsid w:val="00704ADD"/>
    <w:rsid w:val="00704F38"/>
    <w:rsid w:val="007051F7"/>
    <w:rsid w:val="007057BB"/>
    <w:rsid w:val="00706AA4"/>
    <w:rsid w:val="007109CE"/>
    <w:rsid w:val="00711330"/>
    <w:rsid w:val="00713942"/>
    <w:rsid w:val="007164CE"/>
    <w:rsid w:val="00716F99"/>
    <w:rsid w:val="007173BD"/>
    <w:rsid w:val="00721F14"/>
    <w:rsid w:val="00723075"/>
    <w:rsid w:val="00725CB1"/>
    <w:rsid w:val="00725CBE"/>
    <w:rsid w:val="00726C2C"/>
    <w:rsid w:val="00727864"/>
    <w:rsid w:val="00727E40"/>
    <w:rsid w:val="00730384"/>
    <w:rsid w:val="00730DE5"/>
    <w:rsid w:val="00731B48"/>
    <w:rsid w:val="0073329C"/>
    <w:rsid w:val="0073342F"/>
    <w:rsid w:val="007364A3"/>
    <w:rsid w:val="00736704"/>
    <w:rsid w:val="00737602"/>
    <w:rsid w:val="0074311B"/>
    <w:rsid w:val="00743D66"/>
    <w:rsid w:val="0074436A"/>
    <w:rsid w:val="007451C7"/>
    <w:rsid w:val="00745EC3"/>
    <w:rsid w:val="00746112"/>
    <w:rsid w:val="0075479C"/>
    <w:rsid w:val="00754D2B"/>
    <w:rsid w:val="007553A0"/>
    <w:rsid w:val="007578BC"/>
    <w:rsid w:val="007605AB"/>
    <w:rsid w:val="00764663"/>
    <w:rsid w:val="00764959"/>
    <w:rsid w:val="007651D7"/>
    <w:rsid w:val="00780236"/>
    <w:rsid w:val="00780597"/>
    <w:rsid w:val="0078158A"/>
    <w:rsid w:val="00781696"/>
    <w:rsid w:val="0078202D"/>
    <w:rsid w:val="0078379E"/>
    <w:rsid w:val="00783911"/>
    <w:rsid w:val="00785065"/>
    <w:rsid w:val="00786824"/>
    <w:rsid w:val="007871A5"/>
    <w:rsid w:val="007927B3"/>
    <w:rsid w:val="00792D11"/>
    <w:rsid w:val="00792E89"/>
    <w:rsid w:val="00792F45"/>
    <w:rsid w:val="007934D0"/>
    <w:rsid w:val="0079359F"/>
    <w:rsid w:val="0079412A"/>
    <w:rsid w:val="00794760"/>
    <w:rsid w:val="00794E46"/>
    <w:rsid w:val="00794EF5"/>
    <w:rsid w:val="00795A1E"/>
    <w:rsid w:val="00796669"/>
    <w:rsid w:val="007A0FE6"/>
    <w:rsid w:val="007A3351"/>
    <w:rsid w:val="007A4DAE"/>
    <w:rsid w:val="007A686A"/>
    <w:rsid w:val="007A7268"/>
    <w:rsid w:val="007B34A4"/>
    <w:rsid w:val="007B5686"/>
    <w:rsid w:val="007B5A98"/>
    <w:rsid w:val="007B5F6D"/>
    <w:rsid w:val="007B7C6C"/>
    <w:rsid w:val="007B7D2E"/>
    <w:rsid w:val="007C0596"/>
    <w:rsid w:val="007C537D"/>
    <w:rsid w:val="007C5C88"/>
    <w:rsid w:val="007C637B"/>
    <w:rsid w:val="007C757A"/>
    <w:rsid w:val="007D63FF"/>
    <w:rsid w:val="007D6E83"/>
    <w:rsid w:val="007D7480"/>
    <w:rsid w:val="007E3DED"/>
    <w:rsid w:val="007E4698"/>
    <w:rsid w:val="007E5A1B"/>
    <w:rsid w:val="007E715D"/>
    <w:rsid w:val="007F047C"/>
    <w:rsid w:val="007F05F5"/>
    <w:rsid w:val="007F0CC7"/>
    <w:rsid w:val="007F1CA7"/>
    <w:rsid w:val="007F2C28"/>
    <w:rsid w:val="007F3B23"/>
    <w:rsid w:val="007F3CF5"/>
    <w:rsid w:val="007F5E83"/>
    <w:rsid w:val="007F622F"/>
    <w:rsid w:val="00800CEC"/>
    <w:rsid w:val="008014F9"/>
    <w:rsid w:val="008031A9"/>
    <w:rsid w:val="008046F0"/>
    <w:rsid w:val="00806686"/>
    <w:rsid w:val="00807EBC"/>
    <w:rsid w:val="00811279"/>
    <w:rsid w:val="008118D6"/>
    <w:rsid w:val="00811FF9"/>
    <w:rsid w:val="00812C5B"/>
    <w:rsid w:val="00814393"/>
    <w:rsid w:val="00815F4C"/>
    <w:rsid w:val="008177D8"/>
    <w:rsid w:val="008179D5"/>
    <w:rsid w:val="008204EB"/>
    <w:rsid w:val="00822D0F"/>
    <w:rsid w:val="00824596"/>
    <w:rsid w:val="008259FA"/>
    <w:rsid w:val="00827222"/>
    <w:rsid w:val="0083149B"/>
    <w:rsid w:val="00832CBE"/>
    <w:rsid w:val="008364F6"/>
    <w:rsid w:val="00837B9E"/>
    <w:rsid w:val="008404CA"/>
    <w:rsid w:val="00846329"/>
    <w:rsid w:val="008466C1"/>
    <w:rsid w:val="00853E07"/>
    <w:rsid w:val="008558C7"/>
    <w:rsid w:val="00855CA7"/>
    <w:rsid w:val="00856E2E"/>
    <w:rsid w:val="008572E1"/>
    <w:rsid w:val="00861C3B"/>
    <w:rsid w:val="00861F86"/>
    <w:rsid w:val="008621E4"/>
    <w:rsid w:val="008628A6"/>
    <w:rsid w:val="00862D73"/>
    <w:rsid w:val="00863227"/>
    <w:rsid w:val="0086484B"/>
    <w:rsid w:val="00865AE4"/>
    <w:rsid w:val="00867F39"/>
    <w:rsid w:val="00870AE5"/>
    <w:rsid w:val="0087168C"/>
    <w:rsid w:val="00871B5A"/>
    <w:rsid w:val="00873153"/>
    <w:rsid w:val="008738FD"/>
    <w:rsid w:val="00875CE0"/>
    <w:rsid w:val="00876231"/>
    <w:rsid w:val="008824DF"/>
    <w:rsid w:val="00882FE1"/>
    <w:rsid w:val="00885CF9"/>
    <w:rsid w:val="00886DE6"/>
    <w:rsid w:val="008927B1"/>
    <w:rsid w:val="00894051"/>
    <w:rsid w:val="00894DED"/>
    <w:rsid w:val="00896E61"/>
    <w:rsid w:val="0089740F"/>
    <w:rsid w:val="008A04D6"/>
    <w:rsid w:val="008A2B55"/>
    <w:rsid w:val="008A2B94"/>
    <w:rsid w:val="008A3741"/>
    <w:rsid w:val="008A5611"/>
    <w:rsid w:val="008A5823"/>
    <w:rsid w:val="008A7FD4"/>
    <w:rsid w:val="008B1092"/>
    <w:rsid w:val="008B43A7"/>
    <w:rsid w:val="008B49B2"/>
    <w:rsid w:val="008B4D68"/>
    <w:rsid w:val="008B4EA9"/>
    <w:rsid w:val="008B534B"/>
    <w:rsid w:val="008C17C8"/>
    <w:rsid w:val="008C1F86"/>
    <w:rsid w:val="008C27A9"/>
    <w:rsid w:val="008C2888"/>
    <w:rsid w:val="008C2D09"/>
    <w:rsid w:val="008C5F8A"/>
    <w:rsid w:val="008C69E7"/>
    <w:rsid w:val="008C6C47"/>
    <w:rsid w:val="008D09F5"/>
    <w:rsid w:val="008D3EF6"/>
    <w:rsid w:val="008D4E9F"/>
    <w:rsid w:val="008D5C4A"/>
    <w:rsid w:val="008D6D76"/>
    <w:rsid w:val="008D6DA9"/>
    <w:rsid w:val="008E2196"/>
    <w:rsid w:val="008E2DF6"/>
    <w:rsid w:val="008E41FA"/>
    <w:rsid w:val="008E4A5A"/>
    <w:rsid w:val="008E4D75"/>
    <w:rsid w:val="008E644D"/>
    <w:rsid w:val="008E6572"/>
    <w:rsid w:val="008F0775"/>
    <w:rsid w:val="008F1663"/>
    <w:rsid w:val="008F16DF"/>
    <w:rsid w:val="008F1BED"/>
    <w:rsid w:val="008F37AF"/>
    <w:rsid w:val="008F4920"/>
    <w:rsid w:val="008F58F3"/>
    <w:rsid w:val="008F7DAC"/>
    <w:rsid w:val="00901357"/>
    <w:rsid w:val="00902506"/>
    <w:rsid w:val="00903D8C"/>
    <w:rsid w:val="00904440"/>
    <w:rsid w:val="00906594"/>
    <w:rsid w:val="00912FA6"/>
    <w:rsid w:val="00913262"/>
    <w:rsid w:val="0091381F"/>
    <w:rsid w:val="00914AEE"/>
    <w:rsid w:val="00920331"/>
    <w:rsid w:val="00921684"/>
    <w:rsid w:val="00922AC9"/>
    <w:rsid w:val="00925807"/>
    <w:rsid w:val="0092682C"/>
    <w:rsid w:val="00927FC4"/>
    <w:rsid w:val="0093092C"/>
    <w:rsid w:val="009323D7"/>
    <w:rsid w:val="00935F60"/>
    <w:rsid w:val="00936006"/>
    <w:rsid w:val="00937038"/>
    <w:rsid w:val="00942B3E"/>
    <w:rsid w:val="009440F7"/>
    <w:rsid w:val="00946399"/>
    <w:rsid w:val="00946CBD"/>
    <w:rsid w:val="009479C8"/>
    <w:rsid w:val="009512CF"/>
    <w:rsid w:val="009528E7"/>
    <w:rsid w:val="00952FB0"/>
    <w:rsid w:val="00955648"/>
    <w:rsid w:val="009568AA"/>
    <w:rsid w:val="009601D5"/>
    <w:rsid w:val="00960A8D"/>
    <w:rsid w:val="00961016"/>
    <w:rsid w:val="0096211A"/>
    <w:rsid w:val="00962D55"/>
    <w:rsid w:val="009647B0"/>
    <w:rsid w:val="00964D0A"/>
    <w:rsid w:val="00965BCF"/>
    <w:rsid w:val="00965D80"/>
    <w:rsid w:val="009663B5"/>
    <w:rsid w:val="00972116"/>
    <w:rsid w:val="0097482F"/>
    <w:rsid w:val="00974C46"/>
    <w:rsid w:val="00980237"/>
    <w:rsid w:val="00981302"/>
    <w:rsid w:val="00981396"/>
    <w:rsid w:val="00982146"/>
    <w:rsid w:val="00983094"/>
    <w:rsid w:val="0098624C"/>
    <w:rsid w:val="00987461"/>
    <w:rsid w:val="00995594"/>
    <w:rsid w:val="00995A27"/>
    <w:rsid w:val="009974C9"/>
    <w:rsid w:val="009A0ABD"/>
    <w:rsid w:val="009A31D0"/>
    <w:rsid w:val="009A3C70"/>
    <w:rsid w:val="009A5A11"/>
    <w:rsid w:val="009A76C7"/>
    <w:rsid w:val="009A7C3D"/>
    <w:rsid w:val="009B1B0E"/>
    <w:rsid w:val="009B4EC7"/>
    <w:rsid w:val="009B7281"/>
    <w:rsid w:val="009C28B4"/>
    <w:rsid w:val="009C3381"/>
    <w:rsid w:val="009C45E6"/>
    <w:rsid w:val="009C6753"/>
    <w:rsid w:val="009C7175"/>
    <w:rsid w:val="009C73CE"/>
    <w:rsid w:val="009C7F4A"/>
    <w:rsid w:val="009D240B"/>
    <w:rsid w:val="009D56D8"/>
    <w:rsid w:val="009D5F7D"/>
    <w:rsid w:val="009D6297"/>
    <w:rsid w:val="009E0672"/>
    <w:rsid w:val="009E167D"/>
    <w:rsid w:val="009E224B"/>
    <w:rsid w:val="009E23C4"/>
    <w:rsid w:val="009E26B4"/>
    <w:rsid w:val="009E36EA"/>
    <w:rsid w:val="009E46A9"/>
    <w:rsid w:val="009E53B0"/>
    <w:rsid w:val="009E6EC8"/>
    <w:rsid w:val="009E7256"/>
    <w:rsid w:val="009F0D18"/>
    <w:rsid w:val="009F3F5D"/>
    <w:rsid w:val="009F6D50"/>
    <w:rsid w:val="00A000B5"/>
    <w:rsid w:val="00A0044A"/>
    <w:rsid w:val="00A006C6"/>
    <w:rsid w:val="00A011CA"/>
    <w:rsid w:val="00A02492"/>
    <w:rsid w:val="00A03477"/>
    <w:rsid w:val="00A047D3"/>
    <w:rsid w:val="00A049A6"/>
    <w:rsid w:val="00A05C59"/>
    <w:rsid w:val="00A0600B"/>
    <w:rsid w:val="00A0690F"/>
    <w:rsid w:val="00A06CC6"/>
    <w:rsid w:val="00A06EED"/>
    <w:rsid w:val="00A073DA"/>
    <w:rsid w:val="00A114EE"/>
    <w:rsid w:val="00A11CDD"/>
    <w:rsid w:val="00A12A7D"/>
    <w:rsid w:val="00A12D0E"/>
    <w:rsid w:val="00A13017"/>
    <w:rsid w:val="00A14C55"/>
    <w:rsid w:val="00A1502F"/>
    <w:rsid w:val="00A164BE"/>
    <w:rsid w:val="00A20C44"/>
    <w:rsid w:val="00A21971"/>
    <w:rsid w:val="00A22443"/>
    <w:rsid w:val="00A24981"/>
    <w:rsid w:val="00A25A7A"/>
    <w:rsid w:val="00A262B1"/>
    <w:rsid w:val="00A30408"/>
    <w:rsid w:val="00A319F6"/>
    <w:rsid w:val="00A320E0"/>
    <w:rsid w:val="00A3248F"/>
    <w:rsid w:val="00A32C5A"/>
    <w:rsid w:val="00A33B18"/>
    <w:rsid w:val="00A33BCC"/>
    <w:rsid w:val="00A342BE"/>
    <w:rsid w:val="00A35B7D"/>
    <w:rsid w:val="00A37F90"/>
    <w:rsid w:val="00A430BA"/>
    <w:rsid w:val="00A442B3"/>
    <w:rsid w:val="00A4493C"/>
    <w:rsid w:val="00A46333"/>
    <w:rsid w:val="00A46375"/>
    <w:rsid w:val="00A479BB"/>
    <w:rsid w:val="00A479C8"/>
    <w:rsid w:val="00A510B7"/>
    <w:rsid w:val="00A51609"/>
    <w:rsid w:val="00A51D8D"/>
    <w:rsid w:val="00A5297F"/>
    <w:rsid w:val="00A52BA2"/>
    <w:rsid w:val="00A52EBE"/>
    <w:rsid w:val="00A5324D"/>
    <w:rsid w:val="00A53B25"/>
    <w:rsid w:val="00A548C2"/>
    <w:rsid w:val="00A55434"/>
    <w:rsid w:val="00A55A05"/>
    <w:rsid w:val="00A561B9"/>
    <w:rsid w:val="00A568E2"/>
    <w:rsid w:val="00A57040"/>
    <w:rsid w:val="00A576B3"/>
    <w:rsid w:val="00A615AD"/>
    <w:rsid w:val="00A617D4"/>
    <w:rsid w:val="00A61A58"/>
    <w:rsid w:val="00A6221B"/>
    <w:rsid w:val="00A62556"/>
    <w:rsid w:val="00A63C67"/>
    <w:rsid w:val="00A670B9"/>
    <w:rsid w:val="00A67C6F"/>
    <w:rsid w:val="00A70293"/>
    <w:rsid w:val="00A70724"/>
    <w:rsid w:val="00A71589"/>
    <w:rsid w:val="00A723C0"/>
    <w:rsid w:val="00A76BB9"/>
    <w:rsid w:val="00A863B2"/>
    <w:rsid w:val="00A90CC9"/>
    <w:rsid w:val="00A93EFB"/>
    <w:rsid w:val="00A94840"/>
    <w:rsid w:val="00A96444"/>
    <w:rsid w:val="00AA18A1"/>
    <w:rsid w:val="00AA21EB"/>
    <w:rsid w:val="00AA25CB"/>
    <w:rsid w:val="00AA4EEB"/>
    <w:rsid w:val="00AA5043"/>
    <w:rsid w:val="00AA7AEF"/>
    <w:rsid w:val="00AB0964"/>
    <w:rsid w:val="00AB0DAA"/>
    <w:rsid w:val="00AB2935"/>
    <w:rsid w:val="00AB2B54"/>
    <w:rsid w:val="00AB2DB1"/>
    <w:rsid w:val="00AB592A"/>
    <w:rsid w:val="00AB6930"/>
    <w:rsid w:val="00AB7BE0"/>
    <w:rsid w:val="00AC1F78"/>
    <w:rsid w:val="00AC33CD"/>
    <w:rsid w:val="00AC3B3F"/>
    <w:rsid w:val="00AC5C2D"/>
    <w:rsid w:val="00AC6302"/>
    <w:rsid w:val="00AC76B2"/>
    <w:rsid w:val="00AD3078"/>
    <w:rsid w:val="00AD3B26"/>
    <w:rsid w:val="00AD4FFE"/>
    <w:rsid w:val="00AD5844"/>
    <w:rsid w:val="00AD5E1E"/>
    <w:rsid w:val="00AE32CE"/>
    <w:rsid w:val="00AE38FA"/>
    <w:rsid w:val="00AE39A0"/>
    <w:rsid w:val="00AE4185"/>
    <w:rsid w:val="00AE42ED"/>
    <w:rsid w:val="00AE705F"/>
    <w:rsid w:val="00AE70AF"/>
    <w:rsid w:val="00AE744D"/>
    <w:rsid w:val="00AE7E8F"/>
    <w:rsid w:val="00AF04B8"/>
    <w:rsid w:val="00AF0F3C"/>
    <w:rsid w:val="00AF1475"/>
    <w:rsid w:val="00AF2993"/>
    <w:rsid w:val="00AF3AC7"/>
    <w:rsid w:val="00AF3D3A"/>
    <w:rsid w:val="00AF65DE"/>
    <w:rsid w:val="00AF7B9D"/>
    <w:rsid w:val="00B00B94"/>
    <w:rsid w:val="00B00C00"/>
    <w:rsid w:val="00B02C72"/>
    <w:rsid w:val="00B031DE"/>
    <w:rsid w:val="00B038CE"/>
    <w:rsid w:val="00B03F8A"/>
    <w:rsid w:val="00B04550"/>
    <w:rsid w:val="00B04C14"/>
    <w:rsid w:val="00B05EBB"/>
    <w:rsid w:val="00B07614"/>
    <w:rsid w:val="00B077FC"/>
    <w:rsid w:val="00B10ACF"/>
    <w:rsid w:val="00B115A6"/>
    <w:rsid w:val="00B120C5"/>
    <w:rsid w:val="00B13314"/>
    <w:rsid w:val="00B15C51"/>
    <w:rsid w:val="00B16467"/>
    <w:rsid w:val="00B16A2D"/>
    <w:rsid w:val="00B175F3"/>
    <w:rsid w:val="00B17A20"/>
    <w:rsid w:val="00B211A8"/>
    <w:rsid w:val="00B2254F"/>
    <w:rsid w:val="00B226E5"/>
    <w:rsid w:val="00B22B45"/>
    <w:rsid w:val="00B23951"/>
    <w:rsid w:val="00B23B07"/>
    <w:rsid w:val="00B23EA4"/>
    <w:rsid w:val="00B2419E"/>
    <w:rsid w:val="00B277B7"/>
    <w:rsid w:val="00B3044C"/>
    <w:rsid w:val="00B32D0A"/>
    <w:rsid w:val="00B3330A"/>
    <w:rsid w:val="00B334AD"/>
    <w:rsid w:val="00B35264"/>
    <w:rsid w:val="00B35E02"/>
    <w:rsid w:val="00B36955"/>
    <w:rsid w:val="00B40B9C"/>
    <w:rsid w:val="00B43B1A"/>
    <w:rsid w:val="00B4434E"/>
    <w:rsid w:val="00B45A66"/>
    <w:rsid w:val="00B45AFE"/>
    <w:rsid w:val="00B4645F"/>
    <w:rsid w:val="00B46B17"/>
    <w:rsid w:val="00B46B58"/>
    <w:rsid w:val="00B47811"/>
    <w:rsid w:val="00B47E4A"/>
    <w:rsid w:val="00B501C9"/>
    <w:rsid w:val="00B51572"/>
    <w:rsid w:val="00B538A1"/>
    <w:rsid w:val="00B552A7"/>
    <w:rsid w:val="00B57B88"/>
    <w:rsid w:val="00B605E3"/>
    <w:rsid w:val="00B6143F"/>
    <w:rsid w:val="00B6252E"/>
    <w:rsid w:val="00B637D0"/>
    <w:rsid w:val="00B63D1C"/>
    <w:rsid w:val="00B654FE"/>
    <w:rsid w:val="00B66111"/>
    <w:rsid w:val="00B70044"/>
    <w:rsid w:val="00B75454"/>
    <w:rsid w:val="00B75AAE"/>
    <w:rsid w:val="00B7668B"/>
    <w:rsid w:val="00B77432"/>
    <w:rsid w:val="00B807D8"/>
    <w:rsid w:val="00B81C63"/>
    <w:rsid w:val="00B81E03"/>
    <w:rsid w:val="00B82F8C"/>
    <w:rsid w:val="00B83806"/>
    <w:rsid w:val="00B8405F"/>
    <w:rsid w:val="00B84294"/>
    <w:rsid w:val="00B8582A"/>
    <w:rsid w:val="00B869DD"/>
    <w:rsid w:val="00B87679"/>
    <w:rsid w:val="00B92EE5"/>
    <w:rsid w:val="00B9541E"/>
    <w:rsid w:val="00B9650D"/>
    <w:rsid w:val="00B96F96"/>
    <w:rsid w:val="00BA23E2"/>
    <w:rsid w:val="00BA38B9"/>
    <w:rsid w:val="00BA6E32"/>
    <w:rsid w:val="00BB12B0"/>
    <w:rsid w:val="00BB3442"/>
    <w:rsid w:val="00BB3DD6"/>
    <w:rsid w:val="00BB536F"/>
    <w:rsid w:val="00BB6C57"/>
    <w:rsid w:val="00BB7D16"/>
    <w:rsid w:val="00BB7EF6"/>
    <w:rsid w:val="00BC1212"/>
    <w:rsid w:val="00BC2D27"/>
    <w:rsid w:val="00BC44E6"/>
    <w:rsid w:val="00BC495A"/>
    <w:rsid w:val="00BC577E"/>
    <w:rsid w:val="00BD3AC3"/>
    <w:rsid w:val="00BD3C88"/>
    <w:rsid w:val="00BD501C"/>
    <w:rsid w:val="00BD59AC"/>
    <w:rsid w:val="00BD6BC1"/>
    <w:rsid w:val="00BD6CFA"/>
    <w:rsid w:val="00BD7C1F"/>
    <w:rsid w:val="00BE53CB"/>
    <w:rsid w:val="00BE5D25"/>
    <w:rsid w:val="00BE662C"/>
    <w:rsid w:val="00BE724B"/>
    <w:rsid w:val="00BF232D"/>
    <w:rsid w:val="00BF2A25"/>
    <w:rsid w:val="00BF3971"/>
    <w:rsid w:val="00BF52A7"/>
    <w:rsid w:val="00BF6880"/>
    <w:rsid w:val="00C01BB1"/>
    <w:rsid w:val="00C01F7F"/>
    <w:rsid w:val="00C05825"/>
    <w:rsid w:val="00C069C3"/>
    <w:rsid w:val="00C07F52"/>
    <w:rsid w:val="00C119EF"/>
    <w:rsid w:val="00C119F0"/>
    <w:rsid w:val="00C1246F"/>
    <w:rsid w:val="00C127B4"/>
    <w:rsid w:val="00C12DD1"/>
    <w:rsid w:val="00C15280"/>
    <w:rsid w:val="00C1615A"/>
    <w:rsid w:val="00C16D46"/>
    <w:rsid w:val="00C179C9"/>
    <w:rsid w:val="00C17E83"/>
    <w:rsid w:val="00C17F0B"/>
    <w:rsid w:val="00C2146B"/>
    <w:rsid w:val="00C223C6"/>
    <w:rsid w:val="00C23344"/>
    <w:rsid w:val="00C2345E"/>
    <w:rsid w:val="00C248BB"/>
    <w:rsid w:val="00C25E85"/>
    <w:rsid w:val="00C27832"/>
    <w:rsid w:val="00C303FB"/>
    <w:rsid w:val="00C3043C"/>
    <w:rsid w:val="00C30DF1"/>
    <w:rsid w:val="00C31FE8"/>
    <w:rsid w:val="00C333B4"/>
    <w:rsid w:val="00C34349"/>
    <w:rsid w:val="00C34959"/>
    <w:rsid w:val="00C36AAD"/>
    <w:rsid w:val="00C4290E"/>
    <w:rsid w:val="00C436DF"/>
    <w:rsid w:val="00C45A4F"/>
    <w:rsid w:val="00C46A14"/>
    <w:rsid w:val="00C5049B"/>
    <w:rsid w:val="00C51603"/>
    <w:rsid w:val="00C527AE"/>
    <w:rsid w:val="00C5464C"/>
    <w:rsid w:val="00C54C84"/>
    <w:rsid w:val="00C56AB9"/>
    <w:rsid w:val="00C56F44"/>
    <w:rsid w:val="00C61500"/>
    <w:rsid w:val="00C61624"/>
    <w:rsid w:val="00C6298B"/>
    <w:rsid w:val="00C62E35"/>
    <w:rsid w:val="00C62E5B"/>
    <w:rsid w:val="00C63157"/>
    <w:rsid w:val="00C652D5"/>
    <w:rsid w:val="00C65C0A"/>
    <w:rsid w:val="00C711F4"/>
    <w:rsid w:val="00C7459C"/>
    <w:rsid w:val="00C74BCB"/>
    <w:rsid w:val="00C7629C"/>
    <w:rsid w:val="00C76312"/>
    <w:rsid w:val="00C809EF"/>
    <w:rsid w:val="00C80FA6"/>
    <w:rsid w:val="00C80FA7"/>
    <w:rsid w:val="00C816EB"/>
    <w:rsid w:val="00C826DE"/>
    <w:rsid w:val="00C8488B"/>
    <w:rsid w:val="00C84B23"/>
    <w:rsid w:val="00C86985"/>
    <w:rsid w:val="00C9026E"/>
    <w:rsid w:val="00C92DB7"/>
    <w:rsid w:val="00C938B8"/>
    <w:rsid w:val="00C93E3A"/>
    <w:rsid w:val="00C93F8E"/>
    <w:rsid w:val="00C94052"/>
    <w:rsid w:val="00C946D1"/>
    <w:rsid w:val="00C949A2"/>
    <w:rsid w:val="00C97432"/>
    <w:rsid w:val="00C977E9"/>
    <w:rsid w:val="00CA0840"/>
    <w:rsid w:val="00CA1210"/>
    <w:rsid w:val="00CA41BB"/>
    <w:rsid w:val="00CA462D"/>
    <w:rsid w:val="00CB08E1"/>
    <w:rsid w:val="00CB0D9B"/>
    <w:rsid w:val="00CB128D"/>
    <w:rsid w:val="00CB20CA"/>
    <w:rsid w:val="00CB47CF"/>
    <w:rsid w:val="00CB5C79"/>
    <w:rsid w:val="00CB62A1"/>
    <w:rsid w:val="00CB642D"/>
    <w:rsid w:val="00CB6FFE"/>
    <w:rsid w:val="00CB7958"/>
    <w:rsid w:val="00CC0146"/>
    <w:rsid w:val="00CC36A2"/>
    <w:rsid w:val="00CC3FDA"/>
    <w:rsid w:val="00CC4323"/>
    <w:rsid w:val="00CD09A9"/>
    <w:rsid w:val="00CD1F29"/>
    <w:rsid w:val="00CD2B6A"/>
    <w:rsid w:val="00CD349F"/>
    <w:rsid w:val="00CD5BC6"/>
    <w:rsid w:val="00CD667D"/>
    <w:rsid w:val="00CE0245"/>
    <w:rsid w:val="00CE0B9F"/>
    <w:rsid w:val="00CE188B"/>
    <w:rsid w:val="00CE3A46"/>
    <w:rsid w:val="00CE42C3"/>
    <w:rsid w:val="00CE4A9F"/>
    <w:rsid w:val="00CF048F"/>
    <w:rsid w:val="00CF730E"/>
    <w:rsid w:val="00CF76CC"/>
    <w:rsid w:val="00D00065"/>
    <w:rsid w:val="00D024BC"/>
    <w:rsid w:val="00D03DAC"/>
    <w:rsid w:val="00D03FDF"/>
    <w:rsid w:val="00D0523D"/>
    <w:rsid w:val="00D0586A"/>
    <w:rsid w:val="00D07D08"/>
    <w:rsid w:val="00D07E1D"/>
    <w:rsid w:val="00D10459"/>
    <w:rsid w:val="00D1295D"/>
    <w:rsid w:val="00D12C1F"/>
    <w:rsid w:val="00D13CA9"/>
    <w:rsid w:val="00D16145"/>
    <w:rsid w:val="00D2099D"/>
    <w:rsid w:val="00D21A23"/>
    <w:rsid w:val="00D23C8D"/>
    <w:rsid w:val="00D2649E"/>
    <w:rsid w:val="00D26842"/>
    <w:rsid w:val="00D27597"/>
    <w:rsid w:val="00D277D7"/>
    <w:rsid w:val="00D31BB3"/>
    <w:rsid w:val="00D32153"/>
    <w:rsid w:val="00D3283F"/>
    <w:rsid w:val="00D35FD8"/>
    <w:rsid w:val="00D3634C"/>
    <w:rsid w:val="00D41168"/>
    <w:rsid w:val="00D41D49"/>
    <w:rsid w:val="00D42F1C"/>
    <w:rsid w:val="00D443D9"/>
    <w:rsid w:val="00D47059"/>
    <w:rsid w:val="00D54527"/>
    <w:rsid w:val="00D54DB8"/>
    <w:rsid w:val="00D57C50"/>
    <w:rsid w:val="00D6176A"/>
    <w:rsid w:val="00D64C33"/>
    <w:rsid w:val="00D677AA"/>
    <w:rsid w:val="00D7013C"/>
    <w:rsid w:val="00D7027D"/>
    <w:rsid w:val="00D705DE"/>
    <w:rsid w:val="00D71792"/>
    <w:rsid w:val="00D71D1B"/>
    <w:rsid w:val="00D749CD"/>
    <w:rsid w:val="00D75FA3"/>
    <w:rsid w:val="00D76B96"/>
    <w:rsid w:val="00D7736E"/>
    <w:rsid w:val="00D774F5"/>
    <w:rsid w:val="00D77D64"/>
    <w:rsid w:val="00D82DF6"/>
    <w:rsid w:val="00D83A34"/>
    <w:rsid w:val="00D85224"/>
    <w:rsid w:val="00D85BDC"/>
    <w:rsid w:val="00D910C3"/>
    <w:rsid w:val="00D928A5"/>
    <w:rsid w:val="00D92F25"/>
    <w:rsid w:val="00D94DF4"/>
    <w:rsid w:val="00DA12E0"/>
    <w:rsid w:val="00DA13B8"/>
    <w:rsid w:val="00DA172B"/>
    <w:rsid w:val="00DA1D12"/>
    <w:rsid w:val="00DA2CDA"/>
    <w:rsid w:val="00DA42EE"/>
    <w:rsid w:val="00DA5574"/>
    <w:rsid w:val="00DA7D56"/>
    <w:rsid w:val="00DB0AE3"/>
    <w:rsid w:val="00DB2790"/>
    <w:rsid w:val="00DB3421"/>
    <w:rsid w:val="00DB48F1"/>
    <w:rsid w:val="00DB4EF3"/>
    <w:rsid w:val="00DB52D0"/>
    <w:rsid w:val="00DB5B2F"/>
    <w:rsid w:val="00DB739C"/>
    <w:rsid w:val="00DB7EE3"/>
    <w:rsid w:val="00DC0364"/>
    <w:rsid w:val="00DC0E84"/>
    <w:rsid w:val="00DC1F73"/>
    <w:rsid w:val="00DC1F9B"/>
    <w:rsid w:val="00DC20AF"/>
    <w:rsid w:val="00DC2377"/>
    <w:rsid w:val="00DC24A0"/>
    <w:rsid w:val="00DC3686"/>
    <w:rsid w:val="00DC571A"/>
    <w:rsid w:val="00DC579D"/>
    <w:rsid w:val="00DC74DE"/>
    <w:rsid w:val="00DC7BB1"/>
    <w:rsid w:val="00DD0505"/>
    <w:rsid w:val="00DD1CFD"/>
    <w:rsid w:val="00DD212A"/>
    <w:rsid w:val="00DD30BE"/>
    <w:rsid w:val="00DD30FC"/>
    <w:rsid w:val="00DD408B"/>
    <w:rsid w:val="00DD4B8C"/>
    <w:rsid w:val="00DE1AC5"/>
    <w:rsid w:val="00DE1B2D"/>
    <w:rsid w:val="00DE1B86"/>
    <w:rsid w:val="00DE2281"/>
    <w:rsid w:val="00DE2BAF"/>
    <w:rsid w:val="00DE7EF8"/>
    <w:rsid w:val="00DF0A63"/>
    <w:rsid w:val="00DF0E13"/>
    <w:rsid w:val="00DF3823"/>
    <w:rsid w:val="00DF41CE"/>
    <w:rsid w:val="00DF5FB3"/>
    <w:rsid w:val="00DF6F51"/>
    <w:rsid w:val="00E013CF"/>
    <w:rsid w:val="00E02A5D"/>
    <w:rsid w:val="00E02BEF"/>
    <w:rsid w:val="00E02FEA"/>
    <w:rsid w:val="00E070AD"/>
    <w:rsid w:val="00E0734B"/>
    <w:rsid w:val="00E076A9"/>
    <w:rsid w:val="00E10717"/>
    <w:rsid w:val="00E111F1"/>
    <w:rsid w:val="00E114C0"/>
    <w:rsid w:val="00E115A2"/>
    <w:rsid w:val="00E124A0"/>
    <w:rsid w:val="00E126FC"/>
    <w:rsid w:val="00E13D88"/>
    <w:rsid w:val="00E140A5"/>
    <w:rsid w:val="00E16C3C"/>
    <w:rsid w:val="00E17379"/>
    <w:rsid w:val="00E17BD8"/>
    <w:rsid w:val="00E2171C"/>
    <w:rsid w:val="00E2210A"/>
    <w:rsid w:val="00E236A9"/>
    <w:rsid w:val="00E27BCF"/>
    <w:rsid w:val="00E3038C"/>
    <w:rsid w:val="00E30A2D"/>
    <w:rsid w:val="00E30CBE"/>
    <w:rsid w:val="00E31C8A"/>
    <w:rsid w:val="00E3246D"/>
    <w:rsid w:val="00E33912"/>
    <w:rsid w:val="00E35A3D"/>
    <w:rsid w:val="00E35DDA"/>
    <w:rsid w:val="00E370EB"/>
    <w:rsid w:val="00E41443"/>
    <w:rsid w:val="00E4211B"/>
    <w:rsid w:val="00E43051"/>
    <w:rsid w:val="00E43397"/>
    <w:rsid w:val="00E44DB2"/>
    <w:rsid w:val="00E44F0A"/>
    <w:rsid w:val="00E46C1F"/>
    <w:rsid w:val="00E50555"/>
    <w:rsid w:val="00E50D44"/>
    <w:rsid w:val="00E51912"/>
    <w:rsid w:val="00E51F37"/>
    <w:rsid w:val="00E5593B"/>
    <w:rsid w:val="00E559B9"/>
    <w:rsid w:val="00E573A2"/>
    <w:rsid w:val="00E57E1E"/>
    <w:rsid w:val="00E60158"/>
    <w:rsid w:val="00E619F2"/>
    <w:rsid w:val="00E6222E"/>
    <w:rsid w:val="00E66293"/>
    <w:rsid w:val="00E669F5"/>
    <w:rsid w:val="00E66F22"/>
    <w:rsid w:val="00E67DDF"/>
    <w:rsid w:val="00E7054E"/>
    <w:rsid w:val="00E711C2"/>
    <w:rsid w:val="00E7256F"/>
    <w:rsid w:val="00E725C6"/>
    <w:rsid w:val="00E73986"/>
    <w:rsid w:val="00E73E21"/>
    <w:rsid w:val="00E74D25"/>
    <w:rsid w:val="00E75C8C"/>
    <w:rsid w:val="00E769FD"/>
    <w:rsid w:val="00E76E48"/>
    <w:rsid w:val="00E77FFA"/>
    <w:rsid w:val="00E82CF6"/>
    <w:rsid w:val="00E85929"/>
    <w:rsid w:val="00E910EE"/>
    <w:rsid w:val="00E9120E"/>
    <w:rsid w:val="00E934B2"/>
    <w:rsid w:val="00E93DB1"/>
    <w:rsid w:val="00E95EF2"/>
    <w:rsid w:val="00E97EC8"/>
    <w:rsid w:val="00EA04B6"/>
    <w:rsid w:val="00EA1B9C"/>
    <w:rsid w:val="00EA245D"/>
    <w:rsid w:val="00EA2B9B"/>
    <w:rsid w:val="00EA337C"/>
    <w:rsid w:val="00EA37B2"/>
    <w:rsid w:val="00EA4372"/>
    <w:rsid w:val="00EA6412"/>
    <w:rsid w:val="00EB0872"/>
    <w:rsid w:val="00EB1170"/>
    <w:rsid w:val="00EB3BD3"/>
    <w:rsid w:val="00EB414D"/>
    <w:rsid w:val="00EB5383"/>
    <w:rsid w:val="00EB5E13"/>
    <w:rsid w:val="00EB60F0"/>
    <w:rsid w:val="00EC1A89"/>
    <w:rsid w:val="00EC428F"/>
    <w:rsid w:val="00EC6491"/>
    <w:rsid w:val="00ED037A"/>
    <w:rsid w:val="00ED2E3B"/>
    <w:rsid w:val="00ED5C7C"/>
    <w:rsid w:val="00ED5ED4"/>
    <w:rsid w:val="00ED63E1"/>
    <w:rsid w:val="00ED6866"/>
    <w:rsid w:val="00ED73DF"/>
    <w:rsid w:val="00ED77C8"/>
    <w:rsid w:val="00ED7B1E"/>
    <w:rsid w:val="00EE0A21"/>
    <w:rsid w:val="00EE1925"/>
    <w:rsid w:val="00EE4C69"/>
    <w:rsid w:val="00EE4CBC"/>
    <w:rsid w:val="00EE515F"/>
    <w:rsid w:val="00EE6191"/>
    <w:rsid w:val="00EE7067"/>
    <w:rsid w:val="00EF0B17"/>
    <w:rsid w:val="00EF1CF0"/>
    <w:rsid w:val="00EF79C3"/>
    <w:rsid w:val="00F00719"/>
    <w:rsid w:val="00F00C64"/>
    <w:rsid w:val="00F013F0"/>
    <w:rsid w:val="00F0164A"/>
    <w:rsid w:val="00F0348B"/>
    <w:rsid w:val="00F03A19"/>
    <w:rsid w:val="00F04550"/>
    <w:rsid w:val="00F050DE"/>
    <w:rsid w:val="00F0783C"/>
    <w:rsid w:val="00F078B1"/>
    <w:rsid w:val="00F13A7F"/>
    <w:rsid w:val="00F15F48"/>
    <w:rsid w:val="00F16A0F"/>
    <w:rsid w:val="00F212E8"/>
    <w:rsid w:val="00F2285C"/>
    <w:rsid w:val="00F255F6"/>
    <w:rsid w:val="00F27A33"/>
    <w:rsid w:val="00F30F30"/>
    <w:rsid w:val="00F35036"/>
    <w:rsid w:val="00F35367"/>
    <w:rsid w:val="00F40507"/>
    <w:rsid w:val="00F40922"/>
    <w:rsid w:val="00F41431"/>
    <w:rsid w:val="00F41467"/>
    <w:rsid w:val="00F45C79"/>
    <w:rsid w:val="00F45F38"/>
    <w:rsid w:val="00F476F3"/>
    <w:rsid w:val="00F509AD"/>
    <w:rsid w:val="00F51728"/>
    <w:rsid w:val="00F5196C"/>
    <w:rsid w:val="00F520AA"/>
    <w:rsid w:val="00F54181"/>
    <w:rsid w:val="00F54BBD"/>
    <w:rsid w:val="00F55A43"/>
    <w:rsid w:val="00F55BC7"/>
    <w:rsid w:val="00F63431"/>
    <w:rsid w:val="00F6455E"/>
    <w:rsid w:val="00F65615"/>
    <w:rsid w:val="00F666D8"/>
    <w:rsid w:val="00F70EAF"/>
    <w:rsid w:val="00F715EF"/>
    <w:rsid w:val="00F71730"/>
    <w:rsid w:val="00F72027"/>
    <w:rsid w:val="00F72932"/>
    <w:rsid w:val="00F73CB0"/>
    <w:rsid w:val="00F74A85"/>
    <w:rsid w:val="00F80562"/>
    <w:rsid w:val="00F81D56"/>
    <w:rsid w:val="00F82271"/>
    <w:rsid w:val="00F82288"/>
    <w:rsid w:val="00F826B7"/>
    <w:rsid w:val="00F83CE8"/>
    <w:rsid w:val="00F8622F"/>
    <w:rsid w:val="00F86E1A"/>
    <w:rsid w:val="00F9075D"/>
    <w:rsid w:val="00F9091F"/>
    <w:rsid w:val="00F9323D"/>
    <w:rsid w:val="00F93D4D"/>
    <w:rsid w:val="00F95843"/>
    <w:rsid w:val="00F963B7"/>
    <w:rsid w:val="00FA1A3C"/>
    <w:rsid w:val="00FA368E"/>
    <w:rsid w:val="00FA39E9"/>
    <w:rsid w:val="00FA3DF9"/>
    <w:rsid w:val="00FA5888"/>
    <w:rsid w:val="00FA737B"/>
    <w:rsid w:val="00FA7700"/>
    <w:rsid w:val="00FA7E5C"/>
    <w:rsid w:val="00FB033C"/>
    <w:rsid w:val="00FB0B82"/>
    <w:rsid w:val="00FB13FF"/>
    <w:rsid w:val="00FB25B9"/>
    <w:rsid w:val="00FB53CF"/>
    <w:rsid w:val="00FB566E"/>
    <w:rsid w:val="00FB5CD5"/>
    <w:rsid w:val="00FB649A"/>
    <w:rsid w:val="00FB6992"/>
    <w:rsid w:val="00FB6D6C"/>
    <w:rsid w:val="00FB7AED"/>
    <w:rsid w:val="00FC1F02"/>
    <w:rsid w:val="00FC306D"/>
    <w:rsid w:val="00FC5DAD"/>
    <w:rsid w:val="00FC61D7"/>
    <w:rsid w:val="00FC6545"/>
    <w:rsid w:val="00FD0405"/>
    <w:rsid w:val="00FD06B7"/>
    <w:rsid w:val="00FD1743"/>
    <w:rsid w:val="00FD2119"/>
    <w:rsid w:val="00FD21CF"/>
    <w:rsid w:val="00FD2610"/>
    <w:rsid w:val="00FD2C85"/>
    <w:rsid w:val="00FD34AB"/>
    <w:rsid w:val="00FD3E90"/>
    <w:rsid w:val="00FD49E3"/>
    <w:rsid w:val="00FD64CC"/>
    <w:rsid w:val="00FE5A55"/>
    <w:rsid w:val="00FF0905"/>
    <w:rsid w:val="00FF25F0"/>
    <w:rsid w:val="00FF29A0"/>
    <w:rsid w:val="00FF3E66"/>
    <w:rsid w:val="00FF3FF0"/>
    <w:rsid w:val="00FF46D4"/>
    <w:rsid w:val="00FF4A15"/>
    <w:rsid w:val="00FF77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43E3A2"/>
  <w15:docId w15:val="{2C9E0B6C-7AEF-4CA1-B528-F32C34B27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6F28"/>
    <w:pPr>
      <w:spacing w:after="160" w:line="256" w:lineRule="auto"/>
    </w:pPr>
  </w:style>
  <w:style w:type="paragraph" w:styleId="Titlu1">
    <w:name w:val="heading 1"/>
    <w:basedOn w:val="Normal"/>
    <w:next w:val="Normal"/>
    <w:link w:val="Titlu1Caracter"/>
    <w:uiPriority w:val="9"/>
    <w:qFormat/>
    <w:rsid w:val="005217E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AE39A0"/>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AE39A0"/>
  </w:style>
  <w:style w:type="paragraph" w:styleId="Subsol">
    <w:name w:val="footer"/>
    <w:basedOn w:val="Normal"/>
    <w:link w:val="SubsolCaracter"/>
    <w:uiPriority w:val="99"/>
    <w:unhideWhenUsed/>
    <w:rsid w:val="00AE39A0"/>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AE39A0"/>
  </w:style>
  <w:style w:type="paragraph" w:styleId="TextnBalon">
    <w:name w:val="Balloon Text"/>
    <w:basedOn w:val="Normal"/>
    <w:link w:val="TextnBalonCaracter"/>
    <w:uiPriority w:val="99"/>
    <w:semiHidden/>
    <w:unhideWhenUsed/>
    <w:rsid w:val="00AE39A0"/>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AE39A0"/>
    <w:rPr>
      <w:rFonts w:ascii="Tahoma" w:hAnsi="Tahoma" w:cs="Tahoma"/>
      <w:sz w:val="16"/>
      <w:szCs w:val="16"/>
    </w:rPr>
  </w:style>
  <w:style w:type="character" w:styleId="Hyperlink">
    <w:name w:val="Hyperlink"/>
    <w:basedOn w:val="Fontdeparagrafimplicit"/>
    <w:uiPriority w:val="99"/>
    <w:unhideWhenUsed/>
    <w:rsid w:val="000A4E56"/>
    <w:rPr>
      <w:color w:val="0000FF" w:themeColor="hyperlink"/>
      <w:u w:val="single"/>
    </w:rPr>
  </w:style>
  <w:style w:type="paragraph" w:styleId="Listparagraf">
    <w:name w:val="List Paragraph"/>
    <w:basedOn w:val="Normal"/>
    <w:link w:val="ListparagrafCaracter"/>
    <w:uiPriority w:val="34"/>
    <w:qFormat/>
    <w:rsid w:val="004C2AA6"/>
    <w:pPr>
      <w:ind w:left="720"/>
      <w:contextualSpacing/>
    </w:pPr>
  </w:style>
  <w:style w:type="table" w:styleId="Tabelgril">
    <w:name w:val="Table Grid"/>
    <w:basedOn w:val="TabelNormal"/>
    <w:uiPriority w:val="59"/>
    <w:rsid w:val="00867F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iuneNerezolvat1">
    <w:name w:val="Mențiune Nerezolvat1"/>
    <w:basedOn w:val="Fontdeparagrafimplicit"/>
    <w:uiPriority w:val="99"/>
    <w:semiHidden/>
    <w:unhideWhenUsed/>
    <w:rsid w:val="002345FC"/>
    <w:rPr>
      <w:color w:val="808080"/>
      <w:shd w:val="clear" w:color="auto" w:fill="E6E6E6"/>
    </w:rPr>
  </w:style>
  <w:style w:type="paragraph" w:styleId="Textnotdesubsol">
    <w:name w:val="footnote text"/>
    <w:basedOn w:val="Normal"/>
    <w:link w:val="TextnotdesubsolCaracter"/>
    <w:uiPriority w:val="99"/>
    <w:semiHidden/>
    <w:unhideWhenUsed/>
    <w:rsid w:val="00952FB0"/>
    <w:pPr>
      <w:spacing w:after="0" w:line="240" w:lineRule="auto"/>
    </w:pPr>
    <w:rPr>
      <w:sz w:val="20"/>
      <w:szCs w:val="20"/>
    </w:rPr>
  </w:style>
  <w:style w:type="character" w:customStyle="1" w:styleId="TextnotdesubsolCaracter">
    <w:name w:val="Text notă de subsol Caracter"/>
    <w:basedOn w:val="Fontdeparagrafimplicit"/>
    <w:link w:val="Textnotdesubsol"/>
    <w:uiPriority w:val="99"/>
    <w:semiHidden/>
    <w:rsid w:val="00952FB0"/>
    <w:rPr>
      <w:sz w:val="20"/>
      <w:szCs w:val="20"/>
    </w:rPr>
  </w:style>
  <w:style w:type="character" w:styleId="Referinnotdesubsol">
    <w:name w:val="footnote reference"/>
    <w:basedOn w:val="Fontdeparagrafimplicit"/>
    <w:uiPriority w:val="99"/>
    <w:semiHidden/>
    <w:unhideWhenUsed/>
    <w:rsid w:val="00952FB0"/>
    <w:rPr>
      <w:vertAlign w:val="superscript"/>
    </w:rPr>
  </w:style>
  <w:style w:type="paragraph" w:styleId="Frspaiere">
    <w:name w:val="No Spacing"/>
    <w:link w:val="FrspaiereCaracter"/>
    <w:uiPriority w:val="1"/>
    <w:qFormat/>
    <w:rsid w:val="00F13A7F"/>
    <w:pPr>
      <w:spacing w:after="0" w:line="240" w:lineRule="auto"/>
    </w:pPr>
    <w:rPr>
      <w:rFonts w:ascii="Times New Roman" w:eastAsia="Times New Roman" w:hAnsi="Times New Roman" w:cs="Times New Roman"/>
      <w:sz w:val="24"/>
      <w:szCs w:val="20"/>
      <w:lang w:val="ro-RO" w:eastAsia="ro-RO"/>
    </w:rPr>
  </w:style>
  <w:style w:type="character" w:customStyle="1" w:styleId="FrspaiereCaracter">
    <w:name w:val="Fără spațiere Caracter"/>
    <w:link w:val="Frspaiere"/>
    <w:uiPriority w:val="1"/>
    <w:locked/>
    <w:rsid w:val="00E30CBE"/>
    <w:rPr>
      <w:rFonts w:ascii="Times New Roman" w:eastAsia="Times New Roman" w:hAnsi="Times New Roman" w:cs="Times New Roman"/>
      <w:sz w:val="24"/>
      <w:szCs w:val="20"/>
      <w:lang w:val="ro-RO" w:eastAsia="ro-RO"/>
    </w:rPr>
  </w:style>
  <w:style w:type="character" w:customStyle="1" w:styleId="ListparagrafCaracter">
    <w:name w:val="Listă paragraf Caracter"/>
    <w:link w:val="Listparagraf"/>
    <w:uiPriority w:val="34"/>
    <w:qFormat/>
    <w:locked/>
    <w:rsid w:val="00E30CBE"/>
  </w:style>
  <w:style w:type="paragraph" w:styleId="NormalWeb">
    <w:name w:val="Normal (Web)"/>
    <w:basedOn w:val="Normal"/>
    <w:uiPriority w:val="99"/>
    <w:unhideWhenUsed/>
    <w:rsid w:val="001E6F28"/>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customStyle="1" w:styleId="rvts10">
    <w:name w:val="rvts10"/>
    <w:basedOn w:val="Fontdeparagrafimplicit"/>
    <w:rsid w:val="001E6F28"/>
  </w:style>
  <w:style w:type="character" w:customStyle="1" w:styleId="rvts7">
    <w:name w:val="rvts7"/>
    <w:basedOn w:val="Fontdeparagrafimplicit"/>
    <w:rsid w:val="001E6F28"/>
  </w:style>
  <w:style w:type="character" w:customStyle="1" w:styleId="rvts1">
    <w:name w:val="rvts1"/>
    <w:basedOn w:val="Fontdeparagrafimplicit"/>
    <w:rsid w:val="001E6F28"/>
  </w:style>
  <w:style w:type="character" w:customStyle="1" w:styleId="rvts3">
    <w:name w:val="rvts3"/>
    <w:basedOn w:val="Fontdeparagrafimplicit"/>
    <w:rsid w:val="001E6F28"/>
  </w:style>
  <w:style w:type="character" w:customStyle="1" w:styleId="rvts2">
    <w:name w:val="rvts2"/>
    <w:basedOn w:val="Fontdeparagrafimplicit"/>
    <w:rsid w:val="001E6F28"/>
  </w:style>
  <w:style w:type="character" w:customStyle="1" w:styleId="rvts5">
    <w:name w:val="rvts5"/>
    <w:basedOn w:val="Fontdeparagrafimplicit"/>
    <w:rsid w:val="001E6F28"/>
  </w:style>
  <w:style w:type="character" w:customStyle="1" w:styleId="rvts8">
    <w:name w:val="rvts8"/>
    <w:basedOn w:val="Fontdeparagrafimplicit"/>
    <w:rsid w:val="001E6F28"/>
  </w:style>
  <w:style w:type="character" w:customStyle="1" w:styleId="Titlu1Caracter">
    <w:name w:val="Titlu 1 Caracter"/>
    <w:basedOn w:val="Fontdeparagrafimplicit"/>
    <w:link w:val="Titlu1"/>
    <w:uiPriority w:val="9"/>
    <w:rsid w:val="005217E3"/>
    <w:rPr>
      <w:rFonts w:asciiTheme="majorHAnsi" w:eastAsiaTheme="majorEastAsia" w:hAnsiTheme="majorHAnsi" w:cstheme="majorBidi"/>
      <w:b/>
      <w:bCs/>
      <w:color w:val="365F91" w:themeColor="accent1" w:themeShade="BF"/>
      <w:sz w:val="28"/>
      <w:szCs w:val="28"/>
    </w:rPr>
  </w:style>
  <w:style w:type="character" w:customStyle="1" w:styleId="rvts4">
    <w:name w:val="rvts4"/>
    <w:basedOn w:val="Fontdeparagrafimplicit"/>
    <w:rsid w:val="00203148"/>
  </w:style>
  <w:style w:type="character" w:customStyle="1" w:styleId="rvts6">
    <w:name w:val="rvts6"/>
    <w:basedOn w:val="Fontdeparagrafimplicit"/>
    <w:rsid w:val="00203148"/>
  </w:style>
  <w:style w:type="character" w:customStyle="1" w:styleId="rvts13">
    <w:name w:val="rvts13"/>
    <w:basedOn w:val="Fontdeparagrafimplicit"/>
    <w:rsid w:val="00203148"/>
  </w:style>
  <w:style w:type="paragraph" w:styleId="Corptext">
    <w:name w:val="Body Text"/>
    <w:basedOn w:val="Normal"/>
    <w:link w:val="CorptextCaracter"/>
    <w:uiPriority w:val="99"/>
    <w:unhideWhenUsed/>
    <w:rsid w:val="000B0A89"/>
    <w:pPr>
      <w:spacing w:after="120"/>
    </w:pPr>
  </w:style>
  <w:style w:type="character" w:customStyle="1" w:styleId="CorptextCaracter">
    <w:name w:val="Corp text Caracter"/>
    <w:basedOn w:val="Fontdeparagrafimplicit"/>
    <w:link w:val="Corptext"/>
    <w:uiPriority w:val="99"/>
    <w:rsid w:val="000B0A89"/>
  </w:style>
  <w:style w:type="paragraph" w:customStyle="1" w:styleId="rvps1">
    <w:name w:val="rvps1"/>
    <w:basedOn w:val="Normal"/>
    <w:uiPriority w:val="99"/>
    <w:rsid w:val="00417628"/>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customStyle="1" w:styleId="rvts9">
    <w:name w:val="rvts9"/>
    <w:basedOn w:val="Fontdeparagrafimplicit"/>
    <w:rsid w:val="00C938B8"/>
  </w:style>
  <w:style w:type="character" w:customStyle="1" w:styleId="tlid-translation">
    <w:name w:val="tlid-translation"/>
    <w:basedOn w:val="Fontdeparagrafimplicit"/>
    <w:rsid w:val="00DC571A"/>
  </w:style>
  <w:style w:type="character" w:styleId="Accentuat">
    <w:name w:val="Emphasis"/>
    <w:basedOn w:val="Fontdeparagrafimplicit"/>
    <w:uiPriority w:val="20"/>
    <w:qFormat/>
    <w:rsid w:val="00DB5B2F"/>
    <w:rPr>
      <w:i/>
      <w:iCs/>
    </w:rPr>
  </w:style>
  <w:style w:type="character" w:styleId="Robust">
    <w:name w:val="Strong"/>
    <w:basedOn w:val="Fontdeparagrafimplicit"/>
    <w:uiPriority w:val="22"/>
    <w:qFormat/>
    <w:rsid w:val="002E7BF0"/>
    <w:rPr>
      <w:b/>
      <w:bCs/>
    </w:rPr>
  </w:style>
  <w:style w:type="paragraph" w:customStyle="1" w:styleId="Normal1">
    <w:name w:val="Normal1"/>
    <w:rsid w:val="00A06EED"/>
    <w:rPr>
      <w:rFonts w:ascii="Calibri" w:eastAsia="Times New Roman" w:hAnsi="Calibri" w:cs="Calibri"/>
      <w:lang w:val="it-IT"/>
    </w:rPr>
  </w:style>
  <w:style w:type="character" w:customStyle="1" w:styleId="rvts11">
    <w:name w:val="rvts11"/>
    <w:basedOn w:val="Fontdeparagrafimplicit"/>
    <w:rsid w:val="00AA4EEB"/>
  </w:style>
  <w:style w:type="character" w:customStyle="1" w:styleId="rvts16">
    <w:name w:val="rvts16"/>
    <w:basedOn w:val="Fontdeparagrafimplicit"/>
    <w:rsid w:val="00F27A33"/>
  </w:style>
  <w:style w:type="character" w:customStyle="1" w:styleId="shdr">
    <w:name w:val="s_hdr"/>
    <w:basedOn w:val="Fontdeparagrafimplicit"/>
    <w:rsid w:val="007057BB"/>
  </w:style>
  <w:style w:type="character" w:customStyle="1" w:styleId="slitbdy">
    <w:name w:val="s_lit_bdy"/>
    <w:rsid w:val="007057BB"/>
  </w:style>
  <w:style w:type="character" w:customStyle="1" w:styleId="rvts14">
    <w:name w:val="rvts14"/>
    <w:rsid w:val="003A470F"/>
  </w:style>
  <w:style w:type="character" w:customStyle="1" w:styleId="rvts12">
    <w:name w:val="rvts12"/>
    <w:basedOn w:val="Fontdeparagrafimplicit"/>
    <w:rsid w:val="003A47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4135">
      <w:bodyDiv w:val="1"/>
      <w:marLeft w:val="0"/>
      <w:marRight w:val="0"/>
      <w:marTop w:val="0"/>
      <w:marBottom w:val="0"/>
      <w:divBdr>
        <w:top w:val="none" w:sz="0" w:space="0" w:color="auto"/>
        <w:left w:val="none" w:sz="0" w:space="0" w:color="auto"/>
        <w:bottom w:val="none" w:sz="0" w:space="0" w:color="auto"/>
        <w:right w:val="none" w:sz="0" w:space="0" w:color="auto"/>
      </w:divBdr>
    </w:div>
    <w:div w:id="15205013">
      <w:bodyDiv w:val="1"/>
      <w:marLeft w:val="0"/>
      <w:marRight w:val="0"/>
      <w:marTop w:val="0"/>
      <w:marBottom w:val="0"/>
      <w:divBdr>
        <w:top w:val="none" w:sz="0" w:space="0" w:color="auto"/>
        <w:left w:val="none" w:sz="0" w:space="0" w:color="auto"/>
        <w:bottom w:val="none" w:sz="0" w:space="0" w:color="auto"/>
        <w:right w:val="none" w:sz="0" w:space="0" w:color="auto"/>
      </w:divBdr>
    </w:div>
    <w:div w:id="36977634">
      <w:bodyDiv w:val="1"/>
      <w:marLeft w:val="0"/>
      <w:marRight w:val="0"/>
      <w:marTop w:val="0"/>
      <w:marBottom w:val="0"/>
      <w:divBdr>
        <w:top w:val="none" w:sz="0" w:space="0" w:color="auto"/>
        <w:left w:val="none" w:sz="0" w:space="0" w:color="auto"/>
        <w:bottom w:val="none" w:sz="0" w:space="0" w:color="auto"/>
        <w:right w:val="none" w:sz="0" w:space="0" w:color="auto"/>
      </w:divBdr>
    </w:div>
    <w:div w:id="50010433">
      <w:bodyDiv w:val="1"/>
      <w:marLeft w:val="0"/>
      <w:marRight w:val="0"/>
      <w:marTop w:val="0"/>
      <w:marBottom w:val="0"/>
      <w:divBdr>
        <w:top w:val="none" w:sz="0" w:space="0" w:color="auto"/>
        <w:left w:val="none" w:sz="0" w:space="0" w:color="auto"/>
        <w:bottom w:val="none" w:sz="0" w:space="0" w:color="auto"/>
        <w:right w:val="none" w:sz="0" w:space="0" w:color="auto"/>
      </w:divBdr>
    </w:div>
    <w:div w:id="56899582">
      <w:bodyDiv w:val="1"/>
      <w:marLeft w:val="0"/>
      <w:marRight w:val="0"/>
      <w:marTop w:val="0"/>
      <w:marBottom w:val="0"/>
      <w:divBdr>
        <w:top w:val="none" w:sz="0" w:space="0" w:color="auto"/>
        <w:left w:val="none" w:sz="0" w:space="0" w:color="auto"/>
        <w:bottom w:val="none" w:sz="0" w:space="0" w:color="auto"/>
        <w:right w:val="none" w:sz="0" w:space="0" w:color="auto"/>
      </w:divBdr>
    </w:div>
    <w:div w:id="122894912">
      <w:bodyDiv w:val="1"/>
      <w:marLeft w:val="0"/>
      <w:marRight w:val="0"/>
      <w:marTop w:val="0"/>
      <w:marBottom w:val="0"/>
      <w:divBdr>
        <w:top w:val="none" w:sz="0" w:space="0" w:color="auto"/>
        <w:left w:val="none" w:sz="0" w:space="0" w:color="auto"/>
        <w:bottom w:val="none" w:sz="0" w:space="0" w:color="auto"/>
        <w:right w:val="none" w:sz="0" w:space="0" w:color="auto"/>
      </w:divBdr>
    </w:div>
    <w:div w:id="130484411">
      <w:bodyDiv w:val="1"/>
      <w:marLeft w:val="0"/>
      <w:marRight w:val="0"/>
      <w:marTop w:val="0"/>
      <w:marBottom w:val="0"/>
      <w:divBdr>
        <w:top w:val="none" w:sz="0" w:space="0" w:color="auto"/>
        <w:left w:val="none" w:sz="0" w:space="0" w:color="auto"/>
        <w:bottom w:val="none" w:sz="0" w:space="0" w:color="auto"/>
        <w:right w:val="none" w:sz="0" w:space="0" w:color="auto"/>
      </w:divBdr>
    </w:div>
    <w:div w:id="233206280">
      <w:bodyDiv w:val="1"/>
      <w:marLeft w:val="0"/>
      <w:marRight w:val="0"/>
      <w:marTop w:val="0"/>
      <w:marBottom w:val="0"/>
      <w:divBdr>
        <w:top w:val="none" w:sz="0" w:space="0" w:color="auto"/>
        <w:left w:val="none" w:sz="0" w:space="0" w:color="auto"/>
        <w:bottom w:val="none" w:sz="0" w:space="0" w:color="auto"/>
        <w:right w:val="none" w:sz="0" w:space="0" w:color="auto"/>
      </w:divBdr>
    </w:div>
    <w:div w:id="233244032">
      <w:bodyDiv w:val="1"/>
      <w:marLeft w:val="0"/>
      <w:marRight w:val="0"/>
      <w:marTop w:val="0"/>
      <w:marBottom w:val="0"/>
      <w:divBdr>
        <w:top w:val="none" w:sz="0" w:space="0" w:color="auto"/>
        <w:left w:val="none" w:sz="0" w:space="0" w:color="auto"/>
        <w:bottom w:val="none" w:sz="0" w:space="0" w:color="auto"/>
        <w:right w:val="none" w:sz="0" w:space="0" w:color="auto"/>
      </w:divBdr>
    </w:div>
    <w:div w:id="249194728">
      <w:bodyDiv w:val="1"/>
      <w:marLeft w:val="0"/>
      <w:marRight w:val="0"/>
      <w:marTop w:val="0"/>
      <w:marBottom w:val="0"/>
      <w:divBdr>
        <w:top w:val="none" w:sz="0" w:space="0" w:color="auto"/>
        <w:left w:val="none" w:sz="0" w:space="0" w:color="auto"/>
        <w:bottom w:val="none" w:sz="0" w:space="0" w:color="auto"/>
        <w:right w:val="none" w:sz="0" w:space="0" w:color="auto"/>
      </w:divBdr>
    </w:div>
    <w:div w:id="255328275">
      <w:bodyDiv w:val="1"/>
      <w:marLeft w:val="0"/>
      <w:marRight w:val="0"/>
      <w:marTop w:val="0"/>
      <w:marBottom w:val="0"/>
      <w:divBdr>
        <w:top w:val="none" w:sz="0" w:space="0" w:color="auto"/>
        <w:left w:val="none" w:sz="0" w:space="0" w:color="auto"/>
        <w:bottom w:val="none" w:sz="0" w:space="0" w:color="auto"/>
        <w:right w:val="none" w:sz="0" w:space="0" w:color="auto"/>
      </w:divBdr>
    </w:div>
    <w:div w:id="259414714">
      <w:bodyDiv w:val="1"/>
      <w:marLeft w:val="0"/>
      <w:marRight w:val="0"/>
      <w:marTop w:val="0"/>
      <w:marBottom w:val="0"/>
      <w:divBdr>
        <w:top w:val="none" w:sz="0" w:space="0" w:color="auto"/>
        <w:left w:val="none" w:sz="0" w:space="0" w:color="auto"/>
        <w:bottom w:val="none" w:sz="0" w:space="0" w:color="auto"/>
        <w:right w:val="none" w:sz="0" w:space="0" w:color="auto"/>
      </w:divBdr>
    </w:div>
    <w:div w:id="270014376">
      <w:bodyDiv w:val="1"/>
      <w:marLeft w:val="0"/>
      <w:marRight w:val="0"/>
      <w:marTop w:val="0"/>
      <w:marBottom w:val="0"/>
      <w:divBdr>
        <w:top w:val="none" w:sz="0" w:space="0" w:color="auto"/>
        <w:left w:val="none" w:sz="0" w:space="0" w:color="auto"/>
        <w:bottom w:val="none" w:sz="0" w:space="0" w:color="auto"/>
        <w:right w:val="none" w:sz="0" w:space="0" w:color="auto"/>
      </w:divBdr>
    </w:div>
    <w:div w:id="301691721">
      <w:bodyDiv w:val="1"/>
      <w:marLeft w:val="0"/>
      <w:marRight w:val="0"/>
      <w:marTop w:val="0"/>
      <w:marBottom w:val="0"/>
      <w:divBdr>
        <w:top w:val="none" w:sz="0" w:space="0" w:color="auto"/>
        <w:left w:val="none" w:sz="0" w:space="0" w:color="auto"/>
        <w:bottom w:val="none" w:sz="0" w:space="0" w:color="auto"/>
        <w:right w:val="none" w:sz="0" w:space="0" w:color="auto"/>
      </w:divBdr>
    </w:div>
    <w:div w:id="302273993">
      <w:bodyDiv w:val="1"/>
      <w:marLeft w:val="0"/>
      <w:marRight w:val="0"/>
      <w:marTop w:val="0"/>
      <w:marBottom w:val="0"/>
      <w:divBdr>
        <w:top w:val="none" w:sz="0" w:space="0" w:color="auto"/>
        <w:left w:val="none" w:sz="0" w:space="0" w:color="auto"/>
        <w:bottom w:val="none" w:sz="0" w:space="0" w:color="auto"/>
        <w:right w:val="none" w:sz="0" w:space="0" w:color="auto"/>
      </w:divBdr>
    </w:div>
    <w:div w:id="317922172">
      <w:bodyDiv w:val="1"/>
      <w:marLeft w:val="0"/>
      <w:marRight w:val="0"/>
      <w:marTop w:val="0"/>
      <w:marBottom w:val="0"/>
      <w:divBdr>
        <w:top w:val="none" w:sz="0" w:space="0" w:color="auto"/>
        <w:left w:val="none" w:sz="0" w:space="0" w:color="auto"/>
        <w:bottom w:val="none" w:sz="0" w:space="0" w:color="auto"/>
        <w:right w:val="none" w:sz="0" w:space="0" w:color="auto"/>
      </w:divBdr>
    </w:div>
    <w:div w:id="356203686">
      <w:bodyDiv w:val="1"/>
      <w:marLeft w:val="0"/>
      <w:marRight w:val="0"/>
      <w:marTop w:val="0"/>
      <w:marBottom w:val="0"/>
      <w:divBdr>
        <w:top w:val="none" w:sz="0" w:space="0" w:color="auto"/>
        <w:left w:val="none" w:sz="0" w:space="0" w:color="auto"/>
        <w:bottom w:val="none" w:sz="0" w:space="0" w:color="auto"/>
        <w:right w:val="none" w:sz="0" w:space="0" w:color="auto"/>
      </w:divBdr>
    </w:div>
    <w:div w:id="365444325">
      <w:bodyDiv w:val="1"/>
      <w:marLeft w:val="0"/>
      <w:marRight w:val="0"/>
      <w:marTop w:val="0"/>
      <w:marBottom w:val="0"/>
      <w:divBdr>
        <w:top w:val="none" w:sz="0" w:space="0" w:color="auto"/>
        <w:left w:val="none" w:sz="0" w:space="0" w:color="auto"/>
        <w:bottom w:val="none" w:sz="0" w:space="0" w:color="auto"/>
        <w:right w:val="none" w:sz="0" w:space="0" w:color="auto"/>
      </w:divBdr>
    </w:div>
    <w:div w:id="435952491">
      <w:bodyDiv w:val="1"/>
      <w:marLeft w:val="0"/>
      <w:marRight w:val="0"/>
      <w:marTop w:val="0"/>
      <w:marBottom w:val="0"/>
      <w:divBdr>
        <w:top w:val="none" w:sz="0" w:space="0" w:color="auto"/>
        <w:left w:val="none" w:sz="0" w:space="0" w:color="auto"/>
        <w:bottom w:val="none" w:sz="0" w:space="0" w:color="auto"/>
        <w:right w:val="none" w:sz="0" w:space="0" w:color="auto"/>
      </w:divBdr>
    </w:div>
    <w:div w:id="439684994">
      <w:bodyDiv w:val="1"/>
      <w:marLeft w:val="0"/>
      <w:marRight w:val="0"/>
      <w:marTop w:val="0"/>
      <w:marBottom w:val="0"/>
      <w:divBdr>
        <w:top w:val="none" w:sz="0" w:space="0" w:color="auto"/>
        <w:left w:val="none" w:sz="0" w:space="0" w:color="auto"/>
        <w:bottom w:val="none" w:sz="0" w:space="0" w:color="auto"/>
        <w:right w:val="none" w:sz="0" w:space="0" w:color="auto"/>
      </w:divBdr>
    </w:div>
    <w:div w:id="461505622">
      <w:bodyDiv w:val="1"/>
      <w:marLeft w:val="0"/>
      <w:marRight w:val="0"/>
      <w:marTop w:val="0"/>
      <w:marBottom w:val="0"/>
      <w:divBdr>
        <w:top w:val="none" w:sz="0" w:space="0" w:color="auto"/>
        <w:left w:val="none" w:sz="0" w:space="0" w:color="auto"/>
        <w:bottom w:val="none" w:sz="0" w:space="0" w:color="auto"/>
        <w:right w:val="none" w:sz="0" w:space="0" w:color="auto"/>
      </w:divBdr>
    </w:div>
    <w:div w:id="486628561">
      <w:bodyDiv w:val="1"/>
      <w:marLeft w:val="0"/>
      <w:marRight w:val="0"/>
      <w:marTop w:val="0"/>
      <w:marBottom w:val="0"/>
      <w:divBdr>
        <w:top w:val="none" w:sz="0" w:space="0" w:color="auto"/>
        <w:left w:val="none" w:sz="0" w:space="0" w:color="auto"/>
        <w:bottom w:val="none" w:sz="0" w:space="0" w:color="auto"/>
        <w:right w:val="none" w:sz="0" w:space="0" w:color="auto"/>
      </w:divBdr>
    </w:div>
    <w:div w:id="500317784">
      <w:bodyDiv w:val="1"/>
      <w:marLeft w:val="0"/>
      <w:marRight w:val="0"/>
      <w:marTop w:val="0"/>
      <w:marBottom w:val="0"/>
      <w:divBdr>
        <w:top w:val="none" w:sz="0" w:space="0" w:color="auto"/>
        <w:left w:val="none" w:sz="0" w:space="0" w:color="auto"/>
        <w:bottom w:val="none" w:sz="0" w:space="0" w:color="auto"/>
        <w:right w:val="none" w:sz="0" w:space="0" w:color="auto"/>
      </w:divBdr>
    </w:div>
    <w:div w:id="501361527">
      <w:bodyDiv w:val="1"/>
      <w:marLeft w:val="0"/>
      <w:marRight w:val="0"/>
      <w:marTop w:val="0"/>
      <w:marBottom w:val="0"/>
      <w:divBdr>
        <w:top w:val="none" w:sz="0" w:space="0" w:color="auto"/>
        <w:left w:val="none" w:sz="0" w:space="0" w:color="auto"/>
        <w:bottom w:val="none" w:sz="0" w:space="0" w:color="auto"/>
        <w:right w:val="none" w:sz="0" w:space="0" w:color="auto"/>
      </w:divBdr>
    </w:div>
    <w:div w:id="509610225">
      <w:bodyDiv w:val="1"/>
      <w:marLeft w:val="0"/>
      <w:marRight w:val="0"/>
      <w:marTop w:val="0"/>
      <w:marBottom w:val="0"/>
      <w:divBdr>
        <w:top w:val="none" w:sz="0" w:space="0" w:color="auto"/>
        <w:left w:val="none" w:sz="0" w:space="0" w:color="auto"/>
        <w:bottom w:val="none" w:sz="0" w:space="0" w:color="auto"/>
        <w:right w:val="none" w:sz="0" w:space="0" w:color="auto"/>
      </w:divBdr>
    </w:div>
    <w:div w:id="536892215">
      <w:bodyDiv w:val="1"/>
      <w:marLeft w:val="0"/>
      <w:marRight w:val="0"/>
      <w:marTop w:val="0"/>
      <w:marBottom w:val="0"/>
      <w:divBdr>
        <w:top w:val="none" w:sz="0" w:space="0" w:color="auto"/>
        <w:left w:val="none" w:sz="0" w:space="0" w:color="auto"/>
        <w:bottom w:val="none" w:sz="0" w:space="0" w:color="auto"/>
        <w:right w:val="none" w:sz="0" w:space="0" w:color="auto"/>
      </w:divBdr>
    </w:div>
    <w:div w:id="549268972">
      <w:bodyDiv w:val="1"/>
      <w:marLeft w:val="0"/>
      <w:marRight w:val="0"/>
      <w:marTop w:val="0"/>
      <w:marBottom w:val="0"/>
      <w:divBdr>
        <w:top w:val="none" w:sz="0" w:space="0" w:color="auto"/>
        <w:left w:val="none" w:sz="0" w:space="0" w:color="auto"/>
        <w:bottom w:val="none" w:sz="0" w:space="0" w:color="auto"/>
        <w:right w:val="none" w:sz="0" w:space="0" w:color="auto"/>
      </w:divBdr>
    </w:div>
    <w:div w:id="560600776">
      <w:bodyDiv w:val="1"/>
      <w:marLeft w:val="0"/>
      <w:marRight w:val="0"/>
      <w:marTop w:val="0"/>
      <w:marBottom w:val="0"/>
      <w:divBdr>
        <w:top w:val="none" w:sz="0" w:space="0" w:color="auto"/>
        <w:left w:val="none" w:sz="0" w:space="0" w:color="auto"/>
        <w:bottom w:val="none" w:sz="0" w:space="0" w:color="auto"/>
        <w:right w:val="none" w:sz="0" w:space="0" w:color="auto"/>
      </w:divBdr>
    </w:div>
    <w:div w:id="570773311">
      <w:bodyDiv w:val="1"/>
      <w:marLeft w:val="0"/>
      <w:marRight w:val="0"/>
      <w:marTop w:val="0"/>
      <w:marBottom w:val="0"/>
      <w:divBdr>
        <w:top w:val="none" w:sz="0" w:space="0" w:color="auto"/>
        <w:left w:val="none" w:sz="0" w:space="0" w:color="auto"/>
        <w:bottom w:val="none" w:sz="0" w:space="0" w:color="auto"/>
        <w:right w:val="none" w:sz="0" w:space="0" w:color="auto"/>
      </w:divBdr>
    </w:div>
    <w:div w:id="581452999">
      <w:bodyDiv w:val="1"/>
      <w:marLeft w:val="0"/>
      <w:marRight w:val="0"/>
      <w:marTop w:val="0"/>
      <w:marBottom w:val="0"/>
      <w:divBdr>
        <w:top w:val="none" w:sz="0" w:space="0" w:color="auto"/>
        <w:left w:val="none" w:sz="0" w:space="0" w:color="auto"/>
        <w:bottom w:val="none" w:sz="0" w:space="0" w:color="auto"/>
        <w:right w:val="none" w:sz="0" w:space="0" w:color="auto"/>
      </w:divBdr>
    </w:div>
    <w:div w:id="594165842">
      <w:bodyDiv w:val="1"/>
      <w:marLeft w:val="0"/>
      <w:marRight w:val="0"/>
      <w:marTop w:val="0"/>
      <w:marBottom w:val="0"/>
      <w:divBdr>
        <w:top w:val="none" w:sz="0" w:space="0" w:color="auto"/>
        <w:left w:val="none" w:sz="0" w:space="0" w:color="auto"/>
        <w:bottom w:val="none" w:sz="0" w:space="0" w:color="auto"/>
        <w:right w:val="none" w:sz="0" w:space="0" w:color="auto"/>
      </w:divBdr>
    </w:div>
    <w:div w:id="635262786">
      <w:bodyDiv w:val="1"/>
      <w:marLeft w:val="0"/>
      <w:marRight w:val="0"/>
      <w:marTop w:val="0"/>
      <w:marBottom w:val="0"/>
      <w:divBdr>
        <w:top w:val="none" w:sz="0" w:space="0" w:color="auto"/>
        <w:left w:val="none" w:sz="0" w:space="0" w:color="auto"/>
        <w:bottom w:val="none" w:sz="0" w:space="0" w:color="auto"/>
        <w:right w:val="none" w:sz="0" w:space="0" w:color="auto"/>
      </w:divBdr>
    </w:div>
    <w:div w:id="648748053">
      <w:bodyDiv w:val="1"/>
      <w:marLeft w:val="0"/>
      <w:marRight w:val="0"/>
      <w:marTop w:val="0"/>
      <w:marBottom w:val="0"/>
      <w:divBdr>
        <w:top w:val="none" w:sz="0" w:space="0" w:color="auto"/>
        <w:left w:val="none" w:sz="0" w:space="0" w:color="auto"/>
        <w:bottom w:val="none" w:sz="0" w:space="0" w:color="auto"/>
        <w:right w:val="none" w:sz="0" w:space="0" w:color="auto"/>
      </w:divBdr>
    </w:div>
    <w:div w:id="664673593">
      <w:bodyDiv w:val="1"/>
      <w:marLeft w:val="0"/>
      <w:marRight w:val="0"/>
      <w:marTop w:val="0"/>
      <w:marBottom w:val="0"/>
      <w:divBdr>
        <w:top w:val="none" w:sz="0" w:space="0" w:color="auto"/>
        <w:left w:val="none" w:sz="0" w:space="0" w:color="auto"/>
        <w:bottom w:val="none" w:sz="0" w:space="0" w:color="auto"/>
        <w:right w:val="none" w:sz="0" w:space="0" w:color="auto"/>
      </w:divBdr>
    </w:div>
    <w:div w:id="688601263">
      <w:bodyDiv w:val="1"/>
      <w:marLeft w:val="0"/>
      <w:marRight w:val="0"/>
      <w:marTop w:val="0"/>
      <w:marBottom w:val="0"/>
      <w:divBdr>
        <w:top w:val="none" w:sz="0" w:space="0" w:color="auto"/>
        <w:left w:val="none" w:sz="0" w:space="0" w:color="auto"/>
        <w:bottom w:val="none" w:sz="0" w:space="0" w:color="auto"/>
        <w:right w:val="none" w:sz="0" w:space="0" w:color="auto"/>
      </w:divBdr>
    </w:div>
    <w:div w:id="694504539">
      <w:bodyDiv w:val="1"/>
      <w:marLeft w:val="0"/>
      <w:marRight w:val="0"/>
      <w:marTop w:val="0"/>
      <w:marBottom w:val="0"/>
      <w:divBdr>
        <w:top w:val="none" w:sz="0" w:space="0" w:color="auto"/>
        <w:left w:val="none" w:sz="0" w:space="0" w:color="auto"/>
        <w:bottom w:val="none" w:sz="0" w:space="0" w:color="auto"/>
        <w:right w:val="none" w:sz="0" w:space="0" w:color="auto"/>
      </w:divBdr>
    </w:div>
    <w:div w:id="735280398">
      <w:bodyDiv w:val="1"/>
      <w:marLeft w:val="0"/>
      <w:marRight w:val="0"/>
      <w:marTop w:val="0"/>
      <w:marBottom w:val="0"/>
      <w:divBdr>
        <w:top w:val="none" w:sz="0" w:space="0" w:color="auto"/>
        <w:left w:val="none" w:sz="0" w:space="0" w:color="auto"/>
        <w:bottom w:val="none" w:sz="0" w:space="0" w:color="auto"/>
        <w:right w:val="none" w:sz="0" w:space="0" w:color="auto"/>
      </w:divBdr>
    </w:div>
    <w:div w:id="756631174">
      <w:bodyDiv w:val="1"/>
      <w:marLeft w:val="0"/>
      <w:marRight w:val="0"/>
      <w:marTop w:val="0"/>
      <w:marBottom w:val="0"/>
      <w:divBdr>
        <w:top w:val="none" w:sz="0" w:space="0" w:color="auto"/>
        <w:left w:val="none" w:sz="0" w:space="0" w:color="auto"/>
        <w:bottom w:val="none" w:sz="0" w:space="0" w:color="auto"/>
        <w:right w:val="none" w:sz="0" w:space="0" w:color="auto"/>
      </w:divBdr>
    </w:div>
    <w:div w:id="759640147">
      <w:bodyDiv w:val="1"/>
      <w:marLeft w:val="0"/>
      <w:marRight w:val="0"/>
      <w:marTop w:val="0"/>
      <w:marBottom w:val="0"/>
      <w:divBdr>
        <w:top w:val="none" w:sz="0" w:space="0" w:color="auto"/>
        <w:left w:val="none" w:sz="0" w:space="0" w:color="auto"/>
        <w:bottom w:val="none" w:sz="0" w:space="0" w:color="auto"/>
        <w:right w:val="none" w:sz="0" w:space="0" w:color="auto"/>
      </w:divBdr>
    </w:div>
    <w:div w:id="768544325">
      <w:bodyDiv w:val="1"/>
      <w:marLeft w:val="0"/>
      <w:marRight w:val="0"/>
      <w:marTop w:val="0"/>
      <w:marBottom w:val="0"/>
      <w:divBdr>
        <w:top w:val="none" w:sz="0" w:space="0" w:color="auto"/>
        <w:left w:val="none" w:sz="0" w:space="0" w:color="auto"/>
        <w:bottom w:val="none" w:sz="0" w:space="0" w:color="auto"/>
        <w:right w:val="none" w:sz="0" w:space="0" w:color="auto"/>
      </w:divBdr>
    </w:div>
    <w:div w:id="791872891">
      <w:bodyDiv w:val="1"/>
      <w:marLeft w:val="0"/>
      <w:marRight w:val="0"/>
      <w:marTop w:val="0"/>
      <w:marBottom w:val="0"/>
      <w:divBdr>
        <w:top w:val="none" w:sz="0" w:space="0" w:color="auto"/>
        <w:left w:val="none" w:sz="0" w:space="0" w:color="auto"/>
        <w:bottom w:val="none" w:sz="0" w:space="0" w:color="auto"/>
        <w:right w:val="none" w:sz="0" w:space="0" w:color="auto"/>
      </w:divBdr>
    </w:div>
    <w:div w:id="794252182">
      <w:bodyDiv w:val="1"/>
      <w:marLeft w:val="0"/>
      <w:marRight w:val="0"/>
      <w:marTop w:val="0"/>
      <w:marBottom w:val="0"/>
      <w:divBdr>
        <w:top w:val="none" w:sz="0" w:space="0" w:color="auto"/>
        <w:left w:val="none" w:sz="0" w:space="0" w:color="auto"/>
        <w:bottom w:val="none" w:sz="0" w:space="0" w:color="auto"/>
        <w:right w:val="none" w:sz="0" w:space="0" w:color="auto"/>
      </w:divBdr>
    </w:div>
    <w:div w:id="864755635">
      <w:bodyDiv w:val="1"/>
      <w:marLeft w:val="0"/>
      <w:marRight w:val="0"/>
      <w:marTop w:val="0"/>
      <w:marBottom w:val="0"/>
      <w:divBdr>
        <w:top w:val="none" w:sz="0" w:space="0" w:color="auto"/>
        <w:left w:val="none" w:sz="0" w:space="0" w:color="auto"/>
        <w:bottom w:val="none" w:sz="0" w:space="0" w:color="auto"/>
        <w:right w:val="none" w:sz="0" w:space="0" w:color="auto"/>
      </w:divBdr>
    </w:div>
    <w:div w:id="879242391">
      <w:bodyDiv w:val="1"/>
      <w:marLeft w:val="0"/>
      <w:marRight w:val="0"/>
      <w:marTop w:val="0"/>
      <w:marBottom w:val="0"/>
      <w:divBdr>
        <w:top w:val="none" w:sz="0" w:space="0" w:color="auto"/>
        <w:left w:val="none" w:sz="0" w:space="0" w:color="auto"/>
        <w:bottom w:val="none" w:sz="0" w:space="0" w:color="auto"/>
        <w:right w:val="none" w:sz="0" w:space="0" w:color="auto"/>
      </w:divBdr>
    </w:div>
    <w:div w:id="902061325">
      <w:bodyDiv w:val="1"/>
      <w:marLeft w:val="0"/>
      <w:marRight w:val="0"/>
      <w:marTop w:val="0"/>
      <w:marBottom w:val="0"/>
      <w:divBdr>
        <w:top w:val="none" w:sz="0" w:space="0" w:color="auto"/>
        <w:left w:val="none" w:sz="0" w:space="0" w:color="auto"/>
        <w:bottom w:val="none" w:sz="0" w:space="0" w:color="auto"/>
        <w:right w:val="none" w:sz="0" w:space="0" w:color="auto"/>
      </w:divBdr>
    </w:div>
    <w:div w:id="907957473">
      <w:bodyDiv w:val="1"/>
      <w:marLeft w:val="0"/>
      <w:marRight w:val="0"/>
      <w:marTop w:val="0"/>
      <w:marBottom w:val="0"/>
      <w:divBdr>
        <w:top w:val="none" w:sz="0" w:space="0" w:color="auto"/>
        <w:left w:val="none" w:sz="0" w:space="0" w:color="auto"/>
        <w:bottom w:val="none" w:sz="0" w:space="0" w:color="auto"/>
        <w:right w:val="none" w:sz="0" w:space="0" w:color="auto"/>
      </w:divBdr>
    </w:div>
    <w:div w:id="936131675">
      <w:bodyDiv w:val="1"/>
      <w:marLeft w:val="0"/>
      <w:marRight w:val="0"/>
      <w:marTop w:val="0"/>
      <w:marBottom w:val="0"/>
      <w:divBdr>
        <w:top w:val="none" w:sz="0" w:space="0" w:color="auto"/>
        <w:left w:val="none" w:sz="0" w:space="0" w:color="auto"/>
        <w:bottom w:val="none" w:sz="0" w:space="0" w:color="auto"/>
        <w:right w:val="none" w:sz="0" w:space="0" w:color="auto"/>
      </w:divBdr>
    </w:div>
    <w:div w:id="936908982">
      <w:bodyDiv w:val="1"/>
      <w:marLeft w:val="0"/>
      <w:marRight w:val="0"/>
      <w:marTop w:val="0"/>
      <w:marBottom w:val="0"/>
      <w:divBdr>
        <w:top w:val="none" w:sz="0" w:space="0" w:color="auto"/>
        <w:left w:val="none" w:sz="0" w:space="0" w:color="auto"/>
        <w:bottom w:val="none" w:sz="0" w:space="0" w:color="auto"/>
        <w:right w:val="none" w:sz="0" w:space="0" w:color="auto"/>
      </w:divBdr>
    </w:div>
    <w:div w:id="958027283">
      <w:bodyDiv w:val="1"/>
      <w:marLeft w:val="0"/>
      <w:marRight w:val="0"/>
      <w:marTop w:val="0"/>
      <w:marBottom w:val="0"/>
      <w:divBdr>
        <w:top w:val="none" w:sz="0" w:space="0" w:color="auto"/>
        <w:left w:val="none" w:sz="0" w:space="0" w:color="auto"/>
        <w:bottom w:val="none" w:sz="0" w:space="0" w:color="auto"/>
        <w:right w:val="none" w:sz="0" w:space="0" w:color="auto"/>
      </w:divBdr>
    </w:div>
    <w:div w:id="992485185">
      <w:bodyDiv w:val="1"/>
      <w:marLeft w:val="0"/>
      <w:marRight w:val="0"/>
      <w:marTop w:val="0"/>
      <w:marBottom w:val="0"/>
      <w:divBdr>
        <w:top w:val="none" w:sz="0" w:space="0" w:color="auto"/>
        <w:left w:val="none" w:sz="0" w:space="0" w:color="auto"/>
        <w:bottom w:val="none" w:sz="0" w:space="0" w:color="auto"/>
        <w:right w:val="none" w:sz="0" w:space="0" w:color="auto"/>
      </w:divBdr>
    </w:div>
    <w:div w:id="1004163162">
      <w:bodyDiv w:val="1"/>
      <w:marLeft w:val="0"/>
      <w:marRight w:val="0"/>
      <w:marTop w:val="0"/>
      <w:marBottom w:val="0"/>
      <w:divBdr>
        <w:top w:val="none" w:sz="0" w:space="0" w:color="auto"/>
        <w:left w:val="none" w:sz="0" w:space="0" w:color="auto"/>
        <w:bottom w:val="none" w:sz="0" w:space="0" w:color="auto"/>
        <w:right w:val="none" w:sz="0" w:space="0" w:color="auto"/>
      </w:divBdr>
    </w:div>
    <w:div w:id="1020623640">
      <w:bodyDiv w:val="1"/>
      <w:marLeft w:val="0"/>
      <w:marRight w:val="0"/>
      <w:marTop w:val="0"/>
      <w:marBottom w:val="0"/>
      <w:divBdr>
        <w:top w:val="none" w:sz="0" w:space="0" w:color="auto"/>
        <w:left w:val="none" w:sz="0" w:space="0" w:color="auto"/>
        <w:bottom w:val="none" w:sz="0" w:space="0" w:color="auto"/>
        <w:right w:val="none" w:sz="0" w:space="0" w:color="auto"/>
      </w:divBdr>
    </w:div>
    <w:div w:id="1024213489">
      <w:bodyDiv w:val="1"/>
      <w:marLeft w:val="0"/>
      <w:marRight w:val="0"/>
      <w:marTop w:val="0"/>
      <w:marBottom w:val="0"/>
      <w:divBdr>
        <w:top w:val="none" w:sz="0" w:space="0" w:color="auto"/>
        <w:left w:val="none" w:sz="0" w:space="0" w:color="auto"/>
        <w:bottom w:val="none" w:sz="0" w:space="0" w:color="auto"/>
        <w:right w:val="none" w:sz="0" w:space="0" w:color="auto"/>
      </w:divBdr>
    </w:div>
    <w:div w:id="1054935422">
      <w:bodyDiv w:val="1"/>
      <w:marLeft w:val="0"/>
      <w:marRight w:val="0"/>
      <w:marTop w:val="0"/>
      <w:marBottom w:val="0"/>
      <w:divBdr>
        <w:top w:val="none" w:sz="0" w:space="0" w:color="auto"/>
        <w:left w:val="none" w:sz="0" w:space="0" w:color="auto"/>
        <w:bottom w:val="none" w:sz="0" w:space="0" w:color="auto"/>
        <w:right w:val="none" w:sz="0" w:space="0" w:color="auto"/>
      </w:divBdr>
    </w:div>
    <w:div w:id="1058167738">
      <w:bodyDiv w:val="1"/>
      <w:marLeft w:val="0"/>
      <w:marRight w:val="0"/>
      <w:marTop w:val="0"/>
      <w:marBottom w:val="0"/>
      <w:divBdr>
        <w:top w:val="none" w:sz="0" w:space="0" w:color="auto"/>
        <w:left w:val="none" w:sz="0" w:space="0" w:color="auto"/>
        <w:bottom w:val="none" w:sz="0" w:space="0" w:color="auto"/>
        <w:right w:val="none" w:sz="0" w:space="0" w:color="auto"/>
      </w:divBdr>
    </w:div>
    <w:div w:id="1116945068">
      <w:bodyDiv w:val="1"/>
      <w:marLeft w:val="0"/>
      <w:marRight w:val="0"/>
      <w:marTop w:val="0"/>
      <w:marBottom w:val="0"/>
      <w:divBdr>
        <w:top w:val="none" w:sz="0" w:space="0" w:color="auto"/>
        <w:left w:val="none" w:sz="0" w:space="0" w:color="auto"/>
        <w:bottom w:val="none" w:sz="0" w:space="0" w:color="auto"/>
        <w:right w:val="none" w:sz="0" w:space="0" w:color="auto"/>
      </w:divBdr>
    </w:div>
    <w:div w:id="1133474889">
      <w:bodyDiv w:val="1"/>
      <w:marLeft w:val="0"/>
      <w:marRight w:val="0"/>
      <w:marTop w:val="0"/>
      <w:marBottom w:val="0"/>
      <w:divBdr>
        <w:top w:val="none" w:sz="0" w:space="0" w:color="auto"/>
        <w:left w:val="none" w:sz="0" w:space="0" w:color="auto"/>
        <w:bottom w:val="none" w:sz="0" w:space="0" w:color="auto"/>
        <w:right w:val="none" w:sz="0" w:space="0" w:color="auto"/>
      </w:divBdr>
    </w:div>
    <w:div w:id="1142428918">
      <w:bodyDiv w:val="1"/>
      <w:marLeft w:val="0"/>
      <w:marRight w:val="0"/>
      <w:marTop w:val="0"/>
      <w:marBottom w:val="0"/>
      <w:divBdr>
        <w:top w:val="none" w:sz="0" w:space="0" w:color="auto"/>
        <w:left w:val="none" w:sz="0" w:space="0" w:color="auto"/>
        <w:bottom w:val="none" w:sz="0" w:space="0" w:color="auto"/>
        <w:right w:val="none" w:sz="0" w:space="0" w:color="auto"/>
      </w:divBdr>
    </w:div>
    <w:div w:id="1165971966">
      <w:bodyDiv w:val="1"/>
      <w:marLeft w:val="0"/>
      <w:marRight w:val="0"/>
      <w:marTop w:val="0"/>
      <w:marBottom w:val="0"/>
      <w:divBdr>
        <w:top w:val="none" w:sz="0" w:space="0" w:color="auto"/>
        <w:left w:val="none" w:sz="0" w:space="0" w:color="auto"/>
        <w:bottom w:val="none" w:sz="0" w:space="0" w:color="auto"/>
        <w:right w:val="none" w:sz="0" w:space="0" w:color="auto"/>
      </w:divBdr>
    </w:div>
    <w:div w:id="1179201354">
      <w:bodyDiv w:val="1"/>
      <w:marLeft w:val="0"/>
      <w:marRight w:val="0"/>
      <w:marTop w:val="0"/>
      <w:marBottom w:val="0"/>
      <w:divBdr>
        <w:top w:val="none" w:sz="0" w:space="0" w:color="auto"/>
        <w:left w:val="none" w:sz="0" w:space="0" w:color="auto"/>
        <w:bottom w:val="none" w:sz="0" w:space="0" w:color="auto"/>
        <w:right w:val="none" w:sz="0" w:space="0" w:color="auto"/>
      </w:divBdr>
    </w:div>
    <w:div w:id="1183671376">
      <w:bodyDiv w:val="1"/>
      <w:marLeft w:val="0"/>
      <w:marRight w:val="0"/>
      <w:marTop w:val="0"/>
      <w:marBottom w:val="0"/>
      <w:divBdr>
        <w:top w:val="none" w:sz="0" w:space="0" w:color="auto"/>
        <w:left w:val="none" w:sz="0" w:space="0" w:color="auto"/>
        <w:bottom w:val="none" w:sz="0" w:space="0" w:color="auto"/>
        <w:right w:val="none" w:sz="0" w:space="0" w:color="auto"/>
      </w:divBdr>
    </w:div>
    <w:div w:id="1187863206">
      <w:bodyDiv w:val="1"/>
      <w:marLeft w:val="0"/>
      <w:marRight w:val="0"/>
      <w:marTop w:val="0"/>
      <w:marBottom w:val="0"/>
      <w:divBdr>
        <w:top w:val="none" w:sz="0" w:space="0" w:color="auto"/>
        <w:left w:val="none" w:sz="0" w:space="0" w:color="auto"/>
        <w:bottom w:val="none" w:sz="0" w:space="0" w:color="auto"/>
        <w:right w:val="none" w:sz="0" w:space="0" w:color="auto"/>
      </w:divBdr>
    </w:div>
    <w:div w:id="1200898702">
      <w:bodyDiv w:val="1"/>
      <w:marLeft w:val="0"/>
      <w:marRight w:val="0"/>
      <w:marTop w:val="0"/>
      <w:marBottom w:val="0"/>
      <w:divBdr>
        <w:top w:val="none" w:sz="0" w:space="0" w:color="auto"/>
        <w:left w:val="none" w:sz="0" w:space="0" w:color="auto"/>
        <w:bottom w:val="none" w:sz="0" w:space="0" w:color="auto"/>
        <w:right w:val="none" w:sz="0" w:space="0" w:color="auto"/>
      </w:divBdr>
    </w:div>
    <w:div w:id="1220287690">
      <w:bodyDiv w:val="1"/>
      <w:marLeft w:val="0"/>
      <w:marRight w:val="0"/>
      <w:marTop w:val="0"/>
      <w:marBottom w:val="0"/>
      <w:divBdr>
        <w:top w:val="none" w:sz="0" w:space="0" w:color="auto"/>
        <w:left w:val="none" w:sz="0" w:space="0" w:color="auto"/>
        <w:bottom w:val="none" w:sz="0" w:space="0" w:color="auto"/>
        <w:right w:val="none" w:sz="0" w:space="0" w:color="auto"/>
      </w:divBdr>
    </w:div>
    <w:div w:id="1252591980">
      <w:bodyDiv w:val="1"/>
      <w:marLeft w:val="0"/>
      <w:marRight w:val="0"/>
      <w:marTop w:val="0"/>
      <w:marBottom w:val="0"/>
      <w:divBdr>
        <w:top w:val="none" w:sz="0" w:space="0" w:color="auto"/>
        <w:left w:val="none" w:sz="0" w:space="0" w:color="auto"/>
        <w:bottom w:val="none" w:sz="0" w:space="0" w:color="auto"/>
        <w:right w:val="none" w:sz="0" w:space="0" w:color="auto"/>
      </w:divBdr>
    </w:div>
    <w:div w:id="1260454145">
      <w:bodyDiv w:val="1"/>
      <w:marLeft w:val="0"/>
      <w:marRight w:val="0"/>
      <w:marTop w:val="0"/>
      <w:marBottom w:val="0"/>
      <w:divBdr>
        <w:top w:val="none" w:sz="0" w:space="0" w:color="auto"/>
        <w:left w:val="none" w:sz="0" w:space="0" w:color="auto"/>
        <w:bottom w:val="none" w:sz="0" w:space="0" w:color="auto"/>
        <w:right w:val="none" w:sz="0" w:space="0" w:color="auto"/>
      </w:divBdr>
    </w:div>
    <w:div w:id="1265844732">
      <w:bodyDiv w:val="1"/>
      <w:marLeft w:val="0"/>
      <w:marRight w:val="0"/>
      <w:marTop w:val="0"/>
      <w:marBottom w:val="0"/>
      <w:divBdr>
        <w:top w:val="none" w:sz="0" w:space="0" w:color="auto"/>
        <w:left w:val="none" w:sz="0" w:space="0" w:color="auto"/>
        <w:bottom w:val="none" w:sz="0" w:space="0" w:color="auto"/>
        <w:right w:val="none" w:sz="0" w:space="0" w:color="auto"/>
      </w:divBdr>
    </w:div>
    <w:div w:id="1281260966">
      <w:bodyDiv w:val="1"/>
      <w:marLeft w:val="0"/>
      <w:marRight w:val="0"/>
      <w:marTop w:val="0"/>
      <w:marBottom w:val="0"/>
      <w:divBdr>
        <w:top w:val="none" w:sz="0" w:space="0" w:color="auto"/>
        <w:left w:val="none" w:sz="0" w:space="0" w:color="auto"/>
        <w:bottom w:val="none" w:sz="0" w:space="0" w:color="auto"/>
        <w:right w:val="none" w:sz="0" w:space="0" w:color="auto"/>
      </w:divBdr>
    </w:div>
    <w:div w:id="1282683718">
      <w:bodyDiv w:val="1"/>
      <w:marLeft w:val="0"/>
      <w:marRight w:val="0"/>
      <w:marTop w:val="0"/>
      <w:marBottom w:val="0"/>
      <w:divBdr>
        <w:top w:val="none" w:sz="0" w:space="0" w:color="auto"/>
        <w:left w:val="none" w:sz="0" w:space="0" w:color="auto"/>
        <w:bottom w:val="none" w:sz="0" w:space="0" w:color="auto"/>
        <w:right w:val="none" w:sz="0" w:space="0" w:color="auto"/>
      </w:divBdr>
    </w:div>
    <w:div w:id="1287349467">
      <w:bodyDiv w:val="1"/>
      <w:marLeft w:val="0"/>
      <w:marRight w:val="0"/>
      <w:marTop w:val="0"/>
      <w:marBottom w:val="0"/>
      <w:divBdr>
        <w:top w:val="none" w:sz="0" w:space="0" w:color="auto"/>
        <w:left w:val="none" w:sz="0" w:space="0" w:color="auto"/>
        <w:bottom w:val="none" w:sz="0" w:space="0" w:color="auto"/>
        <w:right w:val="none" w:sz="0" w:space="0" w:color="auto"/>
      </w:divBdr>
    </w:div>
    <w:div w:id="1372070744">
      <w:bodyDiv w:val="1"/>
      <w:marLeft w:val="0"/>
      <w:marRight w:val="0"/>
      <w:marTop w:val="0"/>
      <w:marBottom w:val="0"/>
      <w:divBdr>
        <w:top w:val="none" w:sz="0" w:space="0" w:color="auto"/>
        <w:left w:val="none" w:sz="0" w:space="0" w:color="auto"/>
        <w:bottom w:val="none" w:sz="0" w:space="0" w:color="auto"/>
        <w:right w:val="none" w:sz="0" w:space="0" w:color="auto"/>
      </w:divBdr>
    </w:div>
    <w:div w:id="1380125913">
      <w:bodyDiv w:val="1"/>
      <w:marLeft w:val="0"/>
      <w:marRight w:val="0"/>
      <w:marTop w:val="0"/>
      <w:marBottom w:val="0"/>
      <w:divBdr>
        <w:top w:val="none" w:sz="0" w:space="0" w:color="auto"/>
        <w:left w:val="none" w:sz="0" w:space="0" w:color="auto"/>
        <w:bottom w:val="none" w:sz="0" w:space="0" w:color="auto"/>
        <w:right w:val="none" w:sz="0" w:space="0" w:color="auto"/>
      </w:divBdr>
    </w:div>
    <w:div w:id="1419709670">
      <w:bodyDiv w:val="1"/>
      <w:marLeft w:val="0"/>
      <w:marRight w:val="0"/>
      <w:marTop w:val="0"/>
      <w:marBottom w:val="0"/>
      <w:divBdr>
        <w:top w:val="none" w:sz="0" w:space="0" w:color="auto"/>
        <w:left w:val="none" w:sz="0" w:space="0" w:color="auto"/>
        <w:bottom w:val="none" w:sz="0" w:space="0" w:color="auto"/>
        <w:right w:val="none" w:sz="0" w:space="0" w:color="auto"/>
      </w:divBdr>
    </w:div>
    <w:div w:id="1437825619">
      <w:bodyDiv w:val="1"/>
      <w:marLeft w:val="0"/>
      <w:marRight w:val="0"/>
      <w:marTop w:val="0"/>
      <w:marBottom w:val="0"/>
      <w:divBdr>
        <w:top w:val="none" w:sz="0" w:space="0" w:color="auto"/>
        <w:left w:val="none" w:sz="0" w:space="0" w:color="auto"/>
        <w:bottom w:val="none" w:sz="0" w:space="0" w:color="auto"/>
        <w:right w:val="none" w:sz="0" w:space="0" w:color="auto"/>
      </w:divBdr>
    </w:div>
    <w:div w:id="1449622339">
      <w:bodyDiv w:val="1"/>
      <w:marLeft w:val="0"/>
      <w:marRight w:val="0"/>
      <w:marTop w:val="0"/>
      <w:marBottom w:val="0"/>
      <w:divBdr>
        <w:top w:val="none" w:sz="0" w:space="0" w:color="auto"/>
        <w:left w:val="none" w:sz="0" w:space="0" w:color="auto"/>
        <w:bottom w:val="none" w:sz="0" w:space="0" w:color="auto"/>
        <w:right w:val="none" w:sz="0" w:space="0" w:color="auto"/>
      </w:divBdr>
    </w:div>
    <w:div w:id="1459181207">
      <w:bodyDiv w:val="1"/>
      <w:marLeft w:val="0"/>
      <w:marRight w:val="0"/>
      <w:marTop w:val="0"/>
      <w:marBottom w:val="0"/>
      <w:divBdr>
        <w:top w:val="none" w:sz="0" w:space="0" w:color="auto"/>
        <w:left w:val="none" w:sz="0" w:space="0" w:color="auto"/>
        <w:bottom w:val="none" w:sz="0" w:space="0" w:color="auto"/>
        <w:right w:val="none" w:sz="0" w:space="0" w:color="auto"/>
      </w:divBdr>
    </w:div>
    <w:div w:id="1465807723">
      <w:bodyDiv w:val="1"/>
      <w:marLeft w:val="0"/>
      <w:marRight w:val="0"/>
      <w:marTop w:val="0"/>
      <w:marBottom w:val="0"/>
      <w:divBdr>
        <w:top w:val="none" w:sz="0" w:space="0" w:color="auto"/>
        <w:left w:val="none" w:sz="0" w:space="0" w:color="auto"/>
        <w:bottom w:val="none" w:sz="0" w:space="0" w:color="auto"/>
        <w:right w:val="none" w:sz="0" w:space="0" w:color="auto"/>
      </w:divBdr>
    </w:div>
    <w:div w:id="1492868177">
      <w:bodyDiv w:val="1"/>
      <w:marLeft w:val="0"/>
      <w:marRight w:val="0"/>
      <w:marTop w:val="0"/>
      <w:marBottom w:val="0"/>
      <w:divBdr>
        <w:top w:val="none" w:sz="0" w:space="0" w:color="auto"/>
        <w:left w:val="none" w:sz="0" w:space="0" w:color="auto"/>
        <w:bottom w:val="none" w:sz="0" w:space="0" w:color="auto"/>
        <w:right w:val="none" w:sz="0" w:space="0" w:color="auto"/>
      </w:divBdr>
    </w:div>
    <w:div w:id="1529295679">
      <w:bodyDiv w:val="1"/>
      <w:marLeft w:val="0"/>
      <w:marRight w:val="0"/>
      <w:marTop w:val="0"/>
      <w:marBottom w:val="0"/>
      <w:divBdr>
        <w:top w:val="none" w:sz="0" w:space="0" w:color="auto"/>
        <w:left w:val="none" w:sz="0" w:space="0" w:color="auto"/>
        <w:bottom w:val="none" w:sz="0" w:space="0" w:color="auto"/>
        <w:right w:val="none" w:sz="0" w:space="0" w:color="auto"/>
      </w:divBdr>
    </w:div>
    <w:div w:id="1547985267">
      <w:bodyDiv w:val="1"/>
      <w:marLeft w:val="0"/>
      <w:marRight w:val="0"/>
      <w:marTop w:val="0"/>
      <w:marBottom w:val="0"/>
      <w:divBdr>
        <w:top w:val="none" w:sz="0" w:space="0" w:color="auto"/>
        <w:left w:val="none" w:sz="0" w:space="0" w:color="auto"/>
        <w:bottom w:val="none" w:sz="0" w:space="0" w:color="auto"/>
        <w:right w:val="none" w:sz="0" w:space="0" w:color="auto"/>
      </w:divBdr>
    </w:div>
    <w:div w:id="1566180537">
      <w:bodyDiv w:val="1"/>
      <w:marLeft w:val="0"/>
      <w:marRight w:val="0"/>
      <w:marTop w:val="0"/>
      <w:marBottom w:val="0"/>
      <w:divBdr>
        <w:top w:val="none" w:sz="0" w:space="0" w:color="auto"/>
        <w:left w:val="none" w:sz="0" w:space="0" w:color="auto"/>
        <w:bottom w:val="none" w:sz="0" w:space="0" w:color="auto"/>
        <w:right w:val="none" w:sz="0" w:space="0" w:color="auto"/>
      </w:divBdr>
    </w:div>
    <w:div w:id="1573465686">
      <w:bodyDiv w:val="1"/>
      <w:marLeft w:val="0"/>
      <w:marRight w:val="0"/>
      <w:marTop w:val="0"/>
      <w:marBottom w:val="0"/>
      <w:divBdr>
        <w:top w:val="none" w:sz="0" w:space="0" w:color="auto"/>
        <w:left w:val="none" w:sz="0" w:space="0" w:color="auto"/>
        <w:bottom w:val="none" w:sz="0" w:space="0" w:color="auto"/>
        <w:right w:val="none" w:sz="0" w:space="0" w:color="auto"/>
      </w:divBdr>
    </w:div>
    <w:div w:id="1576820128">
      <w:bodyDiv w:val="1"/>
      <w:marLeft w:val="0"/>
      <w:marRight w:val="0"/>
      <w:marTop w:val="0"/>
      <w:marBottom w:val="0"/>
      <w:divBdr>
        <w:top w:val="none" w:sz="0" w:space="0" w:color="auto"/>
        <w:left w:val="none" w:sz="0" w:space="0" w:color="auto"/>
        <w:bottom w:val="none" w:sz="0" w:space="0" w:color="auto"/>
        <w:right w:val="none" w:sz="0" w:space="0" w:color="auto"/>
      </w:divBdr>
    </w:div>
    <w:div w:id="1578324594">
      <w:bodyDiv w:val="1"/>
      <w:marLeft w:val="0"/>
      <w:marRight w:val="0"/>
      <w:marTop w:val="0"/>
      <w:marBottom w:val="0"/>
      <w:divBdr>
        <w:top w:val="none" w:sz="0" w:space="0" w:color="auto"/>
        <w:left w:val="none" w:sz="0" w:space="0" w:color="auto"/>
        <w:bottom w:val="none" w:sz="0" w:space="0" w:color="auto"/>
        <w:right w:val="none" w:sz="0" w:space="0" w:color="auto"/>
      </w:divBdr>
    </w:div>
    <w:div w:id="1596328445">
      <w:bodyDiv w:val="1"/>
      <w:marLeft w:val="0"/>
      <w:marRight w:val="0"/>
      <w:marTop w:val="0"/>
      <w:marBottom w:val="0"/>
      <w:divBdr>
        <w:top w:val="none" w:sz="0" w:space="0" w:color="auto"/>
        <w:left w:val="none" w:sz="0" w:space="0" w:color="auto"/>
        <w:bottom w:val="none" w:sz="0" w:space="0" w:color="auto"/>
        <w:right w:val="none" w:sz="0" w:space="0" w:color="auto"/>
      </w:divBdr>
    </w:div>
    <w:div w:id="1655521352">
      <w:bodyDiv w:val="1"/>
      <w:marLeft w:val="0"/>
      <w:marRight w:val="0"/>
      <w:marTop w:val="0"/>
      <w:marBottom w:val="0"/>
      <w:divBdr>
        <w:top w:val="none" w:sz="0" w:space="0" w:color="auto"/>
        <w:left w:val="none" w:sz="0" w:space="0" w:color="auto"/>
        <w:bottom w:val="none" w:sz="0" w:space="0" w:color="auto"/>
        <w:right w:val="none" w:sz="0" w:space="0" w:color="auto"/>
      </w:divBdr>
    </w:div>
    <w:div w:id="1665627319">
      <w:bodyDiv w:val="1"/>
      <w:marLeft w:val="0"/>
      <w:marRight w:val="0"/>
      <w:marTop w:val="0"/>
      <w:marBottom w:val="0"/>
      <w:divBdr>
        <w:top w:val="none" w:sz="0" w:space="0" w:color="auto"/>
        <w:left w:val="none" w:sz="0" w:space="0" w:color="auto"/>
        <w:bottom w:val="none" w:sz="0" w:space="0" w:color="auto"/>
        <w:right w:val="none" w:sz="0" w:space="0" w:color="auto"/>
      </w:divBdr>
    </w:div>
    <w:div w:id="1672176109">
      <w:bodyDiv w:val="1"/>
      <w:marLeft w:val="0"/>
      <w:marRight w:val="0"/>
      <w:marTop w:val="0"/>
      <w:marBottom w:val="0"/>
      <w:divBdr>
        <w:top w:val="none" w:sz="0" w:space="0" w:color="auto"/>
        <w:left w:val="none" w:sz="0" w:space="0" w:color="auto"/>
        <w:bottom w:val="none" w:sz="0" w:space="0" w:color="auto"/>
        <w:right w:val="none" w:sz="0" w:space="0" w:color="auto"/>
      </w:divBdr>
    </w:div>
    <w:div w:id="1688097543">
      <w:bodyDiv w:val="1"/>
      <w:marLeft w:val="0"/>
      <w:marRight w:val="0"/>
      <w:marTop w:val="0"/>
      <w:marBottom w:val="0"/>
      <w:divBdr>
        <w:top w:val="none" w:sz="0" w:space="0" w:color="auto"/>
        <w:left w:val="none" w:sz="0" w:space="0" w:color="auto"/>
        <w:bottom w:val="none" w:sz="0" w:space="0" w:color="auto"/>
        <w:right w:val="none" w:sz="0" w:space="0" w:color="auto"/>
      </w:divBdr>
    </w:div>
    <w:div w:id="1718895092">
      <w:bodyDiv w:val="1"/>
      <w:marLeft w:val="0"/>
      <w:marRight w:val="0"/>
      <w:marTop w:val="0"/>
      <w:marBottom w:val="0"/>
      <w:divBdr>
        <w:top w:val="none" w:sz="0" w:space="0" w:color="auto"/>
        <w:left w:val="none" w:sz="0" w:space="0" w:color="auto"/>
        <w:bottom w:val="none" w:sz="0" w:space="0" w:color="auto"/>
        <w:right w:val="none" w:sz="0" w:space="0" w:color="auto"/>
      </w:divBdr>
    </w:div>
    <w:div w:id="1724866601">
      <w:bodyDiv w:val="1"/>
      <w:marLeft w:val="0"/>
      <w:marRight w:val="0"/>
      <w:marTop w:val="0"/>
      <w:marBottom w:val="0"/>
      <w:divBdr>
        <w:top w:val="none" w:sz="0" w:space="0" w:color="auto"/>
        <w:left w:val="none" w:sz="0" w:space="0" w:color="auto"/>
        <w:bottom w:val="none" w:sz="0" w:space="0" w:color="auto"/>
        <w:right w:val="none" w:sz="0" w:space="0" w:color="auto"/>
      </w:divBdr>
    </w:div>
    <w:div w:id="1737580881">
      <w:bodyDiv w:val="1"/>
      <w:marLeft w:val="0"/>
      <w:marRight w:val="0"/>
      <w:marTop w:val="0"/>
      <w:marBottom w:val="0"/>
      <w:divBdr>
        <w:top w:val="none" w:sz="0" w:space="0" w:color="auto"/>
        <w:left w:val="none" w:sz="0" w:space="0" w:color="auto"/>
        <w:bottom w:val="none" w:sz="0" w:space="0" w:color="auto"/>
        <w:right w:val="none" w:sz="0" w:space="0" w:color="auto"/>
      </w:divBdr>
    </w:div>
    <w:div w:id="1800763566">
      <w:bodyDiv w:val="1"/>
      <w:marLeft w:val="0"/>
      <w:marRight w:val="0"/>
      <w:marTop w:val="0"/>
      <w:marBottom w:val="0"/>
      <w:divBdr>
        <w:top w:val="none" w:sz="0" w:space="0" w:color="auto"/>
        <w:left w:val="none" w:sz="0" w:space="0" w:color="auto"/>
        <w:bottom w:val="none" w:sz="0" w:space="0" w:color="auto"/>
        <w:right w:val="none" w:sz="0" w:space="0" w:color="auto"/>
      </w:divBdr>
    </w:div>
    <w:div w:id="1822193115">
      <w:bodyDiv w:val="1"/>
      <w:marLeft w:val="0"/>
      <w:marRight w:val="0"/>
      <w:marTop w:val="0"/>
      <w:marBottom w:val="0"/>
      <w:divBdr>
        <w:top w:val="none" w:sz="0" w:space="0" w:color="auto"/>
        <w:left w:val="none" w:sz="0" w:space="0" w:color="auto"/>
        <w:bottom w:val="none" w:sz="0" w:space="0" w:color="auto"/>
        <w:right w:val="none" w:sz="0" w:space="0" w:color="auto"/>
      </w:divBdr>
    </w:div>
    <w:div w:id="1858612648">
      <w:bodyDiv w:val="1"/>
      <w:marLeft w:val="0"/>
      <w:marRight w:val="0"/>
      <w:marTop w:val="0"/>
      <w:marBottom w:val="0"/>
      <w:divBdr>
        <w:top w:val="none" w:sz="0" w:space="0" w:color="auto"/>
        <w:left w:val="none" w:sz="0" w:space="0" w:color="auto"/>
        <w:bottom w:val="none" w:sz="0" w:space="0" w:color="auto"/>
        <w:right w:val="none" w:sz="0" w:space="0" w:color="auto"/>
      </w:divBdr>
    </w:div>
    <w:div w:id="1869636355">
      <w:bodyDiv w:val="1"/>
      <w:marLeft w:val="0"/>
      <w:marRight w:val="0"/>
      <w:marTop w:val="0"/>
      <w:marBottom w:val="0"/>
      <w:divBdr>
        <w:top w:val="none" w:sz="0" w:space="0" w:color="auto"/>
        <w:left w:val="none" w:sz="0" w:space="0" w:color="auto"/>
        <w:bottom w:val="none" w:sz="0" w:space="0" w:color="auto"/>
        <w:right w:val="none" w:sz="0" w:space="0" w:color="auto"/>
      </w:divBdr>
    </w:div>
    <w:div w:id="1914123782">
      <w:bodyDiv w:val="1"/>
      <w:marLeft w:val="0"/>
      <w:marRight w:val="0"/>
      <w:marTop w:val="0"/>
      <w:marBottom w:val="0"/>
      <w:divBdr>
        <w:top w:val="none" w:sz="0" w:space="0" w:color="auto"/>
        <w:left w:val="none" w:sz="0" w:space="0" w:color="auto"/>
        <w:bottom w:val="none" w:sz="0" w:space="0" w:color="auto"/>
        <w:right w:val="none" w:sz="0" w:space="0" w:color="auto"/>
      </w:divBdr>
    </w:div>
    <w:div w:id="1916819582">
      <w:bodyDiv w:val="1"/>
      <w:marLeft w:val="0"/>
      <w:marRight w:val="0"/>
      <w:marTop w:val="0"/>
      <w:marBottom w:val="0"/>
      <w:divBdr>
        <w:top w:val="none" w:sz="0" w:space="0" w:color="auto"/>
        <w:left w:val="none" w:sz="0" w:space="0" w:color="auto"/>
        <w:bottom w:val="none" w:sz="0" w:space="0" w:color="auto"/>
        <w:right w:val="none" w:sz="0" w:space="0" w:color="auto"/>
      </w:divBdr>
    </w:div>
    <w:div w:id="1945503640">
      <w:bodyDiv w:val="1"/>
      <w:marLeft w:val="0"/>
      <w:marRight w:val="0"/>
      <w:marTop w:val="0"/>
      <w:marBottom w:val="0"/>
      <w:divBdr>
        <w:top w:val="none" w:sz="0" w:space="0" w:color="auto"/>
        <w:left w:val="none" w:sz="0" w:space="0" w:color="auto"/>
        <w:bottom w:val="none" w:sz="0" w:space="0" w:color="auto"/>
        <w:right w:val="none" w:sz="0" w:space="0" w:color="auto"/>
      </w:divBdr>
    </w:div>
    <w:div w:id="1952280932">
      <w:bodyDiv w:val="1"/>
      <w:marLeft w:val="0"/>
      <w:marRight w:val="0"/>
      <w:marTop w:val="0"/>
      <w:marBottom w:val="0"/>
      <w:divBdr>
        <w:top w:val="none" w:sz="0" w:space="0" w:color="auto"/>
        <w:left w:val="none" w:sz="0" w:space="0" w:color="auto"/>
        <w:bottom w:val="none" w:sz="0" w:space="0" w:color="auto"/>
        <w:right w:val="none" w:sz="0" w:space="0" w:color="auto"/>
      </w:divBdr>
    </w:div>
    <w:div w:id="1953246273">
      <w:bodyDiv w:val="1"/>
      <w:marLeft w:val="0"/>
      <w:marRight w:val="0"/>
      <w:marTop w:val="0"/>
      <w:marBottom w:val="0"/>
      <w:divBdr>
        <w:top w:val="none" w:sz="0" w:space="0" w:color="auto"/>
        <w:left w:val="none" w:sz="0" w:space="0" w:color="auto"/>
        <w:bottom w:val="none" w:sz="0" w:space="0" w:color="auto"/>
        <w:right w:val="none" w:sz="0" w:space="0" w:color="auto"/>
      </w:divBdr>
    </w:div>
    <w:div w:id="1956937161">
      <w:bodyDiv w:val="1"/>
      <w:marLeft w:val="0"/>
      <w:marRight w:val="0"/>
      <w:marTop w:val="0"/>
      <w:marBottom w:val="0"/>
      <w:divBdr>
        <w:top w:val="none" w:sz="0" w:space="0" w:color="auto"/>
        <w:left w:val="none" w:sz="0" w:space="0" w:color="auto"/>
        <w:bottom w:val="none" w:sz="0" w:space="0" w:color="auto"/>
        <w:right w:val="none" w:sz="0" w:space="0" w:color="auto"/>
      </w:divBdr>
    </w:div>
    <w:div w:id="1972439925">
      <w:bodyDiv w:val="1"/>
      <w:marLeft w:val="0"/>
      <w:marRight w:val="0"/>
      <w:marTop w:val="0"/>
      <w:marBottom w:val="0"/>
      <w:divBdr>
        <w:top w:val="none" w:sz="0" w:space="0" w:color="auto"/>
        <w:left w:val="none" w:sz="0" w:space="0" w:color="auto"/>
        <w:bottom w:val="none" w:sz="0" w:space="0" w:color="auto"/>
        <w:right w:val="none" w:sz="0" w:space="0" w:color="auto"/>
      </w:divBdr>
    </w:div>
    <w:div w:id="1994870119">
      <w:bodyDiv w:val="1"/>
      <w:marLeft w:val="0"/>
      <w:marRight w:val="0"/>
      <w:marTop w:val="0"/>
      <w:marBottom w:val="0"/>
      <w:divBdr>
        <w:top w:val="none" w:sz="0" w:space="0" w:color="auto"/>
        <w:left w:val="none" w:sz="0" w:space="0" w:color="auto"/>
        <w:bottom w:val="none" w:sz="0" w:space="0" w:color="auto"/>
        <w:right w:val="none" w:sz="0" w:space="0" w:color="auto"/>
      </w:divBdr>
    </w:div>
    <w:div w:id="2026781785">
      <w:bodyDiv w:val="1"/>
      <w:marLeft w:val="0"/>
      <w:marRight w:val="0"/>
      <w:marTop w:val="0"/>
      <w:marBottom w:val="0"/>
      <w:divBdr>
        <w:top w:val="none" w:sz="0" w:space="0" w:color="auto"/>
        <w:left w:val="none" w:sz="0" w:space="0" w:color="auto"/>
        <w:bottom w:val="none" w:sz="0" w:space="0" w:color="auto"/>
        <w:right w:val="none" w:sz="0" w:space="0" w:color="auto"/>
      </w:divBdr>
    </w:div>
    <w:div w:id="2047947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hyperlink" Target="mailto:iss@ms.ro"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0FCC41-029A-49AE-98A2-9AC1146D5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1550</Words>
  <Characters>8841</Characters>
  <Application>Microsoft Office Word</Application>
  <DocSecurity>0</DocSecurity>
  <Lines>73</Lines>
  <Paragraphs>20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ms</Company>
  <LinksUpToDate>false</LinksUpToDate>
  <CharactersWithSpaces>10371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e.draghici</dc:creator>
  <cp:lastModifiedBy>Adrian Falca</cp:lastModifiedBy>
  <cp:revision>2</cp:revision>
  <cp:lastPrinted>2026-09-07T11:13:00Z</cp:lastPrinted>
  <dcterms:created xsi:type="dcterms:W3CDTF">2026-10-06T07:18:00Z</dcterms:created>
  <dcterms:modified xsi:type="dcterms:W3CDTF">2026-10-06T07:18:00Z</dcterms:modified>
</cp:coreProperties>
</file>