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6F5938" w:rsidRDefault="00CA5FAA" w:rsidP="003E42AA">
      <w:pPr>
        <w:pStyle w:val="Header"/>
        <w:ind w:left="0"/>
        <w:rPr>
          <w:rFonts w:ascii="Arial" w:hAnsi="Arial" w:cs="Arial"/>
          <w:color w:val="000000" w:themeColor="text1"/>
          <w:sz w:val="24"/>
          <w:szCs w:val="24"/>
        </w:rPr>
      </w:pPr>
      <w:r w:rsidRPr="006F5938">
        <w:rPr>
          <w:rFonts w:ascii="Arial" w:eastAsia="Times New Roman" w:hAnsi="Arial" w:cs="Arial"/>
          <w:noProof/>
          <w:color w:val="000000" w:themeColor="text1"/>
          <w:sz w:val="24"/>
          <w:szCs w:val="24"/>
        </w:rPr>
        <w:drawing>
          <wp:anchor distT="0" distB="0" distL="114300" distR="114300" simplePos="0" relativeHeight="251659264" behindDoc="0" locked="0" layoutInCell="1" allowOverlap="1">
            <wp:simplePos x="0" y="0"/>
            <wp:positionH relativeFrom="column">
              <wp:posOffset>33655</wp:posOffset>
            </wp:positionH>
            <wp:positionV relativeFrom="paragraph">
              <wp:posOffset>0</wp:posOffset>
            </wp:positionV>
            <wp:extent cx="1238250"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10310"/>
                    </a:xfrm>
                    <a:prstGeom prst="rect">
                      <a:avLst/>
                    </a:prstGeom>
                    <a:noFill/>
                  </pic:spPr>
                </pic:pic>
              </a:graphicData>
            </a:graphic>
            <wp14:sizeRelH relativeFrom="margin">
              <wp14:pctWidth>0</wp14:pctWidth>
            </wp14:sizeRelH>
          </wp:anchor>
        </w:drawing>
      </w:r>
      <w:r w:rsidR="00C85E4E">
        <w:rPr>
          <w:rFonts w:ascii="Arial" w:hAnsi="Arial" w:cs="Arial"/>
          <w:b/>
          <w:color w:val="000000" w:themeColor="text1"/>
          <w:sz w:val="24"/>
          <w:szCs w:val="24"/>
        </w:rPr>
        <w:t xml:space="preserve"> </w:t>
      </w:r>
    </w:p>
    <w:p w:rsidR="00CA5FAA" w:rsidRPr="006F5938" w:rsidRDefault="00CA5FAA" w:rsidP="003E42AA">
      <w:pPr>
        <w:spacing w:after="0" w:line="240" w:lineRule="auto"/>
        <w:ind w:left="0"/>
        <w:jc w:val="center"/>
        <w:rPr>
          <w:rFonts w:ascii="Arial" w:eastAsia="Times New Roman" w:hAnsi="Arial" w:cs="Arial"/>
          <w:b/>
          <w:color w:val="000000" w:themeColor="text1"/>
          <w:sz w:val="24"/>
          <w:szCs w:val="24"/>
          <w:lang w:val="ro-RO"/>
        </w:rPr>
      </w:pPr>
      <w:r w:rsidRPr="006F5938">
        <w:rPr>
          <w:rFonts w:ascii="Arial" w:eastAsia="Times New Roman" w:hAnsi="Arial" w:cs="Arial"/>
          <w:b/>
          <w:color w:val="000000" w:themeColor="text1"/>
          <w:sz w:val="24"/>
          <w:szCs w:val="24"/>
          <w:lang w:val="ro-RO"/>
        </w:rPr>
        <w:t>MINISTERUL SÃNÃTÃŢII</w:t>
      </w:r>
    </w:p>
    <w:p w:rsidR="00CA5FAA" w:rsidRPr="006F5938" w:rsidRDefault="00CA5FAA" w:rsidP="003E42AA">
      <w:pPr>
        <w:keepNext/>
        <w:spacing w:after="0" w:line="240" w:lineRule="auto"/>
        <w:ind w:left="0"/>
        <w:jc w:val="center"/>
        <w:outlineLvl w:val="1"/>
        <w:rPr>
          <w:rFonts w:ascii="Arial" w:eastAsia="Arial Unicode MS" w:hAnsi="Arial" w:cs="Arial"/>
          <w:b/>
          <w:bCs/>
          <w:iCs/>
          <w:color w:val="000000" w:themeColor="text1"/>
          <w:sz w:val="24"/>
          <w:szCs w:val="24"/>
          <w:lang w:val="ro-RO"/>
        </w:rPr>
      </w:pPr>
      <w:r w:rsidRPr="006F5938">
        <w:rPr>
          <w:rFonts w:ascii="Arial" w:eastAsia="Times New Roman" w:hAnsi="Arial" w:cs="Arial"/>
          <w:b/>
          <w:bCs/>
          <w:iCs/>
          <w:color w:val="000000" w:themeColor="text1"/>
          <w:sz w:val="24"/>
          <w:szCs w:val="24"/>
          <w:lang w:val="ro-RO"/>
        </w:rPr>
        <w:t>INSPECŢIA SANITARĂ DE STAT</w:t>
      </w:r>
    </w:p>
    <w:p w:rsidR="00CA5FAA" w:rsidRPr="006F5938" w:rsidRDefault="00CA5FAA" w:rsidP="003E42AA">
      <w:pPr>
        <w:keepNext/>
        <w:tabs>
          <w:tab w:val="left" w:pos="6240"/>
        </w:tabs>
        <w:spacing w:after="0" w:line="240" w:lineRule="auto"/>
        <w:ind w:left="0"/>
        <w:jc w:val="center"/>
        <w:outlineLvl w:val="1"/>
        <w:rPr>
          <w:rFonts w:ascii="Arial" w:eastAsia="Arial Unicode MS" w:hAnsi="Arial" w:cs="Arial"/>
          <w:b/>
          <w:bCs/>
          <w:iCs/>
          <w:color w:val="000000" w:themeColor="text1"/>
          <w:sz w:val="24"/>
          <w:szCs w:val="24"/>
          <w:lang w:val="ro-RO"/>
        </w:rPr>
      </w:pPr>
    </w:p>
    <w:p w:rsidR="00CA5FAA" w:rsidRPr="006F5938" w:rsidRDefault="00CA5FAA" w:rsidP="003E42AA">
      <w:pPr>
        <w:spacing w:after="0" w:line="240" w:lineRule="auto"/>
        <w:ind w:left="0"/>
        <w:jc w:val="center"/>
        <w:rPr>
          <w:rFonts w:ascii="Arial" w:eastAsia="Times New Roman" w:hAnsi="Arial" w:cs="Arial"/>
          <w:color w:val="000000" w:themeColor="text1"/>
          <w:sz w:val="24"/>
          <w:szCs w:val="24"/>
          <w:lang w:val="ro-RO"/>
        </w:rPr>
      </w:pPr>
      <w:r w:rsidRPr="006F5938">
        <w:rPr>
          <w:rFonts w:ascii="Arial" w:eastAsia="Times New Roman" w:hAnsi="Arial" w:cs="Arial"/>
          <w:color w:val="000000" w:themeColor="text1"/>
          <w:sz w:val="24"/>
          <w:szCs w:val="24"/>
          <w:lang w:val="ro-RO"/>
        </w:rPr>
        <w:t>Strada Cristian Popişteanu</w:t>
      </w:r>
      <w:r w:rsidR="00C85E4E">
        <w:rPr>
          <w:rFonts w:ascii="Arial" w:eastAsia="Times New Roman" w:hAnsi="Arial" w:cs="Arial"/>
          <w:color w:val="000000" w:themeColor="text1"/>
          <w:sz w:val="24"/>
          <w:szCs w:val="24"/>
          <w:lang w:val="ro-RO"/>
        </w:rPr>
        <w:t xml:space="preserve"> </w:t>
      </w:r>
      <w:r w:rsidRPr="006F5938">
        <w:rPr>
          <w:rFonts w:ascii="Arial" w:eastAsia="Times New Roman" w:hAnsi="Arial" w:cs="Arial"/>
          <w:color w:val="000000" w:themeColor="text1"/>
          <w:sz w:val="24"/>
          <w:szCs w:val="24"/>
          <w:lang w:val="ro-RO"/>
        </w:rPr>
        <w:t>nr.1-3, 010024,</w:t>
      </w:r>
      <w:r w:rsidR="00C85E4E">
        <w:rPr>
          <w:rFonts w:ascii="Arial" w:eastAsia="Times New Roman" w:hAnsi="Arial" w:cs="Arial"/>
          <w:color w:val="000000" w:themeColor="text1"/>
          <w:sz w:val="24"/>
          <w:szCs w:val="24"/>
          <w:lang w:val="ro-RO"/>
        </w:rPr>
        <w:t xml:space="preserve"> </w:t>
      </w:r>
      <w:r w:rsidRPr="006F5938">
        <w:rPr>
          <w:rFonts w:ascii="Arial" w:eastAsia="Times New Roman" w:hAnsi="Arial" w:cs="Arial"/>
          <w:color w:val="000000" w:themeColor="text1"/>
          <w:sz w:val="24"/>
          <w:szCs w:val="24"/>
          <w:lang w:val="ro-RO"/>
        </w:rPr>
        <w:t>Bucureşti, ROMANIA</w:t>
      </w:r>
    </w:p>
    <w:p w:rsidR="00CA5FAA" w:rsidRPr="006F5938" w:rsidRDefault="00CA5FAA" w:rsidP="003E42AA">
      <w:pPr>
        <w:spacing w:after="0" w:line="240" w:lineRule="auto"/>
        <w:ind w:left="0"/>
        <w:jc w:val="center"/>
        <w:rPr>
          <w:rFonts w:ascii="Arial" w:eastAsia="Times New Roman" w:hAnsi="Arial" w:cs="Arial"/>
          <w:color w:val="000000" w:themeColor="text1"/>
          <w:sz w:val="24"/>
          <w:szCs w:val="24"/>
          <w:lang w:val="ro-RO"/>
        </w:rPr>
      </w:pPr>
      <w:r w:rsidRPr="006F5938">
        <w:rPr>
          <w:rFonts w:ascii="Arial" w:eastAsia="Times New Roman" w:hAnsi="Arial" w:cs="Arial"/>
          <w:color w:val="000000" w:themeColor="text1"/>
          <w:sz w:val="24"/>
          <w:szCs w:val="24"/>
          <w:lang w:val="ro-RO"/>
        </w:rPr>
        <w:t>Telefon: 021</w:t>
      </w:r>
      <w:r w:rsidR="00DC0607" w:rsidRPr="006F5938">
        <w:rPr>
          <w:rFonts w:ascii="Arial" w:eastAsia="Times New Roman" w:hAnsi="Arial" w:cs="Arial"/>
          <w:color w:val="000000" w:themeColor="text1"/>
          <w:sz w:val="24"/>
          <w:szCs w:val="24"/>
          <w:lang w:val="ro-RO"/>
        </w:rPr>
        <w:t xml:space="preserve"> </w:t>
      </w:r>
      <w:r w:rsidRPr="006F5938">
        <w:rPr>
          <w:rFonts w:ascii="Arial" w:eastAsia="Times New Roman" w:hAnsi="Arial" w:cs="Arial"/>
          <w:color w:val="000000" w:themeColor="text1"/>
          <w:sz w:val="24"/>
          <w:szCs w:val="24"/>
          <w:lang w:val="ro-RO"/>
        </w:rPr>
        <w:t>/ 3072557,</w:t>
      </w:r>
      <w:r w:rsidR="00C85E4E">
        <w:rPr>
          <w:rFonts w:ascii="Arial" w:eastAsia="Times New Roman" w:hAnsi="Arial" w:cs="Arial"/>
          <w:color w:val="000000" w:themeColor="text1"/>
          <w:sz w:val="24"/>
          <w:szCs w:val="24"/>
          <w:lang w:val="ro-RO"/>
        </w:rPr>
        <w:t xml:space="preserve"> </w:t>
      </w:r>
      <w:r w:rsidR="00997DDF" w:rsidRPr="006F5938">
        <w:rPr>
          <w:rFonts w:ascii="Arial" w:eastAsia="Times New Roman" w:hAnsi="Arial" w:cs="Arial"/>
          <w:color w:val="000000" w:themeColor="text1"/>
          <w:sz w:val="24"/>
          <w:szCs w:val="24"/>
          <w:lang w:val="ro-RO"/>
        </w:rPr>
        <w:t xml:space="preserve">email </w:t>
      </w:r>
      <w:hyperlink r:id="rId9" w:history="1">
        <w:r w:rsidR="003824FA" w:rsidRPr="006F5938">
          <w:rPr>
            <w:rStyle w:val="Hyperlink"/>
            <w:rFonts w:ascii="Arial" w:eastAsia="Times New Roman" w:hAnsi="Arial" w:cs="Arial"/>
            <w:color w:val="000000" w:themeColor="text1"/>
            <w:sz w:val="24"/>
            <w:szCs w:val="24"/>
            <w:lang w:val="ro-RO"/>
          </w:rPr>
          <w:t>iss2@ms.ro</w:t>
        </w:r>
      </w:hyperlink>
    </w:p>
    <w:p w:rsidR="00DA30D4" w:rsidRPr="006F5938" w:rsidRDefault="00CA5FAA" w:rsidP="003E42AA">
      <w:pPr>
        <w:pStyle w:val="Header"/>
        <w:ind w:left="0" w:firstLine="90"/>
        <w:rPr>
          <w:rFonts w:ascii="Arial" w:hAnsi="Arial" w:cs="Arial"/>
          <w:color w:val="000000" w:themeColor="text1"/>
          <w:sz w:val="24"/>
          <w:szCs w:val="24"/>
        </w:rPr>
      </w:pPr>
      <w:r w:rsidRPr="006F5938">
        <w:rPr>
          <w:rFonts w:ascii="Arial" w:hAnsi="Arial" w:cs="Arial"/>
          <w:color w:val="000000" w:themeColor="text1"/>
          <w:sz w:val="24"/>
          <w:szCs w:val="24"/>
        </w:rPr>
        <w:br w:type="textWrapping" w:clear="all"/>
      </w:r>
    </w:p>
    <w:p w:rsidR="00C70FC6" w:rsidRPr="006F5938" w:rsidRDefault="00C85E4E" w:rsidP="003E42AA">
      <w:pPr>
        <w:spacing w:after="0" w:line="240" w:lineRule="auto"/>
        <w:ind w:left="0"/>
        <w:rPr>
          <w:rFonts w:ascii="Arial" w:hAnsi="Arial" w:cs="Arial"/>
          <w:b/>
          <w:color w:val="000000" w:themeColor="text1"/>
          <w:sz w:val="24"/>
          <w:szCs w:val="24"/>
        </w:rPr>
      </w:pPr>
      <w:r>
        <w:rPr>
          <w:rFonts w:ascii="Arial" w:hAnsi="Arial" w:cs="Arial"/>
          <w:b/>
          <w:color w:val="000000" w:themeColor="text1"/>
          <w:sz w:val="24"/>
          <w:szCs w:val="24"/>
        </w:rPr>
        <w:t xml:space="preserve"> </w:t>
      </w:r>
    </w:p>
    <w:p w:rsidR="00C70FC6" w:rsidRPr="006F5938" w:rsidRDefault="001851D1" w:rsidP="003E42AA">
      <w:pPr>
        <w:spacing w:after="0" w:line="240" w:lineRule="auto"/>
        <w:ind w:left="0"/>
        <w:rPr>
          <w:rFonts w:ascii="Arial" w:hAnsi="Arial" w:cs="Arial"/>
          <w:b/>
          <w:color w:val="000000" w:themeColor="text1"/>
          <w:sz w:val="24"/>
          <w:szCs w:val="24"/>
        </w:rPr>
      </w:pPr>
      <w:r w:rsidRPr="006F5938">
        <w:rPr>
          <w:rFonts w:ascii="Arial" w:hAnsi="Arial" w:cs="Arial"/>
          <w:b/>
          <w:color w:val="000000" w:themeColor="text1"/>
          <w:sz w:val="24"/>
          <w:szCs w:val="24"/>
        </w:rPr>
        <w:t>Nr.</w:t>
      </w:r>
    </w:p>
    <w:p w:rsidR="00E85FB5" w:rsidRPr="006F5938" w:rsidRDefault="00E85FB5" w:rsidP="003E42AA">
      <w:pPr>
        <w:spacing w:after="0" w:line="240" w:lineRule="auto"/>
        <w:ind w:left="0"/>
        <w:rPr>
          <w:rFonts w:ascii="Arial" w:hAnsi="Arial" w:cs="Arial"/>
          <w:color w:val="000000" w:themeColor="text1"/>
          <w:sz w:val="24"/>
          <w:szCs w:val="24"/>
        </w:rPr>
      </w:pPr>
    </w:p>
    <w:p w:rsidR="00CC793E" w:rsidRPr="006F5938" w:rsidRDefault="00CC793E" w:rsidP="003E42AA">
      <w:pPr>
        <w:spacing w:after="0" w:line="240" w:lineRule="auto"/>
        <w:ind w:left="0"/>
        <w:rPr>
          <w:rFonts w:ascii="Arial" w:hAnsi="Arial" w:cs="Arial"/>
          <w:color w:val="000000" w:themeColor="text1"/>
          <w:sz w:val="24"/>
          <w:szCs w:val="24"/>
        </w:rPr>
      </w:pPr>
    </w:p>
    <w:p w:rsidR="00CC793E" w:rsidRPr="006F5938" w:rsidRDefault="00C85E4E" w:rsidP="003E42AA">
      <w:pPr>
        <w:tabs>
          <w:tab w:val="center" w:pos="4536"/>
          <w:tab w:val="right" w:pos="9072"/>
        </w:tabs>
        <w:spacing w:after="0" w:line="240" w:lineRule="auto"/>
        <w:ind w:left="0" w:firstLine="90"/>
        <w:jc w:val="right"/>
        <w:rPr>
          <w:rFonts w:ascii="Arial" w:eastAsia="Times New Roman" w:hAnsi="Arial" w:cs="Arial"/>
          <w:b/>
          <w:color w:val="000000" w:themeColor="text1"/>
          <w:sz w:val="24"/>
          <w:szCs w:val="24"/>
        </w:rPr>
      </w:pPr>
      <w:r>
        <w:rPr>
          <w:rFonts w:ascii="Arial" w:hAnsi="Arial" w:cs="Arial"/>
          <w:b/>
          <w:bCs/>
          <w:color w:val="000000" w:themeColor="text1"/>
          <w:sz w:val="24"/>
          <w:szCs w:val="24"/>
          <w:shd w:val="clear" w:color="auto" w:fill="FFFFFF"/>
        </w:rPr>
        <w:t xml:space="preserve"> </w:t>
      </w:r>
    </w:p>
    <w:p w:rsidR="003824FA" w:rsidRPr="006F5938" w:rsidRDefault="00C85E4E" w:rsidP="003E42AA">
      <w:pPr>
        <w:pStyle w:val="Header"/>
        <w:ind w:left="0" w:firstLine="90"/>
        <w:jc w:val="right"/>
        <w:rPr>
          <w:rFonts w:ascii="Arial" w:hAnsi="Arial" w:cs="Arial"/>
          <w:b/>
          <w:color w:val="000000" w:themeColor="text1"/>
          <w:sz w:val="24"/>
          <w:szCs w:val="24"/>
        </w:rPr>
      </w:pPr>
      <w:r>
        <w:rPr>
          <w:rFonts w:ascii="Arial" w:eastAsia="Times New Roman" w:hAnsi="Arial" w:cs="Arial"/>
          <w:b/>
          <w:color w:val="000000" w:themeColor="text1"/>
          <w:sz w:val="24"/>
          <w:szCs w:val="24"/>
        </w:rPr>
        <w:t xml:space="preserve"> </w:t>
      </w:r>
    </w:p>
    <w:p w:rsidR="003824FA" w:rsidRPr="006F5938" w:rsidRDefault="003824FA" w:rsidP="003E42AA">
      <w:pPr>
        <w:spacing w:after="0" w:line="240" w:lineRule="auto"/>
        <w:ind w:left="0"/>
        <w:rPr>
          <w:rFonts w:ascii="Arial" w:hAnsi="Arial" w:cs="Arial"/>
          <w:color w:val="000000" w:themeColor="text1"/>
          <w:sz w:val="24"/>
          <w:szCs w:val="24"/>
        </w:rPr>
      </w:pPr>
    </w:p>
    <w:p w:rsidR="00CC793E" w:rsidRPr="006F5938" w:rsidRDefault="00CC793E" w:rsidP="003E42AA">
      <w:pPr>
        <w:shd w:val="clear" w:color="auto" w:fill="FFFFFF"/>
        <w:spacing w:after="0" w:line="240" w:lineRule="auto"/>
        <w:ind w:left="0"/>
        <w:textAlignment w:val="baseline"/>
        <w:outlineLvl w:val="2"/>
        <w:rPr>
          <w:rFonts w:ascii="Arial" w:eastAsia="Times New Roman" w:hAnsi="Arial" w:cs="Arial"/>
          <w:b/>
          <w:color w:val="000000" w:themeColor="text1"/>
          <w:sz w:val="24"/>
          <w:szCs w:val="24"/>
        </w:rPr>
      </w:pPr>
    </w:p>
    <w:p w:rsidR="00CC793E" w:rsidRPr="006F5938" w:rsidRDefault="00CC793E" w:rsidP="003E42AA">
      <w:pPr>
        <w:tabs>
          <w:tab w:val="left" w:pos="7260"/>
        </w:tabs>
        <w:spacing w:after="0" w:line="240" w:lineRule="auto"/>
        <w:ind w:left="0"/>
        <w:rPr>
          <w:rFonts w:ascii="Arial" w:hAnsi="Arial" w:cs="Arial"/>
          <w:b/>
          <w:color w:val="000000" w:themeColor="text1"/>
          <w:sz w:val="24"/>
          <w:szCs w:val="24"/>
          <w:lang w:val="ro-RO"/>
        </w:rPr>
      </w:pPr>
    </w:p>
    <w:p w:rsidR="00CC793E" w:rsidRPr="006F5938" w:rsidRDefault="00CC793E" w:rsidP="003E42AA">
      <w:pPr>
        <w:tabs>
          <w:tab w:val="left" w:pos="7260"/>
        </w:tabs>
        <w:spacing w:after="0" w:line="240" w:lineRule="auto"/>
        <w:ind w:left="0"/>
        <w:jc w:val="center"/>
        <w:rPr>
          <w:rFonts w:ascii="Arial" w:hAnsi="Arial" w:cs="Arial"/>
          <w:b/>
          <w:bCs/>
          <w:color w:val="000000" w:themeColor="text1"/>
          <w:sz w:val="24"/>
          <w:szCs w:val="24"/>
        </w:rPr>
      </w:pPr>
      <w:r w:rsidRPr="006F5938">
        <w:rPr>
          <w:rFonts w:ascii="Arial" w:hAnsi="Arial" w:cs="Arial"/>
          <w:b/>
          <w:color w:val="000000" w:themeColor="text1"/>
          <w:sz w:val="24"/>
          <w:szCs w:val="24"/>
        </w:rPr>
        <w:t>RAPORT</w:t>
      </w:r>
    </w:p>
    <w:p w:rsidR="00CC793E" w:rsidRPr="006F5938" w:rsidRDefault="001851D1" w:rsidP="003E42AA">
      <w:pPr>
        <w:spacing w:after="0" w:line="240" w:lineRule="auto"/>
        <w:ind w:left="0"/>
        <w:jc w:val="center"/>
        <w:rPr>
          <w:rFonts w:ascii="Arial" w:hAnsi="Arial" w:cs="Arial"/>
          <w:b/>
          <w:color w:val="000000" w:themeColor="text1"/>
          <w:sz w:val="24"/>
          <w:szCs w:val="24"/>
          <w:lang w:val="ro-RO"/>
        </w:rPr>
      </w:pPr>
      <w:proofErr w:type="gramStart"/>
      <w:r w:rsidRPr="006F5938">
        <w:rPr>
          <w:rFonts w:ascii="Arial" w:hAnsi="Arial" w:cs="Arial"/>
          <w:b/>
          <w:color w:val="000000" w:themeColor="text1"/>
          <w:sz w:val="24"/>
          <w:szCs w:val="24"/>
        </w:rPr>
        <w:t>privind</w:t>
      </w:r>
      <w:proofErr w:type="gramEnd"/>
      <w:r w:rsidRPr="006F5938">
        <w:rPr>
          <w:rFonts w:ascii="Arial" w:hAnsi="Arial" w:cs="Arial"/>
          <w:b/>
          <w:color w:val="000000" w:themeColor="text1"/>
          <w:sz w:val="24"/>
          <w:szCs w:val="24"/>
        </w:rPr>
        <w:t xml:space="preserve"> rezultatele </w:t>
      </w:r>
      <w:r w:rsidR="00CC793E" w:rsidRPr="006F5938">
        <w:rPr>
          <w:rFonts w:ascii="Arial" w:hAnsi="Arial" w:cs="Arial"/>
          <w:b/>
          <w:color w:val="000000" w:themeColor="text1"/>
          <w:sz w:val="24"/>
          <w:szCs w:val="24"/>
        </w:rPr>
        <w:t xml:space="preserve">acţiunii tematice de control în </w:t>
      </w:r>
      <w:r w:rsidR="00400ECB" w:rsidRPr="006F5938">
        <w:rPr>
          <w:rFonts w:ascii="Arial" w:hAnsi="Arial" w:cs="Arial"/>
          <w:b/>
          <w:color w:val="000000" w:themeColor="text1"/>
          <w:sz w:val="24"/>
          <w:szCs w:val="24"/>
        </w:rPr>
        <w:t>unitățile</w:t>
      </w:r>
      <w:r w:rsidR="00D25355" w:rsidRPr="006F5938">
        <w:rPr>
          <w:rFonts w:ascii="Arial" w:hAnsi="Arial" w:cs="Arial"/>
          <w:b/>
          <w:color w:val="000000" w:themeColor="text1"/>
          <w:sz w:val="24"/>
          <w:szCs w:val="24"/>
        </w:rPr>
        <w:t xml:space="preserve"> de </w:t>
      </w:r>
      <w:r w:rsidR="00D25355" w:rsidRPr="006F5938">
        <w:rPr>
          <w:rFonts w:ascii="Arial" w:hAnsi="Arial" w:cs="Arial"/>
          <w:b/>
          <w:color w:val="000000" w:themeColor="text1"/>
          <w:sz w:val="24"/>
          <w:szCs w:val="24"/>
          <w:lang w:eastAsia="ro-RO"/>
        </w:rPr>
        <w:t>dializă publice şi private</w:t>
      </w:r>
    </w:p>
    <w:p w:rsidR="0097702A" w:rsidRPr="006F5938" w:rsidRDefault="0097702A" w:rsidP="003E42AA">
      <w:pPr>
        <w:pStyle w:val="Header"/>
        <w:ind w:left="0" w:firstLine="90"/>
        <w:rPr>
          <w:rFonts w:ascii="Arial" w:hAnsi="Arial" w:cs="Arial"/>
          <w:b/>
          <w:bCs/>
          <w:color w:val="000000" w:themeColor="text1"/>
          <w:sz w:val="24"/>
          <w:szCs w:val="24"/>
          <w:shd w:val="clear" w:color="auto" w:fill="FFFFFF"/>
        </w:rPr>
      </w:pPr>
    </w:p>
    <w:p w:rsidR="00E56B02" w:rsidRPr="006F5938" w:rsidRDefault="00E56B02" w:rsidP="003E42AA">
      <w:pPr>
        <w:spacing w:after="0" w:line="240" w:lineRule="auto"/>
        <w:ind w:left="0" w:hanging="1611"/>
        <w:rPr>
          <w:rFonts w:ascii="Arial" w:hAnsi="Arial" w:cs="Arial"/>
          <w:b/>
          <w:color w:val="000000" w:themeColor="text1"/>
          <w:sz w:val="24"/>
          <w:szCs w:val="24"/>
        </w:rPr>
      </w:pPr>
      <w:bookmarkStart w:id="0" w:name="OLE_LINK3"/>
      <w:bookmarkStart w:id="1" w:name="OLE_LINK4"/>
      <w:r w:rsidRPr="006F5938">
        <w:rPr>
          <w:rFonts w:ascii="Arial" w:hAnsi="Arial" w:cs="Arial"/>
          <w:b/>
          <w:color w:val="000000" w:themeColor="text1"/>
          <w:sz w:val="24"/>
          <w:szCs w:val="24"/>
          <w:lang w:val="ro-RO"/>
        </w:rPr>
        <w:tab/>
      </w:r>
      <w:r w:rsidRPr="006F5938">
        <w:rPr>
          <w:rFonts w:ascii="Arial" w:hAnsi="Arial" w:cs="Arial"/>
          <w:b/>
          <w:color w:val="000000" w:themeColor="text1"/>
          <w:sz w:val="24"/>
          <w:szCs w:val="24"/>
          <w:lang w:val="ro-RO"/>
        </w:rPr>
        <w:tab/>
      </w:r>
      <w:r w:rsidRPr="006F5938">
        <w:rPr>
          <w:rFonts w:ascii="Arial" w:hAnsi="Arial" w:cs="Arial"/>
          <w:color w:val="000000" w:themeColor="text1"/>
          <w:sz w:val="24"/>
          <w:szCs w:val="24"/>
        </w:rPr>
        <w:t>Având în vedere Planul naţional de acţiuni tematice de control în sănătate publică</w:t>
      </w:r>
      <w:r w:rsidR="00C85E4E">
        <w:rPr>
          <w:rFonts w:ascii="Arial" w:hAnsi="Arial" w:cs="Arial"/>
          <w:color w:val="000000" w:themeColor="text1"/>
          <w:sz w:val="24"/>
          <w:szCs w:val="24"/>
        </w:rPr>
        <w:t xml:space="preserve"> </w:t>
      </w:r>
      <w:r w:rsidRPr="006F5938">
        <w:rPr>
          <w:rFonts w:ascii="Arial" w:hAnsi="Arial" w:cs="Arial"/>
          <w:color w:val="000000" w:themeColor="text1"/>
          <w:sz w:val="24"/>
          <w:szCs w:val="24"/>
        </w:rPr>
        <w:t>2023 și ținând</w:t>
      </w:r>
      <w:r w:rsidR="00C85E4E">
        <w:rPr>
          <w:rFonts w:ascii="Arial" w:hAnsi="Arial" w:cs="Arial"/>
          <w:color w:val="000000" w:themeColor="text1"/>
          <w:sz w:val="24"/>
          <w:szCs w:val="24"/>
        </w:rPr>
        <w:t xml:space="preserve"> </w:t>
      </w:r>
      <w:r w:rsidRPr="006F5938">
        <w:rPr>
          <w:rFonts w:ascii="Arial" w:hAnsi="Arial" w:cs="Arial"/>
          <w:color w:val="000000" w:themeColor="text1"/>
          <w:sz w:val="24"/>
          <w:szCs w:val="24"/>
        </w:rPr>
        <w:t>cont de atribuțiile Ministerului Sănătăţii privind controlul respectării</w:t>
      </w:r>
      <w:r w:rsidR="00C85E4E">
        <w:rPr>
          <w:rFonts w:ascii="Arial" w:hAnsi="Arial" w:cs="Arial"/>
          <w:color w:val="000000" w:themeColor="text1"/>
          <w:sz w:val="24"/>
          <w:szCs w:val="24"/>
        </w:rPr>
        <w:t xml:space="preserve"> </w:t>
      </w:r>
      <w:r w:rsidRPr="006F5938">
        <w:rPr>
          <w:rFonts w:ascii="Arial" w:hAnsi="Arial" w:cs="Arial"/>
          <w:color w:val="000000" w:themeColor="text1"/>
          <w:sz w:val="24"/>
          <w:szCs w:val="24"/>
        </w:rPr>
        <w:t xml:space="preserve">prevederilor legale în vigoare în ceea ce priveşte calitatea condiţiilor de acordare a servicilor de asistenţă medicală, Inspecția Sanitară de Stat </w:t>
      </w:r>
      <w:r w:rsidRPr="006F5938">
        <w:rPr>
          <w:rFonts w:ascii="Arial" w:hAnsi="Arial" w:cs="Arial"/>
          <w:b/>
          <w:color w:val="000000" w:themeColor="text1"/>
          <w:sz w:val="24"/>
          <w:szCs w:val="24"/>
        </w:rPr>
        <w:t>dispune</w:t>
      </w:r>
      <w:r w:rsidR="00C85E4E">
        <w:rPr>
          <w:rFonts w:ascii="Arial" w:hAnsi="Arial" w:cs="Arial"/>
          <w:b/>
          <w:color w:val="000000" w:themeColor="text1"/>
          <w:sz w:val="24"/>
          <w:szCs w:val="24"/>
        </w:rPr>
        <w:t xml:space="preserve"> </w:t>
      </w:r>
      <w:r w:rsidRPr="006F5938">
        <w:rPr>
          <w:rFonts w:ascii="Arial" w:hAnsi="Arial" w:cs="Arial"/>
          <w:b/>
          <w:color w:val="000000" w:themeColor="text1"/>
          <w:sz w:val="24"/>
          <w:szCs w:val="24"/>
        </w:rPr>
        <w:t xml:space="preserve">efectuarea acțiunii tematice de control privind verificarea respectării conformității unităților de </w:t>
      </w:r>
      <w:r w:rsidRPr="006F5938">
        <w:rPr>
          <w:rFonts w:ascii="Arial" w:hAnsi="Arial" w:cs="Arial"/>
          <w:b/>
          <w:color w:val="000000" w:themeColor="text1"/>
          <w:sz w:val="24"/>
          <w:szCs w:val="24"/>
          <w:lang w:eastAsia="ro-RO"/>
        </w:rPr>
        <w:t>dializă publice şi private</w:t>
      </w:r>
      <w:r w:rsidRPr="006F5938">
        <w:rPr>
          <w:rFonts w:ascii="Arial" w:hAnsi="Arial" w:cs="Arial"/>
          <w:color w:val="000000" w:themeColor="text1"/>
          <w:sz w:val="24"/>
          <w:szCs w:val="24"/>
          <w:lang w:eastAsia="ro-RO"/>
        </w:rPr>
        <w:t xml:space="preserve"> </w:t>
      </w:r>
      <w:r w:rsidRPr="006F5938">
        <w:rPr>
          <w:rFonts w:ascii="Arial" w:hAnsi="Arial" w:cs="Arial"/>
          <w:b/>
          <w:color w:val="000000" w:themeColor="text1"/>
          <w:sz w:val="24"/>
          <w:szCs w:val="24"/>
          <w:lang w:eastAsia="ro-RO"/>
        </w:rPr>
        <w:t>la prevederile legale în vigoare</w:t>
      </w:r>
      <w:r w:rsidRPr="006F5938">
        <w:rPr>
          <w:rFonts w:ascii="Arial" w:hAnsi="Arial" w:cs="Arial"/>
          <w:color w:val="000000" w:themeColor="text1"/>
          <w:sz w:val="24"/>
          <w:szCs w:val="24"/>
          <w:lang w:eastAsia="ro-RO"/>
        </w:rPr>
        <w:t>,</w:t>
      </w:r>
      <w:r w:rsidR="00C85E4E">
        <w:rPr>
          <w:rFonts w:ascii="Arial" w:hAnsi="Arial" w:cs="Arial"/>
          <w:b/>
          <w:bCs/>
          <w:color w:val="000000" w:themeColor="text1"/>
          <w:sz w:val="24"/>
          <w:szCs w:val="24"/>
        </w:rPr>
        <w:t xml:space="preserve"> </w:t>
      </w:r>
      <w:r w:rsidRPr="006F5938">
        <w:rPr>
          <w:rFonts w:ascii="Arial" w:hAnsi="Arial" w:cs="Arial"/>
          <w:b/>
          <w:color w:val="000000" w:themeColor="text1"/>
          <w:sz w:val="24"/>
          <w:szCs w:val="24"/>
        </w:rPr>
        <w:t>în perioada 01.11.2023 – 29.11.2023.</w:t>
      </w:r>
    </w:p>
    <w:p w:rsidR="005B3D51" w:rsidRPr="006F5938" w:rsidRDefault="005B3D51" w:rsidP="003E42AA">
      <w:pPr>
        <w:spacing w:after="0" w:line="240" w:lineRule="auto"/>
        <w:ind w:left="0"/>
        <w:rPr>
          <w:rFonts w:ascii="Arial" w:hAnsi="Arial" w:cs="Arial"/>
          <w:b/>
          <w:color w:val="000000" w:themeColor="text1"/>
          <w:sz w:val="24"/>
          <w:szCs w:val="24"/>
          <w:lang w:val="ro-RO"/>
        </w:rPr>
      </w:pPr>
    </w:p>
    <w:p w:rsidR="002A0FE4" w:rsidRPr="006F5938" w:rsidRDefault="00E56B02" w:rsidP="003E42AA">
      <w:pPr>
        <w:spacing w:after="0" w:line="240" w:lineRule="auto"/>
        <w:ind w:left="0" w:firstLine="708"/>
        <w:rPr>
          <w:rFonts w:ascii="Arial" w:hAnsi="Arial" w:cs="Arial"/>
          <w:b/>
          <w:color w:val="000000" w:themeColor="text1"/>
          <w:sz w:val="24"/>
          <w:szCs w:val="24"/>
        </w:rPr>
      </w:pPr>
      <w:r w:rsidRPr="006F5938">
        <w:rPr>
          <w:rFonts w:ascii="Arial" w:hAnsi="Arial" w:cs="Arial"/>
          <w:b/>
          <w:color w:val="000000" w:themeColor="text1"/>
          <w:sz w:val="24"/>
          <w:szCs w:val="24"/>
        </w:rPr>
        <w:t xml:space="preserve">Obiectivele acţiunii de inspecție și control în unitățile </w:t>
      </w:r>
      <w:r w:rsidR="00416DF5" w:rsidRPr="006F5938">
        <w:rPr>
          <w:rFonts w:ascii="Arial" w:hAnsi="Arial" w:cs="Arial"/>
          <w:b/>
          <w:color w:val="000000" w:themeColor="text1"/>
          <w:sz w:val="24"/>
          <w:szCs w:val="24"/>
        </w:rPr>
        <w:t>de dializă publice și private</w:t>
      </w:r>
      <w:r w:rsidR="00C85E4E">
        <w:rPr>
          <w:rFonts w:ascii="Arial" w:hAnsi="Arial" w:cs="Arial"/>
          <w:b/>
          <w:color w:val="000000" w:themeColor="text1"/>
          <w:sz w:val="24"/>
          <w:szCs w:val="24"/>
        </w:rPr>
        <w:t xml:space="preserve"> </w:t>
      </w:r>
      <w:r w:rsidRPr="006F5938">
        <w:rPr>
          <w:rFonts w:ascii="Arial" w:hAnsi="Arial" w:cs="Arial"/>
          <w:b/>
          <w:color w:val="000000" w:themeColor="text1"/>
          <w:sz w:val="24"/>
          <w:szCs w:val="24"/>
        </w:rPr>
        <w:t>au vizat verificarea:</w:t>
      </w:r>
      <w:r w:rsidR="00C85E4E">
        <w:rPr>
          <w:rFonts w:ascii="Arial" w:eastAsiaTheme="minorHAnsi" w:hAnsi="Arial" w:cs="Arial"/>
          <w:b/>
          <w:color w:val="000000" w:themeColor="text1"/>
          <w:sz w:val="24"/>
          <w:szCs w:val="24"/>
        </w:rPr>
        <w:t xml:space="preserve"> </w:t>
      </w:r>
    </w:p>
    <w:p w:rsidR="00E56B02" w:rsidRPr="006F5938" w:rsidRDefault="00C85E4E" w:rsidP="003E42AA">
      <w:pPr>
        <w:numPr>
          <w:ilvl w:val="0"/>
          <w:numId w:val="31"/>
        </w:numPr>
        <w:spacing w:after="0" w:line="240" w:lineRule="auto"/>
        <w:ind w:left="0" w:firstLine="22"/>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roofErr w:type="gramStart"/>
      <w:r w:rsidR="00E56B02" w:rsidRPr="006F5938">
        <w:rPr>
          <w:rFonts w:ascii="Arial" w:eastAsia="Calibri" w:hAnsi="Arial" w:cs="Arial"/>
          <w:color w:val="000000" w:themeColor="text1"/>
          <w:sz w:val="24"/>
          <w:szCs w:val="24"/>
        </w:rPr>
        <w:t>respectării</w:t>
      </w:r>
      <w:proofErr w:type="gramEnd"/>
      <w:r w:rsidR="00E56B02" w:rsidRPr="006F5938">
        <w:rPr>
          <w:rFonts w:ascii="Arial" w:eastAsia="Calibri" w:hAnsi="Arial" w:cs="Arial"/>
          <w:color w:val="000000" w:themeColor="text1"/>
          <w:sz w:val="24"/>
          <w:szCs w:val="24"/>
        </w:rPr>
        <w:t xml:space="preserve"> prevederilor</w:t>
      </w:r>
      <w:r>
        <w:rPr>
          <w:rFonts w:ascii="Arial" w:eastAsia="Calibri" w:hAnsi="Arial" w:cs="Arial"/>
          <w:color w:val="000000" w:themeColor="text1"/>
          <w:sz w:val="24"/>
          <w:szCs w:val="24"/>
        </w:rPr>
        <w:t xml:space="preserve"> </w:t>
      </w:r>
      <w:r w:rsidR="00E56B02" w:rsidRPr="006F5938">
        <w:rPr>
          <w:rFonts w:ascii="Arial" w:eastAsia="Calibri" w:hAnsi="Arial" w:cs="Arial"/>
          <w:color w:val="000000" w:themeColor="text1"/>
          <w:sz w:val="24"/>
          <w:szCs w:val="24"/>
        </w:rPr>
        <w:t>Ordinului MS nr. 914/2006 pentru aprobarea normelor privind condiţiile pe care trebuie să le îndeplinească un spital în vederea obţinerii autorizaţiei sanitare de funcţionare, cu modificările și completările ulterioare;</w:t>
      </w:r>
    </w:p>
    <w:p w:rsidR="00E56B02" w:rsidRPr="006F5938" w:rsidRDefault="00E56B02" w:rsidP="003E42AA">
      <w:pPr>
        <w:spacing w:after="0" w:line="240" w:lineRule="auto"/>
        <w:ind w:left="0"/>
        <w:rPr>
          <w:rFonts w:ascii="Arial" w:hAnsi="Arial" w:cs="Arial"/>
          <w:color w:val="000000" w:themeColor="text1"/>
          <w:sz w:val="24"/>
          <w:szCs w:val="24"/>
        </w:rPr>
      </w:pPr>
      <w:r w:rsidRPr="006F5938">
        <w:rPr>
          <w:rFonts w:ascii="Arial" w:hAnsi="Arial" w:cs="Arial"/>
          <w:bCs/>
          <w:color w:val="000000" w:themeColor="text1"/>
          <w:sz w:val="24"/>
          <w:szCs w:val="24"/>
        </w:rPr>
        <w:t>-</w:t>
      </w:r>
      <w:r w:rsidR="00C85E4E">
        <w:rPr>
          <w:rFonts w:ascii="Arial" w:hAnsi="Arial" w:cs="Arial"/>
          <w:bCs/>
          <w:color w:val="000000" w:themeColor="text1"/>
          <w:sz w:val="24"/>
          <w:szCs w:val="24"/>
        </w:rPr>
        <w:t xml:space="preserve"> </w:t>
      </w:r>
      <w:proofErr w:type="gramStart"/>
      <w:r w:rsidRPr="006F5938">
        <w:rPr>
          <w:rFonts w:ascii="Arial" w:hAnsi="Arial" w:cs="Arial"/>
          <w:bCs/>
          <w:color w:val="000000" w:themeColor="text1"/>
          <w:sz w:val="24"/>
          <w:szCs w:val="24"/>
        </w:rPr>
        <w:t>respectării</w:t>
      </w:r>
      <w:proofErr w:type="gramEnd"/>
      <w:r w:rsidRPr="006F5938">
        <w:rPr>
          <w:rFonts w:ascii="Arial" w:hAnsi="Arial" w:cs="Arial"/>
          <w:bCs/>
          <w:color w:val="000000" w:themeColor="text1"/>
          <w:sz w:val="24"/>
          <w:szCs w:val="24"/>
        </w:rPr>
        <w:t xml:space="preserve"> prevederilor Ordinului nr. 1.030/2009 privind aprobarea procedurilor de reglementare sanitară pentru proiectele de amplasare, amenajare, construire şi pentru funcţionarea obiectivelor </w:t>
      </w:r>
      <w:proofErr w:type="gramStart"/>
      <w:r w:rsidRPr="006F5938">
        <w:rPr>
          <w:rFonts w:ascii="Arial" w:hAnsi="Arial" w:cs="Arial"/>
          <w:bCs/>
          <w:color w:val="000000" w:themeColor="text1"/>
          <w:sz w:val="24"/>
          <w:szCs w:val="24"/>
        </w:rPr>
        <w:t>ce</w:t>
      </w:r>
      <w:proofErr w:type="gramEnd"/>
      <w:r w:rsidRPr="006F5938">
        <w:rPr>
          <w:rFonts w:ascii="Arial" w:hAnsi="Arial" w:cs="Arial"/>
          <w:bCs/>
          <w:color w:val="000000" w:themeColor="text1"/>
          <w:sz w:val="24"/>
          <w:szCs w:val="24"/>
        </w:rPr>
        <w:t xml:space="preserve"> desfăşoară activităţi cu risc pentru starea de sănătate a populaţiei, cu modificările și completările ulterioare;</w:t>
      </w:r>
    </w:p>
    <w:p w:rsidR="00E56B02" w:rsidRPr="006F5938" w:rsidRDefault="00E56B02" w:rsidP="003E42AA">
      <w:pPr>
        <w:spacing w:after="0" w:line="240" w:lineRule="auto"/>
        <w:ind w:left="0" w:hanging="90"/>
        <w:rPr>
          <w:rFonts w:ascii="Arial" w:hAnsi="Arial" w:cs="Arial"/>
          <w:color w:val="000000" w:themeColor="text1"/>
          <w:sz w:val="24"/>
          <w:szCs w:val="24"/>
        </w:rPr>
      </w:pPr>
      <w:r w:rsidRPr="006F5938">
        <w:rPr>
          <w:rFonts w:ascii="Arial" w:hAnsi="Arial" w:cs="Arial"/>
          <w:color w:val="000000" w:themeColor="text1"/>
          <w:sz w:val="24"/>
          <w:szCs w:val="24"/>
        </w:rPr>
        <w:t xml:space="preserve">- </w:t>
      </w:r>
      <w:proofErr w:type="gramStart"/>
      <w:r w:rsidRPr="006F5938">
        <w:rPr>
          <w:rFonts w:ascii="Arial" w:hAnsi="Arial" w:cs="Arial"/>
          <w:color w:val="000000" w:themeColor="text1"/>
          <w:sz w:val="24"/>
          <w:szCs w:val="24"/>
        </w:rPr>
        <w:t>respectării</w:t>
      </w:r>
      <w:proofErr w:type="gramEnd"/>
      <w:r w:rsidRPr="006F5938">
        <w:rPr>
          <w:rFonts w:ascii="Arial" w:hAnsi="Arial" w:cs="Arial"/>
          <w:color w:val="000000" w:themeColor="text1"/>
          <w:sz w:val="24"/>
          <w:szCs w:val="24"/>
        </w:rPr>
        <w:t xml:space="preserve"> prevederilor Ordinului MS nr.1834/2023 privind aprobarea</w:t>
      </w:r>
      <w:r w:rsidR="00C85E4E">
        <w:rPr>
          <w:rFonts w:ascii="Arial" w:hAnsi="Arial" w:cs="Arial"/>
          <w:color w:val="000000" w:themeColor="text1"/>
          <w:sz w:val="24"/>
          <w:szCs w:val="24"/>
        </w:rPr>
        <w:t xml:space="preserve"> </w:t>
      </w:r>
      <w:r w:rsidRPr="006F5938">
        <w:rPr>
          <w:rFonts w:ascii="Arial" w:hAnsi="Arial" w:cs="Arial"/>
          <w:color w:val="000000" w:themeColor="text1"/>
          <w:sz w:val="24"/>
          <w:szCs w:val="24"/>
        </w:rPr>
        <w:t>Regulamentului de organizare şi funcţionare a unităţilor de dializă publice şi private, cu modificările și completările ulterioare;</w:t>
      </w:r>
    </w:p>
    <w:p w:rsidR="00E56B02" w:rsidRPr="006F5938" w:rsidRDefault="00E56B02" w:rsidP="003E42AA">
      <w:pPr>
        <w:spacing w:after="0" w:line="240" w:lineRule="auto"/>
        <w:ind w:left="0"/>
        <w:rPr>
          <w:rFonts w:ascii="Arial" w:hAnsi="Arial" w:cs="Arial"/>
          <w:color w:val="000000" w:themeColor="text1"/>
          <w:sz w:val="24"/>
          <w:szCs w:val="24"/>
        </w:rPr>
      </w:pPr>
      <w:r w:rsidRPr="006F5938">
        <w:rPr>
          <w:rFonts w:ascii="Arial" w:hAnsi="Arial" w:cs="Arial"/>
          <w:color w:val="000000" w:themeColor="text1"/>
          <w:sz w:val="24"/>
          <w:szCs w:val="24"/>
        </w:rPr>
        <w:t xml:space="preserve">- </w:t>
      </w:r>
      <w:proofErr w:type="gramStart"/>
      <w:r w:rsidRPr="006F5938">
        <w:rPr>
          <w:rFonts w:ascii="Arial" w:hAnsi="Arial" w:cs="Arial"/>
          <w:color w:val="000000" w:themeColor="text1"/>
          <w:sz w:val="24"/>
          <w:szCs w:val="24"/>
        </w:rPr>
        <w:t>respectării</w:t>
      </w:r>
      <w:proofErr w:type="gramEnd"/>
      <w:r w:rsidRPr="006F5938">
        <w:rPr>
          <w:rFonts w:ascii="Arial" w:hAnsi="Arial" w:cs="Arial"/>
          <w:color w:val="000000" w:themeColor="text1"/>
          <w:sz w:val="24"/>
          <w:szCs w:val="24"/>
        </w:rPr>
        <w:t xml:space="preserve"> prevederilor Ordinulului MS nr. 1101/2016 privind aprobarea Normelor de supraveghere, prevenire şi limitare </w:t>
      </w:r>
      <w:proofErr w:type="gramStart"/>
      <w:r w:rsidRPr="006F5938">
        <w:rPr>
          <w:rFonts w:ascii="Arial" w:hAnsi="Arial" w:cs="Arial"/>
          <w:color w:val="000000" w:themeColor="text1"/>
          <w:sz w:val="24"/>
          <w:szCs w:val="24"/>
        </w:rPr>
        <w:t>a</w:t>
      </w:r>
      <w:proofErr w:type="gramEnd"/>
      <w:r w:rsidRPr="006F5938">
        <w:rPr>
          <w:rFonts w:ascii="Arial" w:hAnsi="Arial" w:cs="Arial"/>
          <w:color w:val="000000" w:themeColor="text1"/>
          <w:sz w:val="24"/>
          <w:szCs w:val="24"/>
        </w:rPr>
        <w:t xml:space="preserve"> infecţiilor asociate asistenţei medicale în unităţile sanitare;</w:t>
      </w:r>
    </w:p>
    <w:p w:rsidR="00E56B02" w:rsidRPr="006F5938" w:rsidRDefault="00E56B02" w:rsidP="003E42AA">
      <w:pPr>
        <w:spacing w:after="0" w:line="240" w:lineRule="auto"/>
        <w:ind w:left="0" w:firstLine="90"/>
        <w:rPr>
          <w:rFonts w:ascii="Arial" w:hAnsi="Arial" w:cs="Arial"/>
          <w:color w:val="000000" w:themeColor="text1"/>
          <w:sz w:val="24"/>
          <w:szCs w:val="24"/>
        </w:rPr>
      </w:pPr>
      <w:r w:rsidRPr="006F5938">
        <w:rPr>
          <w:rFonts w:ascii="Arial" w:hAnsi="Arial" w:cs="Arial"/>
          <w:color w:val="000000" w:themeColor="text1"/>
          <w:sz w:val="24"/>
          <w:szCs w:val="24"/>
        </w:rPr>
        <w:t xml:space="preserve">-respectării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E56B02" w:rsidRPr="006F5938" w:rsidRDefault="00E56B02" w:rsidP="003E42AA">
      <w:pPr>
        <w:spacing w:after="0" w:line="240" w:lineRule="auto"/>
        <w:ind w:left="0"/>
        <w:rPr>
          <w:rFonts w:ascii="Arial" w:hAnsi="Arial" w:cs="Arial"/>
          <w:color w:val="000000" w:themeColor="text1"/>
          <w:sz w:val="24"/>
          <w:szCs w:val="24"/>
        </w:rPr>
      </w:pPr>
      <w:r w:rsidRPr="006F5938">
        <w:rPr>
          <w:rFonts w:ascii="Arial" w:hAnsi="Arial" w:cs="Arial"/>
          <w:color w:val="000000" w:themeColor="text1"/>
          <w:sz w:val="24"/>
          <w:szCs w:val="24"/>
        </w:rPr>
        <w:t xml:space="preserve">- </w:t>
      </w:r>
      <w:proofErr w:type="gramStart"/>
      <w:r w:rsidRPr="006F5938">
        <w:rPr>
          <w:rFonts w:ascii="Arial" w:hAnsi="Arial" w:cs="Arial"/>
          <w:color w:val="000000" w:themeColor="text1"/>
          <w:sz w:val="24"/>
          <w:szCs w:val="24"/>
        </w:rPr>
        <w:t>respectării</w:t>
      </w:r>
      <w:proofErr w:type="gramEnd"/>
      <w:r w:rsidRPr="006F5938">
        <w:rPr>
          <w:rFonts w:ascii="Arial" w:hAnsi="Arial" w:cs="Arial"/>
          <w:color w:val="000000" w:themeColor="text1"/>
          <w:sz w:val="24"/>
          <w:szCs w:val="24"/>
        </w:rPr>
        <w:t xml:space="preserve"> prevederilor HG nr. 856/2002 privind evidenţa gestiunii deşeurilor şi pentru aprobarea listei cuprinzând deşeurile, inclusiv deşeurile periculoase, cu modificările şi completările ulterioare;</w:t>
      </w:r>
    </w:p>
    <w:p w:rsidR="00E56B02" w:rsidRPr="006F5938" w:rsidRDefault="00E56B02" w:rsidP="003E42AA">
      <w:pPr>
        <w:spacing w:after="0" w:line="240" w:lineRule="auto"/>
        <w:ind w:left="0"/>
        <w:rPr>
          <w:rFonts w:ascii="Arial" w:hAnsi="Arial" w:cs="Arial"/>
          <w:color w:val="000000" w:themeColor="text1"/>
          <w:sz w:val="24"/>
          <w:szCs w:val="24"/>
        </w:rPr>
      </w:pPr>
      <w:r w:rsidRPr="006F5938">
        <w:rPr>
          <w:rFonts w:ascii="Arial" w:hAnsi="Arial" w:cs="Arial"/>
          <w:color w:val="000000" w:themeColor="text1"/>
          <w:sz w:val="24"/>
          <w:szCs w:val="24"/>
        </w:rPr>
        <w:lastRenderedPageBreak/>
        <w:t xml:space="preserve">- </w:t>
      </w:r>
      <w:proofErr w:type="gramStart"/>
      <w:r w:rsidRPr="006F5938">
        <w:rPr>
          <w:rFonts w:ascii="Arial" w:hAnsi="Arial" w:cs="Arial"/>
          <w:color w:val="000000" w:themeColor="text1"/>
          <w:sz w:val="24"/>
          <w:szCs w:val="24"/>
        </w:rPr>
        <w:t>respectării</w:t>
      </w:r>
      <w:proofErr w:type="gramEnd"/>
      <w:r w:rsidRPr="006F5938">
        <w:rPr>
          <w:rFonts w:ascii="Arial" w:hAnsi="Arial" w:cs="Arial"/>
          <w:color w:val="000000" w:themeColor="text1"/>
          <w:sz w:val="24"/>
          <w:szCs w:val="24"/>
        </w:rPr>
        <w:t xml:space="preserve"> prevederilor HG nr. 1061/2008 privind transportul deşeurilor periculoase şi nepericuloase pe teritoriul României</w:t>
      </w:r>
    </w:p>
    <w:p w:rsidR="00E56B02" w:rsidRPr="006F5938" w:rsidRDefault="00E56B02" w:rsidP="003E42AA">
      <w:pPr>
        <w:spacing w:after="0" w:line="240" w:lineRule="auto"/>
        <w:ind w:left="0"/>
        <w:rPr>
          <w:rFonts w:ascii="Arial" w:hAnsi="Arial" w:cs="Arial"/>
          <w:color w:val="000000" w:themeColor="text1"/>
          <w:sz w:val="24"/>
          <w:szCs w:val="24"/>
        </w:rPr>
      </w:pPr>
      <w:r w:rsidRPr="006F5938">
        <w:rPr>
          <w:rFonts w:ascii="Arial" w:hAnsi="Arial" w:cs="Arial"/>
          <w:color w:val="000000" w:themeColor="text1"/>
          <w:sz w:val="24"/>
          <w:szCs w:val="24"/>
        </w:rPr>
        <w:t>- respectării Normelor tehnice privind gestionarea deşeurilor rezultate din activităţi medicale şi a Metodologiei de culegere a datelor pentru baza naţională de date privind deşeurile rezultate din activităţi medicale, conform Ordinului MS nr. 1226/2012.</w:t>
      </w:r>
    </w:p>
    <w:p w:rsidR="00D25355" w:rsidRPr="006F5938" w:rsidRDefault="00D25355" w:rsidP="003E42AA">
      <w:pPr>
        <w:spacing w:after="0" w:line="240" w:lineRule="auto"/>
        <w:ind w:left="0"/>
        <w:rPr>
          <w:rFonts w:ascii="Arial" w:hAnsi="Arial" w:cs="Arial"/>
          <w:b/>
          <w:color w:val="000000" w:themeColor="text1"/>
          <w:sz w:val="24"/>
          <w:szCs w:val="24"/>
        </w:rPr>
      </w:pPr>
    </w:p>
    <w:p w:rsidR="00894526" w:rsidRPr="006F5938" w:rsidRDefault="00894526" w:rsidP="003E42AA">
      <w:pPr>
        <w:spacing w:after="0" w:line="240" w:lineRule="auto"/>
        <w:ind w:left="0" w:firstLine="708"/>
        <w:rPr>
          <w:rFonts w:ascii="Arial" w:hAnsi="Arial" w:cs="Arial"/>
          <w:b/>
          <w:color w:val="000000" w:themeColor="text1"/>
          <w:sz w:val="24"/>
          <w:szCs w:val="24"/>
        </w:rPr>
      </w:pPr>
    </w:p>
    <w:p w:rsidR="001851D1" w:rsidRPr="006F5938" w:rsidRDefault="001851D1" w:rsidP="003E42AA">
      <w:pPr>
        <w:spacing w:after="0" w:line="240" w:lineRule="auto"/>
        <w:ind w:left="0" w:firstLine="708"/>
        <w:rPr>
          <w:rFonts w:ascii="Arial" w:hAnsi="Arial" w:cs="Arial"/>
          <w:b/>
          <w:color w:val="000000" w:themeColor="text1"/>
          <w:sz w:val="24"/>
          <w:szCs w:val="24"/>
          <w:lang w:eastAsia="ro-RO"/>
        </w:rPr>
      </w:pPr>
      <w:r w:rsidRPr="006F5938">
        <w:rPr>
          <w:rFonts w:ascii="Arial" w:hAnsi="Arial" w:cs="Arial"/>
          <w:b/>
          <w:color w:val="000000" w:themeColor="text1"/>
          <w:sz w:val="24"/>
          <w:szCs w:val="24"/>
        </w:rPr>
        <w:t>În cadrul acțiunii de control, la nivel national, au fost verificate 1</w:t>
      </w:r>
      <w:r w:rsidR="00A86ADA" w:rsidRPr="006F5938">
        <w:rPr>
          <w:rFonts w:ascii="Arial" w:hAnsi="Arial" w:cs="Arial"/>
          <w:b/>
          <w:color w:val="000000" w:themeColor="text1"/>
          <w:sz w:val="24"/>
          <w:szCs w:val="24"/>
        </w:rPr>
        <w:t>4</w:t>
      </w:r>
      <w:r w:rsidRPr="006F5938">
        <w:rPr>
          <w:rFonts w:ascii="Arial" w:hAnsi="Arial" w:cs="Arial"/>
          <w:b/>
          <w:color w:val="000000" w:themeColor="text1"/>
          <w:sz w:val="24"/>
          <w:szCs w:val="24"/>
        </w:rPr>
        <w:t xml:space="preserve">1 unități de </w:t>
      </w:r>
      <w:r w:rsidRPr="006F5938">
        <w:rPr>
          <w:rFonts w:ascii="Arial" w:hAnsi="Arial" w:cs="Arial"/>
          <w:b/>
          <w:color w:val="000000" w:themeColor="text1"/>
          <w:sz w:val="24"/>
          <w:szCs w:val="24"/>
          <w:lang w:eastAsia="ro-RO"/>
        </w:rPr>
        <w:t>dializă publice şi private, după cum urmează:</w:t>
      </w:r>
    </w:p>
    <w:p w:rsidR="001851D1" w:rsidRPr="006F5938" w:rsidRDefault="00A86ADA" w:rsidP="003E42AA">
      <w:pPr>
        <w:pStyle w:val="ListParagraph"/>
        <w:numPr>
          <w:ilvl w:val="0"/>
          <w:numId w:val="20"/>
        </w:numPr>
        <w:spacing w:after="0" w:line="240" w:lineRule="auto"/>
        <w:ind w:left="0"/>
        <w:rPr>
          <w:rFonts w:ascii="Arial" w:hAnsi="Arial" w:cs="Arial"/>
          <w:b/>
          <w:color w:val="000000" w:themeColor="text1"/>
          <w:sz w:val="24"/>
          <w:szCs w:val="24"/>
          <w:lang w:eastAsia="ro-RO"/>
        </w:rPr>
      </w:pPr>
      <w:r w:rsidRPr="006F5938">
        <w:rPr>
          <w:rFonts w:ascii="Arial" w:hAnsi="Arial" w:cs="Arial"/>
          <w:b/>
          <w:color w:val="000000" w:themeColor="text1"/>
          <w:sz w:val="24"/>
          <w:szCs w:val="24"/>
          <w:lang w:eastAsia="ro-RO"/>
        </w:rPr>
        <w:t>5</w:t>
      </w:r>
      <w:r w:rsidR="001851D1" w:rsidRPr="006F5938">
        <w:rPr>
          <w:rFonts w:ascii="Arial" w:hAnsi="Arial" w:cs="Arial"/>
          <w:b/>
          <w:color w:val="000000" w:themeColor="text1"/>
          <w:sz w:val="24"/>
          <w:szCs w:val="24"/>
          <w:lang w:eastAsia="ro-RO"/>
        </w:rPr>
        <w:t>3 unități de dializă publice</w:t>
      </w:r>
      <w:r w:rsidR="00CC09A7" w:rsidRPr="006F5938">
        <w:rPr>
          <w:rFonts w:ascii="Arial" w:hAnsi="Arial" w:cs="Arial"/>
          <w:b/>
          <w:color w:val="000000" w:themeColor="text1"/>
          <w:sz w:val="24"/>
          <w:szCs w:val="24"/>
          <w:lang w:eastAsia="ro-RO"/>
        </w:rPr>
        <w:t>;</w:t>
      </w:r>
      <w:r w:rsidR="001851D1" w:rsidRPr="006F5938">
        <w:rPr>
          <w:rFonts w:ascii="Arial" w:hAnsi="Arial" w:cs="Arial"/>
          <w:b/>
          <w:color w:val="000000" w:themeColor="text1"/>
          <w:sz w:val="24"/>
          <w:szCs w:val="24"/>
          <w:lang w:eastAsia="ro-RO"/>
        </w:rPr>
        <w:t xml:space="preserve"> </w:t>
      </w:r>
    </w:p>
    <w:p w:rsidR="001851D1" w:rsidRPr="006F5938" w:rsidRDefault="00A86ADA" w:rsidP="003E42AA">
      <w:pPr>
        <w:pStyle w:val="ListParagraph"/>
        <w:numPr>
          <w:ilvl w:val="0"/>
          <w:numId w:val="20"/>
        </w:numPr>
        <w:spacing w:after="0" w:line="240" w:lineRule="auto"/>
        <w:ind w:left="0"/>
        <w:rPr>
          <w:rFonts w:ascii="Arial" w:hAnsi="Arial" w:cs="Arial"/>
          <w:b/>
          <w:color w:val="000000" w:themeColor="text1"/>
          <w:sz w:val="24"/>
          <w:szCs w:val="24"/>
          <w:lang w:eastAsia="ro-RO"/>
        </w:rPr>
      </w:pPr>
      <w:r w:rsidRPr="006F5938">
        <w:rPr>
          <w:rFonts w:ascii="Arial" w:hAnsi="Arial" w:cs="Arial"/>
          <w:b/>
          <w:color w:val="000000" w:themeColor="text1"/>
          <w:sz w:val="24"/>
          <w:szCs w:val="24"/>
          <w:lang w:eastAsia="ro-RO"/>
        </w:rPr>
        <w:t>8</w:t>
      </w:r>
      <w:r w:rsidR="001851D1" w:rsidRPr="006F5938">
        <w:rPr>
          <w:rFonts w:ascii="Arial" w:hAnsi="Arial" w:cs="Arial"/>
          <w:b/>
          <w:color w:val="000000" w:themeColor="text1"/>
          <w:sz w:val="24"/>
          <w:szCs w:val="24"/>
          <w:lang w:eastAsia="ro-RO"/>
        </w:rPr>
        <w:t>8 unități de dializă private</w:t>
      </w:r>
      <w:r w:rsidR="00901E6E" w:rsidRPr="006F5938">
        <w:rPr>
          <w:rFonts w:ascii="Arial" w:hAnsi="Arial" w:cs="Arial"/>
          <w:b/>
          <w:color w:val="000000" w:themeColor="text1"/>
          <w:sz w:val="24"/>
          <w:szCs w:val="24"/>
          <w:lang w:eastAsia="ro-RO"/>
        </w:rPr>
        <w:t>.</w:t>
      </w:r>
      <w:r w:rsidR="001851D1" w:rsidRPr="006F5938">
        <w:rPr>
          <w:rFonts w:ascii="Arial" w:hAnsi="Arial" w:cs="Arial"/>
          <w:b/>
          <w:color w:val="000000" w:themeColor="text1"/>
          <w:sz w:val="24"/>
          <w:szCs w:val="24"/>
          <w:lang w:eastAsia="ro-RO"/>
        </w:rPr>
        <w:t xml:space="preserve"> </w:t>
      </w:r>
    </w:p>
    <w:p w:rsidR="002057EE" w:rsidRPr="006F5938" w:rsidRDefault="002057EE" w:rsidP="003E42AA">
      <w:pPr>
        <w:spacing w:after="0" w:line="240" w:lineRule="auto"/>
        <w:ind w:left="0"/>
        <w:rPr>
          <w:rFonts w:ascii="Arial" w:hAnsi="Arial" w:cs="Arial"/>
          <w:b/>
          <w:color w:val="000000" w:themeColor="text1"/>
          <w:sz w:val="24"/>
          <w:szCs w:val="24"/>
          <w:lang w:eastAsia="ro-RO"/>
        </w:rPr>
      </w:pPr>
    </w:p>
    <w:p w:rsidR="00CC09A7" w:rsidRPr="006F5938" w:rsidRDefault="00CC09A7" w:rsidP="003E42AA">
      <w:pPr>
        <w:spacing w:after="0" w:line="240" w:lineRule="auto"/>
        <w:ind w:left="0" w:firstLine="708"/>
        <w:rPr>
          <w:rFonts w:ascii="Arial" w:hAnsi="Arial" w:cs="Arial"/>
          <w:color w:val="000000" w:themeColor="text1"/>
          <w:sz w:val="24"/>
          <w:szCs w:val="24"/>
        </w:rPr>
      </w:pPr>
      <w:r w:rsidRPr="006F5938">
        <w:rPr>
          <w:rFonts w:ascii="Arial" w:hAnsi="Arial" w:cs="Arial"/>
          <w:b/>
          <w:color w:val="000000" w:themeColor="text1"/>
          <w:sz w:val="24"/>
          <w:szCs w:val="24"/>
          <w:lang w:val="ro-RO"/>
        </w:rPr>
        <w:t xml:space="preserve">Pentru deficienţele constatate în cadrul acțiunii de control </w:t>
      </w:r>
      <w:r w:rsidRPr="006F5938">
        <w:rPr>
          <w:rFonts w:ascii="Arial" w:hAnsi="Arial" w:cs="Arial"/>
          <w:b/>
          <w:color w:val="000000" w:themeColor="text1"/>
          <w:sz w:val="24"/>
          <w:szCs w:val="24"/>
        </w:rPr>
        <w:t>pentru</w:t>
      </w:r>
      <w:r w:rsidR="00C85E4E">
        <w:rPr>
          <w:rFonts w:ascii="Arial" w:hAnsi="Arial" w:cs="Arial"/>
          <w:b/>
          <w:color w:val="000000" w:themeColor="text1"/>
          <w:sz w:val="24"/>
          <w:szCs w:val="24"/>
        </w:rPr>
        <w:t xml:space="preserve"> </w:t>
      </w:r>
      <w:r w:rsidRPr="006F5938">
        <w:rPr>
          <w:rFonts w:ascii="Arial" w:hAnsi="Arial" w:cs="Arial"/>
          <w:b/>
          <w:color w:val="000000" w:themeColor="text1"/>
          <w:sz w:val="24"/>
          <w:szCs w:val="24"/>
        </w:rPr>
        <w:t xml:space="preserve">verificarea respectării conformității unităților de </w:t>
      </w:r>
      <w:r w:rsidRPr="006F5938">
        <w:rPr>
          <w:rFonts w:ascii="Arial" w:hAnsi="Arial" w:cs="Arial"/>
          <w:b/>
          <w:color w:val="000000" w:themeColor="text1"/>
          <w:sz w:val="24"/>
          <w:szCs w:val="24"/>
          <w:lang w:eastAsia="ro-RO"/>
        </w:rPr>
        <w:t>dializă publice şi private</w:t>
      </w:r>
      <w:r w:rsidRPr="006F5938">
        <w:rPr>
          <w:rFonts w:ascii="Arial" w:hAnsi="Arial" w:cs="Arial"/>
          <w:color w:val="000000" w:themeColor="text1"/>
          <w:sz w:val="24"/>
          <w:szCs w:val="24"/>
          <w:lang w:eastAsia="ro-RO"/>
        </w:rPr>
        <w:t xml:space="preserve"> </w:t>
      </w:r>
      <w:r w:rsidRPr="006F5938">
        <w:rPr>
          <w:rFonts w:ascii="Arial" w:hAnsi="Arial" w:cs="Arial"/>
          <w:b/>
          <w:color w:val="000000" w:themeColor="text1"/>
          <w:sz w:val="24"/>
          <w:szCs w:val="24"/>
          <w:lang w:eastAsia="ro-RO"/>
        </w:rPr>
        <w:t>la prevederile legale în vigoare</w:t>
      </w:r>
      <w:r w:rsidRPr="006F5938">
        <w:rPr>
          <w:rFonts w:ascii="Arial" w:hAnsi="Arial" w:cs="Arial"/>
          <w:color w:val="000000" w:themeColor="text1"/>
          <w:sz w:val="24"/>
          <w:szCs w:val="24"/>
        </w:rPr>
        <w:t xml:space="preserve"> </w:t>
      </w:r>
      <w:r w:rsidRPr="006F5938">
        <w:rPr>
          <w:rFonts w:ascii="Arial" w:hAnsi="Arial" w:cs="Arial"/>
          <w:b/>
          <w:color w:val="000000" w:themeColor="text1"/>
          <w:sz w:val="24"/>
          <w:szCs w:val="24"/>
        </w:rPr>
        <w:t xml:space="preserve">au fost </w:t>
      </w:r>
      <w:r w:rsidRPr="006F5938">
        <w:rPr>
          <w:rFonts w:ascii="Arial" w:hAnsi="Arial" w:cs="Arial"/>
          <w:b/>
          <w:color w:val="000000" w:themeColor="text1"/>
          <w:sz w:val="24"/>
          <w:szCs w:val="24"/>
          <w:lang w:val="ro-RO"/>
        </w:rPr>
        <w:t xml:space="preserve">aplicate </w:t>
      </w:r>
      <w:r w:rsidR="00205E42" w:rsidRPr="006F5938">
        <w:rPr>
          <w:rFonts w:ascii="Arial" w:hAnsi="Arial" w:cs="Arial"/>
          <w:b/>
          <w:color w:val="000000" w:themeColor="text1"/>
          <w:sz w:val="24"/>
          <w:szCs w:val="24"/>
          <w:lang w:val="ro-RO"/>
        </w:rPr>
        <w:t>41</w:t>
      </w:r>
      <w:r w:rsidRPr="006F5938">
        <w:rPr>
          <w:rFonts w:ascii="Arial" w:hAnsi="Arial" w:cs="Arial"/>
          <w:b/>
          <w:color w:val="000000" w:themeColor="text1"/>
          <w:sz w:val="24"/>
          <w:szCs w:val="24"/>
          <w:lang w:val="ro-RO"/>
        </w:rPr>
        <w:t xml:space="preserve"> de sancţiuni contravenţionale din care</w:t>
      </w:r>
      <w:r w:rsidRPr="006F5938">
        <w:rPr>
          <w:rFonts w:ascii="Arial" w:hAnsi="Arial" w:cs="Arial"/>
          <w:color w:val="000000" w:themeColor="text1"/>
          <w:sz w:val="24"/>
          <w:szCs w:val="24"/>
          <w:lang w:val="ro-RO"/>
        </w:rPr>
        <w:t>:</w:t>
      </w:r>
    </w:p>
    <w:p w:rsidR="00CC09A7" w:rsidRPr="006F5938" w:rsidRDefault="00CC09A7" w:rsidP="003E42AA">
      <w:pPr>
        <w:spacing w:after="0" w:line="240" w:lineRule="auto"/>
        <w:ind w:left="0"/>
        <w:rPr>
          <w:rFonts w:ascii="Arial" w:hAnsi="Arial" w:cs="Arial"/>
          <w:b/>
          <w:color w:val="000000" w:themeColor="text1"/>
          <w:sz w:val="24"/>
          <w:szCs w:val="24"/>
          <w:lang w:val="ro-RO"/>
        </w:rPr>
      </w:pPr>
      <w:r w:rsidRPr="006F5938">
        <w:rPr>
          <w:rFonts w:ascii="Arial" w:hAnsi="Arial" w:cs="Arial"/>
          <w:b/>
          <w:color w:val="000000" w:themeColor="text1"/>
          <w:sz w:val="24"/>
          <w:szCs w:val="24"/>
          <w:lang w:val="ro-RO"/>
        </w:rPr>
        <w:t xml:space="preserve">- </w:t>
      </w:r>
      <w:r w:rsidR="00205E42" w:rsidRPr="006F5938">
        <w:rPr>
          <w:rFonts w:ascii="Arial" w:hAnsi="Arial" w:cs="Arial"/>
          <w:b/>
          <w:color w:val="000000" w:themeColor="text1"/>
          <w:sz w:val="24"/>
          <w:szCs w:val="24"/>
          <w:lang w:val="ro-RO"/>
        </w:rPr>
        <w:t>26</w:t>
      </w:r>
      <w:r w:rsidRPr="006F5938">
        <w:rPr>
          <w:rFonts w:ascii="Arial" w:hAnsi="Arial" w:cs="Arial"/>
          <w:b/>
          <w:color w:val="000000" w:themeColor="text1"/>
          <w:sz w:val="24"/>
          <w:szCs w:val="24"/>
          <w:lang w:val="ro-RO"/>
        </w:rPr>
        <w:t xml:space="preserve"> avertismente</w:t>
      </w:r>
    </w:p>
    <w:p w:rsidR="00CC09A7" w:rsidRPr="006F5938" w:rsidRDefault="00CC09A7" w:rsidP="003E42AA">
      <w:pPr>
        <w:spacing w:after="0" w:line="240" w:lineRule="auto"/>
        <w:ind w:left="0"/>
        <w:rPr>
          <w:rFonts w:ascii="Arial" w:hAnsi="Arial" w:cs="Arial"/>
          <w:b/>
          <w:color w:val="000000" w:themeColor="text1"/>
          <w:sz w:val="24"/>
          <w:szCs w:val="24"/>
          <w:lang w:val="ro-RO"/>
        </w:rPr>
      </w:pPr>
      <w:r w:rsidRPr="006F5938">
        <w:rPr>
          <w:rFonts w:ascii="Arial" w:hAnsi="Arial" w:cs="Arial"/>
          <w:b/>
          <w:color w:val="000000" w:themeColor="text1"/>
          <w:sz w:val="24"/>
          <w:szCs w:val="24"/>
          <w:lang w:val="ro-RO"/>
        </w:rPr>
        <w:t xml:space="preserve">- </w:t>
      </w:r>
      <w:r w:rsidR="00205E42" w:rsidRPr="006F5938">
        <w:rPr>
          <w:rFonts w:ascii="Arial" w:hAnsi="Arial" w:cs="Arial"/>
          <w:b/>
          <w:color w:val="000000" w:themeColor="text1"/>
          <w:sz w:val="24"/>
          <w:szCs w:val="24"/>
          <w:lang w:val="ro-RO"/>
        </w:rPr>
        <w:t>15</w:t>
      </w:r>
      <w:r w:rsidRPr="006F5938">
        <w:rPr>
          <w:rFonts w:ascii="Arial" w:hAnsi="Arial" w:cs="Arial"/>
          <w:b/>
          <w:color w:val="000000" w:themeColor="text1"/>
          <w:sz w:val="24"/>
          <w:szCs w:val="24"/>
          <w:lang w:val="ro-RO"/>
        </w:rPr>
        <w:t xml:space="preserve"> amenzi în valoare totală de </w:t>
      </w:r>
      <w:r w:rsidR="00205E42" w:rsidRPr="006F5938">
        <w:rPr>
          <w:rFonts w:ascii="Arial" w:hAnsi="Arial" w:cs="Arial"/>
          <w:b/>
          <w:color w:val="000000" w:themeColor="text1"/>
          <w:sz w:val="24"/>
          <w:szCs w:val="24"/>
          <w:lang w:val="ro-RO"/>
        </w:rPr>
        <w:t>79.200</w:t>
      </w:r>
      <w:r w:rsidRPr="006F5938">
        <w:rPr>
          <w:rFonts w:ascii="Arial" w:hAnsi="Arial" w:cs="Arial"/>
          <w:b/>
          <w:color w:val="000000" w:themeColor="text1"/>
          <w:sz w:val="24"/>
          <w:szCs w:val="24"/>
          <w:lang w:val="ro-RO"/>
        </w:rPr>
        <w:t xml:space="preserve"> lei.</w:t>
      </w:r>
    </w:p>
    <w:p w:rsidR="00F314CD" w:rsidRPr="006F5938" w:rsidRDefault="00F314CD" w:rsidP="003E42AA">
      <w:pPr>
        <w:autoSpaceDE w:val="0"/>
        <w:autoSpaceDN w:val="0"/>
        <w:adjustRightInd w:val="0"/>
        <w:spacing w:after="0" w:line="240" w:lineRule="auto"/>
        <w:ind w:left="0"/>
        <w:rPr>
          <w:rFonts w:ascii="Arial" w:hAnsi="Arial" w:cs="Arial"/>
          <w:b/>
          <w:color w:val="000000" w:themeColor="text1"/>
          <w:sz w:val="24"/>
          <w:szCs w:val="24"/>
        </w:rPr>
      </w:pPr>
    </w:p>
    <w:p w:rsidR="001851D1" w:rsidRPr="006F5938" w:rsidRDefault="00F314CD" w:rsidP="003E42AA">
      <w:pPr>
        <w:autoSpaceDE w:val="0"/>
        <w:autoSpaceDN w:val="0"/>
        <w:adjustRightInd w:val="0"/>
        <w:spacing w:after="0" w:line="240" w:lineRule="auto"/>
        <w:ind w:left="0"/>
        <w:rPr>
          <w:rFonts w:ascii="Arial" w:hAnsi="Arial" w:cs="Arial"/>
          <w:color w:val="000000" w:themeColor="text1"/>
          <w:sz w:val="24"/>
          <w:szCs w:val="24"/>
        </w:rPr>
      </w:pPr>
      <w:r w:rsidRPr="006F5938">
        <w:rPr>
          <w:rFonts w:ascii="Arial" w:hAnsi="Arial" w:cs="Arial"/>
          <w:b/>
          <w:color w:val="000000" w:themeColor="text1"/>
          <w:sz w:val="24"/>
          <w:szCs w:val="24"/>
        </w:rPr>
        <w:tab/>
        <w:t>Principalele neconformități identificate de către inspectorii sanitari în unitățile de dializă publice verificate</w:t>
      </w:r>
      <w:r w:rsidR="009F7BE4">
        <w:rPr>
          <w:rFonts w:ascii="Arial" w:hAnsi="Arial" w:cs="Arial"/>
          <w:b/>
          <w:color w:val="000000" w:themeColor="text1"/>
          <w:sz w:val="24"/>
          <w:szCs w:val="24"/>
        </w:rPr>
        <w:t xml:space="preserve"> au fost următoarele:</w:t>
      </w:r>
    </w:p>
    <w:p w:rsidR="009E1CFD" w:rsidRPr="006F5938" w:rsidRDefault="009E1CFD" w:rsidP="003E42AA">
      <w:pPr>
        <w:spacing w:after="0" w:line="240" w:lineRule="auto"/>
        <w:ind w:left="0"/>
        <w:rPr>
          <w:rFonts w:ascii="Arial" w:hAnsi="Arial" w:cs="Arial"/>
          <w:b/>
          <w:color w:val="000000" w:themeColor="text1"/>
          <w:sz w:val="24"/>
          <w:szCs w:val="24"/>
        </w:rPr>
      </w:pPr>
    </w:p>
    <w:p w:rsidR="00DA04AD" w:rsidRPr="00620AF3" w:rsidRDefault="009F7BE4" w:rsidP="009F7BE4">
      <w:pPr>
        <w:pStyle w:val="NormalWeb"/>
        <w:spacing w:before="0" w:beforeAutospacing="0" w:after="0" w:afterAutospacing="0"/>
        <w:ind w:left="180"/>
        <w:jc w:val="both"/>
        <w:rPr>
          <w:rFonts w:ascii="Arial" w:hAnsi="Arial" w:cs="Arial"/>
          <w:color w:val="000000" w:themeColor="text1"/>
        </w:rPr>
      </w:pPr>
      <w:r>
        <w:rPr>
          <w:rFonts w:ascii="Arial" w:hAnsi="Arial" w:cs="Arial"/>
          <w:b/>
          <w:color w:val="000000" w:themeColor="text1"/>
        </w:rPr>
        <w:tab/>
      </w:r>
      <w:r w:rsidRPr="00620AF3">
        <w:rPr>
          <w:rFonts w:ascii="Arial" w:hAnsi="Arial" w:cs="Arial"/>
          <w:color w:val="000000" w:themeColor="text1"/>
        </w:rPr>
        <w:t xml:space="preserve">A) </w:t>
      </w:r>
      <w:r w:rsidR="00DA04AD" w:rsidRPr="00620AF3">
        <w:rPr>
          <w:rFonts w:ascii="Arial" w:hAnsi="Arial" w:cs="Arial"/>
          <w:color w:val="000000" w:themeColor="text1"/>
        </w:rPr>
        <w:t>În ceea ce privește verificarea respectării Ordinului MS nr.1834/2023 privind aprobarea</w:t>
      </w:r>
      <w:r w:rsidR="00C85E4E" w:rsidRPr="00620AF3">
        <w:rPr>
          <w:rFonts w:ascii="Arial" w:hAnsi="Arial" w:cs="Arial"/>
          <w:color w:val="000000" w:themeColor="text1"/>
        </w:rPr>
        <w:t xml:space="preserve"> </w:t>
      </w:r>
      <w:r w:rsidR="00DA04AD" w:rsidRPr="00620AF3">
        <w:rPr>
          <w:rFonts w:ascii="Arial" w:hAnsi="Arial" w:cs="Arial"/>
          <w:color w:val="000000" w:themeColor="text1"/>
        </w:rPr>
        <w:t xml:space="preserve">Regulamentului de organizare şi funcţionare a unităţilor de dializă publice şi private, cu modificările și completările ulterioare, principalele neconformități identificate de către </w:t>
      </w:r>
      <w:r w:rsidR="00DB6D11">
        <w:rPr>
          <w:rFonts w:ascii="Arial" w:hAnsi="Arial" w:cs="Arial"/>
          <w:color w:val="000000" w:themeColor="text1"/>
        </w:rPr>
        <w:t>i</w:t>
      </w:r>
      <w:r w:rsidR="00DA04AD" w:rsidRPr="00620AF3">
        <w:rPr>
          <w:rFonts w:ascii="Arial" w:hAnsi="Arial" w:cs="Arial"/>
          <w:color w:val="000000" w:themeColor="text1"/>
        </w:rPr>
        <w:t>nspectorii sanitari în u</w:t>
      </w:r>
      <w:r w:rsidR="00961C00" w:rsidRPr="00620AF3">
        <w:rPr>
          <w:rFonts w:ascii="Arial" w:hAnsi="Arial" w:cs="Arial"/>
          <w:color w:val="000000" w:themeColor="text1"/>
        </w:rPr>
        <w:t>nele unități de dializă publice</w:t>
      </w:r>
      <w:r w:rsidR="00DA04AD" w:rsidRPr="00620AF3">
        <w:rPr>
          <w:rFonts w:ascii="Arial" w:hAnsi="Arial" w:cs="Arial"/>
          <w:color w:val="000000" w:themeColor="text1"/>
        </w:rPr>
        <w:t>, sunt următoarele :</w:t>
      </w:r>
    </w:p>
    <w:p w:rsidR="00DA04AD" w:rsidRPr="009F7BE4" w:rsidRDefault="00DA04AD" w:rsidP="003E42AA">
      <w:pPr>
        <w:pStyle w:val="NormalWeb"/>
        <w:spacing w:before="0" w:beforeAutospacing="0" w:after="0" w:afterAutospacing="0"/>
        <w:jc w:val="both"/>
        <w:rPr>
          <w:rFonts w:ascii="Arial" w:hAnsi="Arial" w:cs="Arial"/>
          <w:b/>
          <w:color w:val="000000" w:themeColor="text1"/>
        </w:rPr>
      </w:pPr>
    </w:p>
    <w:p w:rsidR="00DA04AD" w:rsidRPr="006F5938" w:rsidRDefault="00DA04AD" w:rsidP="003E42AA">
      <w:pPr>
        <w:pStyle w:val="NormalWeb"/>
        <w:numPr>
          <w:ilvl w:val="0"/>
          <w:numId w:val="32"/>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Nerespectarea structurii funcționale menționată în Autorizația Sanitară de Funcționare</w:t>
      </w:r>
      <w:r w:rsidR="0031589B" w:rsidRPr="006F5938">
        <w:rPr>
          <w:rFonts w:ascii="Arial" w:hAnsi="Arial" w:cs="Arial"/>
          <w:b/>
          <w:color w:val="000000" w:themeColor="text1"/>
        </w:rPr>
        <w:t xml:space="preserve">, </w:t>
      </w:r>
      <w:r w:rsidR="0031589B" w:rsidRPr="006F5938">
        <w:rPr>
          <w:rFonts w:ascii="Arial" w:hAnsi="Arial" w:cs="Arial"/>
          <w:color w:val="000000" w:themeColor="text1"/>
        </w:rPr>
        <w:t>în</w:t>
      </w:r>
      <w:r w:rsidR="0031589B" w:rsidRPr="006F5938">
        <w:rPr>
          <w:rFonts w:ascii="Arial" w:hAnsi="Arial" w:cs="Arial"/>
          <w:b/>
          <w:color w:val="000000" w:themeColor="text1"/>
        </w:rPr>
        <w:t xml:space="preserve"> 4 </w:t>
      </w:r>
      <w:r w:rsidR="0031589B" w:rsidRPr="006F5938">
        <w:rPr>
          <w:rFonts w:ascii="Arial" w:hAnsi="Arial" w:cs="Arial"/>
          <w:color w:val="000000" w:themeColor="text1"/>
        </w:rPr>
        <w:t xml:space="preserve">unități de dializă </w:t>
      </w:r>
      <w:r w:rsidR="00961C00">
        <w:rPr>
          <w:rFonts w:ascii="Arial" w:hAnsi="Arial" w:cs="Arial"/>
          <w:color w:val="000000" w:themeColor="text1"/>
        </w:rPr>
        <w:t>(</w:t>
      </w:r>
      <w:r w:rsidR="0031589B" w:rsidRPr="006F5938">
        <w:rPr>
          <w:rFonts w:ascii="Arial" w:hAnsi="Arial" w:cs="Arial"/>
          <w:b/>
          <w:color w:val="000000" w:themeColor="text1"/>
        </w:rPr>
        <w:t>Botoșani</w:t>
      </w:r>
      <w:r w:rsidR="0031589B" w:rsidRPr="006F5938">
        <w:rPr>
          <w:rFonts w:ascii="Arial" w:hAnsi="Arial" w:cs="Arial"/>
          <w:color w:val="000000" w:themeColor="text1"/>
        </w:rPr>
        <w:t xml:space="preserve"> – o unitate de dializă, </w:t>
      </w:r>
      <w:r w:rsidR="0031589B" w:rsidRPr="006F5938">
        <w:rPr>
          <w:rFonts w:ascii="Arial" w:hAnsi="Arial" w:cs="Arial"/>
          <w:b/>
          <w:color w:val="000000" w:themeColor="text1"/>
        </w:rPr>
        <w:t>Constanța</w:t>
      </w:r>
      <w:r w:rsidR="0031589B" w:rsidRPr="006F5938">
        <w:rPr>
          <w:rFonts w:ascii="Arial" w:hAnsi="Arial" w:cs="Arial"/>
          <w:color w:val="000000" w:themeColor="text1"/>
        </w:rPr>
        <w:t xml:space="preserve"> –o unitate de dializă, </w:t>
      </w:r>
      <w:r w:rsidR="0031589B" w:rsidRPr="006F5938">
        <w:rPr>
          <w:rFonts w:ascii="Arial" w:hAnsi="Arial" w:cs="Arial"/>
          <w:b/>
          <w:color w:val="000000" w:themeColor="text1"/>
        </w:rPr>
        <w:t>Dolj</w:t>
      </w:r>
      <w:r w:rsidR="0031589B" w:rsidRPr="006F5938">
        <w:rPr>
          <w:rFonts w:ascii="Arial" w:hAnsi="Arial" w:cs="Arial"/>
          <w:color w:val="000000" w:themeColor="text1"/>
        </w:rPr>
        <w:t xml:space="preserve"> – o unitate de dializă, </w:t>
      </w:r>
      <w:r w:rsidR="0031589B" w:rsidRPr="006F5938">
        <w:rPr>
          <w:rFonts w:ascii="Arial" w:hAnsi="Arial" w:cs="Arial"/>
          <w:b/>
          <w:color w:val="000000" w:themeColor="text1"/>
        </w:rPr>
        <w:t xml:space="preserve">București – </w:t>
      </w:r>
      <w:r w:rsidR="0031589B" w:rsidRPr="006F5938">
        <w:rPr>
          <w:rFonts w:ascii="Arial" w:hAnsi="Arial" w:cs="Arial"/>
          <w:color w:val="000000" w:themeColor="text1"/>
        </w:rPr>
        <w:t>o unitate de dializă</w:t>
      </w:r>
      <w:r w:rsidR="008D1C9A" w:rsidRPr="006F5938">
        <w:rPr>
          <w:rFonts w:ascii="Arial" w:hAnsi="Arial" w:cs="Arial"/>
          <w:color w:val="000000" w:themeColor="text1"/>
        </w:rPr>
        <w:t>)</w:t>
      </w:r>
      <w:r w:rsidR="00901E6E" w:rsidRPr="006F5938">
        <w:rPr>
          <w:rFonts w:ascii="Arial" w:hAnsi="Arial" w:cs="Arial"/>
          <w:color w:val="000000" w:themeColor="text1"/>
        </w:rPr>
        <w:t>.</w:t>
      </w:r>
    </w:p>
    <w:p w:rsidR="00901E6E" w:rsidRPr="006F5938" w:rsidRDefault="00901E6E" w:rsidP="003E42AA">
      <w:pPr>
        <w:pStyle w:val="NormalWeb"/>
        <w:spacing w:before="0" w:beforeAutospacing="0" w:after="0" w:afterAutospacing="0"/>
        <w:jc w:val="both"/>
        <w:rPr>
          <w:rFonts w:ascii="Arial" w:hAnsi="Arial" w:cs="Arial"/>
          <w:color w:val="000000" w:themeColor="text1"/>
        </w:rPr>
      </w:pPr>
    </w:p>
    <w:p w:rsidR="008D1C9A" w:rsidRPr="006F5938" w:rsidRDefault="00086C78" w:rsidP="003E42AA">
      <w:pPr>
        <w:pStyle w:val="NormalWeb"/>
        <w:numPr>
          <w:ilvl w:val="0"/>
          <w:numId w:val="32"/>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 xml:space="preserve">Neasigurarea spațiilor minime obligatorii, </w:t>
      </w:r>
      <w:r w:rsidR="00960E2F" w:rsidRPr="006F5938">
        <w:rPr>
          <w:rFonts w:ascii="Arial" w:hAnsi="Arial" w:cs="Arial"/>
          <w:color w:val="000000" w:themeColor="text1"/>
        </w:rPr>
        <w:t>conform</w:t>
      </w:r>
      <w:r w:rsidR="00901E6E" w:rsidRPr="006F5938">
        <w:rPr>
          <w:rFonts w:ascii="Arial" w:hAnsi="Arial" w:cs="Arial"/>
          <w:color w:val="000000" w:themeColor="text1"/>
        </w:rPr>
        <w:t xml:space="preserve"> prevederilor</w:t>
      </w:r>
      <w:r w:rsidR="00C85E4E">
        <w:rPr>
          <w:rFonts w:ascii="Arial" w:hAnsi="Arial" w:cs="Arial"/>
          <w:color w:val="000000" w:themeColor="text1"/>
        </w:rPr>
        <w:t xml:space="preserve"> </w:t>
      </w:r>
      <w:r w:rsidR="00960E2F" w:rsidRPr="006F5938">
        <w:rPr>
          <w:rFonts w:ascii="Arial" w:hAnsi="Arial" w:cs="Arial"/>
          <w:color w:val="000000" w:themeColor="text1"/>
        </w:rPr>
        <w:t>Anexei nr.2 din Ord. MS nr.1834/2023, cu modificările și completările ulterioare,</w:t>
      </w:r>
      <w:r w:rsidR="00901E6E" w:rsidRPr="006F5938">
        <w:rPr>
          <w:rFonts w:ascii="Arial" w:hAnsi="Arial" w:cs="Arial"/>
          <w:color w:val="000000" w:themeColor="text1"/>
        </w:rPr>
        <w:t xml:space="preserve"> </w:t>
      </w:r>
      <w:r w:rsidRPr="006F5938">
        <w:rPr>
          <w:rFonts w:ascii="Arial" w:hAnsi="Arial" w:cs="Arial"/>
          <w:color w:val="000000" w:themeColor="text1"/>
        </w:rPr>
        <w:t>în</w:t>
      </w:r>
      <w:r w:rsidRPr="006F5938">
        <w:rPr>
          <w:rFonts w:ascii="Arial" w:hAnsi="Arial" w:cs="Arial"/>
          <w:b/>
          <w:color w:val="000000" w:themeColor="text1"/>
        </w:rPr>
        <w:t xml:space="preserve"> 1</w:t>
      </w:r>
      <w:r w:rsidR="006E0144" w:rsidRPr="006F5938">
        <w:rPr>
          <w:rFonts w:ascii="Arial" w:hAnsi="Arial" w:cs="Arial"/>
          <w:b/>
          <w:color w:val="000000" w:themeColor="text1"/>
        </w:rPr>
        <w:t>1</w:t>
      </w:r>
      <w:r w:rsidRPr="006F5938">
        <w:rPr>
          <w:rFonts w:ascii="Arial" w:hAnsi="Arial" w:cs="Arial"/>
          <w:b/>
          <w:color w:val="000000" w:themeColor="text1"/>
        </w:rPr>
        <w:t xml:space="preserve"> </w:t>
      </w:r>
      <w:r w:rsidRPr="006F5938">
        <w:rPr>
          <w:rFonts w:ascii="Arial" w:hAnsi="Arial" w:cs="Arial"/>
          <w:color w:val="000000" w:themeColor="text1"/>
        </w:rPr>
        <w:t xml:space="preserve">unități de dializă </w:t>
      </w:r>
      <w:r w:rsidR="00961C00">
        <w:rPr>
          <w:rFonts w:ascii="Arial" w:hAnsi="Arial" w:cs="Arial"/>
          <w:color w:val="000000" w:themeColor="text1"/>
        </w:rPr>
        <w:t>(</w:t>
      </w:r>
      <w:r w:rsidR="006E0144" w:rsidRPr="006F5938">
        <w:rPr>
          <w:rFonts w:ascii="Arial" w:hAnsi="Arial" w:cs="Arial"/>
          <w:b/>
          <w:color w:val="000000" w:themeColor="text1"/>
        </w:rPr>
        <w:t xml:space="preserve">Botoșani </w:t>
      </w:r>
      <w:r w:rsidR="006E0144" w:rsidRPr="006F5938">
        <w:rPr>
          <w:rFonts w:ascii="Arial" w:hAnsi="Arial" w:cs="Arial"/>
          <w:color w:val="000000" w:themeColor="text1"/>
        </w:rPr>
        <w:t xml:space="preserve">– o unitate de dializă, </w:t>
      </w:r>
      <w:r w:rsidR="001426F7" w:rsidRPr="006F5938">
        <w:rPr>
          <w:rFonts w:ascii="Arial" w:hAnsi="Arial" w:cs="Arial"/>
          <w:b/>
          <w:color w:val="000000" w:themeColor="text1"/>
        </w:rPr>
        <w:t xml:space="preserve">Buzău – </w:t>
      </w:r>
      <w:r w:rsidR="001426F7" w:rsidRPr="006F5938">
        <w:rPr>
          <w:rFonts w:ascii="Arial" w:hAnsi="Arial" w:cs="Arial"/>
          <w:color w:val="000000" w:themeColor="text1"/>
        </w:rPr>
        <w:t>o unitate de dializă</w:t>
      </w:r>
      <w:r w:rsidR="001426F7" w:rsidRPr="006F5938">
        <w:rPr>
          <w:rFonts w:ascii="Arial" w:hAnsi="Arial" w:cs="Arial"/>
          <w:b/>
          <w:color w:val="000000" w:themeColor="text1"/>
        </w:rPr>
        <w:t xml:space="preserve">, Covasna – </w:t>
      </w:r>
      <w:r w:rsidR="001426F7" w:rsidRPr="006F5938">
        <w:rPr>
          <w:rFonts w:ascii="Arial" w:hAnsi="Arial" w:cs="Arial"/>
          <w:color w:val="000000" w:themeColor="text1"/>
        </w:rPr>
        <w:t xml:space="preserve">o unitate de dializă, </w:t>
      </w:r>
      <w:r w:rsidR="001426F7" w:rsidRPr="006F5938">
        <w:rPr>
          <w:rFonts w:ascii="Arial" w:hAnsi="Arial" w:cs="Arial"/>
          <w:b/>
          <w:color w:val="000000" w:themeColor="text1"/>
        </w:rPr>
        <w:t>Caraș-Severin</w:t>
      </w:r>
      <w:r w:rsidR="00036E29" w:rsidRPr="006F5938">
        <w:rPr>
          <w:rFonts w:ascii="Arial" w:hAnsi="Arial" w:cs="Arial"/>
          <w:b/>
          <w:color w:val="000000" w:themeColor="text1"/>
        </w:rPr>
        <w:t xml:space="preserve"> </w:t>
      </w:r>
      <w:r w:rsidR="001426F7" w:rsidRPr="006F5938">
        <w:rPr>
          <w:rFonts w:ascii="Arial" w:hAnsi="Arial" w:cs="Arial"/>
          <w:b/>
          <w:color w:val="000000" w:themeColor="text1"/>
        </w:rPr>
        <w:t>-</w:t>
      </w:r>
      <w:r w:rsidR="00036E29" w:rsidRPr="006F5938">
        <w:rPr>
          <w:rFonts w:ascii="Arial" w:hAnsi="Arial" w:cs="Arial"/>
          <w:b/>
          <w:color w:val="000000" w:themeColor="text1"/>
        </w:rPr>
        <w:t xml:space="preserve"> </w:t>
      </w:r>
      <w:r w:rsidR="001426F7" w:rsidRPr="006F5938">
        <w:rPr>
          <w:rFonts w:ascii="Arial" w:hAnsi="Arial" w:cs="Arial"/>
          <w:color w:val="000000" w:themeColor="text1"/>
        </w:rPr>
        <w:t xml:space="preserve">o unitate </w:t>
      </w:r>
      <w:r w:rsidR="00036E29" w:rsidRPr="006F5938">
        <w:rPr>
          <w:rFonts w:ascii="Arial" w:hAnsi="Arial" w:cs="Arial"/>
          <w:color w:val="000000" w:themeColor="text1"/>
        </w:rPr>
        <w:t xml:space="preserve">de dializă, </w:t>
      </w:r>
      <w:r w:rsidR="00036E29" w:rsidRPr="006F5938">
        <w:rPr>
          <w:rFonts w:ascii="Arial" w:hAnsi="Arial" w:cs="Arial"/>
          <w:b/>
          <w:color w:val="000000" w:themeColor="text1"/>
        </w:rPr>
        <w:t xml:space="preserve">Constanța </w:t>
      </w:r>
      <w:r w:rsidR="00036E29" w:rsidRPr="006F5938">
        <w:rPr>
          <w:rFonts w:ascii="Arial" w:hAnsi="Arial" w:cs="Arial"/>
          <w:color w:val="000000" w:themeColor="text1"/>
        </w:rPr>
        <w:t xml:space="preserve">- o unitate de dializă, </w:t>
      </w:r>
      <w:r w:rsidR="00036E29" w:rsidRPr="006F5938">
        <w:rPr>
          <w:rFonts w:ascii="Arial" w:hAnsi="Arial" w:cs="Arial"/>
          <w:b/>
          <w:color w:val="000000" w:themeColor="text1"/>
        </w:rPr>
        <w:t xml:space="preserve">Dolj </w:t>
      </w:r>
      <w:r w:rsidR="00036E29" w:rsidRPr="006F5938">
        <w:rPr>
          <w:rFonts w:ascii="Arial" w:hAnsi="Arial" w:cs="Arial"/>
          <w:color w:val="000000" w:themeColor="text1"/>
        </w:rPr>
        <w:t xml:space="preserve">– o unitate de dializă, </w:t>
      </w:r>
      <w:r w:rsidR="00036E29" w:rsidRPr="006F5938">
        <w:rPr>
          <w:rFonts w:ascii="Arial" w:hAnsi="Arial" w:cs="Arial"/>
          <w:b/>
          <w:color w:val="000000" w:themeColor="text1"/>
        </w:rPr>
        <w:t xml:space="preserve">Mehedinți </w:t>
      </w:r>
      <w:r w:rsidR="00036E29" w:rsidRPr="006F5938">
        <w:rPr>
          <w:rFonts w:ascii="Arial" w:hAnsi="Arial" w:cs="Arial"/>
          <w:color w:val="000000" w:themeColor="text1"/>
        </w:rPr>
        <w:t xml:space="preserve">– o unitate de dializă, </w:t>
      </w:r>
      <w:r w:rsidR="00036E29" w:rsidRPr="006F5938">
        <w:rPr>
          <w:rFonts w:ascii="Arial" w:hAnsi="Arial" w:cs="Arial"/>
          <w:b/>
          <w:color w:val="000000" w:themeColor="text1"/>
        </w:rPr>
        <w:t>Neamț</w:t>
      </w:r>
      <w:r w:rsidR="00036E29" w:rsidRPr="006F5938">
        <w:rPr>
          <w:rFonts w:ascii="Arial" w:hAnsi="Arial" w:cs="Arial"/>
          <w:color w:val="000000" w:themeColor="text1"/>
        </w:rPr>
        <w:t xml:space="preserve"> – o unitate de dializă, </w:t>
      </w:r>
      <w:r w:rsidR="00036E29" w:rsidRPr="006F5938">
        <w:rPr>
          <w:rFonts w:ascii="Arial" w:hAnsi="Arial" w:cs="Arial"/>
          <w:b/>
          <w:color w:val="000000" w:themeColor="text1"/>
        </w:rPr>
        <w:t>Timișoara</w:t>
      </w:r>
      <w:r w:rsidR="00036E29" w:rsidRPr="006F5938">
        <w:rPr>
          <w:rFonts w:ascii="Arial" w:hAnsi="Arial" w:cs="Arial"/>
          <w:color w:val="000000" w:themeColor="text1"/>
        </w:rPr>
        <w:t xml:space="preserve"> – o unitate de dializă, </w:t>
      </w:r>
      <w:r w:rsidR="00036E29" w:rsidRPr="006F5938">
        <w:rPr>
          <w:rFonts w:ascii="Arial" w:hAnsi="Arial" w:cs="Arial"/>
          <w:b/>
          <w:color w:val="000000" w:themeColor="text1"/>
        </w:rPr>
        <w:t xml:space="preserve">Vaslui </w:t>
      </w:r>
      <w:r w:rsidR="00036E29" w:rsidRPr="006F5938">
        <w:rPr>
          <w:rFonts w:ascii="Arial" w:hAnsi="Arial" w:cs="Arial"/>
          <w:color w:val="000000" w:themeColor="text1"/>
        </w:rPr>
        <w:t xml:space="preserve">– o unitate de dializă, </w:t>
      </w:r>
      <w:r w:rsidR="00036E29" w:rsidRPr="006F5938">
        <w:rPr>
          <w:rFonts w:ascii="Arial" w:hAnsi="Arial" w:cs="Arial"/>
          <w:b/>
          <w:color w:val="000000" w:themeColor="text1"/>
        </w:rPr>
        <w:t>București</w:t>
      </w:r>
      <w:r w:rsidR="00036E29" w:rsidRPr="006F5938">
        <w:rPr>
          <w:rFonts w:ascii="Arial" w:hAnsi="Arial" w:cs="Arial"/>
          <w:color w:val="000000" w:themeColor="text1"/>
        </w:rPr>
        <w:t>- o unitate de dializă).</w:t>
      </w:r>
    </w:p>
    <w:p w:rsidR="00901E6E" w:rsidRPr="006F5938" w:rsidRDefault="00901E6E" w:rsidP="003E42AA">
      <w:pPr>
        <w:pStyle w:val="NormalWeb"/>
        <w:spacing w:before="0" w:beforeAutospacing="0" w:after="0" w:afterAutospacing="0"/>
        <w:jc w:val="both"/>
        <w:rPr>
          <w:rFonts w:ascii="Arial" w:hAnsi="Arial" w:cs="Arial"/>
          <w:color w:val="000000" w:themeColor="text1"/>
        </w:rPr>
      </w:pPr>
    </w:p>
    <w:p w:rsidR="00036E29" w:rsidRPr="006F5938" w:rsidRDefault="00036E29" w:rsidP="003E42AA">
      <w:pPr>
        <w:pStyle w:val="NormalWeb"/>
        <w:numPr>
          <w:ilvl w:val="0"/>
          <w:numId w:val="32"/>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Nerespectarea normelor de igienă și epidemiologi</w:t>
      </w:r>
      <w:r w:rsidR="00901E6E" w:rsidRPr="006F5938">
        <w:rPr>
          <w:rFonts w:ascii="Arial" w:hAnsi="Arial" w:cs="Arial"/>
          <w:b/>
          <w:color w:val="000000" w:themeColor="text1"/>
        </w:rPr>
        <w:t>c</w:t>
      </w:r>
      <w:r w:rsidRPr="006F5938">
        <w:rPr>
          <w:rFonts w:ascii="Arial" w:hAnsi="Arial" w:cs="Arial"/>
          <w:b/>
          <w:color w:val="000000" w:themeColor="text1"/>
        </w:rPr>
        <w:t>e</w:t>
      </w:r>
      <w:r w:rsidRPr="006F5938">
        <w:rPr>
          <w:rFonts w:ascii="Arial" w:hAnsi="Arial" w:cs="Arial"/>
          <w:color w:val="000000" w:themeColor="text1"/>
        </w:rPr>
        <w:t>, conform</w:t>
      </w:r>
      <w:r w:rsidR="00901E6E" w:rsidRPr="006F5938">
        <w:rPr>
          <w:rFonts w:ascii="Arial" w:hAnsi="Arial" w:cs="Arial"/>
          <w:color w:val="000000" w:themeColor="text1"/>
        </w:rPr>
        <w:t xml:space="preserve"> prevederilor</w:t>
      </w:r>
      <w:r w:rsidRPr="006F5938">
        <w:rPr>
          <w:rFonts w:ascii="Arial" w:hAnsi="Arial" w:cs="Arial"/>
          <w:color w:val="000000" w:themeColor="text1"/>
        </w:rPr>
        <w:t xml:space="preserve"> anexei nr.1</w:t>
      </w:r>
      <w:r w:rsidR="00960E2F" w:rsidRPr="006F5938">
        <w:rPr>
          <w:rFonts w:ascii="Arial" w:hAnsi="Arial" w:cs="Arial"/>
          <w:color w:val="000000" w:themeColor="text1"/>
        </w:rPr>
        <w:t>3</w:t>
      </w:r>
      <w:r w:rsidRPr="006F5938">
        <w:rPr>
          <w:rFonts w:ascii="Arial" w:hAnsi="Arial" w:cs="Arial"/>
          <w:color w:val="000000" w:themeColor="text1"/>
        </w:rPr>
        <w:t xml:space="preserve"> din Ord.MS nr.1834/2023, cu modificările și completările ulterioare</w:t>
      </w:r>
      <w:r w:rsidR="003926CF" w:rsidRPr="006F5938">
        <w:rPr>
          <w:rFonts w:ascii="Arial" w:hAnsi="Arial" w:cs="Arial"/>
          <w:color w:val="000000" w:themeColor="text1"/>
        </w:rPr>
        <w:t>, în</w:t>
      </w:r>
      <w:r w:rsidR="003926CF" w:rsidRPr="006F5938">
        <w:rPr>
          <w:rFonts w:ascii="Arial" w:hAnsi="Arial" w:cs="Arial"/>
          <w:b/>
          <w:color w:val="000000" w:themeColor="text1"/>
        </w:rPr>
        <w:t xml:space="preserve"> 10 </w:t>
      </w:r>
      <w:r w:rsidR="003926CF" w:rsidRPr="006F5938">
        <w:rPr>
          <w:rFonts w:ascii="Arial" w:hAnsi="Arial" w:cs="Arial"/>
          <w:color w:val="000000" w:themeColor="text1"/>
        </w:rPr>
        <w:t>unități de dializă</w:t>
      </w:r>
      <w:r w:rsidR="00901E6E" w:rsidRPr="006F5938">
        <w:rPr>
          <w:rFonts w:ascii="Arial" w:hAnsi="Arial" w:cs="Arial"/>
          <w:color w:val="000000" w:themeColor="text1"/>
        </w:rPr>
        <w:t xml:space="preserve"> (</w:t>
      </w:r>
      <w:r w:rsidR="003926CF" w:rsidRPr="006F5938">
        <w:rPr>
          <w:rFonts w:ascii="Arial" w:hAnsi="Arial" w:cs="Arial"/>
          <w:b/>
          <w:color w:val="000000" w:themeColor="text1"/>
        </w:rPr>
        <w:t>Bacău</w:t>
      </w:r>
      <w:r w:rsidR="003926CF" w:rsidRPr="006F5938">
        <w:rPr>
          <w:rFonts w:ascii="Arial" w:hAnsi="Arial" w:cs="Arial"/>
          <w:color w:val="000000" w:themeColor="text1"/>
        </w:rPr>
        <w:t xml:space="preserve"> – o unitate de dializă, </w:t>
      </w:r>
      <w:r w:rsidR="003926CF" w:rsidRPr="006F5938">
        <w:rPr>
          <w:rFonts w:ascii="Arial" w:hAnsi="Arial" w:cs="Arial"/>
          <w:b/>
          <w:color w:val="000000" w:themeColor="text1"/>
        </w:rPr>
        <w:t>Bistrița – Năsăud</w:t>
      </w:r>
      <w:r w:rsidR="003926CF" w:rsidRPr="006F5938">
        <w:rPr>
          <w:rFonts w:ascii="Arial" w:hAnsi="Arial" w:cs="Arial"/>
          <w:color w:val="000000" w:themeColor="text1"/>
        </w:rPr>
        <w:t xml:space="preserve"> – o unitate de dializă, </w:t>
      </w:r>
      <w:r w:rsidR="003926CF" w:rsidRPr="006F5938">
        <w:rPr>
          <w:rFonts w:ascii="Arial" w:hAnsi="Arial" w:cs="Arial"/>
          <w:b/>
          <w:color w:val="000000" w:themeColor="text1"/>
        </w:rPr>
        <w:t>Brăila</w:t>
      </w:r>
      <w:r w:rsidR="003926CF" w:rsidRPr="006F5938">
        <w:rPr>
          <w:rFonts w:ascii="Arial" w:hAnsi="Arial" w:cs="Arial"/>
          <w:color w:val="000000" w:themeColor="text1"/>
        </w:rPr>
        <w:t xml:space="preserve"> – o unitate de dializă, </w:t>
      </w:r>
      <w:r w:rsidR="003926CF" w:rsidRPr="006F5938">
        <w:rPr>
          <w:rFonts w:ascii="Arial" w:hAnsi="Arial" w:cs="Arial"/>
          <w:b/>
          <w:color w:val="000000" w:themeColor="text1"/>
        </w:rPr>
        <w:t xml:space="preserve">Cluj </w:t>
      </w:r>
      <w:r w:rsidR="003926CF" w:rsidRPr="006F5938">
        <w:rPr>
          <w:rFonts w:ascii="Arial" w:hAnsi="Arial" w:cs="Arial"/>
          <w:color w:val="000000" w:themeColor="text1"/>
        </w:rPr>
        <w:t xml:space="preserve">- o unitate de dializă, </w:t>
      </w:r>
      <w:r w:rsidR="003926CF" w:rsidRPr="006F5938">
        <w:rPr>
          <w:rFonts w:ascii="Arial" w:hAnsi="Arial" w:cs="Arial"/>
          <w:b/>
          <w:color w:val="000000" w:themeColor="text1"/>
        </w:rPr>
        <w:t>Covasna</w:t>
      </w:r>
      <w:r w:rsidR="003926CF" w:rsidRPr="006F5938">
        <w:rPr>
          <w:rFonts w:ascii="Arial" w:hAnsi="Arial" w:cs="Arial"/>
          <w:color w:val="000000" w:themeColor="text1"/>
        </w:rPr>
        <w:t xml:space="preserve">- o unitate de dializă, </w:t>
      </w:r>
      <w:r w:rsidR="003926CF" w:rsidRPr="006F5938">
        <w:rPr>
          <w:rFonts w:ascii="Arial" w:hAnsi="Arial" w:cs="Arial"/>
          <w:b/>
          <w:color w:val="000000" w:themeColor="text1"/>
        </w:rPr>
        <w:t>Iași</w:t>
      </w:r>
      <w:r w:rsidR="003926CF" w:rsidRPr="006F5938">
        <w:rPr>
          <w:rFonts w:ascii="Arial" w:hAnsi="Arial" w:cs="Arial"/>
          <w:color w:val="000000" w:themeColor="text1"/>
        </w:rPr>
        <w:t xml:space="preserve"> - o unitate de dializă, </w:t>
      </w:r>
      <w:r w:rsidR="003926CF" w:rsidRPr="006F5938">
        <w:rPr>
          <w:rFonts w:ascii="Arial" w:hAnsi="Arial" w:cs="Arial"/>
          <w:b/>
          <w:color w:val="000000" w:themeColor="text1"/>
        </w:rPr>
        <w:t>Satu-Mare</w:t>
      </w:r>
      <w:r w:rsidR="003926CF" w:rsidRPr="006F5938">
        <w:rPr>
          <w:rFonts w:ascii="Arial" w:hAnsi="Arial" w:cs="Arial"/>
          <w:color w:val="000000" w:themeColor="text1"/>
        </w:rPr>
        <w:t xml:space="preserve"> – o unitate de dializă, </w:t>
      </w:r>
      <w:r w:rsidR="003926CF" w:rsidRPr="006F5938">
        <w:rPr>
          <w:rFonts w:ascii="Arial" w:hAnsi="Arial" w:cs="Arial"/>
          <w:b/>
          <w:color w:val="000000" w:themeColor="text1"/>
        </w:rPr>
        <w:t>Vrancea</w:t>
      </w:r>
      <w:r w:rsidR="003926CF" w:rsidRPr="006F5938">
        <w:rPr>
          <w:rFonts w:ascii="Arial" w:hAnsi="Arial" w:cs="Arial"/>
          <w:color w:val="000000" w:themeColor="text1"/>
        </w:rPr>
        <w:t xml:space="preserve"> – o unitate de dializă, </w:t>
      </w:r>
      <w:r w:rsidR="003926CF" w:rsidRPr="006F5938">
        <w:rPr>
          <w:rFonts w:ascii="Arial" w:hAnsi="Arial" w:cs="Arial"/>
          <w:b/>
          <w:color w:val="000000" w:themeColor="text1"/>
        </w:rPr>
        <w:t>Bucureșt</w:t>
      </w:r>
      <w:r w:rsidR="003926CF" w:rsidRPr="006F5938">
        <w:rPr>
          <w:rFonts w:ascii="Arial" w:hAnsi="Arial" w:cs="Arial"/>
          <w:color w:val="000000" w:themeColor="text1"/>
        </w:rPr>
        <w:t>i – 2 unități de dializă)</w:t>
      </w:r>
      <w:r w:rsidR="00901E6E" w:rsidRPr="006F5938">
        <w:rPr>
          <w:rFonts w:ascii="Arial" w:hAnsi="Arial" w:cs="Arial"/>
          <w:color w:val="000000" w:themeColor="text1"/>
        </w:rPr>
        <w:t>.</w:t>
      </w:r>
    </w:p>
    <w:p w:rsidR="00901E6E" w:rsidRPr="006F5938" w:rsidRDefault="00901E6E" w:rsidP="003E42AA">
      <w:pPr>
        <w:pStyle w:val="NormalWeb"/>
        <w:spacing w:before="0" w:beforeAutospacing="0" w:after="0" w:afterAutospacing="0"/>
        <w:jc w:val="both"/>
        <w:rPr>
          <w:rFonts w:ascii="Arial" w:hAnsi="Arial" w:cs="Arial"/>
          <w:color w:val="000000" w:themeColor="text1"/>
        </w:rPr>
      </w:pPr>
    </w:p>
    <w:p w:rsidR="003926CF" w:rsidRPr="006F5938" w:rsidRDefault="00C755EB" w:rsidP="003E42AA">
      <w:pPr>
        <w:pStyle w:val="NormalWeb"/>
        <w:numPr>
          <w:ilvl w:val="0"/>
          <w:numId w:val="32"/>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Neefectuarea controlului anti-epidemic al personalului sanitar care lucrează în unitatea de dializă</w:t>
      </w:r>
      <w:r w:rsidR="00901E6E" w:rsidRPr="006F5938">
        <w:rPr>
          <w:rFonts w:ascii="Arial" w:hAnsi="Arial" w:cs="Arial"/>
          <w:b/>
          <w:color w:val="000000" w:themeColor="text1"/>
        </w:rPr>
        <w:t>,</w:t>
      </w:r>
      <w:r w:rsidRPr="006F5938">
        <w:rPr>
          <w:rFonts w:ascii="Arial" w:hAnsi="Arial" w:cs="Arial"/>
          <w:b/>
          <w:color w:val="000000" w:themeColor="text1"/>
        </w:rPr>
        <w:t xml:space="preserve"> în cadrul examenului anual de medicina muncii,</w:t>
      </w:r>
      <w:r w:rsidRPr="006F5938">
        <w:rPr>
          <w:rFonts w:ascii="Arial" w:hAnsi="Arial" w:cs="Arial"/>
          <w:color w:val="000000" w:themeColor="text1"/>
        </w:rPr>
        <w:t xml:space="preserve"> </w:t>
      </w:r>
      <w:r w:rsidR="00960E2F" w:rsidRPr="006F5938">
        <w:rPr>
          <w:rFonts w:ascii="Arial" w:hAnsi="Arial" w:cs="Arial"/>
          <w:color w:val="000000" w:themeColor="text1"/>
        </w:rPr>
        <w:t>conform prevederilor</w:t>
      </w:r>
      <w:r w:rsidRPr="006F5938">
        <w:rPr>
          <w:rFonts w:ascii="Arial" w:hAnsi="Arial" w:cs="Arial"/>
          <w:color w:val="000000" w:themeColor="text1"/>
        </w:rPr>
        <w:t xml:space="preserve"> </w:t>
      </w:r>
      <w:r w:rsidR="00960E2F" w:rsidRPr="006F5938">
        <w:rPr>
          <w:rFonts w:ascii="Arial" w:hAnsi="Arial" w:cs="Arial"/>
          <w:color w:val="000000" w:themeColor="text1"/>
        </w:rPr>
        <w:t>Anexei nr.13 din Ord.MS nr.1834/2023</w:t>
      </w:r>
      <w:r w:rsidR="00960E2F" w:rsidRPr="006F5938">
        <w:rPr>
          <w:rFonts w:ascii="Arial" w:hAnsi="Arial" w:cs="Arial"/>
          <w:b/>
          <w:color w:val="000000" w:themeColor="text1"/>
        </w:rPr>
        <w:t xml:space="preserve"> </w:t>
      </w:r>
      <w:r w:rsidR="00960E2F" w:rsidRPr="006F5938">
        <w:rPr>
          <w:rFonts w:ascii="Arial" w:hAnsi="Arial" w:cs="Arial"/>
          <w:color w:val="000000" w:themeColor="text1"/>
        </w:rPr>
        <w:t>cu modificările și completările ulterioare</w:t>
      </w:r>
      <w:r w:rsidRPr="006F5938">
        <w:rPr>
          <w:rFonts w:ascii="Arial" w:hAnsi="Arial" w:cs="Arial"/>
          <w:color w:val="000000" w:themeColor="text1"/>
        </w:rPr>
        <w:t>,</w:t>
      </w:r>
      <w:r w:rsidR="00C85E4E">
        <w:rPr>
          <w:rFonts w:ascii="Arial" w:hAnsi="Arial" w:cs="Arial"/>
          <w:color w:val="000000" w:themeColor="text1"/>
        </w:rPr>
        <w:t xml:space="preserve"> </w:t>
      </w:r>
      <w:r w:rsidR="00861BD8" w:rsidRPr="006F5938">
        <w:rPr>
          <w:rFonts w:ascii="Arial" w:hAnsi="Arial" w:cs="Arial"/>
          <w:color w:val="000000" w:themeColor="text1"/>
        </w:rPr>
        <w:t xml:space="preserve">în </w:t>
      </w:r>
      <w:r w:rsidR="00861BD8" w:rsidRPr="006F5938">
        <w:rPr>
          <w:rFonts w:ascii="Arial" w:hAnsi="Arial" w:cs="Arial"/>
          <w:b/>
          <w:color w:val="000000" w:themeColor="text1"/>
        </w:rPr>
        <w:t>5</w:t>
      </w:r>
      <w:r w:rsidR="00861BD8" w:rsidRPr="006F5938">
        <w:rPr>
          <w:rFonts w:ascii="Arial" w:hAnsi="Arial" w:cs="Arial"/>
          <w:color w:val="000000" w:themeColor="text1"/>
        </w:rPr>
        <w:t xml:space="preserve"> unități de dializă </w:t>
      </w:r>
      <w:r w:rsidR="00961C00">
        <w:rPr>
          <w:rFonts w:ascii="Arial" w:hAnsi="Arial" w:cs="Arial"/>
          <w:color w:val="000000" w:themeColor="text1"/>
        </w:rPr>
        <w:t>(</w:t>
      </w:r>
      <w:r w:rsidR="00861BD8" w:rsidRPr="006F5938">
        <w:rPr>
          <w:rFonts w:ascii="Arial" w:hAnsi="Arial" w:cs="Arial"/>
          <w:b/>
          <w:color w:val="000000" w:themeColor="text1"/>
        </w:rPr>
        <w:t>Dolj</w:t>
      </w:r>
      <w:r w:rsidR="00861BD8" w:rsidRPr="006F5938">
        <w:rPr>
          <w:rFonts w:ascii="Arial" w:hAnsi="Arial" w:cs="Arial"/>
          <w:color w:val="000000" w:themeColor="text1"/>
        </w:rPr>
        <w:t xml:space="preserve"> – o unitate de dializă, </w:t>
      </w:r>
      <w:r w:rsidR="00861BD8" w:rsidRPr="006F5938">
        <w:rPr>
          <w:rFonts w:ascii="Arial" w:hAnsi="Arial" w:cs="Arial"/>
          <w:b/>
          <w:color w:val="000000" w:themeColor="text1"/>
        </w:rPr>
        <w:t>Neamț</w:t>
      </w:r>
      <w:r w:rsidR="00861BD8" w:rsidRPr="006F5938">
        <w:rPr>
          <w:rFonts w:ascii="Arial" w:hAnsi="Arial" w:cs="Arial"/>
          <w:color w:val="000000" w:themeColor="text1"/>
        </w:rPr>
        <w:t xml:space="preserve"> – o unitate de dializă, </w:t>
      </w:r>
      <w:r w:rsidR="00861BD8" w:rsidRPr="006F5938">
        <w:rPr>
          <w:rFonts w:ascii="Arial" w:hAnsi="Arial" w:cs="Arial"/>
          <w:b/>
          <w:color w:val="000000" w:themeColor="text1"/>
        </w:rPr>
        <w:t>Iași</w:t>
      </w:r>
      <w:r w:rsidR="00861BD8" w:rsidRPr="006F5938">
        <w:rPr>
          <w:rFonts w:ascii="Arial" w:hAnsi="Arial" w:cs="Arial"/>
          <w:color w:val="000000" w:themeColor="text1"/>
        </w:rPr>
        <w:t xml:space="preserve"> – o unitate de dializă, </w:t>
      </w:r>
      <w:r w:rsidR="00861BD8" w:rsidRPr="006F5938">
        <w:rPr>
          <w:rFonts w:ascii="Arial" w:hAnsi="Arial" w:cs="Arial"/>
          <w:b/>
          <w:color w:val="000000" w:themeColor="text1"/>
        </w:rPr>
        <w:t>București</w:t>
      </w:r>
      <w:r w:rsidR="00861BD8" w:rsidRPr="006F5938">
        <w:rPr>
          <w:rFonts w:ascii="Arial" w:hAnsi="Arial" w:cs="Arial"/>
          <w:color w:val="000000" w:themeColor="text1"/>
        </w:rPr>
        <w:t xml:space="preserve"> – 2 unități de dializă)</w:t>
      </w:r>
      <w:r w:rsidR="00901E6E" w:rsidRPr="006F5938">
        <w:rPr>
          <w:rFonts w:ascii="Arial" w:hAnsi="Arial" w:cs="Arial"/>
          <w:color w:val="000000" w:themeColor="text1"/>
        </w:rPr>
        <w:t>.</w:t>
      </w:r>
    </w:p>
    <w:p w:rsidR="00901E6E" w:rsidRPr="006F5938" w:rsidRDefault="00901E6E" w:rsidP="003E42AA">
      <w:pPr>
        <w:pStyle w:val="NormalWeb"/>
        <w:spacing w:before="0" w:beforeAutospacing="0" w:after="0" w:afterAutospacing="0"/>
        <w:jc w:val="both"/>
        <w:rPr>
          <w:rFonts w:ascii="Arial" w:hAnsi="Arial" w:cs="Arial"/>
          <w:color w:val="000000" w:themeColor="text1"/>
        </w:rPr>
      </w:pPr>
    </w:p>
    <w:p w:rsidR="006E0144" w:rsidRPr="006F5938" w:rsidRDefault="006E0144" w:rsidP="003E42AA">
      <w:pPr>
        <w:pStyle w:val="NormalWeb"/>
        <w:numPr>
          <w:ilvl w:val="0"/>
          <w:numId w:val="32"/>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lastRenderedPageBreak/>
        <w:t xml:space="preserve">Nerespectarea Normelor de calitate a apei, </w:t>
      </w:r>
      <w:r w:rsidRPr="006F5938">
        <w:rPr>
          <w:rFonts w:ascii="Arial" w:hAnsi="Arial" w:cs="Arial"/>
          <w:color w:val="000000" w:themeColor="text1"/>
        </w:rPr>
        <w:t xml:space="preserve">conform </w:t>
      </w:r>
      <w:r w:rsidR="00901E6E" w:rsidRPr="006F5938">
        <w:rPr>
          <w:rFonts w:ascii="Arial" w:hAnsi="Arial" w:cs="Arial"/>
          <w:color w:val="000000" w:themeColor="text1"/>
        </w:rPr>
        <w:t xml:space="preserve">prevederilor </w:t>
      </w:r>
      <w:r w:rsidRPr="006F5938">
        <w:rPr>
          <w:rFonts w:ascii="Arial" w:hAnsi="Arial" w:cs="Arial"/>
          <w:color w:val="000000" w:themeColor="text1"/>
        </w:rPr>
        <w:t>Anexei 14 din</w:t>
      </w:r>
      <w:r w:rsidRPr="006F5938">
        <w:rPr>
          <w:rFonts w:ascii="Arial" w:hAnsi="Arial" w:cs="Arial"/>
          <w:b/>
          <w:color w:val="000000" w:themeColor="text1"/>
        </w:rPr>
        <w:t xml:space="preserve"> </w:t>
      </w:r>
      <w:r w:rsidRPr="006F5938">
        <w:rPr>
          <w:rFonts w:ascii="Arial" w:hAnsi="Arial" w:cs="Arial"/>
          <w:color w:val="000000" w:themeColor="text1"/>
        </w:rPr>
        <w:t xml:space="preserve">Ord.MS nr.1834/2023, cu modificările și completările </w:t>
      </w:r>
      <w:proofErr w:type="gramStart"/>
      <w:r w:rsidRPr="006F5938">
        <w:rPr>
          <w:rFonts w:ascii="Arial" w:hAnsi="Arial" w:cs="Arial"/>
          <w:color w:val="000000" w:themeColor="text1"/>
        </w:rPr>
        <w:t xml:space="preserve">ulterioare </w:t>
      </w:r>
      <w:r w:rsidR="00541F27" w:rsidRPr="006F5938">
        <w:rPr>
          <w:rFonts w:ascii="Arial" w:hAnsi="Arial" w:cs="Arial"/>
          <w:color w:val="000000" w:themeColor="text1"/>
        </w:rPr>
        <w:t>,</w:t>
      </w:r>
      <w:proofErr w:type="gramEnd"/>
      <w:r w:rsidR="00541F27" w:rsidRPr="006F5938">
        <w:rPr>
          <w:rFonts w:ascii="Arial" w:hAnsi="Arial" w:cs="Arial"/>
          <w:color w:val="000000" w:themeColor="text1"/>
        </w:rPr>
        <w:t xml:space="preserve"> în </w:t>
      </w:r>
      <w:r w:rsidR="00541F27" w:rsidRPr="006F5938">
        <w:rPr>
          <w:rFonts w:ascii="Arial" w:hAnsi="Arial" w:cs="Arial"/>
          <w:b/>
          <w:color w:val="000000" w:themeColor="text1"/>
        </w:rPr>
        <w:t>8</w:t>
      </w:r>
      <w:r w:rsidR="00541F27" w:rsidRPr="006F5938">
        <w:rPr>
          <w:rFonts w:ascii="Arial" w:hAnsi="Arial" w:cs="Arial"/>
          <w:color w:val="000000" w:themeColor="text1"/>
        </w:rPr>
        <w:t xml:space="preserve"> unități de dializă </w:t>
      </w:r>
      <w:r w:rsidR="00961C00">
        <w:rPr>
          <w:rFonts w:ascii="Arial" w:hAnsi="Arial" w:cs="Arial"/>
          <w:color w:val="000000" w:themeColor="text1"/>
        </w:rPr>
        <w:t>(</w:t>
      </w:r>
      <w:r w:rsidR="00541F27" w:rsidRPr="006F5938">
        <w:rPr>
          <w:rFonts w:ascii="Arial" w:hAnsi="Arial" w:cs="Arial"/>
          <w:b/>
          <w:color w:val="000000" w:themeColor="text1"/>
        </w:rPr>
        <w:t>Bacău</w:t>
      </w:r>
      <w:r w:rsidR="00541F27" w:rsidRPr="006F5938">
        <w:rPr>
          <w:rFonts w:ascii="Arial" w:hAnsi="Arial" w:cs="Arial"/>
          <w:color w:val="000000" w:themeColor="text1"/>
        </w:rPr>
        <w:t xml:space="preserve"> – o unitate de dializă, </w:t>
      </w:r>
      <w:r w:rsidR="00541F27" w:rsidRPr="006F5938">
        <w:rPr>
          <w:rFonts w:ascii="Arial" w:hAnsi="Arial" w:cs="Arial"/>
          <w:b/>
          <w:color w:val="000000" w:themeColor="text1"/>
        </w:rPr>
        <w:t>Buzău</w:t>
      </w:r>
      <w:r w:rsidR="00541F27" w:rsidRPr="006F5938">
        <w:rPr>
          <w:rFonts w:ascii="Arial" w:hAnsi="Arial" w:cs="Arial"/>
          <w:color w:val="000000" w:themeColor="text1"/>
        </w:rPr>
        <w:t xml:space="preserve"> – o unitate de dializă, </w:t>
      </w:r>
      <w:r w:rsidR="00541F27" w:rsidRPr="006F5938">
        <w:rPr>
          <w:rFonts w:ascii="Arial" w:hAnsi="Arial" w:cs="Arial"/>
          <w:b/>
          <w:color w:val="000000" w:themeColor="text1"/>
        </w:rPr>
        <w:t>Cluj</w:t>
      </w:r>
      <w:r w:rsidR="00541F27" w:rsidRPr="006F5938">
        <w:rPr>
          <w:rFonts w:ascii="Arial" w:hAnsi="Arial" w:cs="Arial"/>
          <w:color w:val="000000" w:themeColor="text1"/>
        </w:rPr>
        <w:t xml:space="preserve"> – o unitate </w:t>
      </w:r>
      <w:r w:rsidR="005C35DB" w:rsidRPr="006F5938">
        <w:rPr>
          <w:rFonts w:ascii="Arial" w:hAnsi="Arial" w:cs="Arial"/>
          <w:color w:val="000000" w:themeColor="text1"/>
        </w:rPr>
        <w:t>de dializă</w:t>
      </w:r>
      <w:r w:rsidR="00541F27" w:rsidRPr="006F5938">
        <w:rPr>
          <w:rFonts w:ascii="Arial" w:hAnsi="Arial" w:cs="Arial"/>
          <w:color w:val="000000" w:themeColor="text1"/>
        </w:rPr>
        <w:t xml:space="preserve">, </w:t>
      </w:r>
      <w:r w:rsidR="00541F27" w:rsidRPr="006F5938">
        <w:rPr>
          <w:rFonts w:ascii="Arial" w:hAnsi="Arial" w:cs="Arial"/>
          <w:b/>
          <w:color w:val="000000" w:themeColor="text1"/>
        </w:rPr>
        <w:t>Iași –</w:t>
      </w:r>
      <w:r w:rsidR="00541F27" w:rsidRPr="006F5938">
        <w:rPr>
          <w:rFonts w:ascii="Arial" w:hAnsi="Arial" w:cs="Arial"/>
          <w:color w:val="000000" w:themeColor="text1"/>
        </w:rPr>
        <w:t xml:space="preserve"> o unitate</w:t>
      </w:r>
      <w:r w:rsidR="005C35DB" w:rsidRPr="006F5938">
        <w:rPr>
          <w:rFonts w:ascii="Arial" w:hAnsi="Arial" w:cs="Arial"/>
          <w:color w:val="000000" w:themeColor="text1"/>
        </w:rPr>
        <w:t xml:space="preserve"> de</w:t>
      </w:r>
      <w:r w:rsidR="00C85E4E">
        <w:rPr>
          <w:rFonts w:ascii="Arial" w:hAnsi="Arial" w:cs="Arial"/>
          <w:color w:val="000000" w:themeColor="text1"/>
        </w:rPr>
        <w:t xml:space="preserve"> </w:t>
      </w:r>
      <w:r w:rsidR="00541F27" w:rsidRPr="006F5938">
        <w:rPr>
          <w:rFonts w:ascii="Arial" w:hAnsi="Arial" w:cs="Arial"/>
          <w:color w:val="000000" w:themeColor="text1"/>
        </w:rPr>
        <w:t xml:space="preserve">dializă, </w:t>
      </w:r>
      <w:r w:rsidR="00541F27" w:rsidRPr="006F5938">
        <w:rPr>
          <w:rFonts w:ascii="Arial" w:hAnsi="Arial" w:cs="Arial"/>
          <w:b/>
          <w:color w:val="000000" w:themeColor="text1"/>
        </w:rPr>
        <w:t>Neamț</w:t>
      </w:r>
      <w:r w:rsidR="00541F27" w:rsidRPr="006F5938">
        <w:rPr>
          <w:rFonts w:ascii="Arial" w:hAnsi="Arial" w:cs="Arial"/>
          <w:color w:val="000000" w:themeColor="text1"/>
        </w:rPr>
        <w:t xml:space="preserve">- o unitate de dializă, </w:t>
      </w:r>
      <w:r w:rsidR="00541F27" w:rsidRPr="006F5938">
        <w:rPr>
          <w:rFonts w:ascii="Arial" w:hAnsi="Arial" w:cs="Arial"/>
          <w:b/>
          <w:color w:val="000000" w:themeColor="text1"/>
        </w:rPr>
        <w:t>Suceava</w:t>
      </w:r>
      <w:r w:rsidR="00541F27" w:rsidRPr="006F5938">
        <w:rPr>
          <w:rFonts w:ascii="Arial" w:hAnsi="Arial" w:cs="Arial"/>
          <w:color w:val="000000" w:themeColor="text1"/>
        </w:rPr>
        <w:t xml:space="preserve">- o unitate de dializă, </w:t>
      </w:r>
      <w:r w:rsidR="00541F27" w:rsidRPr="006F5938">
        <w:rPr>
          <w:rFonts w:ascii="Arial" w:hAnsi="Arial" w:cs="Arial"/>
          <w:b/>
          <w:color w:val="000000" w:themeColor="text1"/>
        </w:rPr>
        <w:t xml:space="preserve">Vaslui </w:t>
      </w:r>
      <w:r w:rsidR="00541F27" w:rsidRPr="006F5938">
        <w:rPr>
          <w:rFonts w:ascii="Arial" w:hAnsi="Arial" w:cs="Arial"/>
          <w:color w:val="000000" w:themeColor="text1"/>
        </w:rPr>
        <w:t>– o unitate de dializă,</w:t>
      </w:r>
      <w:r w:rsidR="00C85E4E">
        <w:rPr>
          <w:rFonts w:ascii="Arial" w:hAnsi="Arial" w:cs="Arial"/>
          <w:color w:val="000000" w:themeColor="text1"/>
        </w:rPr>
        <w:t xml:space="preserve"> </w:t>
      </w:r>
      <w:r w:rsidR="00541F27" w:rsidRPr="006F5938">
        <w:rPr>
          <w:rFonts w:ascii="Arial" w:hAnsi="Arial" w:cs="Arial"/>
          <w:b/>
          <w:color w:val="000000" w:themeColor="text1"/>
        </w:rPr>
        <w:t>București</w:t>
      </w:r>
      <w:r w:rsidR="00901E6E" w:rsidRPr="006F5938">
        <w:rPr>
          <w:rFonts w:ascii="Arial" w:hAnsi="Arial" w:cs="Arial"/>
          <w:b/>
          <w:color w:val="000000" w:themeColor="text1"/>
        </w:rPr>
        <w:t xml:space="preserve"> </w:t>
      </w:r>
      <w:r w:rsidR="00541F27" w:rsidRPr="006F5938">
        <w:rPr>
          <w:rFonts w:ascii="Arial" w:hAnsi="Arial" w:cs="Arial"/>
          <w:b/>
          <w:color w:val="000000" w:themeColor="text1"/>
        </w:rPr>
        <w:t xml:space="preserve">- </w:t>
      </w:r>
      <w:r w:rsidR="00541F27" w:rsidRPr="006F5938">
        <w:rPr>
          <w:rFonts w:ascii="Arial" w:hAnsi="Arial" w:cs="Arial"/>
          <w:color w:val="000000" w:themeColor="text1"/>
        </w:rPr>
        <w:t>o unitate sanitară).</w:t>
      </w:r>
    </w:p>
    <w:p w:rsidR="00901E6E" w:rsidRPr="006F5938" w:rsidRDefault="00901E6E" w:rsidP="003E42AA">
      <w:pPr>
        <w:pStyle w:val="NormalWeb"/>
        <w:spacing w:before="0" w:beforeAutospacing="0" w:after="0" w:afterAutospacing="0"/>
        <w:jc w:val="both"/>
        <w:rPr>
          <w:rFonts w:ascii="Arial" w:hAnsi="Arial" w:cs="Arial"/>
          <w:color w:val="000000" w:themeColor="text1"/>
        </w:rPr>
      </w:pPr>
    </w:p>
    <w:p w:rsidR="002057EE" w:rsidRPr="006F5938" w:rsidRDefault="00541F27" w:rsidP="003E42AA">
      <w:pPr>
        <w:pStyle w:val="NormalWeb"/>
        <w:numPr>
          <w:ilvl w:val="0"/>
          <w:numId w:val="32"/>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Nu sunt respectate condițiile de încadrare cu personal</w:t>
      </w:r>
      <w:r w:rsidRPr="006F5938">
        <w:rPr>
          <w:rFonts w:ascii="Arial" w:hAnsi="Arial" w:cs="Arial"/>
          <w:color w:val="000000" w:themeColor="text1"/>
        </w:rPr>
        <w:t xml:space="preserve">, </w:t>
      </w:r>
      <w:r w:rsidR="00901E6E" w:rsidRPr="006F5938">
        <w:rPr>
          <w:rFonts w:ascii="Arial" w:hAnsi="Arial" w:cs="Arial"/>
          <w:color w:val="000000" w:themeColor="text1"/>
        </w:rPr>
        <w:t xml:space="preserve">conform </w:t>
      </w:r>
      <w:r w:rsidRPr="006F5938">
        <w:rPr>
          <w:rFonts w:ascii="Arial" w:hAnsi="Arial" w:cs="Arial"/>
          <w:color w:val="000000" w:themeColor="text1"/>
        </w:rPr>
        <w:t>prevede</w:t>
      </w:r>
      <w:r w:rsidR="00901E6E" w:rsidRPr="006F5938">
        <w:rPr>
          <w:rFonts w:ascii="Arial" w:hAnsi="Arial" w:cs="Arial"/>
          <w:color w:val="000000" w:themeColor="text1"/>
        </w:rPr>
        <w:t>rilor</w:t>
      </w:r>
      <w:r w:rsidRPr="006F5938">
        <w:rPr>
          <w:rFonts w:ascii="Arial" w:hAnsi="Arial" w:cs="Arial"/>
          <w:color w:val="000000" w:themeColor="text1"/>
        </w:rPr>
        <w:t xml:space="preserve"> Anex</w:t>
      </w:r>
      <w:r w:rsidR="00901E6E" w:rsidRPr="006F5938">
        <w:rPr>
          <w:rFonts w:ascii="Arial" w:hAnsi="Arial" w:cs="Arial"/>
          <w:color w:val="000000" w:themeColor="text1"/>
        </w:rPr>
        <w:t>ei</w:t>
      </w:r>
      <w:r w:rsidRPr="006F5938">
        <w:rPr>
          <w:rFonts w:ascii="Arial" w:hAnsi="Arial" w:cs="Arial"/>
          <w:color w:val="000000" w:themeColor="text1"/>
        </w:rPr>
        <w:t xml:space="preserve"> nr. 2</w:t>
      </w:r>
      <w:r w:rsidR="00C85E4E">
        <w:rPr>
          <w:rFonts w:ascii="Arial" w:hAnsi="Arial" w:cs="Arial"/>
          <w:color w:val="000000" w:themeColor="text1"/>
        </w:rPr>
        <w:t xml:space="preserve"> </w:t>
      </w:r>
      <w:r w:rsidRPr="006F5938">
        <w:rPr>
          <w:rFonts w:ascii="Arial" w:hAnsi="Arial" w:cs="Arial"/>
          <w:color w:val="000000" w:themeColor="text1"/>
        </w:rPr>
        <w:t>din Ord. MS 1834/2023 cu modificările și completările ulterioare</w:t>
      </w:r>
      <w:r w:rsidR="005C35DB" w:rsidRPr="006F5938">
        <w:rPr>
          <w:rFonts w:ascii="Arial" w:hAnsi="Arial" w:cs="Arial"/>
          <w:color w:val="000000" w:themeColor="text1"/>
        </w:rPr>
        <w:t xml:space="preserve">, în </w:t>
      </w:r>
      <w:r w:rsidR="005C35DB" w:rsidRPr="006F5938">
        <w:rPr>
          <w:rFonts w:ascii="Arial" w:hAnsi="Arial" w:cs="Arial"/>
          <w:b/>
          <w:color w:val="000000" w:themeColor="text1"/>
        </w:rPr>
        <w:t xml:space="preserve">2 </w:t>
      </w:r>
      <w:r w:rsidR="005C35DB" w:rsidRPr="006F5938">
        <w:rPr>
          <w:rFonts w:ascii="Arial" w:hAnsi="Arial" w:cs="Arial"/>
          <w:color w:val="000000" w:themeColor="text1"/>
        </w:rPr>
        <w:t xml:space="preserve">unități de dializă </w:t>
      </w:r>
      <w:r w:rsidR="00961C00">
        <w:rPr>
          <w:rFonts w:ascii="Arial" w:hAnsi="Arial" w:cs="Arial"/>
          <w:color w:val="000000" w:themeColor="text1"/>
        </w:rPr>
        <w:t>(</w:t>
      </w:r>
      <w:r w:rsidR="005C35DB" w:rsidRPr="006F5938">
        <w:rPr>
          <w:rFonts w:ascii="Arial" w:hAnsi="Arial" w:cs="Arial"/>
          <w:b/>
          <w:color w:val="000000" w:themeColor="text1"/>
        </w:rPr>
        <w:t>Mehedinț</w:t>
      </w:r>
      <w:r w:rsidR="005C35DB" w:rsidRPr="006F5938">
        <w:rPr>
          <w:rFonts w:ascii="Arial" w:hAnsi="Arial" w:cs="Arial"/>
          <w:color w:val="000000" w:themeColor="text1"/>
        </w:rPr>
        <w:t xml:space="preserve">i – o unitate de dializă, </w:t>
      </w:r>
      <w:r w:rsidR="005C35DB" w:rsidRPr="006F5938">
        <w:rPr>
          <w:rFonts w:ascii="Arial" w:hAnsi="Arial" w:cs="Arial"/>
          <w:b/>
          <w:color w:val="000000" w:themeColor="text1"/>
        </w:rPr>
        <w:t xml:space="preserve">București </w:t>
      </w:r>
      <w:r w:rsidR="005C35DB" w:rsidRPr="006F5938">
        <w:rPr>
          <w:rFonts w:ascii="Arial" w:hAnsi="Arial" w:cs="Arial"/>
          <w:color w:val="000000" w:themeColor="text1"/>
        </w:rPr>
        <w:t>- o unitate de dializă)</w:t>
      </w:r>
      <w:r w:rsidR="0072096F" w:rsidRPr="006F5938">
        <w:rPr>
          <w:rFonts w:ascii="Arial" w:hAnsi="Arial" w:cs="Arial"/>
          <w:color w:val="000000" w:themeColor="text1"/>
        </w:rPr>
        <w:t>.</w:t>
      </w:r>
    </w:p>
    <w:p w:rsidR="00901E6E" w:rsidRPr="006F5938" w:rsidRDefault="00901E6E" w:rsidP="003E42AA">
      <w:pPr>
        <w:pStyle w:val="NormalWeb"/>
        <w:spacing w:before="0" w:beforeAutospacing="0" w:after="0" w:afterAutospacing="0"/>
        <w:jc w:val="both"/>
        <w:rPr>
          <w:rFonts w:ascii="Arial" w:hAnsi="Arial" w:cs="Arial"/>
          <w:color w:val="000000" w:themeColor="text1"/>
        </w:rPr>
      </w:pPr>
    </w:p>
    <w:p w:rsidR="00960E2F" w:rsidRPr="006F5938" w:rsidRDefault="00960E2F" w:rsidP="003E42AA">
      <w:pPr>
        <w:pStyle w:val="ListParagraph"/>
        <w:numPr>
          <w:ilvl w:val="0"/>
          <w:numId w:val="32"/>
        </w:numPr>
        <w:spacing w:after="0" w:line="240" w:lineRule="auto"/>
        <w:ind w:left="0" w:firstLine="0"/>
        <w:rPr>
          <w:rFonts w:ascii="Arial" w:hAnsi="Arial" w:cs="Arial"/>
          <w:color w:val="000000" w:themeColor="text1"/>
          <w:sz w:val="24"/>
          <w:szCs w:val="24"/>
          <w:lang w:val="ro-RO"/>
        </w:rPr>
      </w:pPr>
      <w:r w:rsidRPr="006F5938">
        <w:rPr>
          <w:rFonts w:ascii="Arial" w:hAnsi="Arial" w:cs="Arial"/>
          <w:b/>
          <w:color w:val="000000" w:themeColor="text1"/>
          <w:sz w:val="24"/>
          <w:szCs w:val="24"/>
          <w:lang w:val="ro-RO"/>
        </w:rPr>
        <w:t xml:space="preserve"> Condiții igienico-sanitare necorespunzătoare,</w:t>
      </w:r>
      <w:r w:rsidRPr="006F5938">
        <w:rPr>
          <w:rFonts w:ascii="Arial" w:hAnsi="Arial" w:cs="Arial"/>
          <w:color w:val="000000" w:themeColor="text1"/>
          <w:sz w:val="24"/>
          <w:szCs w:val="24"/>
          <w:lang w:val="ro-RO"/>
        </w:rPr>
        <w:t xml:space="preserve"> conform</w:t>
      </w:r>
      <w:r w:rsidR="004C5713" w:rsidRPr="006F5938">
        <w:rPr>
          <w:rFonts w:ascii="Arial" w:hAnsi="Arial" w:cs="Arial"/>
          <w:color w:val="000000" w:themeColor="text1"/>
          <w:sz w:val="24"/>
          <w:szCs w:val="24"/>
          <w:lang w:val="ro-RO"/>
        </w:rPr>
        <w:t xml:space="preserve"> prevederilor</w:t>
      </w:r>
      <w:r w:rsidRPr="006F5938">
        <w:rPr>
          <w:rFonts w:ascii="Arial" w:hAnsi="Arial" w:cs="Arial"/>
          <w:color w:val="000000" w:themeColor="text1"/>
          <w:sz w:val="24"/>
          <w:szCs w:val="24"/>
          <w:lang w:val="ro-RO"/>
        </w:rPr>
        <w:t xml:space="preserve"> Anexei nr.12 din Ord.MS nr.1834/2023,</w:t>
      </w:r>
      <w:r w:rsidRPr="006F5938">
        <w:rPr>
          <w:rFonts w:ascii="Arial" w:hAnsi="Arial" w:cs="Arial"/>
          <w:b/>
          <w:color w:val="000000" w:themeColor="text1"/>
          <w:sz w:val="24"/>
          <w:szCs w:val="24"/>
        </w:rPr>
        <w:t xml:space="preserve"> </w:t>
      </w:r>
      <w:r w:rsidRPr="006F5938">
        <w:rPr>
          <w:rFonts w:ascii="Arial" w:hAnsi="Arial" w:cs="Arial"/>
          <w:color w:val="000000" w:themeColor="text1"/>
          <w:sz w:val="24"/>
          <w:szCs w:val="24"/>
        </w:rPr>
        <w:t>cu modificările și completările ulterioare</w:t>
      </w:r>
      <w:r w:rsidRPr="006F5938">
        <w:rPr>
          <w:rFonts w:ascii="Arial" w:hAnsi="Arial" w:cs="Arial"/>
          <w:b/>
          <w:color w:val="000000" w:themeColor="text1"/>
          <w:sz w:val="24"/>
          <w:szCs w:val="24"/>
        </w:rPr>
        <w:t>,</w:t>
      </w:r>
      <w:r w:rsidR="00C85E4E">
        <w:rPr>
          <w:rFonts w:ascii="Arial" w:hAnsi="Arial" w:cs="Arial"/>
          <w:color w:val="000000" w:themeColor="text1"/>
          <w:sz w:val="24"/>
          <w:szCs w:val="24"/>
          <w:lang w:val="ro-RO"/>
        </w:rPr>
        <w:t xml:space="preserve"> </w:t>
      </w:r>
      <w:r w:rsidRPr="006F5938">
        <w:rPr>
          <w:rFonts w:ascii="Arial" w:hAnsi="Arial" w:cs="Arial"/>
          <w:color w:val="000000" w:themeColor="text1"/>
          <w:sz w:val="24"/>
          <w:szCs w:val="24"/>
          <w:lang w:val="ro-RO"/>
        </w:rPr>
        <w:t xml:space="preserve">în </w:t>
      </w:r>
      <w:r w:rsidRPr="006F5938">
        <w:rPr>
          <w:rFonts w:ascii="Arial" w:hAnsi="Arial" w:cs="Arial"/>
          <w:b/>
          <w:color w:val="000000" w:themeColor="text1"/>
          <w:sz w:val="24"/>
          <w:szCs w:val="24"/>
          <w:lang w:val="ro-RO"/>
        </w:rPr>
        <w:t>7</w:t>
      </w:r>
      <w:r w:rsidRPr="006F5938">
        <w:rPr>
          <w:rFonts w:ascii="Arial" w:hAnsi="Arial" w:cs="Arial"/>
          <w:color w:val="000000" w:themeColor="text1"/>
          <w:sz w:val="24"/>
          <w:szCs w:val="24"/>
          <w:lang w:val="ro-RO"/>
        </w:rPr>
        <w:t xml:space="preserve"> unități de dializă</w:t>
      </w:r>
      <w:r w:rsidR="00961C00">
        <w:rPr>
          <w:rFonts w:ascii="Arial" w:hAnsi="Arial" w:cs="Arial"/>
          <w:color w:val="000000" w:themeColor="text1"/>
          <w:sz w:val="24"/>
          <w:szCs w:val="24"/>
          <w:lang w:val="ro-RO"/>
        </w:rPr>
        <w:t xml:space="preserve"> (</w:t>
      </w:r>
      <w:r w:rsidRPr="006F5938">
        <w:rPr>
          <w:rFonts w:ascii="Arial" w:hAnsi="Arial" w:cs="Arial"/>
          <w:b/>
          <w:color w:val="000000" w:themeColor="text1"/>
          <w:sz w:val="24"/>
          <w:szCs w:val="24"/>
          <w:lang w:val="ro-RO"/>
        </w:rPr>
        <w:t>Arad</w:t>
      </w:r>
      <w:r w:rsidR="004C5713" w:rsidRPr="006F5938">
        <w:rPr>
          <w:rFonts w:ascii="Arial" w:hAnsi="Arial" w:cs="Arial"/>
          <w:color w:val="000000" w:themeColor="text1"/>
          <w:sz w:val="24"/>
          <w:szCs w:val="24"/>
          <w:lang w:val="ro-RO"/>
        </w:rPr>
        <w:t xml:space="preserve"> – o</w:t>
      </w:r>
      <w:r w:rsidRPr="006F5938">
        <w:rPr>
          <w:rFonts w:ascii="Arial" w:hAnsi="Arial" w:cs="Arial"/>
          <w:color w:val="000000" w:themeColor="text1"/>
          <w:sz w:val="24"/>
          <w:szCs w:val="24"/>
          <w:lang w:val="ro-RO"/>
        </w:rPr>
        <w:t xml:space="preserve"> unitate de dializă, </w:t>
      </w:r>
      <w:r w:rsidRPr="006F5938">
        <w:rPr>
          <w:rFonts w:ascii="Arial" w:hAnsi="Arial" w:cs="Arial"/>
          <w:b/>
          <w:color w:val="000000" w:themeColor="text1"/>
          <w:sz w:val="24"/>
          <w:szCs w:val="24"/>
          <w:lang w:val="ro-RO"/>
        </w:rPr>
        <w:t>Bacău</w:t>
      </w:r>
      <w:r w:rsidRPr="006F5938">
        <w:rPr>
          <w:rFonts w:ascii="Arial" w:hAnsi="Arial" w:cs="Arial"/>
          <w:color w:val="000000" w:themeColor="text1"/>
          <w:sz w:val="24"/>
          <w:szCs w:val="24"/>
          <w:lang w:val="ro-RO"/>
        </w:rPr>
        <w:t xml:space="preserve"> – o unitate de dializă, </w:t>
      </w:r>
      <w:r w:rsidRPr="006F5938">
        <w:rPr>
          <w:rFonts w:ascii="Arial" w:hAnsi="Arial" w:cs="Arial"/>
          <w:b/>
          <w:color w:val="000000" w:themeColor="text1"/>
          <w:sz w:val="24"/>
          <w:szCs w:val="24"/>
          <w:lang w:val="ro-RO"/>
        </w:rPr>
        <w:t>Brașov</w:t>
      </w:r>
      <w:r w:rsidRPr="006F5938">
        <w:rPr>
          <w:rFonts w:ascii="Arial" w:hAnsi="Arial" w:cs="Arial"/>
          <w:color w:val="000000" w:themeColor="text1"/>
          <w:sz w:val="24"/>
          <w:szCs w:val="24"/>
          <w:lang w:val="ro-RO"/>
        </w:rPr>
        <w:t xml:space="preserve">- o unitate de dializă, </w:t>
      </w:r>
      <w:r w:rsidRPr="006F5938">
        <w:rPr>
          <w:rFonts w:ascii="Arial" w:hAnsi="Arial" w:cs="Arial"/>
          <w:b/>
          <w:color w:val="000000" w:themeColor="text1"/>
          <w:sz w:val="24"/>
          <w:szCs w:val="24"/>
          <w:lang w:val="ro-RO"/>
        </w:rPr>
        <w:t>Hunedoara</w:t>
      </w:r>
      <w:r w:rsidRPr="006F5938">
        <w:rPr>
          <w:rFonts w:ascii="Arial" w:hAnsi="Arial" w:cs="Arial"/>
          <w:color w:val="000000" w:themeColor="text1"/>
          <w:sz w:val="24"/>
          <w:szCs w:val="24"/>
          <w:lang w:val="ro-RO"/>
        </w:rPr>
        <w:t xml:space="preserve"> – o unitate de dializă, </w:t>
      </w:r>
      <w:r w:rsidRPr="006F5938">
        <w:rPr>
          <w:rFonts w:ascii="Arial" w:hAnsi="Arial" w:cs="Arial"/>
          <w:b/>
          <w:color w:val="000000" w:themeColor="text1"/>
          <w:sz w:val="24"/>
          <w:szCs w:val="24"/>
          <w:lang w:val="ro-RO"/>
        </w:rPr>
        <w:t>Olt</w:t>
      </w:r>
      <w:r w:rsidRPr="006F5938">
        <w:rPr>
          <w:rFonts w:ascii="Arial" w:hAnsi="Arial" w:cs="Arial"/>
          <w:color w:val="000000" w:themeColor="text1"/>
          <w:sz w:val="24"/>
          <w:szCs w:val="24"/>
          <w:lang w:val="ro-RO"/>
        </w:rPr>
        <w:t xml:space="preserve"> – o unitate de dializă, </w:t>
      </w:r>
      <w:r w:rsidRPr="006F5938">
        <w:rPr>
          <w:rFonts w:ascii="Arial" w:hAnsi="Arial" w:cs="Arial"/>
          <w:b/>
          <w:color w:val="000000" w:themeColor="text1"/>
          <w:sz w:val="24"/>
          <w:szCs w:val="24"/>
          <w:lang w:val="ro-RO"/>
        </w:rPr>
        <w:t>Suceava</w:t>
      </w:r>
      <w:r w:rsidRPr="006F5938">
        <w:rPr>
          <w:rFonts w:ascii="Arial" w:hAnsi="Arial" w:cs="Arial"/>
          <w:color w:val="000000" w:themeColor="text1"/>
          <w:sz w:val="24"/>
          <w:szCs w:val="24"/>
          <w:lang w:val="ro-RO"/>
        </w:rPr>
        <w:t xml:space="preserve"> – o unitate de dializă, </w:t>
      </w:r>
      <w:r w:rsidRPr="006F5938">
        <w:rPr>
          <w:rFonts w:ascii="Arial" w:hAnsi="Arial" w:cs="Arial"/>
          <w:b/>
          <w:color w:val="000000" w:themeColor="text1"/>
          <w:sz w:val="24"/>
          <w:szCs w:val="24"/>
          <w:lang w:val="ro-RO"/>
        </w:rPr>
        <w:t xml:space="preserve">București </w:t>
      </w:r>
      <w:r w:rsidRPr="006F5938">
        <w:rPr>
          <w:rFonts w:ascii="Arial" w:hAnsi="Arial" w:cs="Arial"/>
          <w:color w:val="000000" w:themeColor="text1"/>
          <w:sz w:val="24"/>
          <w:szCs w:val="24"/>
          <w:lang w:val="ro-RO"/>
        </w:rPr>
        <w:t>– o unitate de dializă)</w:t>
      </w:r>
      <w:r w:rsidR="004C5713" w:rsidRPr="006F5938">
        <w:rPr>
          <w:rFonts w:ascii="Arial" w:hAnsi="Arial" w:cs="Arial"/>
          <w:color w:val="000000" w:themeColor="text1"/>
          <w:sz w:val="24"/>
          <w:szCs w:val="24"/>
          <w:lang w:val="ro-RO"/>
        </w:rPr>
        <w:t>.</w:t>
      </w:r>
    </w:p>
    <w:p w:rsidR="007D14CC" w:rsidRPr="006F5938" w:rsidRDefault="007D14CC" w:rsidP="003E42AA">
      <w:pPr>
        <w:pStyle w:val="NormalWeb"/>
        <w:spacing w:before="0" w:beforeAutospacing="0" w:after="0" w:afterAutospacing="0"/>
        <w:jc w:val="both"/>
        <w:rPr>
          <w:rFonts w:ascii="Arial" w:hAnsi="Arial" w:cs="Arial"/>
          <w:color w:val="000000" w:themeColor="text1"/>
        </w:rPr>
      </w:pPr>
    </w:p>
    <w:p w:rsidR="00816A3F" w:rsidRPr="006F5938" w:rsidRDefault="00816A3F" w:rsidP="003E42AA">
      <w:pPr>
        <w:pStyle w:val="NormalWeb"/>
        <w:numPr>
          <w:ilvl w:val="0"/>
          <w:numId w:val="32"/>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Nerespectarea modului de colectare, depozitare și evacuare a deșeurilor reultate din activitatea medicală</w:t>
      </w:r>
      <w:r w:rsidRPr="006F5938">
        <w:rPr>
          <w:rFonts w:ascii="Arial" w:hAnsi="Arial" w:cs="Arial"/>
          <w:color w:val="000000" w:themeColor="text1"/>
        </w:rPr>
        <w:t>,</w:t>
      </w:r>
      <w:r w:rsidR="00960E2F" w:rsidRPr="006F5938">
        <w:rPr>
          <w:rFonts w:ascii="Arial" w:hAnsi="Arial" w:cs="Arial"/>
          <w:color w:val="000000" w:themeColor="text1"/>
        </w:rPr>
        <w:t xml:space="preserve"> conform prevederilor anexei nr.13 din Ord.MS nr. 1834/2023</w:t>
      </w:r>
      <w:r w:rsidRPr="006F5938">
        <w:rPr>
          <w:rFonts w:ascii="Arial" w:hAnsi="Arial" w:cs="Arial"/>
          <w:color w:val="000000" w:themeColor="text1"/>
        </w:rPr>
        <w:t>,</w:t>
      </w:r>
      <w:r w:rsidR="00C800E4" w:rsidRPr="006F5938">
        <w:rPr>
          <w:rFonts w:ascii="Arial" w:hAnsi="Arial" w:cs="Arial"/>
          <w:b/>
          <w:color w:val="000000" w:themeColor="text1"/>
        </w:rPr>
        <w:t xml:space="preserve"> </w:t>
      </w:r>
      <w:r w:rsidR="00C800E4" w:rsidRPr="006F5938">
        <w:rPr>
          <w:rFonts w:ascii="Arial" w:hAnsi="Arial" w:cs="Arial"/>
          <w:color w:val="000000" w:themeColor="text1"/>
        </w:rPr>
        <w:t>cu modificările și completările ulterioare</w:t>
      </w:r>
      <w:r w:rsidR="00C800E4" w:rsidRPr="006F5938">
        <w:rPr>
          <w:rFonts w:ascii="Arial" w:hAnsi="Arial" w:cs="Arial"/>
          <w:b/>
          <w:color w:val="000000" w:themeColor="text1"/>
        </w:rPr>
        <w:t>,</w:t>
      </w:r>
      <w:r w:rsidRPr="006F5938">
        <w:rPr>
          <w:rFonts w:ascii="Arial" w:hAnsi="Arial" w:cs="Arial"/>
          <w:color w:val="000000" w:themeColor="text1"/>
        </w:rPr>
        <w:t xml:space="preserve"> în </w:t>
      </w:r>
      <w:r w:rsidRPr="006F5938">
        <w:rPr>
          <w:rFonts w:ascii="Arial" w:hAnsi="Arial" w:cs="Arial"/>
          <w:b/>
          <w:color w:val="000000" w:themeColor="text1"/>
        </w:rPr>
        <w:t>6</w:t>
      </w:r>
      <w:r w:rsidRPr="006F5938">
        <w:rPr>
          <w:rFonts w:ascii="Arial" w:hAnsi="Arial" w:cs="Arial"/>
          <w:color w:val="000000" w:themeColor="text1"/>
        </w:rPr>
        <w:t xml:space="preserve"> unități de dializă </w:t>
      </w:r>
      <w:r w:rsidR="00961C00" w:rsidRPr="00961C00">
        <w:rPr>
          <w:rFonts w:ascii="Arial" w:hAnsi="Arial" w:cs="Arial"/>
          <w:color w:val="000000" w:themeColor="text1"/>
        </w:rPr>
        <w:t>(</w:t>
      </w:r>
      <w:r w:rsidRPr="006F5938">
        <w:rPr>
          <w:rFonts w:ascii="Arial" w:hAnsi="Arial" w:cs="Arial"/>
          <w:b/>
          <w:color w:val="000000" w:themeColor="text1"/>
        </w:rPr>
        <w:t>Buzău</w:t>
      </w:r>
      <w:r w:rsidRPr="006F5938">
        <w:rPr>
          <w:rFonts w:ascii="Arial" w:hAnsi="Arial" w:cs="Arial"/>
          <w:color w:val="000000" w:themeColor="text1"/>
        </w:rPr>
        <w:t xml:space="preserve">- o unitate de dializă, </w:t>
      </w:r>
      <w:r w:rsidRPr="006F5938">
        <w:rPr>
          <w:rFonts w:ascii="Arial" w:hAnsi="Arial" w:cs="Arial"/>
          <w:b/>
          <w:color w:val="000000" w:themeColor="text1"/>
        </w:rPr>
        <w:t>Cluj-</w:t>
      </w:r>
      <w:r w:rsidRPr="006F5938">
        <w:rPr>
          <w:rFonts w:ascii="Arial" w:hAnsi="Arial" w:cs="Arial"/>
          <w:color w:val="000000" w:themeColor="text1"/>
        </w:rPr>
        <w:t xml:space="preserve"> o unitate de dializă, </w:t>
      </w:r>
      <w:r w:rsidRPr="006F5938">
        <w:rPr>
          <w:rFonts w:ascii="Arial" w:hAnsi="Arial" w:cs="Arial"/>
          <w:b/>
          <w:color w:val="000000" w:themeColor="text1"/>
        </w:rPr>
        <w:t>Constanța</w:t>
      </w:r>
      <w:r w:rsidRPr="006F5938">
        <w:rPr>
          <w:rFonts w:ascii="Arial" w:hAnsi="Arial" w:cs="Arial"/>
          <w:color w:val="000000" w:themeColor="text1"/>
        </w:rPr>
        <w:t xml:space="preserve"> – o unitate de dializă, </w:t>
      </w:r>
      <w:r w:rsidRPr="006F5938">
        <w:rPr>
          <w:rFonts w:ascii="Arial" w:hAnsi="Arial" w:cs="Arial"/>
          <w:b/>
          <w:color w:val="000000" w:themeColor="text1"/>
        </w:rPr>
        <w:t>Dolj</w:t>
      </w:r>
      <w:r w:rsidRPr="006F5938">
        <w:rPr>
          <w:rFonts w:ascii="Arial" w:hAnsi="Arial" w:cs="Arial"/>
          <w:color w:val="000000" w:themeColor="text1"/>
        </w:rPr>
        <w:t xml:space="preserve"> – o unitate de dializă, </w:t>
      </w:r>
      <w:r w:rsidRPr="006F5938">
        <w:rPr>
          <w:rFonts w:ascii="Arial" w:hAnsi="Arial" w:cs="Arial"/>
          <w:b/>
          <w:color w:val="000000" w:themeColor="text1"/>
        </w:rPr>
        <w:t>Suceava</w:t>
      </w:r>
      <w:r w:rsidRPr="006F5938">
        <w:rPr>
          <w:rFonts w:ascii="Arial" w:hAnsi="Arial" w:cs="Arial"/>
          <w:color w:val="000000" w:themeColor="text1"/>
        </w:rPr>
        <w:t xml:space="preserve"> – o unitate de dializă, </w:t>
      </w:r>
      <w:r w:rsidRPr="006F5938">
        <w:rPr>
          <w:rFonts w:ascii="Arial" w:hAnsi="Arial" w:cs="Arial"/>
          <w:b/>
          <w:color w:val="000000" w:themeColor="text1"/>
        </w:rPr>
        <w:t>Vrancea</w:t>
      </w:r>
      <w:r w:rsidRPr="006F5938">
        <w:rPr>
          <w:rFonts w:ascii="Arial" w:hAnsi="Arial" w:cs="Arial"/>
          <w:color w:val="000000" w:themeColor="text1"/>
        </w:rPr>
        <w:t xml:space="preserve"> – o unitate de dializă)</w:t>
      </w:r>
      <w:r w:rsidR="004C5713" w:rsidRPr="006F5938">
        <w:rPr>
          <w:rFonts w:ascii="Arial" w:hAnsi="Arial" w:cs="Arial"/>
          <w:color w:val="000000" w:themeColor="text1"/>
        </w:rPr>
        <w:t>.</w:t>
      </w:r>
    </w:p>
    <w:p w:rsidR="002057EE" w:rsidRPr="006F5938" w:rsidRDefault="002057EE" w:rsidP="003E42AA">
      <w:pPr>
        <w:spacing w:after="0" w:line="240" w:lineRule="auto"/>
        <w:ind w:left="0"/>
        <w:rPr>
          <w:rFonts w:ascii="Arial" w:hAnsi="Arial" w:cs="Arial"/>
          <w:b/>
          <w:color w:val="000000" w:themeColor="text1"/>
          <w:sz w:val="24"/>
          <w:szCs w:val="24"/>
        </w:rPr>
      </w:pPr>
    </w:p>
    <w:p w:rsidR="009E6E00" w:rsidRPr="00620AF3" w:rsidRDefault="00961C00" w:rsidP="003E42AA">
      <w:pPr>
        <w:spacing w:after="0" w:line="240" w:lineRule="auto"/>
        <w:ind w:left="0" w:firstLine="90"/>
        <w:rPr>
          <w:rFonts w:ascii="Arial" w:hAnsi="Arial" w:cs="Arial"/>
          <w:color w:val="000000" w:themeColor="text1"/>
          <w:sz w:val="24"/>
          <w:szCs w:val="24"/>
        </w:rPr>
      </w:pPr>
      <w:r>
        <w:rPr>
          <w:rFonts w:ascii="Arial" w:hAnsi="Arial" w:cs="Arial"/>
          <w:b/>
          <w:color w:val="000000" w:themeColor="text1"/>
          <w:sz w:val="24"/>
          <w:szCs w:val="24"/>
          <w:lang w:val="ro-RO"/>
        </w:rPr>
        <w:tab/>
      </w:r>
      <w:r w:rsidR="009F7BE4" w:rsidRPr="00620AF3">
        <w:rPr>
          <w:rFonts w:ascii="Arial" w:hAnsi="Arial" w:cs="Arial"/>
          <w:color w:val="000000" w:themeColor="text1"/>
          <w:sz w:val="24"/>
          <w:szCs w:val="24"/>
          <w:lang w:val="ro-RO"/>
        </w:rPr>
        <w:t xml:space="preserve">B) </w:t>
      </w:r>
      <w:r w:rsidR="001A3D4E" w:rsidRPr="00620AF3">
        <w:rPr>
          <w:rFonts w:ascii="Arial" w:hAnsi="Arial" w:cs="Arial"/>
          <w:color w:val="000000" w:themeColor="text1"/>
          <w:sz w:val="24"/>
          <w:szCs w:val="24"/>
          <w:lang w:val="ro-RO"/>
        </w:rPr>
        <w:t>În ceea ce privește verificarea respectării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1A3D4E" w:rsidRPr="00620AF3">
        <w:rPr>
          <w:rFonts w:ascii="Arial" w:hAnsi="Arial" w:cs="Arial"/>
          <w:color w:val="000000" w:themeColor="text1"/>
          <w:sz w:val="24"/>
          <w:szCs w:val="24"/>
        </w:rPr>
        <w:t xml:space="preserve"> cu modificările și completările ulterioare, principalele neconformități identificate de către </w:t>
      </w:r>
      <w:r w:rsidR="00E13A5F">
        <w:rPr>
          <w:rFonts w:ascii="Arial" w:hAnsi="Arial" w:cs="Arial"/>
          <w:color w:val="000000" w:themeColor="text1"/>
          <w:sz w:val="24"/>
          <w:szCs w:val="24"/>
        </w:rPr>
        <w:t>i</w:t>
      </w:r>
      <w:r w:rsidR="001A3D4E" w:rsidRPr="00620AF3">
        <w:rPr>
          <w:rFonts w:ascii="Arial" w:hAnsi="Arial" w:cs="Arial"/>
          <w:color w:val="000000" w:themeColor="text1"/>
          <w:sz w:val="24"/>
          <w:szCs w:val="24"/>
        </w:rPr>
        <w:t>nspectorii sanitari în unele unități de dializă publice</w:t>
      </w:r>
      <w:r w:rsidR="009C70E4" w:rsidRPr="00620AF3">
        <w:rPr>
          <w:rFonts w:ascii="Arial" w:hAnsi="Arial" w:cs="Arial"/>
          <w:color w:val="000000" w:themeColor="text1"/>
          <w:sz w:val="24"/>
          <w:szCs w:val="24"/>
        </w:rPr>
        <w:t xml:space="preserve"> verificate</w:t>
      </w:r>
      <w:r w:rsidR="00C85E4E" w:rsidRPr="00620AF3">
        <w:rPr>
          <w:rFonts w:ascii="Arial" w:hAnsi="Arial" w:cs="Arial"/>
          <w:color w:val="000000" w:themeColor="text1"/>
          <w:sz w:val="24"/>
          <w:szCs w:val="24"/>
        </w:rPr>
        <w:t xml:space="preserve"> </w:t>
      </w:r>
      <w:r w:rsidR="001A3D4E" w:rsidRPr="00620AF3">
        <w:rPr>
          <w:rFonts w:ascii="Arial" w:hAnsi="Arial" w:cs="Arial"/>
          <w:color w:val="000000" w:themeColor="text1"/>
          <w:sz w:val="24"/>
          <w:szCs w:val="24"/>
        </w:rPr>
        <w:t>, sunt următoarele :</w:t>
      </w:r>
    </w:p>
    <w:p w:rsidR="003E42AA" w:rsidRPr="006F5938" w:rsidRDefault="003E42AA" w:rsidP="003E42AA">
      <w:pPr>
        <w:spacing w:after="0" w:line="240" w:lineRule="auto"/>
        <w:ind w:left="0" w:firstLine="90"/>
        <w:rPr>
          <w:rFonts w:ascii="Arial" w:hAnsi="Arial" w:cs="Arial"/>
          <w:b/>
          <w:color w:val="000000" w:themeColor="text1"/>
          <w:sz w:val="24"/>
          <w:szCs w:val="24"/>
        </w:rPr>
      </w:pPr>
    </w:p>
    <w:p w:rsidR="00692196" w:rsidRPr="003E42AA" w:rsidRDefault="004C5713" w:rsidP="003E42AA">
      <w:pPr>
        <w:pStyle w:val="ListParagraph"/>
        <w:numPr>
          <w:ilvl w:val="0"/>
          <w:numId w:val="40"/>
        </w:numPr>
        <w:spacing w:after="0" w:line="240" w:lineRule="auto"/>
        <w:rPr>
          <w:rFonts w:ascii="Arial" w:hAnsi="Arial" w:cs="Arial"/>
          <w:b/>
          <w:color w:val="000000" w:themeColor="text1"/>
          <w:sz w:val="24"/>
          <w:szCs w:val="24"/>
          <w:lang w:val="ro-RO"/>
        </w:rPr>
      </w:pPr>
      <w:r w:rsidRPr="003E42AA">
        <w:rPr>
          <w:rFonts w:ascii="Arial" w:hAnsi="Arial" w:cs="Arial"/>
          <w:b/>
          <w:color w:val="000000" w:themeColor="text1"/>
          <w:sz w:val="24"/>
          <w:szCs w:val="24"/>
        </w:rPr>
        <w:t xml:space="preserve"> </w:t>
      </w:r>
      <w:r w:rsidR="00692196" w:rsidRPr="003E42AA">
        <w:rPr>
          <w:rFonts w:ascii="Arial" w:hAnsi="Arial" w:cs="Arial"/>
          <w:b/>
          <w:color w:val="000000" w:themeColor="text1"/>
          <w:sz w:val="24"/>
          <w:szCs w:val="24"/>
        </w:rPr>
        <w:t xml:space="preserve">Neasigurarea trasabilității instrumentarului/dispozitivelor medicale supuse sterilizării, </w:t>
      </w:r>
      <w:r w:rsidR="00C800E4" w:rsidRPr="003E42AA">
        <w:rPr>
          <w:rFonts w:ascii="Arial" w:hAnsi="Arial" w:cs="Arial"/>
          <w:color w:val="000000" w:themeColor="text1"/>
          <w:sz w:val="24"/>
          <w:szCs w:val="24"/>
        </w:rPr>
        <w:t>conform prevederilor</w:t>
      </w:r>
      <w:r w:rsidR="00692196" w:rsidRPr="003E42AA">
        <w:rPr>
          <w:rFonts w:ascii="Arial" w:hAnsi="Arial" w:cs="Arial"/>
          <w:color w:val="000000" w:themeColor="text1"/>
          <w:sz w:val="24"/>
          <w:szCs w:val="24"/>
        </w:rPr>
        <w:t xml:space="preserve"> art.53 din </w:t>
      </w:r>
      <w:r w:rsidR="00692196" w:rsidRPr="003E42AA">
        <w:rPr>
          <w:rFonts w:ascii="Arial" w:hAnsi="Arial" w:cs="Arial"/>
          <w:color w:val="000000" w:themeColor="text1"/>
          <w:sz w:val="24"/>
          <w:szCs w:val="24"/>
          <w:lang w:val="ro-RO"/>
        </w:rPr>
        <w:t>Ordinului MS nr. 1761/2021, cu modificările și completările ulterioare</w:t>
      </w:r>
      <w:r w:rsidR="00692196" w:rsidRPr="003E42AA">
        <w:rPr>
          <w:rFonts w:ascii="Arial" w:hAnsi="Arial" w:cs="Arial"/>
          <w:b/>
          <w:color w:val="000000" w:themeColor="text1"/>
          <w:sz w:val="24"/>
          <w:szCs w:val="24"/>
          <w:lang w:val="ro-RO"/>
        </w:rPr>
        <w:t xml:space="preserve">, </w:t>
      </w:r>
      <w:r w:rsidR="00692196" w:rsidRPr="003E42AA">
        <w:rPr>
          <w:rFonts w:ascii="Arial" w:hAnsi="Arial" w:cs="Arial"/>
          <w:color w:val="000000" w:themeColor="text1"/>
          <w:sz w:val="24"/>
          <w:szCs w:val="24"/>
          <w:lang w:val="ro-RO"/>
        </w:rPr>
        <w:t>în</w:t>
      </w:r>
      <w:r w:rsidR="00692196" w:rsidRPr="003E42AA">
        <w:rPr>
          <w:rFonts w:ascii="Arial" w:hAnsi="Arial" w:cs="Arial"/>
          <w:b/>
          <w:color w:val="000000" w:themeColor="text1"/>
          <w:sz w:val="24"/>
          <w:szCs w:val="24"/>
          <w:lang w:val="ro-RO"/>
        </w:rPr>
        <w:t xml:space="preserve"> 3 </w:t>
      </w:r>
      <w:r w:rsidR="00692196" w:rsidRPr="003E42AA">
        <w:rPr>
          <w:rFonts w:ascii="Arial" w:hAnsi="Arial" w:cs="Arial"/>
          <w:color w:val="000000" w:themeColor="text1"/>
          <w:sz w:val="24"/>
          <w:szCs w:val="24"/>
          <w:lang w:val="ro-RO"/>
        </w:rPr>
        <w:t>unități de dializă</w:t>
      </w:r>
      <w:r w:rsidR="00692196" w:rsidRPr="003E42AA">
        <w:rPr>
          <w:rFonts w:ascii="Arial" w:hAnsi="Arial" w:cs="Arial"/>
          <w:b/>
          <w:color w:val="000000" w:themeColor="text1"/>
          <w:sz w:val="24"/>
          <w:szCs w:val="24"/>
          <w:lang w:val="ro-RO"/>
        </w:rPr>
        <w:t xml:space="preserve"> </w:t>
      </w:r>
      <w:r w:rsidR="00961C00">
        <w:rPr>
          <w:rFonts w:ascii="Arial" w:hAnsi="Arial" w:cs="Arial"/>
          <w:color w:val="000000" w:themeColor="text1"/>
          <w:sz w:val="24"/>
          <w:szCs w:val="24"/>
          <w:lang w:val="ro-RO"/>
        </w:rPr>
        <w:t>(</w:t>
      </w:r>
      <w:r w:rsidR="00692196" w:rsidRPr="003E42AA">
        <w:rPr>
          <w:rFonts w:ascii="Arial" w:hAnsi="Arial" w:cs="Arial"/>
          <w:b/>
          <w:color w:val="000000" w:themeColor="text1"/>
          <w:sz w:val="24"/>
          <w:szCs w:val="24"/>
          <w:lang w:val="ro-RO"/>
        </w:rPr>
        <w:t xml:space="preserve">Iași – </w:t>
      </w:r>
      <w:r w:rsidR="00692196" w:rsidRPr="003E42AA">
        <w:rPr>
          <w:rFonts w:ascii="Arial" w:hAnsi="Arial" w:cs="Arial"/>
          <w:color w:val="000000" w:themeColor="text1"/>
          <w:sz w:val="24"/>
          <w:szCs w:val="24"/>
          <w:lang w:val="ro-RO"/>
        </w:rPr>
        <w:t>o unitate de dializă</w:t>
      </w:r>
      <w:r w:rsidR="00692196" w:rsidRPr="003E42AA">
        <w:rPr>
          <w:rFonts w:ascii="Arial" w:hAnsi="Arial" w:cs="Arial"/>
          <w:b/>
          <w:color w:val="000000" w:themeColor="text1"/>
          <w:sz w:val="24"/>
          <w:szCs w:val="24"/>
          <w:lang w:val="ro-RO"/>
        </w:rPr>
        <w:t xml:space="preserve">, Satu Mare – </w:t>
      </w:r>
      <w:r w:rsidR="00692196" w:rsidRPr="003E42AA">
        <w:rPr>
          <w:rFonts w:ascii="Arial" w:hAnsi="Arial" w:cs="Arial"/>
          <w:color w:val="000000" w:themeColor="text1"/>
          <w:sz w:val="24"/>
          <w:szCs w:val="24"/>
          <w:lang w:val="ro-RO"/>
        </w:rPr>
        <w:t>o unitate de dializă</w:t>
      </w:r>
      <w:r w:rsidR="00692196" w:rsidRPr="003E42AA">
        <w:rPr>
          <w:rFonts w:ascii="Arial" w:hAnsi="Arial" w:cs="Arial"/>
          <w:b/>
          <w:color w:val="000000" w:themeColor="text1"/>
          <w:sz w:val="24"/>
          <w:szCs w:val="24"/>
          <w:lang w:val="ro-RO"/>
        </w:rPr>
        <w:t xml:space="preserve">, Vrancea – </w:t>
      </w:r>
      <w:r w:rsidR="00692196" w:rsidRPr="003E42AA">
        <w:rPr>
          <w:rFonts w:ascii="Arial" w:hAnsi="Arial" w:cs="Arial"/>
          <w:color w:val="000000" w:themeColor="text1"/>
          <w:sz w:val="24"/>
          <w:szCs w:val="24"/>
          <w:lang w:val="ro-RO"/>
        </w:rPr>
        <w:t>o unitate de dializă</w:t>
      </w:r>
      <w:r w:rsidRPr="003E42AA">
        <w:rPr>
          <w:rFonts w:ascii="Arial" w:hAnsi="Arial" w:cs="Arial"/>
          <w:color w:val="000000" w:themeColor="text1"/>
          <w:sz w:val="24"/>
          <w:szCs w:val="24"/>
          <w:lang w:val="ro-RO"/>
        </w:rPr>
        <w:t>)</w:t>
      </w:r>
      <w:r w:rsidRPr="003E42AA">
        <w:rPr>
          <w:rFonts w:ascii="Arial" w:hAnsi="Arial" w:cs="Arial"/>
          <w:b/>
          <w:color w:val="000000" w:themeColor="text1"/>
          <w:sz w:val="24"/>
          <w:szCs w:val="24"/>
          <w:lang w:val="ro-RO"/>
        </w:rPr>
        <w:t>.</w:t>
      </w:r>
    </w:p>
    <w:p w:rsidR="004C5713" w:rsidRPr="006F5938" w:rsidRDefault="004C5713" w:rsidP="003E42AA">
      <w:pPr>
        <w:spacing w:after="0" w:line="240" w:lineRule="auto"/>
        <w:ind w:left="0" w:firstLine="90"/>
        <w:rPr>
          <w:rFonts w:ascii="Arial" w:hAnsi="Arial" w:cs="Arial"/>
          <w:b/>
          <w:color w:val="000000" w:themeColor="text1"/>
          <w:sz w:val="24"/>
          <w:szCs w:val="24"/>
          <w:lang w:val="ro-RO"/>
        </w:rPr>
      </w:pPr>
    </w:p>
    <w:p w:rsidR="00961C00" w:rsidRDefault="003E42AA" w:rsidP="00961C00">
      <w:pPr>
        <w:pStyle w:val="ListParagraph"/>
        <w:numPr>
          <w:ilvl w:val="0"/>
          <w:numId w:val="40"/>
        </w:numPr>
        <w:spacing w:after="0" w:line="240" w:lineRule="auto"/>
        <w:rPr>
          <w:rFonts w:ascii="Arial" w:hAnsi="Arial" w:cs="Arial"/>
          <w:color w:val="000000" w:themeColor="text1"/>
          <w:sz w:val="24"/>
          <w:szCs w:val="24"/>
          <w:lang w:val="ro-RO"/>
        </w:rPr>
      </w:pPr>
      <w:r w:rsidRPr="003E42AA">
        <w:rPr>
          <w:rFonts w:ascii="Arial" w:hAnsi="Arial" w:cs="Arial"/>
          <w:color w:val="000000" w:themeColor="text1"/>
          <w:sz w:val="24"/>
          <w:szCs w:val="24"/>
          <w:lang w:val="ro-RO"/>
        </w:rPr>
        <w:t xml:space="preserve"> </w:t>
      </w:r>
      <w:r w:rsidR="00692196" w:rsidRPr="003E42AA">
        <w:rPr>
          <w:rFonts w:ascii="Arial" w:hAnsi="Arial" w:cs="Arial"/>
          <w:b/>
          <w:color w:val="000000" w:themeColor="text1"/>
          <w:sz w:val="24"/>
          <w:szCs w:val="24"/>
        </w:rPr>
        <w:t>Neefectuarea trimestrială</w:t>
      </w:r>
      <w:r w:rsidR="004C5713" w:rsidRPr="003E42AA">
        <w:rPr>
          <w:rFonts w:ascii="Arial" w:hAnsi="Arial" w:cs="Arial"/>
          <w:b/>
          <w:color w:val="000000" w:themeColor="text1"/>
          <w:sz w:val="24"/>
          <w:szCs w:val="24"/>
        </w:rPr>
        <w:t>,</w:t>
      </w:r>
      <w:r w:rsidR="00692196" w:rsidRPr="003E42AA">
        <w:rPr>
          <w:rFonts w:ascii="Arial" w:hAnsi="Arial" w:cs="Arial"/>
          <w:b/>
          <w:color w:val="000000" w:themeColor="text1"/>
          <w:sz w:val="24"/>
          <w:szCs w:val="24"/>
        </w:rPr>
        <w:t xml:space="preserve"> </w:t>
      </w:r>
      <w:r w:rsidR="004C5713" w:rsidRPr="003E42AA">
        <w:rPr>
          <w:rFonts w:ascii="Arial" w:hAnsi="Arial" w:cs="Arial"/>
          <w:b/>
          <w:color w:val="000000" w:themeColor="text1"/>
          <w:sz w:val="24"/>
          <w:szCs w:val="24"/>
        </w:rPr>
        <w:t xml:space="preserve">pentru intercomparare, a unui set de analize medicale din toate tipurile de probe recoltate la nivelul unităţii sanitare </w:t>
      </w:r>
      <w:r w:rsidR="00692196" w:rsidRPr="003E42AA">
        <w:rPr>
          <w:rFonts w:ascii="Arial" w:hAnsi="Arial" w:cs="Arial"/>
          <w:b/>
          <w:color w:val="000000" w:themeColor="text1"/>
          <w:sz w:val="24"/>
          <w:szCs w:val="24"/>
        </w:rPr>
        <w:t xml:space="preserve">cu laboratorul direcţiilor de sănătate publică judeţene, </w:t>
      </w:r>
      <w:r w:rsidR="004C5713" w:rsidRPr="003E42AA">
        <w:rPr>
          <w:rFonts w:ascii="Arial" w:hAnsi="Arial" w:cs="Arial"/>
          <w:color w:val="000000" w:themeColor="text1"/>
          <w:sz w:val="24"/>
          <w:szCs w:val="24"/>
        </w:rPr>
        <w:t>conform</w:t>
      </w:r>
      <w:r w:rsidR="00C85E4E" w:rsidRPr="003E42AA">
        <w:rPr>
          <w:rFonts w:ascii="Arial" w:hAnsi="Arial" w:cs="Arial"/>
          <w:color w:val="000000" w:themeColor="text1"/>
          <w:sz w:val="24"/>
          <w:szCs w:val="24"/>
        </w:rPr>
        <w:t xml:space="preserve"> </w:t>
      </w:r>
      <w:r w:rsidR="00692196" w:rsidRPr="003E42AA">
        <w:rPr>
          <w:rFonts w:ascii="Arial" w:hAnsi="Arial" w:cs="Arial"/>
          <w:color w:val="000000" w:themeColor="text1"/>
          <w:sz w:val="24"/>
          <w:szCs w:val="24"/>
        </w:rPr>
        <w:t>prevederil</w:t>
      </w:r>
      <w:r w:rsidR="004C5713" w:rsidRPr="003E42AA">
        <w:rPr>
          <w:rFonts w:ascii="Arial" w:hAnsi="Arial" w:cs="Arial"/>
          <w:color w:val="000000" w:themeColor="text1"/>
          <w:sz w:val="24"/>
          <w:szCs w:val="24"/>
        </w:rPr>
        <w:t>or</w:t>
      </w:r>
      <w:r w:rsidR="00692196" w:rsidRPr="003E42AA">
        <w:rPr>
          <w:rFonts w:ascii="Arial" w:hAnsi="Arial" w:cs="Arial"/>
          <w:color w:val="000000" w:themeColor="text1"/>
          <w:sz w:val="24"/>
          <w:szCs w:val="24"/>
        </w:rPr>
        <w:t xml:space="preserve"> art.4, alin</w:t>
      </w:r>
      <w:proofErr w:type="gramStart"/>
      <w:r w:rsidR="00692196" w:rsidRPr="003E42AA">
        <w:rPr>
          <w:rFonts w:ascii="Arial" w:hAnsi="Arial" w:cs="Arial"/>
          <w:color w:val="000000" w:themeColor="text1"/>
          <w:sz w:val="24"/>
          <w:szCs w:val="24"/>
        </w:rPr>
        <w:t>.(</w:t>
      </w:r>
      <w:proofErr w:type="gramEnd"/>
      <w:r w:rsidR="00692196" w:rsidRPr="003E42AA">
        <w:rPr>
          <w:rFonts w:ascii="Arial" w:hAnsi="Arial" w:cs="Arial"/>
          <w:color w:val="000000" w:themeColor="text1"/>
          <w:sz w:val="24"/>
          <w:szCs w:val="24"/>
        </w:rPr>
        <w:t xml:space="preserve">5) din </w:t>
      </w:r>
      <w:r w:rsidR="00692196" w:rsidRPr="003E42AA">
        <w:rPr>
          <w:rFonts w:ascii="Arial" w:hAnsi="Arial" w:cs="Arial"/>
          <w:color w:val="000000" w:themeColor="text1"/>
          <w:sz w:val="24"/>
          <w:szCs w:val="24"/>
          <w:lang w:val="ro-RO"/>
        </w:rPr>
        <w:t>Ordinului MS nr. 1761/2021, cu modificările și completările ulterioare</w:t>
      </w:r>
      <w:r w:rsidR="00692196" w:rsidRPr="003E42AA">
        <w:rPr>
          <w:rFonts w:ascii="Arial" w:hAnsi="Arial" w:cs="Arial"/>
          <w:b/>
          <w:color w:val="000000" w:themeColor="text1"/>
          <w:sz w:val="24"/>
          <w:szCs w:val="24"/>
          <w:lang w:val="ro-RO"/>
        </w:rPr>
        <w:t xml:space="preserve">, </w:t>
      </w:r>
      <w:r w:rsidR="00692196" w:rsidRPr="003E42AA">
        <w:rPr>
          <w:rFonts w:ascii="Arial" w:hAnsi="Arial" w:cs="Arial"/>
          <w:color w:val="000000" w:themeColor="text1"/>
          <w:sz w:val="24"/>
          <w:szCs w:val="24"/>
          <w:lang w:val="ro-RO"/>
        </w:rPr>
        <w:t>în</w:t>
      </w:r>
      <w:r w:rsidR="00692196" w:rsidRPr="003E42AA">
        <w:rPr>
          <w:rFonts w:ascii="Arial" w:hAnsi="Arial" w:cs="Arial"/>
          <w:b/>
          <w:color w:val="000000" w:themeColor="text1"/>
          <w:sz w:val="24"/>
          <w:szCs w:val="24"/>
          <w:lang w:val="ro-RO"/>
        </w:rPr>
        <w:t xml:space="preserve"> </w:t>
      </w:r>
      <w:r w:rsidR="002B42F9" w:rsidRPr="003E42AA">
        <w:rPr>
          <w:rFonts w:ascii="Arial" w:hAnsi="Arial" w:cs="Arial"/>
          <w:b/>
          <w:color w:val="000000" w:themeColor="text1"/>
          <w:sz w:val="24"/>
          <w:szCs w:val="24"/>
          <w:lang w:val="ro-RO"/>
        </w:rPr>
        <w:t>5</w:t>
      </w:r>
      <w:r w:rsidR="00692196" w:rsidRPr="003E42AA">
        <w:rPr>
          <w:rFonts w:ascii="Arial" w:hAnsi="Arial" w:cs="Arial"/>
          <w:b/>
          <w:color w:val="000000" w:themeColor="text1"/>
          <w:sz w:val="24"/>
          <w:szCs w:val="24"/>
          <w:lang w:val="ro-RO"/>
        </w:rPr>
        <w:t xml:space="preserve"> </w:t>
      </w:r>
      <w:r w:rsidR="00692196" w:rsidRPr="003E42AA">
        <w:rPr>
          <w:rFonts w:ascii="Arial" w:hAnsi="Arial" w:cs="Arial"/>
          <w:color w:val="000000" w:themeColor="text1"/>
          <w:sz w:val="24"/>
          <w:szCs w:val="24"/>
          <w:lang w:val="ro-RO"/>
        </w:rPr>
        <w:t>unități de dializă</w:t>
      </w:r>
      <w:r w:rsidR="00692196" w:rsidRPr="003E42AA">
        <w:rPr>
          <w:rFonts w:ascii="Arial" w:hAnsi="Arial" w:cs="Arial"/>
          <w:b/>
          <w:color w:val="000000" w:themeColor="text1"/>
          <w:sz w:val="24"/>
          <w:szCs w:val="24"/>
          <w:lang w:val="ro-RO"/>
        </w:rPr>
        <w:t xml:space="preserve"> </w:t>
      </w:r>
      <w:r w:rsidR="00961C00">
        <w:rPr>
          <w:rFonts w:ascii="Arial" w:hAnsi="Arial" w:cs="Arial"/>
          <w:color w:val="000000" w:themeColor="text1"/>
          <w:sz w:val="24"/>
          <w:szCs w:val="24"/>
          <w:lang w:val="ro-RO"/>
        </w:rPr>
        <w:t>(</w:t>
      </w:r>
      <w:r w:rsidR="00692196" w:rsidRPr="003E42AA">
        <w:rPr>
          <w:rFonts w:ascii="Arial" w:hAnsi="Arial" w:cs="Arial"/>
          <w:b/>
          <w:color w:val="000000" w:themeColor="text1"/>
          <w:sz w:val="24"/>
          <w:szCs w:val="24"/>
          <w:lang w:val="ro-RO"/>
        </w:rPr>
        <w:t>Cluj -</w:t>
      </w:r>
      <w:r w:rsidR="00C85E4E" w:rsidRPr="003E42AA">
        <w:rPr>
          <w:rFonts w:ascii="Arial" w:hAnsi="Arial" w:cs="Arial"/>
          <w:b/>
          <w:color w:val="000000" w:themeColor="text1"/>
          <w:sz w:val="24"/>
          <w:szCs w:val="24"/>
          <w:lang w:val="ro-RO"/>
        </w:rPr>
        <w:t xml:space="preserve"> </w:t>
      </w:r>
      <w:r w:rsidR="00692196" w:rsidRPr="003E42AA">
        <w:rPr>
          <w:rFonts w:ascii="Arial" w:hAnsi="Arial" w:cs="Arial"/>
          <w:color w:val="000000" w:themeColor="text1"/>
          <w:sz w:val="24"/>
          <w:szCs w:val="24"/>
          <w:lang w:val="ro-RO"/>
        </w:rPr>
        <w:t>3 unități de dializă</w:t>
      </w:r>
      <w:r w:rsidR="00692196" w:rsidRPr="003E42AA">
        <w:rPr>
          <w:rFonts w:ascii="Arial" w:hAnsi="Arial" w:cs="Arial"/>
          <w:b/>
          <w:color w:val="000000" w:themeColor="text1"/>
          <w:sz w:val="24"/>
          <w:szCs w:val="24"/>
          <w:lang w:val="ro-RO"/>
        </w:rPr>
        <w:t>,</w:t>
      </w:r>
      <w:r w:rsidR="002B42F9" w:rsidRPr="003E42AA">
        <w:rPr>
          <w:rFonts w:ascii="Arial" w:hAnsi="Arial" w:cs="Arial"/>
          <w:b/>
          <w:color w:val="000000" w:themeColor="text1"/>
          <w:sz w:val="24"/>
          <w:szCs w:val="24"/>
          <w:lang w:val="ro-RO"/>
        </w:rPr>
        <w:t xml:space="preserve"> Dâmbovița – </w:t>
      </w:r>
      <w:r w:rsidR="002B42F9" w:rsidRPr="003E42AA">
        <w:rPr>
          <w:rFonts w:ascii="Arial" w:hAnsi="Arial" w:cs="Arial"/>
          <w:color w:val="000000" w:themeColor="text1"/>
          <w:sz w:val="24"/>
          <w:szCs w:val="24"/>
          <w:lang w:val="ro-RO"/>
        </w:rPr>
        <w:t>o unitate de dializă</w:t>
      </w:r>
      <w:r w:rsidR="002B42F9" w:rsidRPr="003E42AA">
        <w:rPr>
          <w:rFonts w:ascii="Arial" w:hAnsi="Arial" w:cs="Arial"/>
          <w:b/>
          <w:color w:val="000000" w:themeColor="text1"/>
          <w:sz w:val="24"/>
          <w:szCs w:val="24"/>
          <w:lang w:val="ro-RO"/>
        </w:rPr>
        <w:t>,</w:t>
      </w:r>
      <w:r w:rsidR="00C85E4E" w:rsidRPr="003E42AA">
        <w:rPr>
          <w:rFonts w:ascii="Arial" w:hAnsi="Arial" w:cs="Arial"/>
          <w:b/>
          <w:color w:val="000000" w:themeColor="text1"/>
          <w:sz w:val="24"/>
          <w:szCs w:val="24"/>
          <w:lang w:val="ro-RO"/>
        </w:rPr>
        <w:t xml:space="preserve"> </w:t>
      </w:r>
      <w:r w:rsidR="00692196" w:rsidRPr="003E42AA">
        <w:rPr>
          <w:rFonts w:ascii="Arial" w:hAnsi="Arial" w:cs="Arial"/>
          <w:b/>
          <w:color w:val="000000" w:themeColor="text1"/>
          <w:sz w:val="24"/>
          <w:szCs w:val="24"/>
          <w:lang w:val="ro-RO"/>
        </w:rPr>
        <w:t xml:space="preserve">Iași – </w:t>
      </w:r>
      <w:r w:rsidR="00692196" w:rsidRPr="003E42AA">
        <w:rPr>
          <w:rFonts w:ascii="Arial" w:hAnsi="Arial" w:cs="Arial"/>
          <w:color w:val="000000" w:themeColor="text1"/>
          <w:sz w:val="24"/>
          <w:szCs w:val="24"/>
          <w:lang w:val="ro-RO"/>
        </w:rPr>
        <w:t>o unitate de dializă)</w:t>
      </w:r>
      <w:r w:rsidR="004C5713" w:rsidRPr="003E42AA">
        <w:rPr>
          <w:rFonts w:ascii="Arial" w:hAnsi="Arial" w:cs="Arial"/>
          <w:color w:val="000000" w:themeColor="text1"/>
          <w:sz w:val="24"/>
          <w:szCs w:val="24"/>
          <w:lang w:val="ro-RO"/>
        </w:rPr>
        <w:t>.</w:t>
      </w:r>
    </w:p>
    <w:p w:rsidR="00961C00" w:rsidRPr="00961C00" w:rsidRDefault="00961C00" w:rsidP="00961C00">
      <w:pPr>
        <w:pStyle w:val="ListParagraph"/>
        <w:rPr>
          <w:rFonts w:ascii="Arial" w:hAnsi="Arial" w:cs="Arial"/>
          <w:b/>
          <w:color w:val="000000" w:themeColor="text1"/>
          <w:sz w:val="24"/>
          <w:szCs w:val="24"/>
          <w:lang w:val="ro-RO"/>
        </w:rPr>
      </w:pPr>
    </w:p>
    <w:p w:rsidR="00667A30" w:rsidRPr="00961C00" w:rsidRDefault="00667A30" w:rsidP="00961C00">
      <w:pPr>
        <w:pStyle w:val="ListParagraph"/>
        <w:numPr>
          <w:ilvl w:val="0"/>
          <w:numId w:val="40"/>
        </w:numPr>
        <w:spacing w:after="0" w:line="240" w:lineRule="auto"/>
        <w:rPr>
          <w:rFonts w:ascii="Arial" w:hAnsi="Arial" w:cs="Arial"/>
          <w:color w:val="000000" w:themeColor="text1"/>
          <w:sz w:val="24"/>
          <w:szCs w:val="24"/>
          <w:lang w:val="ro-RO"/>
        </w:rPr>
      </w:pPr>
      <w:r w:rsidRPr="00961C00">
        <w:rPr>
          <w:rFonts w:ascii="Arial" w:hAnsi="Arial" w:cs="Arial"/>
          <w:b/>
          <w:color w:val="000000" w:themeColor="text1"/>
          <w:sz w:val="24"/>
          <w:szCs w:val="24"/>
          <w:lang w:val="ro-RO"/>
        </w:rPr>
        <w:t>Nerespectarea protocoalelor de lucru și procedurilor privind curățarea și dezinfecția</w:t>
      </w:r>
      <w:r w:rsidRPr="00961C00">
        <w:rPr>
          <w:rFonts w:ascii="Arial" w:hAnsi="Arial" w:cs="Arial"/>
          <w:color w:val="000000" w:themeColor="text1"/>
          <w:sz w:val="24"/>
          <w:szCs w:val="24"/>
          <w:lang w:val="ro-RO"/>
        </w:rPr>
        <w:t xml:space="preserve">, conform Anexei 2 din Ord.MS nr.1761/2021 cu modificările și completările ulterioare, în </w:t>
      </w:r>
      <w:r w:rsidRPr="00961C00">
        <w:rPr>
          <w:rFonts w:ascii="Arial" w:hAnsi="Arial" w:cs="Arial"/>
          <w:b/>
          <w:color w:val="000000" w:themeColor="text1"/>
          <w:sz w:val="24"/>
          <w:szCs w:val="24"/>
          <w:lang w:val="ro-RO"/>
        </w:rPr>
        <w:t>6</w:t>
      </w:r>
      <w:r w:rsidRPr="00961C00">
        <w:rPr>
          <w:rFonts w:ascii="Arial" w:hAnsi="Arial" w:cs="Arial"/>
          <w:color w:val="000000" w:themeColor="text1"/>
          <w:sz w:val="24"/>
          <w:szCs w:val="24"/>
          <w:lang w:val="ro-RO"/>
        </w:rPr>
        <w:t xml:space="preserve"> unități de dializă</w:t>
      </w:r>
      <w:r w:rsidR="004C5713" w:rsidRPr="00961C00">
        <w:rPr>
          <w:rFonts w:ascii="Arial" w:hAnsi="Arial" w:cs="Arial"/>
          <w:color w:val="000000" w:themeColor="text1"/>
          <w:sz w:val="24"/>
          <w:szCs w:val="24"/>
          <w:lang w:val="ro-RO"/>
        </w:rPr>
        <w:t xml:space="preserve"> </w:t>
      </w:r>
      <w:r w:rsidR="00961C00">
        <w:rPr>
          <w:rFonts w:ascii="Arial" w:hAnsi="Arial" w:cs="Arial"/>
          <w:color w:val="000000" w:themeColor="text1"/>
          <w:sz w:val="24"/>
          <w:szCs w:val="24"/>
          <w:lang w:val="ro-RO"/>
        </w:rPr>
        <w:t>(</w:t>
      </w:r>
      <w:r w:rsidRPr="00961C00">
        <w:rPr>
          <w:rFonts w:ascii="Arial" w:hAnsi="Arial" w:cs="Arial"/>
          <w:b/>
          <w:color w:val="000000" w:themeColor="text1"/>
          <w:sz w:val="24"/>
          <w:szCs w:val="24"/>
          <w:lang w:val="ro-RO"/>
        </w:rPr>
        <w:t>Cluj</w:t>
      </w:r>
      <w:r w:rsidRPr="00961C00">
        <w:rPr>
          <w:rFonts w:ascii="Arial" w:hAnsi="Arial" w:cs="Arial"/>
          <w:color w:val="000000" w:themeColor="text1"/>
          <w:sz w:val="24"/>
          <w:szCs w:val="24"/>
          <w:lang w:val="ro-RO"/>
        </w:rPr>
        <w:t xml:space="preserve"> – o unitate de dializă, </w:t>
      </w:r>
      <w:r w:rsidRPr="00961C00">
        <w:rPr>
          <w:rFonts w:ascii="Arial" w:hAnsi="Arial" w:cs="Arial"/>
          <w:b/>
          <w:color w:val="000000" w:themeColor="text1"/>
          <w:sz w:val="24"/>
          <w:szCs w:val="24"/>
          <w:lang w:val="ro-RO"/>
        </w:rPr>
        <w:t>Iași</w:t>
      </w:r>
      <w:r w:rsidR="004C5713" w:rsidRPr="00961C00">
        <w:rPr>
          <w:rFonts w:ascii="Arial" w:hAnsi="Arial" w:cs="Arial"/>
          <w:b/>
          <w:color w:val="000000" w:themeColor="text1"/>
          <w:sz w:val="24"/>
          <w:szCs w:val="24"/>
          <w:lang w:val="ro-RO"/>
        </w:rPr>
        <w:t xml:space="preserve"> </w:t>
      </w:r>
      <w:r w:rsidRPr="00961C00">
        <w:rPr>
          <w:rFonts w:ascii="Arial" w:hAnsi="Arial" w:cs="Arial"/>
          <w:color w:val="000000" w:themeColor="text1"/>
          <w:sz w:val="24"/>
          <w:szCs w:val="24"/>
          <w:lang w:val="ro-RO"/>
        </w:rPr>
        <w:t xml:space="preserve">- o unitate de dializă, </w:t>
      </w:r>
      <w:r w:rsidRPr="00961C00">
        <w:rPr>
          <w:rFonts w:ascii="Arial" w:hAnsi="Arial" w:cs="Arial"/>
          <w:b/>
          <w:color w:val="000000" w:themeColor="text1"/>
          <w:sz w:val="24"/>
          <w:szCs w:val="24"/>
          <w:lang w:val="ro-RO"/>
        </w:rPr>
        <w:t>Suceava</w:t>
      </w:r>
      <w:r w:rsidRPr="00961C00">
        <w:rPr>
          <w:rFonts w:ascii="Arial" w:hAnsi="Arial" w:cs="Arial"/>
          <w:color w:val="000000" w:themeColor="text1"/>
          <w:sz w:val="24"/>
          <w:szCs w:val="24"/>
          <w:lang w:val="ro-RO"/>
        </w:rPr>
        <w:t xml:space="preserve"> – o unitate de dializă, </w:t>
      </w:r>
      <w:r w:rsidRPr="00961C00">
        <w:rPr>
          <w:rFonts w:ascii="Arial" w:hAnsi="Arial" w:cs="Arial"/>
          <w:b/>
          <w:color w:val="000000" w:themeColor="text1"/>
          <w:sz w:val="24"/>
          <w:szCs w:val="24"/>
          <w:lang w:val="ro-RO"/>
        </w:rPr>
        <w:t>Sibiu</w:t>
      </w:r>
      <w:r w:rsidRPr="00961C00">
        <w:rPr>
          <w:rFonts w:ascii="Arial" w:hAnsi="Arial" w:cs="Arial"/>
          <w:color w:val="000000" w:themeColor="text1"/>
          <w:sz w:val="24"/>
          <w:szCs w:val="24"/>
          <w:lang w:val="ro-RO"/>
        </w:rPr>
        <w:t xml:space="preserve"> – o unitate de dializă,</w:t>
      </w:r>
      <w:r w:rsidR="00C85E4E" w:rsidRPr="00961C00">
        <w:rPr>
          <w:rFonts w:ascii="Arial" w:hAnsi="Arial" w:cs="Arial"/>
          <w:color w:val="000000" w:themeColor="text1"/>
          <w:sz w:val="24"/>
          <w:szCs w:val="24"/>
          <w:lang w:val="ro-RO"/>
        </w:rPr>
        <w:t xml:space="preserve"> </w:t>
      </w:r>
      <w:r w:rsidRPr="00961C00">
        <w:rPr>
          <w:rFonts w:ascii="Arial" w:hAnsi="Arial" w:cs="Arial"/>
          <w:b/>
          <w:color w:val="000000" w:themeColor="text1"/>
          <w:sz w:val="24"/>
          <w:szCs w:val="24"/>
          <w:lang w:val="ro-RO"/>
        </w:rPr>
        <w:t>Vrancea</w:t>
      </w:r>
      <w:r w:rsidRPr="00961C00">
        <w:rPr>
          <w:rFonts w:ascii="Arial" w:hAnsi="Arial" w:cs="Arial"/>
          <w:color w:val="000000" w:themeColor="text1"/>
          <w:sz w:val="24"/>
          <w:szCs w:val="24"/>
          <w:lang w:val="ro-RO"/>
        </w:rPr>
        <w:t xml:space="preserve"> – o unitate de dializă, </w:t>
      </w:r>
      <w:r w:rsidRPr="00961C00">
        <w:rPr>
          <w:rFonts w:ascii="Arial" w:hAnsi="Arial" w:cs="Arial"/>
          <w:b/>
          <w:color w:val="000000" w:themeColor="text1"/>
          <w:sz w:val="24"/>
          <w:szCs w:val="24"/>
          <w:lang w:val="ro-RO"/>
        </w:rPr>
        <w:t>București</w:t>
      </w:r>
      <w:r w:rsidRPr="00961C00">
        <w:rPr>
          <w:rFonts w:ascii="Arial" w:hAnsi="Arial" w:cs="Arial"/>
          <w:color w:val="000000" w:themeColor="text1"/>
          <w:sz w:val="24"/>
          <w:szCs w:val="24"/>
          <w:lang w:val="ro-RO"/>
        </w:rPr>
        <w:t xml:space="preserve"> – o unitate de dializă)</w:t>
      </w:r>
      <w:r w:rsidR="004C5713" w:rsidRPr="00961C00">
        <w:rPr>
          <w:rFonts w:ascii="Arial" w:hAnsi="Arial" w:cs="Arial"/>
          <w:color w:val="000000" w:themeColor="text1"/>
          <w:sz w:val="24"/>
          <w:szCs w:val="24"/>
          <w:lang w:val="ro-RO"/>
        </w:rPr>
        <w:t>.</w:t>
      </w:r>
    </w:p>
    <w:p w:rsidR="00D243D0" w:rsidRDefault="00D243D0" w:rsidP="003E42AA">
      <w:pPr>
        <w:spacing w:after="0" w:line="240" w:lineRule="auto"/>
        <w:ind w:left="0"/>
        <w:rPr>
          <w:rFonts w:ascii="Arial" w:eastAsia="Andale Sans UI" w:hAnsi="Arial" w:cs="Arial"/>
          <w:color w:val="000000" w:themeColor="text1"/>
          <w:kern w:val="1"/>
          <w:sz w:val="24"/>
          <w:szCs w:val="24"/>
          <w:lang w:val="ro-RO"/>
        </w:rPr>
      </w:pPr>
    </w:p>
    <w:p w:rsidR="003E42AA" w:rsidRPr="006F5938" w:rsidRDefault="003E42AA" w:rsidP="003E42AA">
      <w:pPr>
        <w:spacing w:after="0" w:line="240" w:lineRule="auto"/>
        <w:ind w:left="0"/>
        <w:rPr>
          <w:rFonts w:ascii="Arial" w:eastAsia="Andale Sans UI" w:hAnsi="Arial" w:cs="Arial"/>
          <w:color w:val="000000" w:themeColor="text1"/>
          <w:kern w:val="1"/>
          <w:sz w:val="24"/>
          <w:szCs w:val="24"/>
          <w:lang w:val="ro-RO"/>
        </w:rPr>
      </w:pPr>
    </w:p>
    <w:p w:rsidR="00105929" w:rsidRPr="00620AF3" w:rsidRDefault="009A512A" w:rsidP="009F7BE4">
      <w:pPr>
        <w:pStyle w:val="NormalWeb"/>
        <w:spacing w:before="240" w:beforeAutospacing="0" w:after="0" w:afterAutospacing="0"/>
        <w:jc w:val="both"/>
        <w:rPr>
          <w:rFonts w:ascii="Arial" w:hAnsi="Arial" w:cs="Arial"/>
          <w:color w:val="000000" w:themeColor="text1"/>
        </w:rPr>
      </w:pPr>
      <w:r w:rsidRPr="006F5938">
        <w:rPr>
          <w:rFonts w:ascii="Arial" w:hAnsi="Arial" w:cs="Arial"/>
          <w:b/>
          <w:color w:val="000000" w:themeColor="text1"/>
        </w:rPr>
        <w:tab/>
      </w:r>
      <w:r w:rsidR="009F7BE4" w:rsidRPr="00620AF3">
        <w:rPr>
          <w:rFonts w:ascii="Arial" w:hAnsi="Arial" w:cs="Arial"/>
          <w:color w:val="000000" w:themeColor="text1"/>
        </w:rPr>
        <w:t xml:space="preserve">C) </w:t>
      </w:r>
      <w:r w:rsidR="00105929" w:rsidRPr="00620AF3">
        <w:rPr>
          <w:rFonts w:ascii="Arial" w:hAnsi="Arial" w:cs="Arial"/>
          <w:color w:val="000000" w:themeColor="text1"/>
        </w:rPr>
        <w:t xml:space="preserve"> În ceea </w:t>
      </w:r>
      <w:proofErr w:type="gramStart"/>
      <w:r w:rsidR="00105929" w:rsidRPr="00620AF3">
        <w:rPr>
          <w:rFonts w:ascii="Arial" w:hAnsi="Arial" w:cs="Arial"/>
          <w:color w:val="000000" w:themeColor="text1"/>
        </w:rPr>
        <w:t>ce</w:t>
      </w:r>
      <w:proofErr w:type="gramEnd"/>
      <w:r w:rsidR="00105929" w:rsidRPr="00620AF3">
        <w:rPr>
          <w:rFonts w:ascii="Arial" w:hAnsi="Arial" w:cs="Arial"/>
          <w:color w:val="000000" w:themeColor="text1"/>
        </w:rPr>
        <w:t xml:space="preserve"> privește verificarea respectării Ordinului MS Nr. 1.101/2016</w:t>
      </w:r>
    </w:p>
    <w:p w:rsidR="00105929" w:rsidRPr="00620AF3" w:rsidRDefault="00105929" w:rsidP="003E42AA">
      <w:pPr>
        <w:pStyle w:val="NormalWeb"/>
        <w:spacing w:before="0" w:beforeAutospacing="0" w:after="0" w:afterAutospacing="0"/>
        <w:jc w:val="both"/>
        <w:rPr>
          <w:rFonts w:ascii="Arial" w:hAnsi="Arial" w:cs="Arial"/>
          <w:color w:val="000000" w:themeColor="text1"/>
        </w:rPr>
      </w:pPr>
      <w:proofErr w:type="gramStart"/>
      <w:r w:rsidRPr="00620AF3">
        <w:rPr>
          <w:rFonts w:ascii="Arial" w:hAnsi="Arial" w:cs="Arial"/>
          <w:color w:val="000000" w:themeColor="text1"/>
        </w:rPr>
        <w:lastRenderedPageBreak/>
        <w:t>pentru</w:t>
      </w:r>
      <w:proofErr w:type="gramEnd"/>
      <w:r w:rsidRPr="00620AF3">
        <w:rPr>
          <w:rFonts w:ascii="Arial" w:hAnsi="Arial" w:cs="Arial"/>
          <w:color w:val="000000" w:themeColor="text1"/>
        </w:rPr>
        <w:t xml:space="preserve"> aprobarea Normelor de supraveghere, prevenire şi limitare a infecţiilor asociate asistenţei medicale în unităţile sanitare, principalele neconformități identificate de către Inspectorii sanitari în unele unități de dializă </w:t>
      </w:r>
      <w:r w:rsidR="009C70E4" w:rsidRPr="00620AF3">
        <w:rPr>
          <w:rFonts w:ascii="Arial" w:hAnsi="Arial" w:cs="Arial"/>
          <w:color w:val="000000" w:themeColor="text1"/>
        </w:rPr>
        <w:t>publice</w:t>
      </w:r>
      <w:r w:rsidR="00C85E4E" w:rsidRPr="00620AF3">
        <w:rPr>
          <w:rFonts w:ascii="Arial" w:hAnsi="Arial" w:cs="Arial"/>
          <w:color w:val="000000" w:themeColor="text1"/>
        </w:rPr>
        <w:t xml:space="preserve"> </w:t>
      </w:r>
      <w:r w:rsidRPr="00620AF3">
        <w:rPr>
          <w:rFonts w:ascii="Arial" w:hAnsi="Arial" w:cs="Arial"/>
          <w:color w:val="000000" w:themeColor="text1"/>
        </w:rPr>
        <w:t>verificate, sunt următoarele :</w:t>
      </w:r>
    </w:p>
    <w:p w:rsidR="009A512A" w:rsidRPr="006F5938" w:rsidRDefault="009A512A" w:rsidP="003E42AA">
      <w:pPr>
        <w:pStyle w:val="NormalWeb"/>
        <w:spacing w:before="0" w:beforeAutospacing="0" w:after="0" w:afterAutospacing="0"/>
        <w:jc w:val="both"/>
        <w:rPr>
          <w:rFonts w:ascii="Arial" w:hAnsi="Arial" w:cs="Arial"/>
          <w:b/>
          <w:color w:val="000000" w:themeColor="text1"/>
        </w:rPr>
      </w:pPr>
    </w:p>
    <w:p w:rsidR="008F2E71" w:rsidRPr="006F5938" w:rsidRDefault="008F2E71" w:rsidP="003E42AA">
      <w:pPr>
        <w:pStyle w:val="ListParagraph"/>
        <w:numPr>
          <w:ilvl w:val="0"/>
          <w:numId w:val="37"/>
        </w:numPr>
        <w:spacing w:after="0" w:line="240" w:lineRule="auto"/>
        <w:ind w:left="0" w:firstLine="0"/>
        <w:rPr>
          <w:rFonts w:ascii="Arial" w:hAnsi="Arial" w:cs="Arial"/>
          <w:b/>
          <w:color w:val="000000" w:themeColor="text1"/>
          <w:sz w:val="24"/>
          <w:szCs w:val="24"/>
        </w:rPr>
      </w:pPr>
      <w:r w:rsidRPr="006F5938">
        <w:rPr>
          <w:rFonts w:ascii="Arial" w:hAnsi="Arial" w:cs="Arial"/>
          <w:b/>
          <w:color w:val="000000" w:themeColor="text1"/>
          <w:sz w:val="24"/>
          <w:szCs w:val="24"/>
        </w:rPr>
        <w:t xml:space="preserve">Neasigurarea organizării şi funcţionarii serviciului de prevenire </w:t>
      </w:r>
      <w:proofErr w:type="gramStart"/>
      <w:r w:rsidRPr="006F5938">
        <w:rPr>
          <w:rFonts w:ascii="Arial" w:hAnsi="Arial" w:cs="Arial"/>
          <w:b/>
          <w:color w:val="000000" w:themeColor="text1"/>
          <w:sz w:val="24"/>
          <w:szCs w:val="24"/>
        </w:rPr>
        <w:t>a</w:t>
      </w:r>
      <w:proofErr w:type="gramEnd"/>
      <w:r w:rsidRPr="006F5938">
        <w:rPr>
          <w:rFonts w:ascii="Arial" w:hAnsi="Arial" w:cs="Arial"/>
          <w:b/>
          <w:color w:val="000000" w:themeColor="text1"/>
          <w:sz w:val="24"/>
          <w:szCs w:val="24"/>
        </w:rPr>
        <w:t xml:space="preserve"> infecţiilor asociate asistenţei medicale, </w:t>
      </w:r>
      <w:r w:rsidR="009A512A" w:rsidRPr="006F5938">
        <w:rPr>
          <w:rFonts w:ascii="Arial" w:hAnsi="Arial" w:cs="Arial"/>
          <w:color w:val="000000" w:themeColor="text1"/>
          <w:sz w:val="24"/>
          <w:szCs w:val="24"/>
        </w:rPr>
        <w:t>conform prevederilor</w:t>
      </w:r>
      <w:r w:rsidRPr="006F5938">
        <w:rPr>
          <w:rFonts w:ascii="Arial" w:hAnsi="Arial" w:cs="Arial"/>
          <w:color w:val="000000" w:themeColor="text1"/>
          <w:sz w:val="24"/>
          <w:szCs w:val="24"/>
        </w:rPr>
        <w:t xml:space="preserve"> Anexei nr.1 </w:t>
      </w:r>
      <w:r w:rsidRPr="006F5938">
        <w:rPr>
          <w:rFonts w:ascii="Arial" w:hAnsi="Arial" w:cs="Arial"/>
          <w:bCs/>
          <w:color w:val="000000" w:themeColor="text1"/>
          <w:sz w:val="24"/>
          <w:szCs w:val="24"/>
          <w:shd w:val="clear" w:color="auto" w:fill="FFFFFF"/>
        </w:rPr>
        <w:t>din Ordinul nr. 1101/2016</w:t>
      </w:r>
      <w:r w:rsidRPr="006F5938">
        <w:rPr>
          <w:rFonts w:ascii="Arial" w:hAnsi="Arial" w:cs="Arial"/>
          <w:b/>
          <w:bCs/>
          <w:color w:val="000000" w:themeColor="text1"/>
          <w:sz w:val="24"/>
          <w:szCs w:val="24"/>
          <w:shd w:val="clear" w:color="auto" w:fill="FFFFFF"/>
        </w:rPr>
        <w:t xml:space="preserve">, </w:t>
      </w:r>
      <w:r w:rsidRPr="006F5938">
        <w:rPr>
          <w:rFonts w:ascii="Arial" w:hAnsi="Arial" w:cs="Arial"/>
          <w:bCs/>
          <w:color w:val="000000" w:themeColor="text1"/>
          <w:sz w:val="24"/>
          <w:szCs w:val="24"/>
          <w:shd w:val="clear" w:color="auto" w:fill="FFFFFF"/>
        </w:rPr>
        <w:t>în</w:t>
      </w:r>
      <w:r w:rsidRPr="006F5938">
        <w:rPr>
          <w:rFonts w:ascii="Arial" w:hAnsi="Arial" w:cs="Arial"/>
          <w:b/>
          <w:bCs/>
          <w:color w:val="000000" w:themeColor="text1"/>
          <w:sz w:val="24"/>
          <w:szCs w:val="24"/>
          <w:shd w:val="clear" w:color="auto" w:fill="FFFFFF"/>
        </w:rPr>
        <w:t xml:space="preserve"> 2 </w:t>
      </w:r>
      <w:r w:rsidRPr="006F5938">
        <w:rPr>
          <w:rFonts w:ascii="Arial" w:hAnsi="Arial" w:cs="Arial"/>
          <w:bCs/>
          <w:color w:val="000000" w:themeColor="text1"/>
          <w:sz w:val="24"/>
          <w:szCs w:val="24"/>
          <w:shd w:val="clear" w:color="auto" w:fill="FFFFFF"/>
        </w:rPr>
        <w:t>unități de dializă</w:t>
      </w:r>
      <w:r w:rsidRPr="006F5938">
        <w:rPr>
          <w:rFonts w:ascii="Arial" w:hAnsi="Arial" w:cs="Arial"/>
          <w:b/>
          <w:bCs/>
          <w:color w:val="000000" w:themeColor="text1"/>
          <w:sz w:val="24"/>
          <w:szCs w:val="24"/>
          <w:shd w:val="clear" w:color="auto" w:fill="FFFFFF"/>
        </w:rPr>
        <w:t xml:space="preserve"> </w:t>
      </w:r>
      <w:r w:rsidR="00961C00">
        <w:rPr>
          <w:rFonts w:ascii="Arial" w:hAnsi="Arial" w:cs="Arial"/>
          <w:bCs/>
          <w:color w:val="000000" w:themeColor="text1"/>
          <w:sz w:val="24"/>
          <w:szCs w:val="24"/>
          <w:shd w:val="clear" w:color="auto" w:fill="FFFFFF"/>
        </w:rPr>
        <w:t>(</w:t>
      </w:r>
      <w:r w:rsidRPr="006F5938">
        <w:rPr>
          <w:rFonts w:ascii="Arial" w:hAnsi="Arial" w:cs="Arial"/>
          <w:b/>
          <w:bCs/>
          <w:color w:val="000000" w:themeColor="text1"/>
          <w:sz w:val="24"/>
          <w:szCs w:val="24"/>
          <w:shd w:val="clear" w:color="auto" w:fill="FFFFFF"/>
        </w:rPr>
        <w:t xml:space="preserve">Botoșani – </w:t>
      </w:r>
      <w:r w:rsidRPr="006F5938">
        <w:rPr>
          <w:rFonts w:ascii="Arial" w:hAnsi="Arial" w:cs="Arial"/>
          <w:bCs/>
          <w:color w:val="000000" w:themeColor="text1"/>
          <w:sz w:val="24"/>
          <w:szCs w:val="24"/>
          <w:shd w:val="clear" w:color="auto" w:fill="FFFFFF"/>
        </w:rPr>
        <w:t>o unitate de dializă</w:t>
      </w:r>
      <w:r w:rsidRPr="006F5938">
        <w:rPr>
          <w:rFonts w:ascii="Arial" w:hAnsi="Arial" w:cs="Arial"/>
          <w:b/>
          <w:bCs/>
          <w:color w:val="000000" w:themeColor="text1"/>
          <w:sz w:val="24"/>
          <w:szCs w:val="24"/>
          <w:shd w:val="clear" w:color="auto" w:fill="FFFFFF"/>
        </w:rPr>
        <w:t xml:space="preserve">, Călărași – </w:t>
      </w:r>
      <w:r w:rsidRPr="006F5938">
        <w:rPr>
          <w:rFonts w:ascii="Arial" w:hAnsi="Arial" w:cs="Arial"/>
          <w:bCs/>
          <w:color w:val="000000" w:themeColor="text1"/>
          <w:sz w:val="24"/>
          <w:szCs w:val="24"/>
          <w:shd w:val="clear" w:color="auto" w:fill="FFFFFF"/>
        </w:rPr>
        <w:t>o unitate de dializă</w:t>
      </w:r>
      <w:r w:rsidRPr="006F5938">
        <w:rPr>
          <w:rFonts w:ascii="Arial" w:hAnsi="Arial" w:cs="Arial"/>
          <w:b/>
          <w:bCs/>
          <w:color w:val="000000" w:themeColor="text1"/>
          <w:sz w:val="24"/>
          <w:szCs w:val="24"/>
          <w:shd w:val="clear" w:color="auto" w:fill="FFFFFF"/>
        </w:rPr>
        <w:t>)</w:t>
      </w:r>
      <w:r w:rsidR="009A512A" w:rsidRPr="006F5938">
        <w:rPr>
          <w:rFonts w:ascii="Arial" w:hAnsi="Arial" w:cs="Arial"/>
          <w:b/>
          <w:bCs/>
          <w:color w:val="000000" w:themeColor="text1"/>
          <w:sz w:val="24"/>
          <w:szCs w:val="24"/>
          <w:shd w:val="clear" w:color="auto" w:fill="FFFFFF"/>
        </w:rPr>
        <w:t>.</w:t>
      </w:r>
      <w:r w:rsidRPr="006F5938">
        <w:rPr>
          <w:rFonts w:ascii="Arial" w:hAnsi="Arial" w:cs="Arial"/>
          <w:b/>
          <w:color w:val="000000" w:themeColor="text1"/>
          <w:sz w:val="24"/>
          <w:szCs w:val="24"/>
        </w:rPr>
        <w:t xml:space="preserve"> </w:t>
      </w:r>
    </w:p>
    <w:p w:rsidR="009A512A" w:rsidRPr="006F5938" w:rsidRDefault="009A512A" w:rsidP="003E42AA">
      <w:pPr>
        <w:pStyle w:val="ListParagraph"/>
        <w:spacing w:after="0" w:line="240" w:lineRule="auto"/>
        <w:ind w:left="0"/>
        <w:rPr>
          <w:rFonts w:ascii="Arial" w:hAnsi="Arial" w:cs="Arial"/>
          <w:b/>
          <w:color w:val="000000" w:themeColor="text1"/>
          <w:sz w:val="24"/>
          <w:szCs w:val="24"/>
        </w:rPr>
      </w:pPr>
    </w:p>
    <w:p w:rsidR="009A512A" w:rsidRPr="006F5938" w:rsidRDefault="009C70E4" w:rsidP="003E42AA">
      <w:pPr>
        <w:pStyle w:val="ListParagraph"/>
        <w:numPr>
          <w:ilvl w:val="0"/>
          <w:numId w:val="37"/>
        </w:numPr>
        <w:spacing w:after="0" w:line="240" w:lineRule="auto"/>
        <w:ind w:left="0" w:firstLine="0"/>
        <w:rPr>
          <w:rFonts w:ascii="Arial" w:eastAsia="Times New Roman" w:hAnsi="Arial" w:cs="Arial"/>
          <w:color w:val="000000" w:themeColor="text1"/>
          <w:sz w:val="24"/>
          <w:szCs w:val="24"/>
        </w:rPr>
      </w:pPr>
      <w:r w:rsidRPr="006F5938">
        <w:rPr>
          <w:rFonts w:ascii="Arial" w:hAnsi="Arial" w:cs="Arial"/>
          <w:b/>
          <w:color w:val="000000" w:themeColor="text1"/>
          <w:sz w:val="24"/>
          <w:szCs w:val="24"/>
        </w:rPr>
        <w:t xml:space="preserve">Nerespectarea precauţiunilor standard, </w:t>
      </w:r>
      <w:r w:rsidRPr="006F5938">
        <w:rPr>
          <w:rFonts w:ascii="Arial" w:hAnsi="Arial" w:cs="Arial"/>
          <w:color w:val="000000" w:themeColor="text1"/>
          <w:sz w:val="24"/>
          <w:szCs w:val="24"/>
        </w:rPr>
        <w:t xml:space="preserve">conform prevederilor Anexei nr. 4 din </w:t>
      </w:r>
      <w:r w:rsidRPr="006F5938">
        <w:rPr>
          <w:rFonts w:ascii="Arial" w:hAnsi="Arial" w:cs="Arial"/>
          <w:bCs/>
          <w:color w:val="000000" w:themeColor="text1"/>
          <w:sz w:val="24"/>
          <w:szCs w:val="24"/>
          <w:shd w:val="clear" w:color="auto" w:fill="FFFFFF"/>
        </w:rPr>
        <w:t>Ordinul nr. 1101/2016</w:t>
      </w:r>
      <w:r w:rsidRPr="006F5938">
        <w:rPr>
          <w:rFonts w:ascii="Arial" w:hAnsi="Arial" w:cs="Arial"/>
          <w:b/>
          <w:bCs/>
          <w:color w:val="000000" w:themeColor="text1"/>
          <w:sz w:val="24"/>
          <w:szCs w:val="24"/>
          <w:shd w:val="clear" w:color="auto" w:fill="FFFFFF"/>
        </w:rPr>
        <w:t xml:space="preserve">, </w:t>
      </w:r>
      <w:r w:rsidRPr="006F5938">
        <w:rPr>
          <w:rFonts w:ascii="Arial" w:hAnsi="Arial" w:cs="Arial"/>
          <w:color w:val="000000" w:themeColor="text1"/>
          <w:sz w:val="24"/>
          <w:szCs w:val="24"/>
        </w:rPr>
        <w:t>în</w:t>
      </w:r>
      <w:r w:rsidRPr="006F5938">
        <w:rPr>
          <w:rFonts w:ascii="Arial" w:hAnsi="Arial" w:cs="Arial"/>
          <w:b/>
          <w:color w:val="000000" w:themeColor="text1"/>
          <w:sz w:val="24"/>
          <w:szCs w:val="24"/>
        </w:rPr>
        <w:t xml:space="preserve"> </w:t>
      </w:r>
      <w:r w:rsidR="00667A30" w:rsidRPr="006F5938">
        <w:rPr>
          <w:rFonts w:ascii="Arial" w:hAnsi="Arial" w:cs="Arial"/>
          <w:b/>
          <w:color w:val="000000" w:themeColor="text1"/>
          <w:sz w:val="24"/>
          <w:szCs w:val="24"/>
        </w:rPr>
        <w:t>2</w:t>
      </w:r>
      <w:r w:rsidRPr="006F5938">
        <w:rPr>
          <w:rFonts w:ascii="Arial" w:hAnsi="Arial" w:cs="Arial"/>
          <w:b/>
          <w:color w:val="000000" w:themeColor="text1"/>
          <w:sz w:val="24"/>
          <w:szCs w:val="24"/>
        </w:rPr>
        <w:t xml:space="preserve"> </w:t>
      </w:r>
      <w:r w:rsidR="00961C00">
        <w:rPr>
          <w:rFonts w:ascii="Arial" w:hAnsi="Arial" w:cs="Arial"/>
          <w:color w:val="000000" w:themeColor="text1"/>
          <w:sz w:val="24"/>
          <w:szCs w:val="24"/>
        </w:rPr>
        <w:t>unități de dializă (</w:t>
      </w:r>
      <w:r w:rsidRPr="006F5938">
        <w:rPr>
          <w:rFonts w:ascii="Arial" w:hAnsi="Arial" w:cs="Arial"/>
          <w:b/>
          <w:color w:val="000000" w:themeColor="text1"/>
          <w:sz w:val="24"/>
          <w:szCs w:val="24"/>
        </w:rPr>
        <w:t>C</w:t>
      </w:r>
      <w:r w:rsidR="00667A30" w:rsidRPr="006F5938">
        <w:rPr>
          <w:rFonts w:ascii="Arial" w:hAnsi="Arial" w:cs="Arial"/>
          <w:b/>
          <w:color w:val="000000" w:themeColor="text1"/>
          <w:sz w:val="24"/>
          <w:szCs w:val="24"/>
        </w:rPr>
        <w:t>araș- Severin</w:t>
      </w:r>
      <w:r w:rsidRPr="006F5938">
        <w:rPr>
          <w:rFonts w:ascii="Arial" w:hAnsi="Arial" w:cs="Arial"/>
          <w:color w:val="000000" w:themeColor="text1"/>
          <w:sz w:val="24"/>
          <w:szCs w:val="24"/>
        </w:rPr>
        <w:t xml:space="preserve"> – o unitate de dializă</w:t>
      </w:r>
      <w:proofErr w:type="gramStart"/>
      <w:r w:rsidRPr="006F5938">
        <w:rPr>
          <w:rFonts w:ascii="Arial" w:hAnsi="Arial" w:cs="Arial"/>
          <w:color w:val="000000" w:themeColor="text1"/>
          <w:sz w:val="24"/>
          <w:szCs w:val="24"/>
        </w:rPr>
        <w:t>,</w:t>
      </w:r>
      <w:r w:rsidR="00667A30" w:rsidRPr="006F5938">
        <w:rPr>
          <w:rFonts w:ascii="Arial" w:hAnsi="Arial" w:cs="Arial"/>
          <w:color w:val="000000" w:themeColor="text1"/>
          <w:sz w:val="24"/>
          <w:szCs w:val="24"/>
        </w:rPr>
        <w:t>Hunedoara</w:t>
      </w:r>
      <w:proofErr w:type="gramEnd"/>
      <w:r w:rsidR="00C85E4E">
        <w:rPr>
          <w:rFonts w:ascii="Arial" w:hAnsi="Arial" w:cs="Arial"/>
          <w:color w:val="000000" w:themeColor="text1"/>
          <w:sz w:val="24"/>
          <w:szCs w:val="24"/>
        </w:rPr>
        <w:t xml:space="preserve"> </w:t>
      </w:r>
      <w:r w:rsidR="00667A30" w:rsidRPr="006F5938">
        <w:rPr>
          <w:rFonts w:ascii="Arial" w:hAnsi="Arial" w:cs="Arial"/>
          <w:color w:val="000000" w:themeColor="text1"/>
          <w:sz w:val="24"/>
          <w:szCs w:val="24"/>
        </w:rPr>
        <w:t>– o unitate de dializă)</w:t>
      </w:r>
      <w:r w:rsidR="009A512A" w:rsidRPr="006F5938">
        <w:rPr>
          <w:rFonts w:ascii="Arial" w:hAnsi="Arial" w:cs="Arial"/>
          <w:color w:val="000000" w:themeColor="text1"/>
          <w:sz w:val="24"/>
          <w:szCs w:val="24"/>
        </w:rPr>
        <w:t>.</w:t>
      </w:r>
    </w:p>
    <w:p w:rsidR="00093E91" w:rsidRPr="006F5938" w:rsidRDefault="0015153A" w:rsidP="003E42AA">
      <w:pPr>
        <w:pStyle w:val="ListParagraph"/>
        <w:spacing w:after="0" w:line="240" w:lineRule="auto"/>
        <w:ind w:left="0"/>
        <w:rPr>
          <w:rFonts w:ascii="Arial" w:eastAsia="Times New Roman" w:hAnsi="Arial" w:cs="Arial"/>
          <w:color w:val="000000" w:themeColor="text1"/>
          <w:sz w:val="24"/>
          <w:szCs w:val="24"/>
        </w:rPr>
      </w:pPr>
      <w:r w:rsidRPr="006F5938">
        <w:rPr>
          <w:rFonts w:ascii="Arial" w:hAnsi="Arial" w:cs="Arial"/>
          <w:color w:val="000000" w:themeColor="text1"/>
          <w:sz w:val="24"/>
          <w:szCs w:val="24"/>
        </w:rPr>
        <w:t xml:space="preserve"> </w:t>
      </w:r>
    </w:p>
    <w:p w:rsidR="004C589D" w:rsidRPr="00961C00" w:rsidRDefault="004C589D" w:rsidP="003E42AA">
      <w:pPr>
        <w:pStyle w:val="ListParagraph"/>
        <w:numPr>
          <w:ilvl w:val="0"/>
          <w:numId w:val="37"/>
        </w:numPr>
        <w:spacing w:after="0" w:line="240" w:lineRule="auto"/>
        <w:ind w:left="0" w:firstLine="0"/>
        <w:rPr>
          <w:rFonts w:ascii="Arial" w:eastAsia="Times New Roman" w:hAnsi="Arial" w:cs="Arial"/>
          <w:color w:val="000000" w:themeColor="text1"/>
          <w:sz w:val="24"/>
          <w:szCs w:val="24"/>
        </w:rPr>
      </w:pPr>
      <w:r w:rsidRPr="006F5938">
        <w:rPr>
          <w:rFonts w:ascii="Arial" w:hAnsi="Arial" w:cs="Arial"/>
          <w:b/>
          <w:color w:val="000000" w:themeColor="text1"/>
          <w:sz w:val="24"/>
          <w:szCs w:val="24"/>
        </w:rPr>
        <w:t>Nec</w:t>
      </w:r>
      <w:r w:rsidRPr="006F5938">
        <w:rPr>
          <w:rFonts w:ascii="Arial" w:eastAsia="Times New Roman" w:hAnsi="Arial" w:cs="Arial"/>
          <w:b/>
          <w:color w:val="000000" w:themeColor="text1"/>
          <w:sz w:val="24"/>
          <w:szCs w:val="24"/>
        </w:rPr>
        <w:t xml:space="preserve">onsemnarea diagnosticului de infecție asociată asistenței medicale în actele medicale, </w:t>
      </w:r>
      <w:r w:rsidR="00C800E4" w:rsidRPr="006F5938">
        <w:rPr>
          <w:rFonts w:ascii="Arial" w:eastAsia="Times New Roman" w:hAnsi="Arial" w:cs="Arial"/>
          <w:color w:val="000000" w:themeColor="text1"/>
          <w:sz w:val="24"/>
          <w:szCs w:val="24"/>
        </w:rPr>
        <w:t>conform</w:t>
      </w:r>
      <w:r w:rsidR="00C800E4" w:rsidRPr="006F5938">
        <w:rPr>
          <w:rFonts w:ascii="Arial" w:hAnsi="Arial" w:cs="Arial"/>
          <w:color w:val="000000" w:themeColor="text1"/>
          <w:sz w:val="24"/>
          <w:szCs w:val="24"/>
        </w:rPr>
        <w:t xml:space="preserve"> prevederilor</w:t>
      </w:r>
      <w:r w:rsidRPr="006F5938">
        <w:rPr>
          <w:rFonts w:ascii="Arial" w:hAnsi="Arial" w:cs="Arial"/>
          <w:color w:val="000000" w:themeColor="text1"/>
          <w:sz w:val="24"/>
          <w:szCs w:val="24"/>
        </w:rPr>
        <w:t xml:space="preserve"> Anexei 2, </w:t>
      </w:r>
      <w:r w:rsidR="00C800E4" w:rsidRPr="006F5938">
        <w:rPr>
          <w:rFonts w:ascii="Arial" w:hAnsi="Arial" w:cs="Arial"/>
          <w:color w:val="000000" w:themeColor="text1"/>
          <w:sz w:val="24"/>
          <w:szCs w:val="24"/>
        </w:rPr>
        <w:t>din Ordinul MS nr. 1101/2016</w:t>
      </w:r>
      <w:r w:rsidR="00C800E4" w:rsidRPr="006F5938">
        <w:rPr>
          <w:rFonts w:ascii="Arial" w:hAnsi="Arial" w:cs="Arial"/>
          <w:b/>
          <w:color w:val="000000" w:themeColor="text1"/>
          <w:sz w:val="24"/>
          <w:szCs w:val="24"/>
        </w:rPr>
        <w:t>,</w:t>
      </w:r>
      <w:r w:rsidRPr="006F5938">
        <w:rPr>
          <w:rFonts w:ascii="Arial" w:hAnsi="Arial" w:cs="Arial"/>
          <w:b/>
          <w:color w:val="000000" w:themeColor="text1"/>
          <w:sz w:val="24"/>
          <w:szCs w:val="24"/>
        </w:rPr>
        <w:t xml:space="preserve"> </w:t>
      </w:r>
      <w:r w:rsidR="00C800E4" w:rsidRPr="006F5938">
        <w:rPr>
          <w:rFonts w:ascii="Arial" w:hAnsi="Arial" w:cs="Arial"/>
          <w:b/>
          <w:color w:val="000000" w:themeColor="text1"/>
          <w:sz w:val="24"/>
          <w:szCs w:val="24"/>
        </w:rPr>
        <w:t>într-o</w:t>
      </w:r>
      <w:r w:rsidRPr="006F5938">
        <w:rPr>
          <w:rFonts w:ascii="Arial" w:hAnsi="Arial" w:cs="Arial"/>
          <w:b/>
          <w:color w:val="000000" w:themeColor="text1"/>
          <w:sz w:val="24"/>
          <w:szCs w:val="24"/>
        </w:rPr>
        <w:t xml:space="preserve"> unitate de dializă</w:t>
      </w:r>
      <w:r w:rsidR="00C85E4E">
        <w:rPr>
          <w:rFonts w:ascii="Arial" w:hAnsi="Arial" w:cs="Arial"/>
          <w:b/>
          <w:color w:val="000000" w:themeColor="text1"/>
          <w:sz w:val="24"/>
          <w:szCs w:val="24"/>
        </w:rPr>
        <w:t xml:space="preserve"> </w:t>
      </w:r>
      <w:r w:rsidR="00961C00" w:rsidRPr="00961C00">
        <w:rPr>
          <w:rFonts w:ascii="Arial" w:hAnsi="Arial" w:cs="Arial"/>
          <w:color w:val="000000" w:themeColor="text1"/>
          <w:sz w:val="24"/>
          <w:szCs w:val="24"/>
        </w:rPr>
        <w:t>(</w:t>
      </w:r>
      <w:r w:rsidRPr="006F5938">
        <w:rPr>
          <w:rFonts w:ascii="Arial" w:hAnsi="Arial" w:cs="Arial"/>
          <w:b/>
          <w:color w:val="000000" w:themeColor="text1"/>
          <w:sz w:val="24"/>
          <w:szCs w:val="24"/>
        </w:rPr>
        <w:t>Suceava</w:t>
      </w:r>
      <w:r w:rsidRPr="00961C00">
        <w:rPr>
          <w:rFonts w:ascii="Arial" w:hAnsi="Arial" w:cs="Arial"/>
          <w:color w:val="000000" w:themeColor="text1"/>
          <w:sz w:val="24"/>
          <w:szCs w:val="24"/>
        </w:rPr>
        <w:t>)</w:t>
      </w:r>
      <w:r w:rsidR="009A512A" w:rsidRPr="00961C00">
        <w:rPr>
          <w:rFonts w:ascii="Arial" w:hAnsi="Arial" w:cs="Arial"/>
          <w:color w:val="000000" w:themeColor="text1"/>
          <w:sz w:val="24"/>
          <w:szCs w:val="24"/>
        </w:rPr>
        <w:t>.</w:t>
      </w:r>
    </w:p>
    <w:p w:rsidR="009A512A" w:rsidRPr="006F5938" w:rsidRDefault="009A512A" w:rsidP="003E42AA">
      <w:pPr>
        <w:pStyle w:val="ListParagraph"/>
        <w:spacing w:after="0" w:line="240" w:lineRule="auto"/>
        <w:ind w:left="0"/>
        <w:rPr>
          <w:rFonts w:ascii="Arial" w:eastAsia="Times New Roman" w:hAnsi="Arial" w:cs="Arial"/>
          <w:color w:val="000000" w:themeColor="text1"/>
          <w:sz w:val="24"/>
          <w:szCs w:val="24"/>
        </w:rPr>
      </w:pPr>
    </w:p>
    <w:p w:rsidR="006E422F" w:rsidRPr="006F5938" w:rsidRDefault="000603B7" w:rsidP="003E42AA">
      <w:pPr>
        <w:pStyle w:val="ListParagraph"/>
        <w:numPr>
          <w:ilvl w:val="0"/>
          <w:numId w:val="37"/>
        </w:numPr>
        <w:spacing w:after="0" w:line="240" w:lineRule="auto"/>
        <w:ind w:left="0" w:firstLine="0"/>
        <w:rPr>
          <w:rFonts w:ascii="Arial" w:eastAsia="Calibri" w:hAnsi="Arial" w:cs="Arial"/>
          <w:b/>
          <w:bCs/>
          <w:color w:val="000000" w:themeColor="text1"/>
          <w:sz w:val="24"/>
          <w:szCs w:val="24"/>
          <w:lang w:val="ro-RO"/>
        </w:rPr>
      </w:pPr>
      <w:r w:rsidRPr="006F5938">
        <w:rPr>
          <w:rFonts w:ascii="Arial" w:eastAsia="Calibri" w:hAnsi="Arial" w:cs="Arial"/>
          <w:b/>
          <w:bCs/>
          <w:color w:val="000000" w:themeColor="text1"/>
          <w:sz w:val="24"/>
          <w:szCs w:val="24"/>
          <w:lang w:val="ro-RO"/>
        </w:rPr>
        <w:t xml:space="preserve">Neactualizarea </w:t>
      </w:r>
      <w:r w:rsidRPr="006F5938">
        <w:rPr>
          <w:rFonts w:ascii="Arial" w:hAnsi="Arial" w:cs="Arial"/>
          <w:b/>
          <w:color w:val="000000" w:themeColor="text1"/>
          <w:sz w:val="24"/>
          <w:szCs w:val="24"/>
        </w:rPr>
        <w:t>fișelor de post pentru</w:t>
      </w:r>
      <w:r w:rsidR="00C85E4E">
        <w:rPr>
          <w:rFonts w:ascii="Arial" w:hAnsi="Arial" w:cs="Arial"/>
          <w:b/>
          <w:color w:val="000000" w:themeColor="text1"/>
          <w:sz w:val="24"/>
          <w:szCs w:val="24"/>
        </w:rPr>
        <w:t xml:space="preserve"> </w:t>
      </w:r>
      <w:r w:rsidRPr="006F5938">
        <w:rPr>
          <w:rFonts w:ascii="Arial" w:hAnsi="Arial" w:cs="Arial"/>
          <w:b/>
          <w:color w:val="000000" w:themeColor="text1"/>
          <w:sz w:val="24"/>
          <w:szCs w:val="24"/>
        </w:rPr>
        <w:t xml:space="preserve">personalul medico-sanitar și auxiliar, cu menționarea atribuțiilor, </w:t>
      </w:r>
      <w:r w:rsidRPr="006F5938">
        <w:rPr>
          <w:rFonts w:ascii="Arial" w:hAnsi="Arial" w:cs="Arial"/>
          <w:color w:val="000000" w:themeColor="text1"/>
          <w:sz w:val="24"/>
          <w:szCs w:val="24"/>
        </w:rPr>
        <w:t>conform</w:t>
      </w:r>
      <w:r w:rsidR="00C800E4" w:rsidRPr="006F5938">
        <w:rPr>
          <w:rFonts w:ascii="Arial" w:hAnsi="Arial" w:cs="Arial"/>
          <w:color w:val="000000" w:themeColor="text1"/>
          <w:sz w:val="24"/>
          <w:szCs w:val="24"/>
        </w:rPr>
        <w:t xml:space="preserve"> prevederilor Ord.1101/2016, Ord.MS nr. 1761/2021 cu modificările și completările ulterioare </w:t>
      </w:r>
      <w:r w:rsidR="003E24C0" w:rsidRPr="006F5938">
        <w:rPr>
          <w:rFonts w:ascii="Arial" w:hAnsi="Arial" w:cs="Arial"/>
          <w:color w:val="000000" w:themeColor="text1"/>
          <w:sz w:val="24"/>
          <w:szCs w:val="24"/>
        </w:rPr>
        <w:t>și a Ord. MS 1834/2023</w:t>
      </w:r>
      <w:r w:rsidR="00C800E4" w:rsidRPr="006F5938">
        <w:rPr>
          <w:rFonts w:ascii="Arial" w:hAnsi="Arial" w:cs="Arial"/>
          <w:color w:val="000000" w:themeColor="text1"/>
          <w:sz w:val="24"/>
          <w:szCs w:val="24"/>
        </w:rPr>
        <w:t xml:space="preserve"> cu modificările și completările </w:t>
      </w:r>
      <w:proofErr w:type="gramStart"/>
      <w:r w:rsidR="00C800E4" w:rsidRPr="006F5938">
        <w:rPr>
          <w:rFonts w:ascii="Arial" w:hAnsi="Arial" w:cs="Arial"/>
          <w:color w:val="000000" w:themeColor="text1"/>
          <w:sz w:val="24"/>
          <w:szCs w:val="24"/>
        </w:rPr>
        <w:t>ulterioare</w:t>
      </w:r>
      <w:r w:rsidR="00C800E4" w:rsidRPr="006F5938">
        <w:rPr>
          <w:rFonts w:ascii="Arial" w:hAnsi="Arial" w:cs="Arial"/>
          <w:b/>
          <w:color w:val="000000" w:themeColor="text1"/>
          <w:sz w:val="24"/>
          <w:szCs w:val="24"/>
        </w:rPr>
        <w:t xml:space="preserve"> </w:t>
      </w:r>
      <w:r w:rsidRPr="006F5938">
        <w:rPr>
          <w:rFonts w:ascii="Arial" w:hAnsi="Arial" w:cs="Arial"/>
          <w:color w:val="000000" w:themeColor="text1"/>
          <w:sz w:val="24"/>
          <w:szCs w:val="24"/>
        </w:rPr>
        <w:t>,</w:t>
      </w:r>
      <w:proofErr w:type="gramEnd"/>
      <w:r w:rsidRPr="006F5938">
        <w:rPr>
          <w:rFonts w:ascii="Arial" w:hAnsi="Arial" w:cs="Arial"/>
          <w:color w:val="000000" w:themeColor="text1"/>
          <w:sz w:val="24"/>
          <w:szCs w:val="24"/>
        </w:rPr>
        <w:t xml:space="preserve"> în </w:t>
      </w:r>
      <w:r w:rsidRPr="006F5938">
        <w:rPr>
          <w:rFonts w:ascii="Arial" w:hAnsi="Arial" w:cs="Arial"/>
          <w:b/>
          <w:color w:val="000000" w:themeColor="text1"/>
          <w:sz w:val="24"/>
          <w:szCs w:val="24"/>
        </w:rPr>
        <w:t>3</w:t>
      </w:r>
      <w:r w:rsidR="00961C00">
        <w:rPr>
          <w:rFonts w:ascii="Arial" w:hAnsi="Arial" w:cs="Arial"/>
          <w:color w:val="000000" w:themeColor="text1"/>
          <w:sz w:val="24"/>
          <w:szCs w:val="24"/>
        </w:rPr>
        <w:t xml:space="preserve"> unități de dializă (</w:t>
      </w:r>
      <w:r w:rsidRPr="006F5938">
        <w:rPr>
          <w:rFonts w:ascii="Arial" w:hAnsi="Arial" w:cs="Arial"/>
          <w:b/>
          <w:color w:val="000000" w:themeColor="text1"/>
          <w:sz w:val="24"/>
          <w:szCs w:val="24"/>
        </w:rPr>
        <w:t>Botoșani</w:t>
      </w:r>
      <w:r w:rsidRPr="006F5938">
        <w:rPr>
          <w:rFonts w:ascii="Arial" w:hAnsi="Arial" w:cs="Arial"/>
          <w:color w:val="000000" w:themeColor="text1"/>
          <w:sz w:val="24"/>
          <w:szCs w:val="24"/>
        </w:rPr>
        <w:t xml:space="preserve"> – o unitate de dializă, </w:t>
      </w:r>
      <w:r w:rsidRPr="006F5938">
        <w:rPr>
          <w:rFonts w:ascii="Arial" w:hAnsi="Arial" w:cs="Arial"/>
          <w:b/>
          <w:color w:val="000000" w:themeColor="text1"/>
          <w:sz w:val="24"/>
          <w:szCs w:val="24"/>
        </w:rPr>
        <w:t>Caraș-Severin</w:t>
      </w:r>
      <w:r w:rsidRPr="006F5938">
        <w:rPr>
          <w:rFonts w:ascii="Arial" w:hAnsi="Arial" w:cs="Arial"/>
          <w:color w:val="000000" w:themeColor="text1"/>
          <w:sz w:val="24"/>
          <w:szCs w:val="24"/>
        </w:rPr>
        <w:t xml:space="preserve">-o unitate de dializă, </w:t>
      </w:r>
      <w:r w:rsidRPr="006F5938">
        <w:rPr>
          <w:rFonts w:ascii="Arial" w:hAnsi="Arial" w:cs="Arial"/>
          <w:b/>
          <w:color w:val="000000" w:themeColor="text1"/>
          <w:sz w:val="24"/>
          <w:szCs w:val="24"/>
        </w:rPr>
        <w:t>Suceava</w:t>
      </w:r>
      <w:r w:rsidRPr="006F5938">
        <w:rPr>
          <w:rFonts w:ascii="Arial" w:hAnsi="Arial" w:cs="Arial"/>
          <w:color w:val="000000" w:themeColor="text1"/>
          <w:sz w:val="24"/>
          <w:szCs w:val="24"/>
        </w:rPr>
        <w:t xml:space="preserve"> – o unitate sanitară)</w:t>
      </w:r>
      <w:r w:rsidR="00746B3E" w:rsidRPr="006F5938">
        <w:rPr>
          <w:rFonts w:ascii="Arial" w:hAnsi="Arial" w:cs="Arial"/>
          <w:color w:val="000000" w:themeColor="text1"/>
          <w:sz w:val="24"/>
          <w:szCs w:val="24"/>
        </w:rPr>
        <w:t>.</w:t>
      </w:r>
    </w:p>
    <w:p w:rsidR="009F7BE4" w:rsidRDefault="00746B3E" w:rsidP="003E42AA">
      <w:pPr>
        <w:autoSpaceDE w:val="0"/>
        <w:autoSpaceDN w:val="0"/>
        <w:adjustRightInd w:val="0"/>
        <w:spacing w:after="0" w:line="240" w:lineRule="auto"/>
        <w:ind w:left="0"/>
        <w:rPr>
          <w:rFonts w:ascii="Arial" w:hAnsi="Arial" w:cs="Arial"/>
          <w:b/>
          <w:color w:val="000000" w:themeColor="text1"/>
          <w:sz w:val="24"/>
          <w:szCs w:val="24"/>
        </w:rPr>
      </w:pPr>
      <w:r w:rsidRPr="006F5938">
        <w:rPr>
          <w:rFonts w:ascii="Arial" w:hAnsi="Arial" w:cs="Arial"/>
          <w:b/>
          <w:color w:val="000000" w:themeColor="text1"/>
          <w:sz w:val="24"/>
          <w:szCs w:val="24"/>
        </w:rPr>
        <w:tab/>
      </w:r>
    </w:p>
    <w:p w:rsidR="00F314CD" w:rsidRPr="006F5938" w:rsidRDefault="009F7BE4" w:rsidP="003E42AA">
      <w:pPr>
        <w:autoSpaceDE w:val="0"/>
        <w:autoSpaceDN w:val="0"/>
        <w:adjustRightInd w:val="0"/>
        <w:spacing w:after="0" w:line="240" w:lineRule="auto"/>
        <w:ind w:left="0"/>
        <w:rPr>
          <w:rFonts w:ascii="Arial" w:hAnsi="Arial" w:cs="Arial"/>
          <w:color w:val="000000" w:themeColor="text1"/>
          <w:sz w:val="24"/>
          <w:szCs w:val="24"/>
        </w:rPr>
      </w:pPr>
      <w:r>
        <w:rPr>
          <w:rFonts w:ascii="Arial" w:hAnsi="Arial" w:cs="Arial"/>
          <w:b/>
          <w:color w:val="000000" w:themeColor="text1"/>
          <w:sz w:val="24"/>
          <w:szCs w:val="24"/>
        </w:rPr>
        <w:tab/>
      </w:r>
      <w:r w:rsidR="00F314CD" w:rsidRPr="006F5938">
        <w:rPr>
          <w:rFonts w:ascii="Arial" w:hAnsi="Arial" w:cs="Arial"/>
          <w:b/>
          <w:color w:val="000000" w:themeColor="text1"/>
          <w:sz w:val="24"/>
          <w:szCs w:val="24"/>
        </w:rPr>
        <w:t xml:space="preserve">Principalele neconformități identificate de către inspectorii sanitari în unitățile de dializă private </w:t>
      </w:r>
      <w:proofErr w:type="gramStart"/>
      <w:r w:rsidR="00F314CD" w:rsidRPr="006F5938">
        <w:rPr>
          <w:rFonts w:ascii="Arial" w:hAnsi="Arial" w:cs="Arial"/>
          <w:b/>
          <w:color w:val="000000" w:themeColor="text1"/>
          <w:sz w:val="24"/>
          <w:szCs w:val="24"/>
        </w:rPr>
        <w:t xml:space="preserve">verificate </w:t>
      </w:r>
      <w:r>
        <w:rPr>
          <w:rFonts w:ascii="Arial" w:hAnsi="Arial" w:cs="Arial"/>
          <w:b/>
          <w:color w:val="000000" w:themeColor="text1"/>
          <w:sz w:val="24"/>
          <w:szCs w:val="24"/>
        </w:rPr>
        <w:t xml:space="preserve"> au</w:t>
      </w:r>
      <w:proofErr w:type="gramEnd"/>
      <w:r>
        <w:rPr>
          <w:rFonts w:ascii="Arial" w:hAnsi="Arial" w:cs="Arial"/>
          <w:b/>
          <w:color w:val="000000" w:themeColor="text1"/>
          <w:sz w:val="24"/>
          <w:szCs w:val="24"/>
        </w:rPr>
        <w:t xml:space="preserve"> fost următoarele:</w:t>
      </w:r>
    </w:p>
    <w:p w:rsidR="00F314CD" w:rsidRPr="006F5938" w:rsidRDefault="00F314CD" w:rsidP="003E42AA">
      <w:pPr>
        <w:spacing w:after="0" w:line="240" w:lineRule="auto"/>
        <w:ind w:left="0"/>
        <w:rPr>
          <w:rFonts w:ascii="Arial" w:hAnsi="Arial" w:cs="Arial"/>
          <w:b/>
          <w:color w:val="000000" w:themeColor="text1"/>
          <w:sz w:val="24"/>
          <w:szCs w:val="24"/>
        </w:rPr>
      </w:pPr>
    </w:p>
    <w:p w:rsidR="00F314CD" w:rsidRPr="00620AF3" w:rsidRDefault="009F7BE4" w:rsidP="009F7BE4">
      <w:pPr>
        <w:pStyle w:val="NormalWeb"/>
        <w:spacing w:before="0" w:beforeAutospacing="0" w:after="0" w:afterAutospacing="0"/>
        <w:ind w:left="-90" w:firstLine="795"/>
        <w:jc w:val="both"/>
        <w:rPr>
          <w:rFonts w:ascii="Arial" w:hAnsi="Arial" w:cs="Arial"/>
          <w:color w:val="000000" w:themeColor="text1"/>
        </w:rPr>
      </w:pPr>
      <w:r>
        <w:rPr>
          <w:rFonts w:ascii="Arial" w:hAnsi="Arial" w:cs="Arial"/>
          <w:b/>
          <w:color w:val="000000" w:themeColor="text1"/>
        </w:rPr>
        <w:tab/>
      </w:r>
      <w:r w:rsidRPr="00620AF3">
        <w:rPr>
          <w:rFonts w:ascii="Arial" w:hAnsi="Arial" w:cs="Arial"/>
          <w:color w:val="000000" w:themeColor="text1"/>
        </w:rPr>
        <w:t xml:space="preserve">A) </w:t>
      </w:r>
      <w:r w:rsidR="00F314CD" w:rsidRPr="00620AF3">
        <w:rPr>
          <w:rFonts w:ascii="Arial" w:hAnsi="Arial" w:cs="Arial"/>
          <w:color w:val="000000" w:themeColor="text1"/>
        </w:rPr>
        <w:t>În ceea ce privește verificarea respectării Ordinului MS nr.1834/2023 privind aprobarea</w:t>
      </w:r>
      <w:r w:rsidR="00C85E4E" w:rsidRPr="00620AF3">
        <w:rPr>
          <w:rFonts w:ascii="Arial" w:hAnsi="Arial" w:cs="Arial"/>
          <w:color w:val="000000" w:themeColor="text1"/>
        </w:rPr>
        <w:t xml:space="preserve"> </w:t>
      </w:r>
      <w:r w:rsidR="00F314CD" w:rsidRPr="00620AF3">
        <w:rPr>
          <w:rFonts w:ascii="Arial" w:hAnsi="Arial" w:cs="Arial"/>
          <w:color w:val="000000" w:themeColor="text1"/>
        </w:rPr>
        <w:t xml:space="preserve">Regulamentului de organizare şi funcţionare a unităţilor de dializă publice şi private, cu modificările și completările ulterioare, principalele neconformități identificate de către </w:t>
      </w:r>
      <w:r w:rsidR="00DB6D11">
        <w:rPr>
          <w:rFonts w:ascii="Arial" w:hAnsi="Arial" w:cs="Arial"/>
          <w:color w:val="000000" w:themeColor="text1"/>
        </w:rPr>
        <w:t>i</w:t>
      </w:r>
      <w:r w:rsidR="00F314CD" w:rsidRPr="00620AF3">
        <w:rPr>
          <w:rFonts w:ascii="Arial" w:hAnsi="Arial" w:cs="Arial"/>
          <w:color w:val="000000" w:themeColor="text1"/>
        </w:rPr>
        <w:t>nspectorii sanitari în unele unități de dializă publice , sunt următoarele :</w:t>
      </w:r>
    </w:p>
    <w:p w:rsidR="00F314CD" w:rsidRPr="006F5938" w:rsidRDefault="00F314CD" w:rsidP="003E42AA">
      <w:pPr>
        <w:pStyle w:val="NormalWeb"/>
        <w:spacing w:before="0" w:beforeAutospacing="0" w:after="0" w:afterAutospacing="0"/>
        <w:jc w:val="both"/>
        <w:rPr>
          <w:rFonts w:ascii="Arial" w:hAnsi="Arial" w:cs="Arial"/>
          <w:b/>
          <w:color w:val="000000" w:themeColor="text1"/>
        </w:rPr>
      </w:pPr>
    </w:p>
    <w:p w:rsidR="00F314CD" w:rsidRPr="006F5938" w:rsidRDefault="00F314CD"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 xml:space="preserve">Nerespectarea structurii funcționale menționată în Autorizația Sanitară de Funcționare, </w:t>
      </w:r>
      <w:r w:rsidRPr="006F5938">
        <w:rPr>
          <w:rFonts w:ascii="Arial" w:hAnsi="Arial" w:cs="Arial"/>
          <w:color w:val="000000" w:themeColor="text1"/>
        </w:rPr>
        <w:t>în</w:t>
      </w:r>
      <w:r w:rsidRPr="006F5938">
        <w:rPr>
          <w:rFonts w:ascii="Arial" w:hAnsi="Arial" w:cs="Arial"/>
          <w:b/>
          <w:color w:val="000000" w:themeColor="text1"/>
        </w:rPr>
        <w:t xml:space="preserve"> </w:t>
      </w:r>
      <w:r w:rsidR="001F2FCC" w:rsidRPr="006F5938">
        <w:rPr>
          <w:rFonts w:ascii="Arial" w:hAnsi="Arial" w:cs="Arial"/>
          <w:b/>
          <w:color w:val="000000" w:themeColor="text1"/>
        </w:rPr>
        <w:t>3</w:t>
      </w:r>
      <w:r w:rsidRPr="006F5938">
        <w:rPr>
          <w:rFonts w:ascii="Arial" w:hAnsi="Arial" w:cs="Arial"/>
          <w:b/>
          <w:color w:val="000000" w:themeColor="text1"/>
        </w:rPr>
        <w:t xml:space="preserve"> </w:t>
      </w:r>
      <w:r w:rsidR="00961C00">
        <w:rPr>
          <w:rFonts w:ascii="Arial" w:hAnsi="Arial" w:cs="Arial"/>
          <w:color w:val="000000" w:themeColor="text1"/>
        </w:rPr>
        <w:t>unități de dializă (</w:t>
      </w:r>
      <w:r w:rsidRPr="006F5938">
        <w:rPr>
          <w:rFonts w:ascii="Arial" w:hAnsi="Arial" w:cs="Arial"/>
          <w:b/>
          <w:color w:val="000000" w:themeColor="text1"/>
        </w:rPr>
        <w:t>Botoșani</w:t>
      </w:r>
      <w:r w:rsidRPr="006F5938">
        <w:rPr>
          <w:rFonts w:ascii="Arial" w:hAnsi="Arial" w:cs="Arial"/>
          <w:color w:val="000000" w:themeColor="text1"/>
        </w:rPr>
        <w:t xml:space="preserve"> – o unitate de dializă, </w:t>
      </w:r>
      <w:r w:rsidR="001F2FCC" w:rsidRPr="006F5938">
        <w:rPr>
          <w:rFonts w:ascii="Arial" w:hAnsi="Arial" w:cs="Arial"/>
          <w:color w:val="000000" w:themeColor="text1"/>
        </w:rPr>
        <w:t>Br</w:t>
      </w:r>
      <w:r w:rsidR="001D0D67" w:rsidRPr="006F5938">
        <w:rPr>
          <w:rFonts w:ascii="Arial" w:hAnsi="Arial" w:cs="Arial"/>
          <w:color w:val="000000" w:themeColor="text1"/>
        </w:rPr>
        <w:t>ă</w:t>
      </w:r>
      <w:r w:rsidR="001F2FCC" w:rsidRPr="006F5938">
        <w:rPr>
          <w:rFonts w:ascii="Arial" w:hAnsi="Arial" w:cs="Arial"/>
          <w:color w:val="000000" w:themeColor="text1"/>
        </w:rPr>
        <w:t>ila</w:t>
      </w:r>
      <w:r w:rsidR="00C85E4E">
        <w:rPr>
          <w:rFonts w:ascii="Arial" w:hAnsi="Arial" w:cs="Arial"/>
          <w:color w:val="000000" w:themeColor="text1"/>
        </w:rPr>
        <w:t xml:space="preserve"> </w:t>
      </w:r>
      <w:r w:rsidRPr="006F5938">
        <w:rPr>
          <w:rFonts w:ascii="Arial" w:hAnsi="Arial" w:cs="Arial"/>
          <w:color w:val="000000" w:themeColor="text1"/>
        </w:rPr>
        <w:t>–o unitate de dializă,</w:t>
      </w:r>
      <w:r w:rsidR="00C85E4E">
        <w:rPr>
          <w:rFonts w:ascii="Arial" w:hAnsi="Arial" w:cs="Arial"/>
          <w:color w:val="000000" w:themeColor="text1"/>
        </w:rPr>
        <w:t xml:space="preserve"> </w:t>
      </w:r>
      <w:r w:rsidRPr="006F5938">
        <w:rPr>
          <w:rFonts w:ascii="Arial" w:hAnsi="Arial" w:cs="Arial"/>
          <w:b/>
          <w:color w:val="000000" w:themeColor="text1"/>
        </w:rPr>
        <w:t xml:space="preserve">București – </w:t>
      </w:r>
      <w:r w:rsidRPr="006F5938">
        <w:rPr>
          <w:rFonts w:ascii="Arial" w:hAnsi="Arial" w:cs="Arial"/>
          <w:color w:val="000000" w:themeColor="text1"/>
        </w:rPr>
        <w:t>o unitate de dializă)</w:t>
      </w:r>
      <w:r w:rsidR="001D0D67" w:rsidRPr="006F5938">
        <w:rPr>
          <w:rFonts w:ascii="Arial" w:hAnsi="Arial" w:cs="Arial"/>
          <w:color w:val="000000" w:themeColor="text1"/>
        </w:rPr>
        <w:t>.</w:t>
      </w:r>
    </w:p>
    <w:p w:rsidR="001D0D67" w:rsidRPr="006F5938" w:rsidRDefault="001D0D67" w:rsidP="003E42AA">
      <w:pPr>
        <w:pStyle w:val="NormalWeb"/>
        <w:spacing w:before="0" w:beforeAutospacing="0" w:after="0" w:afterAutospacing="0"/>
        <w:jc w:val="both"/>
        <w:rPr>
          <w:rFonts w:ascii="Arial" w:hAnsi="Arial" w:cs="Arial"/>
          <w:color w:val="000000" w:themeColor="text1"/>
        </w:rPr>
      </w:pPr>
    </w:p>
    <w:p w:rsidR="00AB2CB9" w:rsidRPr="006F5938" w:rsidRDefault="00F314CD"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Neasigurarea spațiilor minime obligatorii,</w:t>
      </w:r>
      <w:r w:rsidR="00670DF6" w:rsidRPr="006F5938">
        <w:rPr>
          <w:rFonts w:ascii="Arial" w:hAnsi="Arial" w:cs="Arial"/>
          <w:b/>
          <w:color w:val="000000" w:themeColor="text1"/>
        </w:rPr>
        <w:t xml:space="preserve"> </w:t>
      </w:r>
      <w:r w:rsidR="00670DF6" w:rsidRPr="006F5938">
        <w:rPr>
          <w:rFonts w:ascii="Arial" w:hAnsi="Arial" w:cs="Arial"/>
          <w:color w:val="000000" w:themeColor="text1"/>
        </w:rPr>
        <w:t>conform Anexei nr.2 din Ord. MS nr.1834/2023,</w:t>
      </w:r>
      <w:r w:rsidR="001D0D67" w:rsidRPr="006F5938">
        <w:rPr>
          <w:rFonts w:ascii="Arial" w:hAnsi="Arial" w:cs="Arial"/>
          <w:color w:val="000000" w:themeColor="text1"/>
        </w:rPr>
        <w:t xml:space="preserve"> cu modificările și completările ulterioare</w:t>
      </w:r>
      <w:r w:rsidR="001D0D67" w:rsidRPr="006F5938">
        <w:rPr>
          <w:rFonts w:ascii="Arial" w:hAnsi="Arial" w:cs="Arial"/>
          <w:b/>
          <w:color w:val="000000" w:themeColor="text1"/>
        </w:rPr>
        <w:t>,</w:t>
      </w:r>
      <w:r w:rsidRPr="006F5938">
        <w:rPr>
          <w:rFonts w:ascii="Arial" w:hAnsi="Arial" w:cs="Arial"/>
          <w:b/>
          <w:color w:val="000000" w:themeColor="text1"/>
        </w:rPr>
        <w:t xml:space="preserve"> </w:t>
      </w:r>
      <w:r w:rsidRPr="006F5938">
        <w:rPr>
          <w:rFonts w:ascii="Arial" w:hAnsi="Arial" w:cs="Arial"/>
          <w:color w:val="000000" w:themeColor="text1"/>
        </w:rPr>
        <w:t>în</w:t>
      </w:r>
      <w:r w:rsidRPr="006F5938">
        <w:rPr>
          <w:rFonts w:ascii="Arial" w:hAnsi="Arial" w:cs="Arial"/>
          <w:b/>
          <w:color w:val="000000" w:themeColor="text1"/>
        </w:rPr>
        <w:t xml:space="preserve"> </w:t>
      </w:r>
      <w:r w:rsidR="00AB2CB9" w:rsidRPr="006F5938">
        <w:rPr>
          <w:rFonts w:ascii="Arial" w:hAnsi="Arial" w:cs="Arial"/>
          <w:b/>
          <w:color w:val="000000" w:themeColor="text1"/>
        </w:rPr>
        <w:t>3</w:t>
      </w:r>
      <w:r w:rsidRPr="006F5938">
        <w:rPr>
          <w:rFonts w:ascii="Arial" w:hAnsi="Arial" w:cs="Arial"/>
          <w:b/>
          <w:color w:val="000000" w:themeColor="text1"/>
        </w:rPr>
        <w:t xml:space="preserve"> </w:t>
      </w:r>
      <w:r w:rsidR="00961C00">
        <w:rPr>
          <w:rFonts w:ascii="Arial" w:hAnsi="Arial" w:cs="Arial"/>
          <w:color w:val="000000" w:themeColor="text1"/>
        </w:rPr>
        <w:t>unități de dializă (</w:t>
      </w:r>
      <w:r w:rsidR="00AB2CB9" w:rsidRPr="006F5938">
        <w:rPr>
          <w:rFonts w:ascii="Arial" w:hAnsi="Arial" w:cs="Arial"/>
          <w:color w:val="000000" w:themeColor="text1"/>
        </w:rPr>
        <w:t>Dâmbovița</w:t>
      </w:r>
      <w:r w:rsidR="00C85E4E">
        <w:rPr>
          <w:rFonts w:ascii="Arial" w:hAnsi="Arial" w:cs="Arial"/>
          <w:color w:val="000000" w:themeColor="text1"/>
        </w:rPr>
        <w:t xml:space="preserve"> </w:t>
      </w:r>
      <w:r w:rsidRPr="006F5938">
        <w:rPr>
          <w:rFonts w:ascii="Arial" w:hAnsi="Arial" w:cs="Arial"/>
          <w:color w:val="000000" w:themeColor="text1"/>
        </w:rPr>
        <w:t xml:space="preserve">– </w:t>
      </w:r>
      <w:r w:rsidR="00AB2CB9" w:rsidRPr="006F5938">
        <w:rPr>
          <w:rFonts w:ascii="Arial" w:hAnsi="Arial" w:cs="Arial"/>
          <w:color w:val="000000" w:themeColor="text1"/>
        </w:rPr>
        <w:t>2</w:t>
      </w:r>
      <w:r w:rsidRPr="006F5938">
        <w:rPr>
          <w:rFonts w:ascii="Arial" w:hAnsi="Arial" w:cs="Arial"/>
          <w:color w:val="000000" w:themeColor="text1"/>
        </w:rPr>
        <w:t xml:space="preserve"> unit</w:t>
      </w:r>
      <w:r w:rsidR="00AB2CB9" w:rsidRPr="006F5938">
        <w:rPr>
          <w:rFonts w:ascii="Arial" w:hAnsi="Arial" w:cs="Arial"/>
          <w:color w:val="000000" w:themeColor="text1"/>
        </w:rPr>
        <w:t>ăți</w:t>
      </w:r>
      <w:r w:rsidRPr="006F5938">
        <w:rPr>
          <w:rFonts w:ascii="Arial" w:hAnsi="Arial" w:cs="Arial"/>
          <w:color w:val="000000" w:themeColor="text1"/>
        </w:rPr>
        <w:t xml:space="preserve"> de dializă, </w:t>
      </w:r>
      <w:r w:rsidRPr="006F5938">
        <w:rPr>
          <w:rFonts w:ascii="Arial" w:hAnsi="Arial" w:cs="Arial"/>
          <w:b/>
          <w:color w:val="000000" w:themeColor="text1"/>
        </w:rPr>
        <w:t>B</w:t>
      </w:r>
      <w:r w:rsidR="00AB2CB9" w:rsidRPr="006F5938">
        <w:rPr>
          <w:rFonts w:ascii="Arial" w:hAnsi="Arial" w:cs="Arial"/>
          <w:b/>
          <w:color w:val="000000" w:themeColor="text1"/>
        </w:rPr>
        <w:t>acă</w:t>
      </w:r>
      <w:r w:rsidRPr="006F5938">
        <w:rPr>
          <w:rFonts w:ascii="Arial" w:hAnsi="Arial" w:cs="Arial"/>
          <w:b/>
          <w:color w:val="000000" w:themeColor="text1"/>
        </w:rPr>
        <w:t xml:space="preserve">u – </w:t>
      </w:r>
      <w:r w:rsidRPr="006F5938">
        <w:rPr>
          <w:rFonts w:ascii="Arial" w:hAnsi="Arial" w:cs="Arial"/>
          <w:color w:val="000000" w:themeColor="text1"/>
        </w:rPr>
        <w:t>o unitate de dializă</w:t>
      </w:r>
      <w:r w:rsidR="00AB2CB9" w:rsidRPr="006F5938">
        <w:rPr>
          <w:rFonts w:ascii="Arial" w:hAnsi="Arial" w:cs="Arial"/>
          <w:color w:val="000000" w:themeColor="text1"/>
        </w:rPr>
        <w:t>).</w:t>
      </w:r>
    </w:p>
    <w:p w:rsidR="001D0D67" w:rsidRPr="006F5938" w:rsidRDefault="001D0D67" w:rsidP="003E42AA">
      <w:pPr>
        <w:pStyle w:val="NormalWeb"/>
        <w:spacing w:before="0" w:beforeAutospacing="0" w:after="0" w:afterAutospacing="0"/>
        <w:jc w:val="both"/>
        <w:rPr>
          <w:rFonts w:ascii="Arial" w:hAnsi="Arial" w:cs="Arial"/>
          <w:color w:val="000000" w:themeColor="text1"/>
        </w:rPr>
      </w:pPr>
    </w:p>
    <w:p w:rsidR="00F314CD" w:rsidRPr="006F5938" w:rsidRDefault="00AB2CB9"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F5938">
        <w:rPr>
          <w:rFonts w:ascii="Arial" w:hAnsi="Arial" w:cs="Arial"/>
          <w:color w:val="000000" w:themeColor="text1"/>
        </w:rPr>
        <w:t xml:space="preserve"> </w:t>
      </w:r>
      <w:r w:rsidR="00F314CD" w:rsidRPr="006F5938">
        <w:rPr>
          <w:rFonts w:ascii="Arial" w:hAnsi="Arial" w:cs="Arial"/>
          <w:b/>
          <w:color w:val="000000" w:themeColor="text1"/>
        </w:rPr>
        <w:t>Nerespectarea normelor de igienă și</w:t>
      </w:r>
      <w:r w:rsidR="00C85E4E">
        <w:rPr>
          <w:rFonts w:ascii="Arial" w:hAnsi="Arial" w:cs="Arial"/>
          <w:b/>
          <w:color w:val="000000" w:themeColor="text1"/>
        </w:rPr>
        <w:t xml:space="preserve"> </w:t>
      </w:r>
      <w:r w:rsidR="00F314CD" w:rsidRPr="006F5938">
        <w:rPr>
          <w:rFonts w:ascii="Arial" w:hAnsi="Arial" w:cs="Arial"/>
          <w:b/>
          <w:color w:val="000000" w:themeColor="text1"/>
        </w:rPr>
        <w:t>epidemiologi</w:t>
      </w:r>
      <w:r w:rsidR="001D0D67" w:rsidRPr="006F5938">
        <w:rPr>
          <w:rFonts w:ascii="Arial" w:hAnsi="Arial" w:cs="Arial"/>
          <w:b/>
          <w:color w:val="000000" w:themeColor="text1"/>
        </w:rPr>
        <w:t>c</w:t>
      </w:r>
      <w:r w:rsidR="00F314CD" w:rsidRPr="006F5938">
        <w:rPr>
          <w:rFonts w:ascii="Arial" w:hAnsi="Arial" w:cs="Arial"/>
          <w:b/>
          <w:color w:val="000000" w:themeColor="text1"/>
        </w:rPr>
        <w:t>e</w:t>
      </w:r>
      <w:r w:rsidR="00F314CD" w:rsidRPr="006F5938">
        <w:rPr>
          <w:rFonts w:ascii="Arial" w:hAnsi="Arial" w:cs="Arial"/>
          <w:color w:val="000000" w:themeColor="text1"/>
        </w:rPr>
        <w:t xml:space="preserve"> , conform anexei nr.1</w:t>
      </w:r>
      <w:r w:rsidR="00670DF6" w:rsidRPr="006F5938">
        <w:rPr>
          <w:rFonts w:ascii="Arial" w:hAnsi="Arial" w:cs="Arial"/>
          <w:color w:val="000000" w:themeColor="text1"/>
        </w:rPr>
        <w:t>3</w:t>
      </w:r>
      <w:r w:rsidR="00F314CD" w:rsidRPr="006F5938">
        <w:rPr>
          <w:rFonts w:ascii="Arial" w:hAnsi="Arial" w:cs="Arial"/>
          <w:color w:val="000000" w:themeColor="text1"/>
        </w:rPr>
        <w:t xml:space="preserve"> din Ord.MS nr.1834/2023, cu modificările și completările ulterioare, în</w:t>
      </w:r>
      <w:r w:rsidR="00F314CD" w:rsidRPr="006F5938">
        <w:rPr>
          <w:rFonts w:ascii="Arial" w:hAnsi="Arial" w:cs="Arial"/>
          <w:b/>
          <w:color w:val="000000" w:themeColor="text1"/>
        </w:rPr>
        <w:t xml:space="preserve"> </w:t>
      </w:r>
      <w:r w:rsidR="00214CC6" w:rsidRPr="006F5938">
        <w:rPr>
          <w:rFonts w:ascii="Arial" w:hAnsi="Arial" w:cs="Arial"/>
          <w:b/>
          <w:color w:val="000000" w:themeColor="text1"/>
        </w:rPr>
        <w:t>5</w:t>
      </w:r>
      <w:r w:rsidR="00F314CD" w:rsidRPr="006F5938">
        <w:rPr>
          <w:rFonts w:ascii="Arial" w:hAnsi="Arial" w:cs="Arial"/>
          <w:b/>
          <w:color w:val="000000" w:themeColor="text1"/>
        </w:rPr>
        <w:t xml:space="preserve"> </w:t>
      </w:r>
      <w:r w:rsidR="00F314CD" w:rsidRPr="006F5938">
        <w:rPr>
          <w:rFonts w:ascii="Arial" w:hAnsi="Arial" w:cs="Arial"/>
          <w:color w:val="000000" w:themeColor="text1"/>
        </w:rPr>
        <w:t xml:space="preserve">unități de dializă </w:t>
      </w:r>
      <w:r w:rsidR="00961C00">
        <w:rPr>
          <w:rFonts w:ascii="Arial" w:hAnsi="Arial" w:cs="Arial"/>
          <w:color w:val="000000" w:themeColor="text1"/>
        </w:rPr>
        <w:t>(</w:t>
      </w:r>
      <w:r w:rsidR="00F314CD" w:rsidRPr="006F5938">
        <w:rPr>
          <w:rFonts w:ascii="Arial" w:hAnsi="Arial" w:cs="Arial"/>
          <w:b/>
          <w:color w:val="000000" w:themeColor="text1"/>
        </w:rPr>
        <w:t>Bistrița – Năsăud</w:t>
      </w:r>
      <w:r w:rsidR="00F314CD" w:rsidRPr="006F5938">
        <w:rPr>
          <w:rFonts w:ascii="Arial" w:hAnsi="Arial" w:cs="Arial"/>
          <w:color w:val="000000" w:themeColor="text1"/>
        </w:rPr>
        <w:t xml:space="preserve"> – o unitate de dializă, </w:t>
      </w:r>
      <w:r w:rsidR="00F314CD" w:rsidRPr="006F5938">
        <w:rPr>
          <w:rFonts w:ascii="Arial" w:hAnsi="Arial" w:cs="Arial"/>
          <w:b/>
          <w:color w:val="000000" w:themeColor="text1"/>
        </w:rPr>
        <w:t>Brăila</w:t>
      </w:r>
      <w:r w:rsidR="00F314CD" w:rsidRPr="006F5938">
        <w:rPr>
          <w:rFonts w:ascii="Arial" w:hAnsi="Arial" w:cs="Arial"/>
          <w:color w:val="000000" w:themeColor="text1"/>
        </w:rPr>
        <w:t xml:space="preserve"> – </w:t>
      </w:r>
      <w:r w:rsidR="00214CC6" w:rsidRPr="006F5938">
        <w:rPr>
          <w:rFonts w:ascii="Arial" w:hAnsi="Arial" w:cs="Arial"/>
          <w:color w:val="000000" w:themeColor="text1"/>
        </w:rPr>
        <w:t>două</w:t>
      </w:r>
      <w:r w:rsidR="00F314CD" w:rsidRPr="006F5938">
        <w:rPr>
          <w:rFonts w:ascii="Arial" w:hAnsi="Arial" w:cs="Arial"/>
          <w:color w:val="000000" w:themeColor="text1"/>
        </w:rPr>
        <w:t xml:space="preserve"> unit</w:t>
      </w:r>
      <w:r w:rsidR="00214CC6" w:rsidRPr="006F5938">
        <w:rPr>
          <w:rFonts w:ascii="Arial" w:hAnsi="Arial" w:cs="Arial"/>
          <w:color w:val="000000" w:themeColor="text1"/>
        </w:rPr>
        <w:t>ăți</w:t>
      </w:r>
      <w:r w:rsidR="00F314CD" w:rsidRPr="006F5938">
        <w:rPr>
          <w:rFonts w:ascii="Arial" w:hAnsi="Arial" w:cs="Arial"/>
          <w:color w:val="000000" w:themeColor="text1"/>
        </w:rPr>
        <w:t xml:space="preserve"> de dializă, </w:t>
      </w:r>
      <w:r w:rsidR="00F314CD" w:rsidRPr="006F5938">
        <w:rPr>
          <w:rFonts w:ascii="Arial" w:hAnsi="Arial" w:cs="Arial"/>
          <w:b/>
          <w:color w:val="000000" w:themeColor="text1"/>
        </w:rPr>
        <w:t>Iași</w:t>
      </w:r>
      <w:r w:rsidR="00F314CD" w:rsidRPr="006F5938">
        <w:rPr>
          <w:rFonts w:ascii="Arial" w:hAnsi="Arial" w:cs="Arial"/>
          <w:color w:val="000000" w:themeColor="text1"/>
        </w:rPr>
        <w:t xml:space="preserve"> - o unitate de dializă,</w:t>
      </w:r>
      <w:r w:rsidR="00C85E4E">
        <w:rPr>
          <w:rFonts w:ascii="Arial" w:hAnsi="Arial" w:cs="Arial"/>
          <w:color w:val="000000" w:themeColor="text1"/>
        </w:rPr>
        <w:t xml:space="preserve"> </w:t>
      </w:r>
      <w:r w:rsidR="00F314CD" w:rsidRPr="006F5938">
        <w:rPr>
          <w:rFonts w:ascii="Arial" w:hAnsi="Arial" w:cs="Arial"/>
          <w:b/>
          <w:color w:val="000000" w:themeColor="text1"/>
        </w:rPr>
        <w:t>Bucureșt</w:t>
      </w:r>
      <w:r w:rsidR="00F314CD" w:rsidRPr="006F5938">
        <w:rPr>
          <w:rFonts w:ascii="Arial" w:hAnsi="Arial" w:cs="Arial"/>
          <w:color w:val="000000" w:themeColor="text1"/>
        </w:rPr>
        <w:t xml:space="preserve">i – </w:t>
      </w:r>
      <w:r w:rsidR="001D0D67" w:rsidRPr="006F5938">
        <w:rPr>
          <w:rFonts w:ascii="Arial" w:hAnsi="Arial" w:cs="Arial"/>
          <w:color w:val="000000" w:themeColor="text1"/>
        </w:rPr>
        <w:t>o</w:t>
      </w:r>
      <w:r w:rsidR="00F314CD" w:rsidRPr="006F5938">
        <w:rPr>
          <w:rFonts w:ascii="Arial" w:hAnsi="Arial" w:cs="Arial"/>
          <w:color w:val="000000" w:themeColor="text1"/>
        </w:rPr>
        <w:t xml:space="preserve"> unit</w:t>
      </w:r>
      <w:r w:rsidR="00214CC6" w:rsidRPr="006F5938">
        <w:rPr>
          <w:rFonts w:ascii="Arial" w:hAnsi="Arial" w:cs="Arial"/>
          <w:color w:val="000000" w:themeColor="text1"/>
        </w:rPr>
        <w:t>ate</w:t>
      </w:r>
      <w:r w:rsidR="00F314CD" w:rsidRPr="006F5938">
        <w:rPr>
          <w:rFonts w:ascii="Arial" w:hAnsi="Arial" w:cs="Arial"/>
          <w:color w:val="000000" w:themeColor="text1"/>
        </w:rPr>
        <w:t xml:space="preserve"> de dializă)</w:t>
      </w:r>
      <w:r w:rsidR="001D0D67" w:rsidRPr="006F5938">
        <w:rPr>
          <w:rFonts w:ascii="Arial" w:hAnsi="Arial" w:cs="Arial"/>
          <w:color w:val="000000" w:themeColor="text1"/>
        </w:rPr>
        <w:t>.</w:t>
      </w:r>
    </w:p>
    <w:p w:rsidR="001D0D67" w:rsidRPr="006F5938" w:rsidRDefault="001D0D67" w:rsidP="003E42AA">
      <w:pPr>
        <w:pStyle w:val="NormalWeb"/>
        <w:spacing w:before="0" w:beforeAutospacing="0" w:after="0" w:afterAutospacing="0"/>
        <w:jc w:val="both"/>
        <w:rPr>
          <w:rFonts w:ascii="Arial" w:hAnsi="Arial" w:cs="Arial"/>
          <w:color w:val="000000" w:themeColor="text1"/>
        </w:rPr>
      </w:pPr>
    </w:p>
    <w:p w:rsidR="00F314CD" w:rsidRPr="006F5938" w:rsidRDefault="00F314CD"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Neefectuarea controlului anti-epidemic al personalului sanitar care lucrează în unitatea de dializă</w:t>
      </w:r>
      <w:r w:rsidR="001D0D67" w:rsidRPr="006F5938">
        <w:rPr>
          <w:rFonts w:ascii="Arial" w:hAnsi="Arial" w:cs="Arial"/>
          <w:b/>
          <w:color w:val="000000" w:themeColor="text1"/>
        </w:rPr>
        <w:t>,</w:t>
      </w:r>
      <w:r w:rsidRPr="006F5938">
        <w:rPr>
          <w:rFonts w:ascii="Arial" w:hAnsi="Arial" w:cs="Arial"/>
          <w:b/>
          <w:color w:val="000000" w:themeColor="text1"/>
        </w:rPr>
        <w:t xml:space="preserve"> în cadrul examenului anual de medicina muncii,</w:t>
      </w:r>
      <w:r w:rsidRPr="006F5938">
        <w:rPr>
          <w:rFonts w:ascii="Arial" w:hAnsi="Arial" w:cs="Arial"/>
          <w:color w:val="000000" w:themeColor="text1"/>
        </w:rPr>
        <w:t xml:space="preserve"> </w:t>
      </w:r>
      <w:r w:rsidR="001D0D67" w:rsidRPr="006F5938">
        <w:rPr>
          <w:rFonts w:ascii="Arial" w:hAnsi="Arial" w:cs="Arial"/>
          <w:color w:val="000000" w:themeColor="text1"/>
        </w:rPr>
        <w:t>conform</w:t>
      </w:r>
      <w:r w:rsidRPr="006F5938">
        <w:rPr>
          <w:rFonts w:ascii="Arial" w:hAnsi="Arial" w:cs="Arial"/>
          <w:color w:val="000000" w:themeColor="text1"/>
        </w:rPr>
        <w:t xml:space="preserve"> prevederil</w:t>
      </w:r>
      <w:r w:rsidR="001D0D67" w:rsidRPr="006F5938">
        <w:rPr>
          <w:rFonts w:ascii="Arial" w:hAnsi="Arial" w:cs="Arial"/>
          <w:color w:val="000000" w:themeColor="text1"/>
        </w:rPr>
        <w:t>or</w:t>
      </w:r>
      <w:r w:rsidRPr="006F5938">
        <w:rPr>
          <w:rFonts w:ascii="Arial" w:hAnsi="Arial" w:cs="Arial"/>
          <w:color w:val="000000" w:themeColor="text1"/>
        </w:rPr>
        <w:t xml:space="preserve"> </w:t>
      </w:r>
      <w:r w:rsidR="00670DF6" w:rsidRPr="006F5938">
        <w:rPr>
          <w:rFonts w:ascii="Arial" w:hAnsi="Arial" w:cs="Arial"/>
          <w:color w:val="000000" w:themeColor="text1"/>
        </w:rPr>
        <w:t>Anexei nr.13 din Ord.MS nr.1834/2023,</w:t>
      </w:r>
      <w:r w:rsidR="00C85E4E">
        <w:rPr>
          <w:rFonts w:ascii="Arial" w:hAnsi="Arial" w:cs="Arial"/>
          <w:color w:val="000000" w:themeColor="text1"/>
        </w:rPr>
        <w:t xml:space="preserve"> </w:t>
      </w:r>
      <w:r w:rsidR="004352C1" w:rsidRPr="006F5938">
        <w:rPr>
          <w:rFonts w:ascii="Arial" w:hAnsi="Arial" w:cs="Arial"/>
          <w:color w:val="000000" w:themeColor="text1"/>
        </w:rPr>
        <w:t>în</w:t>
      </w:r>
      <w:r w:rsidR="009B3A23" w:rsidRPr="006F5938">
        <w:rPr>
          <w:rFonts w:ascii="Arial" w:hAnsi="Arial" w:cs="Arial"/>
          <w:color w:val="000000" w:themeColor="text1"/>
        </w:rPr>
        <w:t xml:space="preserve"> </w:t>
      </w:r>
      <w:r w:rsidR="009B3A23" w:rsidRPr="006F5938">
        <w:rPr>
          <w:rFonts w:ascii="Arial" w:hAnsi="Arial" w:cs="Arial"/>
          <w:b/>
          <w:color w:val="000000" w:themeColor="text1"/>
        </w:rPr>
        <w:t>2</w:t>
      </w:r>
      <w:r w:rsidRPr="006F5938">
        <w:rPr>
          <w:rFonts w:ascii="Arial" w:hAnsi="Arial" w:cs="Arial"/>
          <w:b/>
          <w:color w:val="000000" w:themeColor="text1"/>
        </w:rPr>
        <w:t xml:space="preserve"> </w:t>
      </w:r>
      <w:r w:rsidRPr="006F5938">
        <w:rPr>
          <w:rFonts w:ascii="Arial" w:hAnsi="Arial" w:cs="Arial"/>
          <w:color w:val="000000" w:themeColor="text1"/>
        </w:rPr>
        <w:t>unit</w:t>
      </w:r>
      <w:r w:rsidR="009B3A23" w:rsidRPr="006F5938">
        <w:rPr>
          <w:rFonts w:ascii="Arial" w:hAnsi="Arial" w:cs="Arial"/>
          <w:color w:val="000000" w:themeColor="text1"/>
        </w:rPr>
        <w:t>ăți</w:t>
      </w:r>
      <w:r w:rsidR="004352C1" w:rsidRPr="006F5938">
        <w:rPr>
          <w:rFonts w:ascii="Arial" w:hAnsi="Arial" w:cs="Arial"/>
          <w:color w:val="000000" w:themeColor="text1"/>
        </w:rPr>
        <w:t xml:space="preserve"> </w:t>
      </w:r>
      <w:r w:rsidR="00961C00">
        <w:rPr>
          <w:rFonts w:ascii="Arial" w:hAnsi="Arial" w:cs="Arial"/>
          <w:color w:val="000000" w:themeColor="text1"/>
        </w:rPr>
        <w:t>de dializă (</w:t>
      </w:r>
      <w:r w:rsidR="009B3A23" w:rsidRPr="006F5938">
        <w:rPr>
          <w:rFonts w:ascii="Arial" w:hAnsi="Arial" w:cs="Arial"/>
          <w:b/>
          <w:color w:val="000000" w:themeColor="text1"/>
        </w:rPr>
        <w:t>Iași</w:t>
      </w:r>
      <w:r w:rsidR="009B3A23" w:rsidRPr="006F5938">
        <w:rPr>
          <w:rFonts w:ascii="Arial" w:hAnsi="Arial" w:cs="Arial"/>
          <w:color w:val="000000" w:themeColor="text1"/>
        </w:rPr>
        <w:t xml:space="preserve"> – o unitate de dializă, </w:t>
      </w:r>
      <w:r w:rsidRPr="006F5938">
        <w:rPr>
          <w:rFonts w:ascii="Arial" w:hAnsi="Arial" w:cs="Arial"/>
          <w:b/>
          <w:color w:val="000000" w:themeColor="text1"/>
        </w:rPr>
        <w:t>Neamț</w:t>
      </w:r>
      <w:r w:rsidR="009B3A23" w:rsidRPr="006F5938">
        <w:rPr>
          <w:rFonts w:ascii="Arial" w:hAnsi="Arial" w:cs="Arial"/>
          <w:b/>
          <w:color w:val="000000" w:themeColor="text1"/>
        </w:rPr>
        <w:t xml:space="preserve"> – </w:t>
      </w:r>
      <w:r w:rsidR="009B3A23" w:rsidRPr="006F5938">
        <w:rPr>
          <w:rFonts w:ascii="Arial" w:hAnsi="Arial" w:cs="Arial"/>
          <w:color w:val="000000" w:themeColor="text1"/>
        </w:rPr>
        <w:t>o unitate de dializă</w:t>
      </w:r>
      <w:r w:rsidRPr="006F5938">
        <w:rPr>
          <w:rFonts w:ascii="Arial" w:hAnsi="Arial" w:cs="Arial"/>
          <w:color w:val="000000" w:themeColor="text1"/>
        </w:rPr>
        <w:t>)</w:t>
      </w:r>
      <w:r w:rsidR="001D0D67" w:rsidRPr="006F5938">
        <w:rPr>
          <w:rFonts w:ascii="Arial" w:hAnsi="Arial" w:cs="Arial"/>
          <w:color w:val="000000" w:themeColor="text1"/>
        </w:rPr>
        <w:t>.</w:t>
      </w:r>
    </w:p>
    <w:p w:rsidR="001D0D67" w:rsidRPr="006F5938" w:rsidRDefault="001D0D67" w:rsidP="003E42AA">
      <w:pPr>
        <w:pStyle w:val="NormalWeb"/>
        <w:spacing w:before="0" w:beforeAutospacing="0" w:after="0" w:afterAutospacing="0"/>
        <w:jc w:val="both"/>
        <w:rPr>
          <w:rFonts w:ascii="Arial" w:hAnsi="Arial" w:cs="Arial"/>
          <w:color w:val="000000" w:themeColor="text1"/>
        </w:rPr>
      </w:pPr>
    </w:p>
    <w:p w:rsidR="00F314CD" w:rsidRPr="006F5938" w:rsidRDefault="00F314CD"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 xml:space="preserve">Nerespectarea Normelor de calitate a apei, </w:t>
      </w:r>
      <w:r w:rsidRPr="006F5938">
        <w:rPr>
          <w:rFonts w:ascii="Arial" w:hAnsi="Arial" w:cs="Arial"/>
          <w:color w:val="000000" w:themeColor="text1"/>
        </w:rPr>
        <w:t xml:space="preserve">conform Anexei 14 </w:t>
      </w:r>
      <w:r w:rsidR="00670DF6" w:rsidRPr="006F5938">
        <w:rPr>
          <w:rFonts w:ascii="Arial" w:hAnsi="Arial" w:cs="Arial"/>
          <w:color w:val="000000" w:themeColor="text1"/>
        </w:rPr>
        <w:t>din</w:t>
      </w:r>
      <w:r w:rsidR="00670DF6" w:rsidRPr="006F5938">
        <w:rPr>
          <w:rFonts w:ascii="Arial" w:hAnsi="Arial" w:cs="Arial"/>
          <w:b/>
          <w:color w:val="000000" w:themeColor="text1"/>
        </w:rPr>
        <w:t xml:space="preserve"> </w:t>
      </w:r>
      <w:r w:rsidRPr="006F5938">
        <w:rPr>
          <w:rFonts w:ascii="Arial" w:hAnsi="Arial" w:cs="Arial"/>
          <w:color w:val="000000" w:themeColor="text1"/>
        </w:rPr>
        <w:t xml:space="preserve">Ord.MS nr.1834/2023, cu modificările și completările </w:t>
      </w:r>
      <w:proofErr w:type="gramStart"/>
      <w:r w:rsidRPr="006F5938">
        <w:rPr>
          <w:rFonts w:ascii="Arial" w:hAnsi="Arial" w:cs="Arial"/>
          <w:color w:val="000000" w:themeColor="text1"/>
        </w:rPr>
        <w:t>ulterioare ,</w:t>
      </w:r>
      <w:proofErr w:type="gramEnd"/>
      <w:r w:rsidRPr="006F5938">
        <w:rPr>
          <w:rFonts w:ascii="Arial" w:hAnsi="Arial" w:cs="Arial"/>
          <w:color w:val="000000" w:themeColor="text1"/>
        </w:rPr>
        <w:t xml:space="preserve"> în </w:t>
      </w:r>
      <w:r w:rsidR="004352C1" w:rsidRPr="006F5938">
        <w:rPr>
          <w:rFonts w:ascii="Arial" w:hAnsi="Arial" w:cs="Arial"/>
          <w:b/>
          <w:color w:val="000000" w:themeColor="text1"/>
        </w:rPr>
        <w:t>4</w:t>
      </w:r>
      <w:r w:rsidRPr="006F5938">
        <w:rPr>
          <w:rFonts w:ascii="Arial" w:hAnsi="Arial" w:cs="Arial"/>
          <w:color w:val="000000" w:themeColor="text1"/>
        </w:rPr>
        <w:t xml:space="preserve"> unități de dializă</w:t>
      </w:r>
      <w:r w:rsidR="004352C1" w:rsidRPr="006F5938">
        <w:rPr>
          <w:rFonts w:ascii="Arial" w:hAnsi="Arial" w:cs="Arial"/>
          <w:color w:val="000000" w:themeColor="text1"/>
        </w:rPr>
        <w:t xml:space="preserve"> </w:t>
      </w:r>
      <w:r w:rsidR="00961C00">
        <w:rPr>
          <w:rFonts w:ascii="Arial" w:hAnsi="Arial" w:cs="Arial"/>
          <w:color w:val="000000" w:themeColor="text1"/>
        </w:rPr>
        <w:t>(</w:t>
      </w:r>
      <w:r w:rsidR="004352C1" w:rsidRPr="006F5938">
        <w:rPr>
          <w:rFonts w:ascii="Arial" w:hAnsi="Arial" w:cs="Arial"/>
          <w:b/>
          <w:color w:val="000000" w:themeColor="text1"/>
        </w:rPr>
        <w:t>Dâmbovița</w:t>
      </w:r>
      <w:r w:rsidR="004352C1" w:rsidRPr="006F5938">
        <w:rPr>
          <w:rFonts w:ascii="Arial" w:hAnsi="Arial" w:cs="Arial"/>
          <w:color w:val="000000" w:themeColor="text1"/>
        </w:rPr>
        <w:t xml:space="preserve"> – o unitate de dializă, </w:t>
      </w:r>
      <w:r w:rsidR="004352C1" w:rsidRPr="006F5938">
        <w:rPr>
          <w:rFonts w:ascii="Arial" w:hAnsi="Arial" w:cs="Arial"/>
          <w:b/>
          <w:color w:val="000000" w:themeColor="text1"/>
        </w:rPr>
        <w:t>Neamț</w:t>
      </w:r>
      <w:r w:rsidR="004352C1" w:rsidRPr="006F5938">
        <w:rPr>
          <w:rFonts w:ascii="Arial" w:hAnsi="Arial" w:cs="Arial"/>
          <w:color w:val="000000" w:themeColor="text1"/>
        </w:rPr>
        <w:t xml:space="preserve"> – o unitate de dializă</w:t>
      </w:r>
      <w:r w:rsidRPr="006F5938">
        <w:rPr>
          <w:rFonts w:ascii="Arial" w:hAnsi="Arial" w:cs="Arial"/>
          <w:color w:val="000000" w:themeColor="text1"/>
        </w:rPr>
        <w:t>,</w:t>
      </w:r>
      <w:r w:rsidR="00C85E4E">
        <w:rPr>
          <w:rFonts w:ascii="Arial" w:hAnsi="Arial" w:cs="Arial"/>
          <w:color w:val="000000" w:themeColor="text1"/>
        </w:rPr>
        <w:t xml:space="preserve"> </w:t>
      </w:r>
      <w:r w:rsidRPr="006F5938">
        <w:rPr>
          <w:rFonts w:ascii="Arial" w:hAnsi="Arial" w:cs="Arial"/>
          <w:b/>
          <w:color w:val="000000" w:themeColor="text1"/>
        </w:rPr>
        <w:t xml:space="preserve">București- </w:t>
      </w:r>
      <w:r w:rsidR="00CE60EC" w:rsidRPr="006F5938">
        <w:rPr>
          <w:rFonts w:ascii="Arial" w:hAnsi="Arial" w:cs="Arial"/>
          <w:color w:val="000000" w:themeColor="text1"/>
        </w:rPr>
        <w:t>2</w:t>
      </w:r>
      <w:r w:rsidR="00CE60EC" w:rsidRPr="006F5938">
        <w:rPr>
          <w:rFonts w:ascii="Arial" w:hAnsi="Arial" w:cs="Arial"/>
          <w:b/>
          <w:color w:val="000000" w:themeColor="text1"/>
        </w:rPr>
        <w:t xml:space="preserve"> </w:t>
      </w:r>
      <w:r w:rsidRPr="006F5938">
        <w:rPr>
          <w:rFonts w:ascii="Arial" w:hAnsi="Arial" w:cs="Arial"/>
          <w:color w:val="000000" w:themeColor="text1"/>
        </w:rPr>
        <w:t>unit</w:t>
      </w:r>
      <w:r w:rsidR="00CE60EC" w:rsidRPr="006F5938">
        <w:rPr>
          <w:rFonts w:ascii="Arial" w:hAnsi="Arial" w:cs="Arial"/>
          <w:color w:val="000000" w:themeColor="text1"/>
        </w:rPr>
        <w:t>ăți</w:t>
      </w:r>
      <w:r w:rsidRPr="006F5938">
        <w:rPr>
          <w:rFonts w:ascii="Arial" w:hAnsi="Arial" w:cs="Arial"/>
          <w:color w:val="000000" w:themeColor="text1"/>
        </w:rPr>
        <w:t xml:space="preserve"> </w:t>
      </w:r>
      <w:r w:rsidR="00CE60EC" w:rsidRPr="006F5938">
        <w:rPr>
          <w:rFonts w:ascii="Arial" w:hAnsi="Arial" w:cs="Arial"/>
          <w:color w:val="000000" w:themeColor="text1"/>
        </w:rPr>
        <w:t>de dializă</w:t>
      </w:r>
      <w:r w:rsidRPr="006F5938">
        <w:rPr>
          <w:rFonts w:ascii="Arial" w:hAnsi="Arial" w:cs="Arial"/>
          <w:color w:val="000000" w:themeColor="text1"/>
        </w:rPr>
        <w:t>).</w:t>
      </w:r>
    </w:p>
    <w:p w:rsidR="001D0D67" w:rsidRPr="006F5938" w:rsidRDefault="001D0D67" w:rsidP="003E42AA">
      <w:pPr>
        <w:pStyle w:val="NormalWeb"/>
        <w:spacing w:before="0" w:beforeAutospacing="0" w:after="0" w:afterAutospacing="0"/>
        <w:jc w:val="both"/>
        <w:rPr>
          <w:rFonts w:ascii="Arial" w:hAnsi="Arial" w:cs="Arial"/>
          <w:color w:val="000000" w:themeColor="text1"/>
        </w:rPr>
      </w:pPr>
    </w:p>
    <w:p w:rsidR="006F5938" w:rsidRPr="006F5938" w:rsidRDefault="009A37C3"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F5938">
        <w:rPr>
          <w:rFonts w:ascii="Arial" w:hAnsi="Arial" w:cs="Arial"/>
          <w:b/>
          <w:bCs/>
          <w:color w:val="000000" w:themeColor="text1"/>
          <w:shd w:val="clear" w:color="auto" w:fill="FFFFFF"/>
        </w:rPr>
        <w:t>Neefectuarea</w:t>
      </w:r>
      <w:r w:rsidR="00C85E4E">
        <w:rPr>
          <w:rFonts w:ascii="Arial" w:hAnsi="Arial" w:cs="Arial"/>
          <w:b/>
          <w:bCs/>
          <w:color w:val="000000" w:themeColor="text1"/>
          <w:shd w:val="clear" w:color="auto" w:fill="FFFFFF"/>
        </w:rPr>
        <w:t xml:space="preserve"> </w:t>
      </w:r>
      <w:r w:rsidRPr="006F5938">
        <w:rPr>
          <w:rFonts w:ascii="Arial" w:hAnsi="Arial" w:cs="Arial"/>
          <w:b/>
          <w:color w:val="000000" w:themeColor="text1"/>
          <w:shd w:val="clear" w:color="auto" w:fill="FFFFFF"/>
        </w:rPr>
        <w:t>cursurilor de perfecţionare profesională, periodic, de către</w:t>
      </w:r>
      <w:r w:rsidRPr="006F5938">
        <w:rPr>
          <w:rFonts w:ascii="Arial" w:hAnsi="Arial" w:cs="Arial"/>
          <w:b/>
          <w:bCs/>
          <w:color w:val="000000" w:themeColor="text1"/>
          <w:shd w:val="clear" w:color="auto" w:fill="FFFFFF"/>
        </w:rPr>
        <w:t xml:space="preserve"> personalul medical din unităţile de dializă,</w:t>
      </w:r>
      <w:r w:rsidRPr="006F5938">
        <w:rPr>
          <w:rFonts w:ascii="Arial" w:hAnsi="Arial" w:cs="Arial"/>
          <w:color w:val="000000" w:themeColor="text1"/>
          <w:shd w:val="clear" w:color="auto" w:fill="FFFFFF"/>
        </w:rPr>
        <w:t xml:space="preserve"> conform prevederilor Cap.V din Ord. MS 1834/2023 </w:t>
      </w:r>
      <w:r w:rsidR="001D0D67" w:rsidRPr="006F5938">
        <w:rPr>
          <w:rFonts w:ascii="Arial" w:hAnsi="Arial" w:cs="Arial"/>
          <w:color w:val="000000" w:themeColor="text1"/>
          <w:shd w:val="clear" w:color="auto" w:fill="FFFFFF"/>
        </w:rPr>
        <w:t>cu modificările și completările ulterioare, în 8 unități de dializă</w:t>
      </w:r>
      <w:r w:rsidRPr="006F5938">
        <w:rPr>
          <w:rFonts w:ascii="Arial" w:hAnsi="Arial" w:cs="Arial"/>
          <w:color w:val="000000" w:themeColor="text1"/>
          <w:shd w:val="clear" w:color="auto" w:fill="FFFFFF"/>
        </w:rPr>
        <w:t xml:space="preserve"> </w:t>
      </w:r>
      <w:r w:rsidR="00961C00">
        <w:rPr>
          <w:rFonts w:ascii="Arial" w:hAnsi="Arial" w:cs="Arial"/>
          <w:bCs/>
          <w:color w:val="000000" w:themeColor="text1"/>
        </w:rPr>
        <w:t>(</w:t>
      </w:r>
      <w:r w:rsidR="009E3A41" w:rsidRPr="006F5938">
        <w:rPr>
          <w:rFonts w:ascii="Arial" w:hAnsi="Arial" w:cs="Arial"/>
          <w:bCs/>
          <w:color w:val="000000" w:themeColor="text1"/>
        </w:rPr>
        <w:t>Botoșani</w:t>
      </w:r>
      <w:r w:rsidR="001D0D67" w:rsidRPr="006F5938">
        <w:rPr>
          <w:rFonts w:ascii="Arial" w:hAnsi="Arial" w:cs="Arial"/>
          <w:bCs/>
          <w:color w:val="000000" w:themeColor="text1"/>
        </w:rPr>
        <w:t xml:space="preserve"> </w:t>
      </w:r>
      <w:r w:rsidR="009E3A41" w:rsidRPr="006F5938">
        <w:rPr>
          <w:rFonts w:ascii="Arial" w:hAnsi="Arial" w:cs="Arial"/>
          <w:bCs/>
          <w:color w:val="000000" w:themeColor="text1"/>
        </w:rPr>
        <w:t xml:space="preserve">- </w:t>
      </w:r>
      <w:r w:rsidR="009E3A41" w:rsidRPr="006F5938">
        <w:rPr>
          <w:rFonts w:ascii="Arial" w:hAnsi="Arial" w:cs="Arial"/>
          <w:b/>
          <w:bCs/>
          <w:color w:val="000000" w:themeColor="text1"/>
        </w:rPr>
        <w:t xml:space="preserve">2 </w:t>
      </w:r>
      <w:r w:rsidR="009E3A41" w:rsidRPr="006F5938">
        <w:rPr>
          <w:rFonts w:ascii="Arial" w:hAnsi="Arial" w:cs="Arial"/>
          <w:bCs/>
          <w:color w:val="000000" w:themeColor="text1"/>
        </w:rPr>
        <w:t>unități de dializă, Brăila – o unitate de dializă, Dâmbovița – 2 unități de dializă, București – 3 unități de dializă</w:t>
      </w:r>
    </w:p>
    <w:p w:rsidR="006F5938" w:rsidRPr="006F5938" w:rsidRDefault="006F5938" w:rsidP="003E42AA">
      <w:pPr>
        <w:pStyle w:val="NormalWeb"/>
        <w:spacing w:before="0" w:beforeAutospacing="0" w:after="0" w:afterAutospacing="0"/>
        <w:jc w:val="both"/>
        <w:rPr>
          <w:rFonts w:ascii="Arial" w:hAnsi="Arial" w:cs="Arial"/>
          <w:color w:val="000000" w:themeColor="text1"/>
        </w:rPr>
      </w:pPr>
    </w:p>
    <w:p w:rsidR="00960E2F" w:rsidRPr="006F5938" w:rsidRDefault="00960E2F"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20AF3">
        <w:rPr>
          <w:rFonts w:ascii="Arial" w:hAnsi="Arial" w:cs="Arial"/>
          <w:b/>
          <w:color w:val="000000" w:themeColor="text1"/>
          <w:lang w:val="ro-RO"/>
        </w:rPr>
        <w:t>Condiții igienico-sanitare necorespunzătoare</w:t>
      </w:r>
      <w:r w:rsidRPr="006F5938">
        <w:rPr>
          <w:rFonts w:ascii="Arial" w:hAnsi="Arial" w:cs="Arial"/>
          <w:color w:val="000000" w:themeColor="text1"/>
          <w:lang w:val="ro-RO"/>
        </w:rPr>
        <w:t>, conform Anexei nr.12 din Ord.MS nr.1834/2023, în 6 unități de dializă</w:t>
      </w:r>
      <w:r w:rsidR="00961C00">
        <w:rPr>
          <w:rFonts w:ascii="Arial" w:hAnsi="Arial" w:cs="Arial"/>
          <w:color w:val="000000" w:themeColor="text1"/>
          <w:lang w:val="ro-RO"/>
        </w:rPr>
        <w:t>(</w:t>
      </w:r>
      <w:r w:rsidRPr="006F5938">
        <w:rPr>
          <w:rFonts w:ascii="Arial" w:hAnsi="Arial" w:cs="Arial"/>
          <w:color w:val="000000" w:themeColor="text1"/>
          <w:lang w:val="ro-RO"/>
        </w:rPr>
        <w:t>Bacău – o unitate de dializă, Braila- o unitate de dializă, Dâmbovița – 2 unități de dializă, Vaslui – o uniitate de dializă, București – o unitate de dializă)</w:t>
      </w:r>
    </w:p>
    <w:p w:rsidR="006F5938" w:rsidRPr="006F5938" w:rsidRDefault="006F5938" w:rsidP="003E42AA">
      <w:pPr>
        <w:pStyle w:val="NormalWeb"/>
        <w:spacing w:before="0" w:beforeAutospacing="0" w:after="0" w:afterAutospacing="0"/>
        <w:jc w:val="both"/>
        <w:rPr>
          <w:rFonts w:ascii="Arial" w:hAnsi="Arial" w:cs="Arial"/>
          <w:color w:val="000000" w:themeColor="text1"/>
        </w:rPr>
      </w:pPr>
    </w:p>
    <w:p w:rsidR="00F314CD" w:rsidRPr="006F5938" w:rsidRDefault="00F314CD" w:rsidP="003E42AA">
      <w:pPr>
        <w:pStyle w:val="NormalWeb"/>
        <w:numPr>
          <w:ilvl w:val="0"/>
          <w:numId w:val="39"/>
        </w:numPr>
        <w:spacing w:before="0" w:beforeAutospacing="0" w:after="0" w:afterAutospacing="0"/>
        <w:ind w:left="0" w:firstLine="0"/>
        <w:jc w:val="both"/>
        <w:rPr>
          <w:rFonts w:ascii="Arial" w:hAnsi="Arial" w:cs="Arial"/>
          <w:color w:val="000000" w:themeColor="text1"/>
        </w:rPr>
      </w:pPr>
      <w:r w:rsidRPr="006F5938">
        <w:rPr>
          <w:rFonts w:ascii="Arial" w:hAnsi="Arial" w:cs="Arial"/>
          <w:b/>
          <w:color w:val="000000" w:themeColor="text1"/>
        </w:rPr>
        <w:t>Nerespectarea modului de colectare, depozitare și evacuare a deșeurilor reultate din activitatea medicală</w:t>
      </w:r>
      <w:r w:rsidRPr="006F5938">
        <w:rPr>
          <w:rFonts w:ascii="Arial" w:hAnsi="Arial" w:cs="Arial"/>
          <w:color w:val="000000" w:themeColor="text1"/>
        </w:rPr>
        <w:t xml:space="preserve">, conform </w:t>
      </w:r>
      <w:r w:rsidR="001D0D67" w:rsidRPr="006F5938">
        <w:rPr>
          <w:rFonts w:ascii="Arial" w:hAnsi="Arial" w:cs="Arial"/>
          <w:color w:val="000000" w:themeColor="text1"/>
        </w:rPr>
        <w:t>A</w:t>
      </w:r>
      <w:r w:rsidR="003108B5" w:rsidRPr="006F5938">
        <w:rPr>
          <w:rFonts w:ascii="Arial" w:hAnsi="Arial" w:cs="Arial"/>
          <w:color w:val="000000" w:themeColor="text1"/>
        </w:rPr>
        <w:t>nexei nr.13 din Ord.MS</w:t>
      </w:r>
      <w:r w:rsidR="00571AA9" w:rsidRPr="006F5938">
        <w:rPr>
          <w:rFonts w:ascii="Arial" w:hAnsi="Arial" w:cs="Arial"/>
          <w:color w:val="000000" w:themeColor="text1"/>
        </w:rPr>
        <w:t xml:space="preserve"> nr.</w:t>
      </w:r>
      <w:r w:rsidR="003108B5" w:rsidRPr="006F5938">
        <w:rPr>
          <w:rFonts w:ascii="Arial" w:hAnsi="Arial" w:cs="Arial"/>
          <w:color w:val="000000" w:themeColor="text1"/>
        </w:rPr>
        <w:t xml:space="preserve"> 1834</w:t>
      </w:r>
      <w:r w:rsidR="00571AA9" w:rsidRPr="006F5938">
        <w:rPr>
          <w:rFonts w:ascii="Arial" w:hAnsi="Arial" w:cs="Arial"/>
          <w:color w:val="000000" w:themeColor="text1"/>
        </w:rPr>
        <w:t>/2023</w:t>
      </w:r>
      <w:r w:rsidRPr="006F5938">
        <w:rPr>
          <w:rFonts w:ascii="Arial" w:hAnsi="Arial" w:cs="Arial"/>
          <w:color w:val="000000" w:themeColor="text1"/>
        </w:rPr>
        <w:t xml:space="preserve">, în </w:t>
      </w:r>
      <w:r w:rsidRPr="006F5938">
        <w:rPr>
          <w:rFonts w:ascii="Arial" w:hAnsi="Arial" w:cs="Arial"/>
          <w:b/>
          <w:color w:val="000000" w:themeColor="text1"/>
        </w:rPr>
        <w:t>6</w:t>
      </w:r>
      <w:r w:rsidRPr="006F5938">
        <w:rPr>
          <w:rFonts w:ascii="Arial" w:hAnsi="Arial" w:cs="Arial"/>
          <w:color w:val="000000" w:themeColor="text1"/>
        </w:rPr>
        <w:t xml:space="preserve"> unități de dializă </w:t>
      </w:r>
      <w:r w:rsidR="00961C00" w:rsidRPr="00961C00">
        <w:rPr>
          <w:rFonts w:ascii="Arial" w:hAnsi="Arial" w:cs="Arial"/>
          <w:color w:val="000000" w:themeColor="text1"/>
        </w:rPr>
        <w:t>(</w:t>
      </w:r>
      <w:r w:rsidR="00E472FB" w:rsidRPr="006F5938">
        <w:rPr>
          <w:rFonts w:ascii="Arial" w:hAnsi="Arial" w:cs="Arial"/>
          <w:b/>
          <w:color w:val="000000" w:themeColor="text1"/>
        </w:rPr>
        <w:t xml:space="preserve">Botoșani – </w:t>
      </w:r>
      <w:r w:rsidR="00E472FB" w:rsidRPr="006F5938">
        <w:rPr>
          <w:rFonts w:ascii="Arial" w:hAnsi="Arial" w:cs="Arial"/>
          <w:color w:val="000000" w:themeColor="text1"/>
        </w:rPr>
        <w:t>2 unități de dializă</w:t>
      </w:r>
      <w:r w:rsidR="00E472FB" w:rsidRPr="006F5938">
        <w:rPr>
          <w:rFonts w:ascii="Arial" w:hAnsi="Arial" w:cs="Arial"/>
          <w:b/>
          <w:color w:val="000000" w:themeColor="text1"/>
        </w:rPr>
        <w:t xml:space="preserve">, Brăila – </w:t>
      </w:r>
      <w:r w:rsidR="00E472FB" w:rsidRPr="006F5938">
        <w:rPr>
          <w:rFonts w:ascii="Arial" w:hAnsi="Arial" w:cs="Arial"/>
          <w:color w:val="000000" w:themeColor="text1"/>
        </w:rPr>
        <w:t>o unitate de dializă</w:t>
      </w:r>
      <w:r w:rsidR="00E472FB" w:rsidRPr="006F5938">
        <w:rPr>
          <w:rFonts w:ascii="Arial" w:hAnsi="Arial" w:cs="Arial"/>
          <w:b/>
          <w:color w:val="000000" w:themeColor="text1"/>
        </w:rPr>
        <w:t xml:space="preserve">, Dolj – </w:t>
      </w:r>
      <w:r w:rsidR="00E472FB" w:rsidRPr="006F5938">
        <w:rPr>
          <w:rFonts w:ascii="Arial" w:hAnsi="Arial" w:cs="Arial"/>
          <w:color w:val="000000" w:themeColor="text1"/>
        </w:rPr>
        <w:t>o unitate de dializă</w:t>
      </w:r>
      <w:r w:rsidR="00E472FB" w:rsidRPr="006F5938">
        <w:rPr>
          <w:rFonts w:ascii="Arial" w:hAnsi="Arial" w:cs="Arial"/>
          <w:b/>
          <w:color w:val="000000" w:themeColor="text1"/>
        </w:rPr>
        <w:t>,</w:t>
      </w:r>
      <w:r w:rsidR="00C85E4E">
        <w:rPr>
          <w:rFonts w:ascii="Arial" w:hAnsi="Arial" w:cs="Arial"/>
          <w:b/>
          <w:color w:val="000000" w:themeColor="text1"/>
        </w:rPr>
        <w:t xml:space="preserve"> </w:t>
      </w:r>
      <w:r w:rsidRPr="006F5938">
        <w:rPr>
          <w:rFonts w:ascii="Arial" w:hAnsi="Arial" w:cs="Arial"/>
          <w:b/>
          <w:color w:val="000000" w:themeColor="text1"/>
        </w:rPr>
        <w:t>Suceava</w:t>
      </w:r>
      <w:r w:rsidRPr="006F5938">
        <w:rPr>
          <w:rFonts w:ascii="Arial" w:hAnsi="Arial" w:cs="Arial"/>
          <w:color w:val="000000" w:themeColor="text1"/>
        </w:rPr>
        <w:t xml:space="preserve"> – </w:t>
      </w:r>
      <w:r w:rsidR="00E472FB" w:rsidRPr="006F5938">
        <w:rPr>
          <w:rFonts w:ascii="Arial" w:hAnsi="Arial" w:cs="Arial"/>
          <w:color w:val="000000" w:themeColor="text1"/>
        </w:rPr>
        <w:t>d</w:t>
      </w:r>
      <w:r w:rsidRPr="006F5938">
        <w:rPr>
          <w:rFonts w:ascii="Arial" w:hAnsi="Arial" w:cs="Arial"/>
          <w:color w:val="000000" w:themeColor="text1"/>
        </w:rPr>
        <w:t>o</w:t>
      </w:r>
      <w:r w:rsidR="00E472FB" w:rsidRPr="006F5938">
        <w:rPr>
          <w:rFonts w:ascii="Arial" w:hAnsi="Arial" w:cs="Arial"/>
          <w:color w:val="000000" w:themeColor="text1"/>
        </w:rPr>
        <w:t>uă</w:t>
      </w:r>
      <w:r w:rsidR="00C85E4E">
        <w:rPr>
          <w:rFonts w:ascii="Arial" w:hAnsi="Arial" w:cs="Arial"/>
          <w:color w:val="000000" w:themeColor="text1"/>
        </w:rPr>
        <w:t xml:space="preserve"> </w:t>
      </w:r>
      <w:r w:rsidRPr="006F5938">
        <w:rPr>
          <w:rFonts w:ascii="Arial" w:hAnsi="Arial" w:cs="Arial"/>
          <w:color w:val="000000" w:themeColor="text1"/>
        </w:rPr>
        <w:t>unit</w:t>
      </w:r>
      <w:r w:rsidR="00E472FB" w:rsidRPr="006F5938">
        <w:rPr>
          <w:rFonts w:ascii="Arial" w:hAnsi="Arial" w:cs="Arial"/>
          <w:color w:val="000000" w:themeColor="text1"/>
        </w:rPr>
        <w:t>ăți</w:t>
      </w:r>
      <w:r w:rsidRPr="006F5938">
        <w:rPr>
          <w:rFonts w:ascii="Arial" w:hAnsi="Arial" w:cs="Arial"/>
          <w:color w:val="000000" w:themeColor="text1"/>
        </w:rPr>
        <w:t xml:space="preserve"> de dializă)</w:t>
      </w:r>
      <w:r w:rsidR="001D0D67" w:rsidRPr="006F5938">
        <w:rPr>
          <w:rFonts w:ascii="Arial" w:hAnsi="Arial" w:cs="Arial"/>
          <w:color w:val="000000" w:themeColor="text1"/>
        </w:rPr>
        <w:t>.</w:t>
      </w:r>
    </w:p>
    <w:p w:rsidR="006F5938" w:rsidRDefault="006F5938" w:rsidP="003E42AA">
      <w:pPr>
        <w:spacing w:after="0" w:line="240" w:lineRule="auto"/>
        <w:ind w:left="0"/>
        <w:rPr>
          <w:rFonts w:ascii="Arial" w:hAnsi="Arial" w:cs="Arial"/>
          <w:b/>
          <w:color w:val="000000" w:themeColor="text1"/>
          <w:sz w:val="24"/>
          <w:szCs w:val="24"/>
        </w:rPr>
      </w:pPr>
    </w:p>
    <w:p w:rsidR="006F5938" w:rsidRPr="006F5938" w:rsidRDefault="006F5938" w:rsidP="003E42AA">
      <w:pPr>
        <w:spacing w:after="0" w:line="240" w:lineRule="auto"/>
        <w:ind w:left="0"/>
        <w:rPr>
          <w:rFonts w:ascii="Arial" w:hAnsi="Arial" w:cs="Arial"/>
          <w:b/>
          <w:color w:val="000000" w:themeColor="text1"/>
          <w:sz w:val="24"/>
          <w:szCs w:val="24"/>
        </w:rPr>
      </w:pPr>
    </w:p>
    <w:p w:rsidR="00F314CD" w:rsidRPr="00620AF3" w:rsidRDefault="006F5938" w:rsidP="003E42AA">
      <w:pPr>
        <w:spacing w:after="0" w:line="240" w:lineRule="auto"/>
        <w:ind w:left="0" w:firstLine="90"/>
        <w:rPr>
          <w:rFonts w:ascii="Arial" w:hAnsi="Arial" w:cs="Arial"/>
          <w:color w:val="000000" w:themeColor="text1"/>
          <w:sz w:val="24"/>
          <w:szCs w:val="24"/>
        </w:rPr>
      </w:pPr>
      <w:r>
        <w:rPr>
          <w:rFonts w:ascii="Arial" w:hAnsi="Arial" w:cs="Arial"/>
          <w:b/>
          <w:color w:val="000000" w:themeColor="text1"/>
          <w:sz w:val="24"/>
          <w:szCs w:val="24"/>
          <w:lang w:val="ro-RO"/>
        </w:rPr>
        <w:tab/>
      </w:r>
      <w:r w:rsidR="00620AF3" w:rsidRPr="00620AF3">
        <w:rPr>
          <w:rFonts w:ascii="Arial" w:hAnsi="Arial" w:cs="Arial"/>
          <w:color w:val="000000" w:themeColor="text1"/>
          <w:sz w:val="24"/>
          <w:szCs w:val="24"/>
          <w:lang w:val="ro-RO"/>
        </w:rPr>
        <w:t xml:space="preserve">B) </w:t>
      </w:r>
      <w:r w:rsidR="00F314CD" w:rsidRPr="00620AF3">
        <w:rPr>
          <w:rFonts w:ascii="Arial" w:hAnsi="Arial" w:cs="Arial"/>
          <w:color w:val="000000" w:themeColor="text1"/>
          <w:sz w:val="24"/>
          <w:szCs w:val="24"/>
          <w:lang w:val="ro-RO"/>
        </w:rPr>
        <w:t>În ceea ce privește verificarea respectării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F314CD" w:rsidRPr="00620AF3">
        <w:rPr>
          <w:rFonts w:ascii="Arial" w:hAnsi="Arial" w:cs="Arial"/>
          <w:color w:val="000000" w:themeColor="text1"/>
          <w:sz w:val="24"/>
          <w:szCs w:val="24"/>
        </w:rPr>
        <w:t xml:space="preserve"> cu modificările și completările ulterioare, principalele neconformități identificate de către </w:t>
      </w:r>
      <w:r w:rsidR="00DB6D11">
        <w:rPr>
          <w:rFonts w:ascii="Arial" w:hAnsi="Arial" w:cs="Arial"/>
          <w:color w:val="000000" w:themeColor="text1"/>
          <w:sz w:val="24"/>
          <w:szCs w:val="24"/>
        </w:rPr>
        <w:t>i</w:t>
      </w:r>
      <w:r w:rsidR="00F314CD" w:rsidRPr="00620AF3">
        <w:rPr>
          <w:rFonts w:ascii="Arial" w:hAnsi="Arial" w:cs="Arial"/>
          <w:color w:val="000000" w:themeColor="text1"/>
          <w:sz w:val="24"/>
          <w:szCs w:val="24"/>
        </w:rPr>
        <w:t>nspectorii sanitari în unele unități de dializă publice verificate</w:t>
      </w:r>
      <w:r w:rsidR="00C85E4E" w:rsidRPr="00620AF3">
        <w:rPr>
          <w:rFonts w:ascii="Arial" w:hAnsi="Arial" w:cs="Arial"/>
          <w:color w:val="000000" w:themeColor="text1"/>
          <w:sz w:val="24"/>
          <w:szCs w:val="24"/>
        </w:rPr>
        <w:t xml:space="preserve"> </w:t>
      </w:r>
      <w:r w:rsidR="00F314CD" w:rsidRPr="00620AF3">
        <w:rPr>
          <w:rFonts w:ascii="Arial" w:hAnsi="Arial" w:cs="Arial"/>
          <w:color w:val="000000" w:themeColor="text1"/>
          <w:sz w:val="24"/>
          <w:szCs w:val="24"/>
        </w:rPr>
        <w:t>, sunt următoarele :</w:t>
      </w:r>
    </w:p>
    <w:p w:rsidR="00F314CD" w:rsidRPr="006F5938" w:rsidRDefault="00F314CD" w:rsidP="003E42AA">
      <w:pPr>
        <w:spacing w:after="0" w:line="240" w:lineRule="auto"/>
        <w:ind w:left="0" w:firstLine="90"/>
        <w:rPr>
          <w:rFonts w:ascii="Arial" w:hAnsi="Arial" w:cs="Arial"/>
          <w:color w:val="000000" w:themeColor="text1"/>
          <w:sz w:val="24"/>
          <w:szCs w:val="24"/>
          <w:lang w:val="ro-RO"/>
        </w:rPr>
      </w:pPr>
      <w:r w:rsidRPr="006F5938">
        <w:rPr>
          <w:rFonts w:ascii="Arial" w:hAnsi="Arial" w:cs="Arial"/>
          <w:color w:val="000000" w:themeColor="text1"/>
          <w:sz w:val="24"/>
          <w:szCs w:val="24"/>
          <w:lang w:val="ro-RO"/>
        </w:rPr>
        <w:t xml:space="preserve"> </w:t>
      </w:r>
    </w:p>
    <w:p w:rsidR="00F314CD" w:rsidRDefault="004050E3" w:rsidP="003E42AA">
      <w:pPr>
        <w:spacing w:after="0" w:line="240" w:lineRule="auto"/>
        <w:ind w:left="0" w:firstLine="90"/>
        <w:rPr>
          <w:rFonts w:ascii="Arial" w:hAnsi="Arial" w:cs="Arial"/>
          <w:color w:val="000000" w:themeColor="text1"/>
          <w:sz w:val="24"/>
          <w:szCs w:val="24"/>
          <w:lang w:val="ro-RO"/>
        </w:rPr>
      </w:pPr>
      <w:r w:rsidRPr="006F5938">
        <w:rPr>
          <w:rFonts w:ascii="Arial" w:hAnsi="Arial" w:cs="Arial"/>
          <w:color w:val="000000" w:themeColor="text1"/>
          <w:sz w:val="24"/>
          <w:szCs w:val="24"/>
          <w:lang w:val="ro-RO"/>
        </w:rPr>
        <w:t xml:space="preserve"> </w:t>
      </w:r>
      <w:r w:rsidRPr="006F5938">
        <w:rPr>
          <w:rFonts w:ascii="Arial" w:hAnsi="Arial" w:cs="Arial"/>
          <w:b/>
          <w:color w:val="000000" w:themeColor="text1"/>
          <w:sz w:val="24"/>
          <w:szCs w:val="24"/>
          <w:lang w:val="ro-RO"/>
        </w:rPr>
        <w:t xml:space="preserve">Nerespectarea </w:t>
      </w:r>
      <w:r w:rsidR="002352AF" w:rsidRPr="006F5938">
        <w:rPr>
          <w:rFonts w:ascii="Arial" w:hAnsi="Arial" w:cs="Arial"/>
          <w:b/>
          <w:color w:val="000000" w:themeColor="text1"/>
          <w:sz w:val="24"/>
          <w:szCs w:val="24"/>
          <w:lang w:val="ro-RO"/>
        </w:rPr>
        <w:t xml:space="preserve">protocoalelor de lucru și </w:t>
      </w:r>
      <w:r w:rsidRPr="006F5938">
        <w:rPr>
          <w:rFonts w:ascii="Arial" w:hAnsi="Arial" w:cs="Arial"/>
          <w:b/>
          <w:color w:val="000000" w:themeColor="text1"/>
          <w:sz w:val="24"/>
          <w:szCs w:val="24"/>
          <w:lang w:val="ro-RO"/>
        </w:rPr>
        <w:t>procedurilor privind curățarea și dezinfecția</w:t>
      </w:r>
      <w:r w:rsidRPr="006F5938">
        <w:rPr>
          <w:rFonts w:ascii="Arial" w:hAnsi="Arial" w:cs="Arial"/>
          <w:color w:val="000000" w:themeColor="text1"/>
          <w:sz w:val="24"/>
          <w:szCs w:val="24"/>
          <w:lang w:val="ro-RO"/>
        </w:rPr>
        <w:t xml:space="preserve">, conform Anexei 2 din Ord.MS nr.1761/2021 cu modificările și completările ulterioare, </w:t>
      </w:r>
      <w:r w:rsidR="002352AF" w:rsidRPr="006F5938">
        <w:rPr>
          <w:rFonts w:ascii="Arial" w:hAnsi="Arial" w:cs="Arial"/>
          <w:color w:val="000000" w:themeColor="text1"/>
          <w:sz w:val="24"/>
          <w:szCs w:val="24"/>
          <w:lang w:val="ro-RO"/>
        </w:rPr>
        <w:t xml:space="preserve">în </w:t>
      </w:r>
      <w:r w:rsidR="002352AF" w:rsidRPr="006F5938">
        <w:rPr>
          <w:rFonts w:ascii="Arial" w:hAnsi="Arial" w:cs="Arial"/>
          <w:b/>
          <w:color w:val="000000" w:themeColor="text1"/>
          <w:sz w:val="24"/>
          <w:szCs w:val="24"/>
          <w:lang w:val="ro-RO"/>
        </w:rPr>
        <w:t>11</w:t>
      </w:r>
      <w:r w:rsidR="002352AF" w:rsidRPr="006F5938">
        <w:rPr>
          <w:rFonts w:ascii="Arial" w:hAnsi="Arial" w:cs="Arial"/>
          <w:color w:val="000000" w:themeColor="text1"/>
          <w:sz w:val="24"/>
          <w:szCs w:val="24"/>
          <w:lang w:val="ro-RO"/>
        </w:rPr>
        <w:t xml:space="preserve"> unități de dializă</w:t>
      </w:r>
      <w:r w:rsidR="00961C00">
        <w:rPr>
          <w:rFonts w:ascii="Arial" w:hAnsi="Arial" w:cs="Arial"/>
          <w:color w:val="000000" w:themeColor="text1"/>
          <w:sz w:val="24"/>
          <w:szCs w:val="24"/>
          <w:lang w:val="ro-RO"/>
        </w:rPr>
        <w:t xml:space="preserve"> (</w:t>
      </w:r>
      <w:r w:rsidR="002352AF" w:rsidRPr="006F5938">
        <w:rPr>
          <w:rFonts w:ascii="Arial" w:hAnsi="Arial" w:cs="Arial"/>
          <w:b/>
          <w:color w:val="000000" w:themeColor="text1"/>
          <w:sz w:val="24"/>
          <w:szCs w:val="24"/>
          <w:lang w:val="ro-RO"/>
        </w:rPr>
        <w:t xml:space="preserve">Arad </w:t>
      </w:r>
      <w:r w:rsidR="002352AF" w:rsidRPr="006F5938">
        <w:rPr>
          <w:rFonts w:ascii="Arial" w:hAnsi="Arial" w:cs="Arial"/>
          <w:color w:val="000000" w:themeColor="text1"/>
          <w:sz w:val="24"/>
          <w:szCs w:val="24"/>
          <w:lang w:val="ro-RO"/>
        </w:rPr>
        <w:t xml:space="preserve">– o unitate de dializă, </w:t>
      </w:r>
      <w:r w:rsidR="002352AF" w:rsidRPr="006F5938">
        <w:rPr>
          <w:rFonts w:ascii="Arial" w:hAnsi="Arial" w:cs="Arial"/>
          <w:b/>
          <w:color w:val="000000" w:themeColor="text1"/>
          <w:sz w:val="24"/>
          <w:szCs w:val="24"/>
          <w:lang w:val="ro-RO"/>
        </w:rPr>
        <w:t>Brăila</w:t>
      </w:r>
      <w:r w:rsidR="002352AF" w:rsidRPr="006F5938">
        <w:rPr>
          <w:rFonts w:ascii="Arial" w:hAnsi="Arial" w:cs="Arial"/>
          <w:color w:val="000000" w:themeColor="text1"/>
          <w:sz w:val="24"/>
          <w:szCs w:val="24"/>
          <w:lang w:val="ro-RO"/>
        </w:rPr>
        <w:t xml:space="preserve"> – o unitate de dializă, </w:t>
      </w:r>
      <w:r w:rsidR="002352AF" w:rsidRPr="006F5938">
        <w:rPr>
          <w:rFonts w:ascii="Arial" w:hAnsi="Arial" w:cs="Arial"/>
          <w:b/>
          <w:color w:val="000000" w:themeColor="text1"/>
          <w:sz w:val="24"/>
          <w:szCs w:val="24"/>
          <w:lang w:val="ro-RO"/>
        </w:rPr>
        <w:t>Iași</w:t>
      </w:r>
      <w:r w:rsidR="002352AF" w:rsidRPr="006F5938">
        <w:rPr>
          <w:rFonts w:ascii="Arial" w:hAnsi="Arial" w:cs="Arial"/>
          <w:color w:val="000000" w:themeColor="text1"/>
          <w:sz w:val="24"/>
          <w:szCs w:val="24"/>
          <w:lang w:val="ro-RO"/>
        </w:rPr>
        <w:t xml:space="preserve">- 2 unități de dializă, </w:t>
      </w:r>
      <w:r w:rsidR="002352AF" w:rsidRPr="006F5938">
        <w:rPr>
          <w:rFonts w:ascii="Arial" w:hAnsi="Arial" w:cs="Arial"/>
          <w:b/>
          <w:color w:val="000000" w:themeColor="text1"/>
          <w:sz w:val="24"/>
          <w:szCs w:val="24"/>
          <w:lang w:val="ro-RO"/>
        </w:rPr>
        <w:t>Suceava</w:t>
      </w:r>
      <w:r w:rsidR="002352AF" w:rsidRPr="006F5938">
        <w:rPr>
          <w:rFonts w:ascii="Arial" w:hAnsi="Arial" w:cs="Arial"/>
          <w:color w:val="000000" w:themeColor="text1"/>
          <w:sz w:val="24"/>
          <w:szCs w:val="24"/>
          <w:lang w:val="ro-RO"/>
        </w:rPr>
        <w:t xml:space="preserve"> – 2 unități de dializă, </w:t>
      </w:r>
      <w:r w:rsidR="002352AF" w:rsidRPr="006F5938">
        <w:rPr>
          <w:rFonts w:ascii="Arial" w:hAnsi="Arial" w:cs="Arial"/>
          <w:b/>
          <w:color w:val="000000" w:themeColor="text1"/>
          <w:sz w:val="24"/>
          <w:szCs w:val="24"/>
          <w:lang w:val="ro-RO"/>
        </w:rPr>
        <w:t>Vrancea</w:t>
      </w:r>
      <w:r w:rsidR="002352AF" w:rsidRPr="006F5938">
        <w:rPr>
          <w:rFonts w:ascii="Arial" w:hAnsi="Arial" w:cs="Arial"/>
          <w:color w:val="000000" w:themeColor="text1"/>
          <w:sz w:val="24"/>
          <w:szCs w:val="24"/>
          <w:lang w:val="ro-RO"/>
        </w:rPr>
        <w:t xml:space="preserve"> – o unitate de dializă, </w:t>
      </w:r>
      <w:r w:rsidR="002352AF" w:rsidRPr="006F5938">
        <w:rPr>
          <w:rFonts w:ascii="Arial" w:hAnsi="Arial" w:cs="Arial"/>
          <w:b/>
          <w:color w:val="000000" w:themeColor="text1"/>
          <w:sz w:val="24"/>
          <w:szCs w:val="24"/>
          <w:lang w:val="ro-RO"/>
        </w:rPr>
        <w:t>București</w:t>
      </w:r>
      <w:r w:rsidR="002352AF" w:rsidRPr="006F5938">
        <w:rPr>
          <w:rFonts w:ascii="Arial" w:hAnsi="Arial" w:cs="Arial"/>
          <w:color w:val="000000" w:themeColor="text1"/>
          <w:sz w:val="24"/>
          <w:szCs w:val="24"/>
          <w:lang w:val="ro-RO"/>
        </w:rPr>
        <w:t xml:space="preserve"> – 4 unități de dializă)</w:t>
      </w:r>
      <w:r w:rsidR="001D0D67" w:rsidRPr="006F5938">
        <w:rPr>
          <w:rFonts w:ascii="Arial" w:hAnsi="Arial" w:cs="Arial"/>
          <w:color w:val="000000" w:themeColor="text1"/>
          <w:sz w:val="24"/>
          <w:szCs w:val="24"/>
          <w:lang w:val="ro-RO"/>
        </w:rPr>
        <w:t>.</w:t>
      </w:r>
    </w:p>
    <w:p w:rsidR="006F5938" w:rsidRPr="006F5938" w:rsidRDefault="006F5938" w:rsidP="003E42AA">
      <w:pPr>
        <w:spacing w:after="0" w:line="240" w:lineRule="auto"/>
        <w:ind w:left="0" w:firstLine="90"/>
        <w:rPr>
          <w:rFonts w:ascii="Arial" w:hAnsi="Arial" w:cs="Arial"/>
          <w:color w:val="000000" w:themeColor="text1"/>
          <w:sz w:val="24"/>
          <w:szCs w:val="24"/>
          <w:lang w:val="ro-RO"/>
        </w:rPr>
      </w:pPr>
    </w:p>
    <w:p w:rsidR="00F314CD" w:rsidRPr="00620AF3" w:rsidRDefault="00F314CD" w:rsidP="003E42AA">
      <w:pPr>
        <w:pStyle w:val="NormalWeb"/>
        <w:spacing w:before="0" w:beforeAutospacing="0" w:after="0" w:afterAutospacing="0"/>
        <w:jc w:val="both"/>
        <w:rPr>
          <w:rFonts w:ascii="Arial" w:hAnsi="Arial" w:cs="Arial"/>
          <w:color w:val="000000" w:themeColor="text1"/>
        </w:rPr>
      </w:pPr>
      <w:r w:rsidRPr="006F5938">
        <w:rPr>
          <w:rFonts w:ascii="Arial" w:hAnsi="Arial" w:cs="Arial"/>
          <w:color w:val="000000" w:themeColor="text1"/>
        </w:rPr>
        <w:t xml:space="preserve"> </w:t>
      </w:r>
      <w:r w:rsidR="001D0D67" w:rsidRPr="006F5938">
        <w:rPr>
          <w:rFonts w:ascii="Arial" w:hAnsi="Arial" w:cs="Arial"/>
          <w:color w:val="000000" w:themeColor="text1"/>
        </w:rPr>
        <w:tab/>
      </w:r>
      <w:r w:rsidR="00620AF3" w:rsidRPr="00620AF3">
        <w:rPr>
          <w:rFonts w:ascii="Arial" w:hAnsi="Arial" w:cs="Arial"/>
          <w:color w:val="000000" w:themeColor="text1"/>
        </w:rPr>
        <w:t xml:space="preserve">C) </w:t>
      </w:r>
      <w:r w:rsidRPr="00620AF3">
        <w:rPr>
          <w:rFonts w:ascii="Arial" w:hAnsi="Arial" w:cs="Arial"/>
          <w:color w:val="000000" w:themeColor="text1"/>
        </w:rPr>
        <w:t xml:space="preserve">În ceea </w:t>
      </w:r>
      <w:proofErr w:type="gramStart"/>
      <w:r w:rsidRPr="00620AF3">
        <w:rPr>
          <w:rFonts w:ascii="Arial" w:hAnsi="Arial" w:cs="Arial"/>
          <w:color w:val="000000" w:themeColor="text1"/>
        </w:rPr>
        <w:t>ce</w:t>
      </w:r>
      <w:proofErr w:type="gramEnd"/>
      <w:r w:rsidRPr="00620AF3">
        <w:rPr>
          <w:rFonts w:ascii="Arial" w:hAnsi="Arial" w:cs="Arial"/>
          <w:color w:val="000000" w:themeColor="text1"/>
        </w:rPr>
        <w:t xml:space="preserve"> privește verificarea respectării Ordinului MS Nr. 1.101/2016</w:t>
      </w:r>
    </w:p>
    <w:p w:rsidR="001D0D67" w:rsidRPr="00620AF3" w:rsidRDefault="00F314CD" w:rsidP="003E42AA">
      <w:pPr>
        <w:pStyle w:val="NormalWeb"/>
        <w:spacing w:before="0" w:beforeAutospacing="0" w:after="0" w:afterAutospacing="0"/>
        <w:jc w:val="both"/>
        <w:rPr>
          <w:rFonts w:ascii="Arial" w:hAnsi="Arial" w:cs="Arial"/>
          <w:color w:val="000000" w:themeColor="text1"/>
        </w:rPr>
      </w:pPr>
      <w:proofErr w:type="gramStart"/>
      <w:r w:rsidRPr="00620AF3">
        <w:rPr>
          <w:rFonts w:ascii="Arial" w:hAnsi="Arial" w:cs="Arial"/>
          <w:color w:val="000000" w:themeColor="text1"/>
        </w:rPr>
        <w:t>pentru</w:t>
      </w:r>
      <w:proofErr w:type="gramEnd"/>
      <w:r w:rsidRPr="00620AF3">
        <w:rPr>
          <w:rFonts w:ascii="Arial" w:hAnsi="Arial" w:cs="Arial"/>
          <w:color w:val="000000" w:themeColor="text1"/>
        </w:rPr>
        <w:t xml:space="preserve"> aprobarea Normelor de supraveghere, prevenire şi limitare a infecţiilor asociate asistenţei medicale în unităţile sanitare, principalele neconformități identificate de către </w:t>
      </w:r>
      <w:r w:rsidR="00DB6D11">
        <w:rPr>
          <w:rFonts w:ascii="Arial" w:hAnsi="Arial" w:cs="Arial"/>
          <w:color w:val="000000" w:themeColor="text1"/>
        </w:rPr>
        <w:t>i</w:t>
      </w:r>
      <w:r w:rsidRPr="00620AF3">
        <w:rPr>
          <w:rFonts w:ascii="Arial" w:hAnsi="Arial" w:cs="Arial"/>
          <w:color w:val="000000" w:themeColor="text1"/>
        </w:rPr>
        <w:t>nspectorii sanitari în unele unități de dializă publice</w:t>
      </w:r>
      <w:r w:rsidR="00C85E4E" w:rsidRPr="00620AF3">
        <w:rPr>
          <w:rFonts w:ascii="Arial" w:hAnsi="Arial" w:cs="Arial"/>
          <w:color w:val="000000" w:themeColor="text1"/>
        </w:rPr>
        <w:t xml:space="preserve"> </w:t>
      </w:r>
      <w:r w:rsidRPr="00620AF3">
        <w:rPr>
          <w:rFonts w:ascii="Arial" w:hAnsi="Arial" w:cs="Arial"/>
          <w:color w:val="000000" w:themeColor="text1"/>
        </w:rPr>
        <w:t>verificate, sunt următoarele :</w:t>
      </w:r>
    </w:p>
    <w:p w:rsidR="007A21A7" w:rsidRPr="006F5938" w:rsidRDefault="007A21A7" w:rsidP="003E42AA">
      <w:pPr>
        <w:pStyle w:val="NormalWeb"/>
        <w:spacing w:before="0" w:beforeAutospacing="0" w:after="0" w:afterAutospacing="0"/>
        <w:jc w:val="both"/>
        <w:rPr>
          <w:rFonts w:ascii="Arial" w:hAnsi="Arial" w:cs="Arial"/>
          <w:color w:val="000000" w:themeColor="text1"/>
        </w:rPr>
      </w:pPr>
    </w:p>
    <w:p w:rsidR="003E42AA" w:rsidRDefault="00620AF3" w:rsidP="00620AF3">
      <w:pPr>
        <w:pStyle w:val="NormalWeb"/>
        <w:spacing w:before="0" w:beforeAutospacing="0" w:after="0" w:afterAutospacing="0"/>
        <w:ind w:left="180"/>
        <w:jc w:val="both"/>
        <w:rPr>
          <w:rFonts w:ascii="Arial" w:hAnsi="Arial" w:cs="Arial"/>
          <w:bCs/>
          <w:color w:val="000000" w:themeColor="text1"/>
          <w:shd w:val="clear" w:color="auto" w:fill="FFFFFF"/>
        </w:rPr>
      </w:pPr>
      <w:r>
        <w:rPr>
          <w:rFonts w:ascii="Arial" w:hAnsi="Arial" w:cs="Arial"/>
          <w:b/>
          <w:color w:val="000000" w:themeColor="text1"/>
        </w:rPr>
        <w:tab/>
      </w:r>
      <w:proofErr w:type="gramStart"/>
      <w:r>
        <w:rPr>
          <w:rFonts w:ascii="Arial" w:hAnsi="Arial" w:cs="Arial"/>
          <w:b/>
          <w:color w:val="000000" w:themeColor="text1"/>
        </w:rPr>
        <w:t>1)</w:t>
      </w:r>
      <w:r w:rsidR="00F314CD" w:rsidRPr="006F5938">
        <w:rPr>
          <w:rFonts w:ascii="Arial" w:hAnsi="Arial" w:cs="Arial"/>
          <w:b/>
          <w:color w:val="000000" w:themeColor="text1"/>
        </w:rPr>
        <w:t>Neasigurarea</w:t>
      </w:r>
      <w:proofErr w:type="gramEnd"/>
      <w:r w:rsidR="00F314CD" w:rsidRPr="006F5938">
        <w:rPr>
          <w:rFonts w:ascii="Arial" w:hAnsi="Arial" w:cs="Arial"/>
          <w:b/>
          <w:color w:val="000000" w:themeColor="text1"/>
        </w:rPr>
        <w:t xml:space="preserve"> organizării şi funcţionarii serviciului de prevenire a infecţiilor asociate asistenţei medicale</w:t>
      </w:r>
      <w:r w:rsidR="00F314CD" w:rsidRPr="006F5938">
        <w:rPr>
          <w:rFonts w:ascii="Arial" w:hAnsi="Arial" w:cs="Arial"/>
          <w:color w:val="000000" w:themeColor="text1"/>
        </w:rPr>
        <w:t xml:space="preserve">, </w:t>
      </w:r>
      <w:r w:rsidR="001D0D67" w:rsidRPr="006F5938">
        <w:rPr>
          <w:rFonts w:ascii="Arial" w:hAnsi="Arial" w:cs="Arial"/>
          <w:color w:val="000000" w:themeColor="text1"/>
        </w:rPr>
        <w:t>conform</w:t>
      </w:r>
      <w:r w:rsidR="00F314CD" w:rsidRPr="006F5938">
        <w:rPr>
          <w:rFonts w:ascii="Arial" w:hAnsi="Arial" w:cs="Arial"/>
          <w:color w:val="000000" w:themeColor="text1"/>
        </w:rPr>
        <w:t xml:space="preserve"> prevederil</w:t>
      </w:r>
      <w:r w:rsidR="001D0D67" w:rsidRPr="006F5938">
        <w:rPr>
          <w:rFonts w:ascii="Arial" w:hAnsi="Arial" w:cs="Arial"/>
          <w:color w:val="000000" w:themeColor="text1"/>
        </w:rPr>
        <w:t>or</w:t>
      </w:r>
      <w:r w:rsidR="00F314CD" w:rsidRPr="006F5938">
        <w:rPr>
          <w:rFonts w:ascii="Arial" w:hAnsi="Arial" w:cs="Arial"/>
          <w:color w:val="000000" w:themeColor="text1"/>
        </w:rPr>
        <w:t xml:space="preserve"> Anexei nr.1 </w:t>
      </w:r>
      <w:r w:rsidR="00F314CD" w:rsidRPr="006F5938">
        <w:rPr>
          <w:rFonts w:ascii="Arial" w:hAnsi="Arial" w:cs="Arial"/>
          <w:bCs/>
          <w:color w:val="000000" w:themeColor="text1"/>
          <w:shd w:val="clear" w:color="auto" w:fill="FFFFFF"/>
        </w:rPr>
        <w:t xml:space="preserve">din Ordinul nr. 1101/2016, în </w:t>
      </w:r>
      <w:r w:rsidR="009E3A41" w:rsidRPr="006F5938">
        <w:rPr>
          <w:rFonts w:ascii="Arial" w:hAnsi="Arial" w:cs="Arial"/>
          <w:b/>
          <w:bCs/>
          <w:color w:val="000000" w:themeColor="text1"/>
          <w:shd w:val="clear" w:color="auto" w:fill="FFFFFF"/>
        </w:rPr>
        <w:t>3</w:t>
      </w:r>
      <w:r w:rsidR="00F314CD" w:rsidRPr="006F5938">
        <w:rPr>
          <w:rFonts w:ascii="Arial" w:hAnsi="Arial" w:cs="Arial"/>
          <w:bCs/>
          <w:color w:val="000000" w:themeColor="text1"/>
          <w:shd w:val="clear" w:color="auto" w:fill="FFFFFF"/>
        </w:rPr>
        <w:t xml:space="preserve"> unități de dializă </w:t>
      </w:r>
      <w:r w:rsidR="00961C00">
        <w:rPr>
          <w:rFonts w:ascii="Arial" w:hAnsi="Arial" w:cs="Arial"/>
          <w:bCs/>
          <w:color w:val="000000" w:themeColor="text1"/>
          <w:shd w:val="clear" w:color="auto" w:fill="FFFFFF"/>
        </w:rPr>
        <w:t>(</w:t>
      </w:r>
      <w:r w:rsidR="009E3A41" w:rsidRPr="006F5938">
        <w:rPr>
          <w:rFonts w:ascii="Arial" w:hAnsi="Arial" w:cs="Arial"/>
          <w:b/>
          <w:bCs/>
          <w:color w:val="000000" w:themeColor="text1"/>
          <w:shd w:val="clear" w:color="auto" w:fill="FFFFFF"/>
        </w:rPr>
        <w:t>Brăila</w:t>
      </w:r>
      <w:r w:rsidR="009E3A41" w:rsidRPr="006F5938">
        <w:rPr>
          <w:rFonts w:ascii="Arial" w:hAnsi="Arial" w:cs="Arial"/>
          <w:bCs/>
          <w:color w:val="000000" w:themeColor="text1"/>
          <w:shd w:val="clear" w:color="auto" w:fill="FFFFFF"/>
        </w:rPr>
        <w:t xml:space="preserve"> – o unitate de dializă, </w:t>
      </w:r>
      <w:r w:rsidR="009E3A41" w:rsidRPr="006F5938">
        <w:rPr>
          <w:rFonts w:ascii="Arial" w:hAnsi="Arial" w:cs="Arial"/>
          <w:b/>
          <w:bCs/>
          <w:color w:val="000000" w:themeColor="text1"/>
          <w:shd w:val="clear" w:color="auto" w:fill="FFFFFF"/>
        </w:rPr>
        <w:t xml:space="preserve">Călărași </w:t>
      </w:r>
      <w:r w:rsidR="009E3A41" w:rsidRPr="006F5938">
        <w:rPr>
          <w:rFonts w:ascii="Arial" w:hAnsi="Arial" w:cs="Arial"/>
          <w:bCs/>
          <w:color w:val="000000" w:themeColor="text1"/>
          <w:shd w:val="clear" w:color="auto" w:fill="FFFFFF"/>
        </w:rPr>
        <w:t xml:space="preserve">– o unitate de dializă, </w:t>
      </w:r>
      <w:r w:rsidR="009E3A41" w:rsidRPr="006F5938">
        <w:rPr>
          <w:rFonts w:ascii="Arial" w:hAnsi="Arial" w:cs="Arial"/>
          <w:b/>
          <w:bCs/>
          <w:color w:val="000000" w:themeColor="text1"/>
          <w:shd w:val="clear" w:color="auto" w:fill="FFFFFF"/>
        </w:rPr>
        <w:t>București</w:t>
      </w:r>
      <w:r w:rsidR="009E3A41" w:rsidRPr="006F5938">
        <w:rPr>
          <w:rFonts w:ascii="Arial" w:hAnsi="Arial" w:cs="Arial"/>
          <w:bCs/>
          <w:color w:val="000000" w:themeColor="text1"/>
          <w:shd w:val="clear" w:color="auto" w:fill="FFFFFF"/>
        </w:rPr>
        <w:t xml:space="preserve"> – o unitate de dializă</w:t>
      </w:r>
      <w:r w:rsidR="00F314CD" w:rsidRPr="006F5938">
        <w:rPr>
          <w:rFonts w:ascii="Arial" w:hAnsi="Arial" w:cs="Arial"/>
          <w:bCs/>
          <w:color w:val="000000" w:themeColor="text1"/>
          <w:shd w:val="clear" w:color="auto" w:fill="FFFFFF"/>
        </w:rPr>
        <w:t>)</w:t>
      </w:r>
    </w:p>
    <w:p w:rsidR="003E42AA" w:rsidRDefault="003E42AA" w:rsidP="003E42AA">
      <w:pPr>
        <w:pStyle w:val="NormalWeb"/>
        <w:spacing w:before="0" w:beforeAutospacing="0" w:after="0" w:afterAutospacing="0"/>
        <w:ind w:left="720"/>
        <w:jc w:val="both"/>
        <w:rPr>
          <w:rFonts w:ascii="Arial" w:hAnsi="Arial" w:cs="Arial"/>
          <w:bCs/>
          <w:color w:val="000000" w:themeColor="text1"/>
          <w:shd w:val="clear" w:color="auto" w:fill="FFFFFF"/>
        </w:rPr>
      </w:pPr>
    </w:p>
    <w:p w:rsidR="003E42AA" w:rsidRPr="003E42AA" w:rsidRDefault="00F314CD" w:rsidP="003E42AA">
      <w:pPr>
        <w:pStyle w:val="NormalWeb"/>
        <w:numPr>
          <w:ilvl w:val="0"/>
          <w:numId w:val="41"/>
        </w:numPr>
        <w:spacing w:before="0" w:beforeAutospacing="0" w:after="0" w:afterAutospacing="0"/>
        <w:jc w:val="both"/>
        <w:rPr>
          <w:rFonts w:ascii="Arial" w:hAnsi="Arial" w:cs="Arial"/>
          <w:bCs/>
          <w:color w:val="000000" w:themeColor="text1"/>
          <w:shd w:val="clear" w:color="auto" w:fill="FFFFFF"/>
        </w:rPr>
      </w:pPr>
      <w:r w:rsidRPr="003E42AA">
        <w:rPr>
          <w:rFonts w:ascii="Arial" w:hAnsi="Arial" w:cs="Arial"/>
          <w:b/>
          <w:color w:val="000000" w:themeColor="text1"/>
        </w:rPr>
        <w:t xml:space="preserve">Nerespectarea precauţiunilor </w:t>
      </w:r>
      <w:proofErr w:type="gramStart"/>
      <w:r w:rsidRPr="003E42AA">
        <w:rPr>
          <w:rFonts w:ascii="Arial" w:hAnsi="Arial" w:cs="Arial"/>
          <w:b/>
          <w:color w:val="000000" w:themeColor="text1"/>
        </w:rPr>
        <w:t>standard ,</w:t>
      </w:r>
      <w:proofErr w:type="gramEnd"/>
      <w:r w:rsidRPr="003E42AA">
        <w:rPr>
          <w:rFonts w:ascii="Arial" w:hAnsi="Arial" w:cs="Arial"/>
          <w:b/>
          <w:color w:val="000000" w:themeColor="text1"/>
        </w:rPr>
        <w:t xml:space="preserve"> </w:t>
      </w:r>
      <w:r w:rsidRPr="003E42AA">
        <w:rPr>
          <w:rFonts w:ascii="Arial" w:hAnsi="Arial" w:cs="Arial"/>
          <w:color w:val="000000" w:themeColor="text1"/>
        </w:rPr>
        <w:t>conform prevederilor Anexei nr.</w:t>
      </w:r>
      <w:r w:rsidR="00C85E4E" w:rsidRPr="003E42AA">
        <w:rPr>
          <w:rFonts w:ascii="Arial" w:hAnsi="Arial" w:cs="Arial"/>
          <w:color w:val="000000" w:themeColor="text1"/>
        </w:rPr>
        <w:t xml:space="preserve"> </w:t>
      </w:r>
      <w:r w:rsidRPr="003E42AA">
        <w:rPr>
          <w:rFonts w:ascii="Arial" w:hAnsi="Arial" w:cs="Arial"/>
          <w:color w:val="000000" w:themeColor="text1"/>
        </w:rPr>
        <w:t xml:space="preserve">4 din </w:t>
      </w:r>
      <w:r w:rsidRPr="003E42AA">
        <w:rPr>
          <w:rFonts w:ascii="Arial" w:hAnsi="Arial" w:cs="Arial"/>
          <w:bCs/>
          <w:color w:val="000000" w:themeColor="text1"/>
          <w:shd w:val="clear" w:color="auto" w:fill="FFFFFF"/>
        </w:rPr>
        <w:t>Ordinul nr. 1101/2016</w:t>
      </w:r>
      <w:r w:rsidRPr="003E42AA">
        <w:rPr>
          <w:rFonts w:ascii="Arial" w:hAnsi="Arial" w:cs="Arial"/>
          <w:b/>
          <w:bCs/>
          <w:color w:val="000000" w:themeColor="text1"/>
          <w:shd w:val="clear" w:color="auto" w:fill="FFFFFF"/>
        </w:rPr>
        <w:t xml:space="preserve">, </w:t>
      </w:r>
      <w:r w:rsidRPr="003E42AA">
        <w:rPr>
          <w:rFonts w:ascii="Arial" w:hAnsi="Arial" w:cs="Arial"/>
          <w:color w:val="000000" w:themeColor="text1"/>
        </w:rPr>
        <w:t>în</w:t>
      </w:r>
      <w:r w:rsidRPr="003E42AA">
        <w:rPr>
          <w:rFonts w:ascii="Arial" w:hAnsi="Arial" w:cs="Arial"/>
          <w:b/>
          <w:color w:val="000000" w:themeColor="text1"/>
        </w:rPr>
        <w:t xml:space="preserve"> </w:t>
      </w:r>
      <w:r w:rsidR="009E3A41" w:rsidRPr="003E42AA">
        <w:rPr>
          <w:rFonts w:ascii="Arial" w:hAnsi="Arial" w:cs="Arial"/>
          <w:b/>
          <w:color w:val="000000" w:themeColor="text1"/>
        </w:rPr>
        <w:t>3</w:t>
      </w:r>
      <w:r w:rsidRPr="003E42AA">
        <w:rPr>
          <w:rFonts w:ascii="Arial" w:hAnsi="Arial" w:cs="Arial"/>
          <w:b/>
          <w:color w:val="000000" w:themeColor="text1"/>
        </w:rPr>
        <w:t xml:space="preserve"> </w:t>
      </w:r>
      <w:r w:rsidRPr="003E42AA">
        <w:rPr>
          <w:rFonts w:ascii="Arial" w:hAnsi="Arial" w:cs="Arial"/>
          <w:color w:val="000000" w:themeColor="text1"/>
        </w:rPr>
        <w:t xml:space="preserve">unități de dializă </w:t>
      </w:r>
      <w:r w:rsidR="00961C00">
        <w:rPr>
          <w:rFonts w:ascii="Arial" w:hAnsi="Arial" w:cs="Arial"/>
          <w:color w:val="000000" w:themeColor="text1"/>
        </w:rPr>
        <w:t>(</w:t>
      </w:r>
      <w:r w:rsidR="009E3A41" w:rsidRPr="003E42AA">
        <w:rPr>
          <w:rFonts w:ascii="Arial" w:hAnsi="Arial" w:cs="Arial"/>
          <w:b/>
          <w:color w:val="000000" w:themeColor="text1"/>
        </w:rPr>
        <w:t>Giurgiu</w:t>
      </w:r>
      <w:r w:rsidR="00C85E4E" w:rsidRPr="003E42AA">
        <w:rPr>
          <w:rFonts w:ascii="Arial" w:hAnsi="Arial" w:cs="Arial"/>
          <w:color w:val="000000" w:themeColor="text1"/>
        </w:rPr>
        <w:t xml:space="preserve"> </w:t>
      </w:r>
      <w:r w:rsidRPr="003E42AA">
        <w:rPr>
          <w:rFonts w:ascii="Arial" w:hAnsi="Arial" w:cs="Arial"/>
          <w:color w:val="000000" w:themeColor="text1"/>
        </w:rPr>
        <w:t xml:space="preserve">– o unitate de dializă, </w:t>
      </w:r>
      <w:r w:rsidR="009E3A41" w:rsidRPr="003E42AA">
        <w:rPr>
          <w:rFonts w:ascii="Arial" w:hAnsi="Arial" w:cs="Arial"/>
          <w:b/>
          <w:color w:val="000000" w:themeColor="text1"/>
        </w:rPr>
        <w:t>Iași</w:t>
      </w:r>
      <w:r w:rsidRPr="003E42AA">
        <w:rPr>
          <w:rFonts w:ascii="Arial" w:hAnsi="Arial" w:cs="Arial"/>
          <w:color w:val="000000" w:themeColor="text1"/>
        </w:rPr>
        <w:t xml:space="preserve"> –o unitate sanitară, </w:t>
      </w:r>
      <w:r w:rsidRPr="003E42AA">
        <w:rPr>
          <w:rFonts w:ascii="Arial" w:hAnsi="Arial" w:cs="Arial"/>
          <w:b/>
          <w:color w:val="000000" w:themeColor="text1"/>
        </w:rPr>
        <w:t>București</w:t>
      </w:r>
      <w:r w:rsidRPr="003E42AA">
        <w:rPr>
          <w:rFonts w:ascii="Arial" w:hAnsi="Arial" w:cs="Arial"/>
          <w:color w:val="000000" w:themeColor="text1"/>
        </w:rPr>
        <w:t>- o unitate de dializă)</w:t>
      </w:r>
      <w:r w:rsidR="007A21A7" w:rsidRPr="003E42AA">
        <w:rPr>
          <w:rFonts w:ascii="Arial" w:hAnsi="Arial" w:cs="Arial"/>
          <w:color w:val="000000" w:themeColor="text1"/>
        </w:rPr>
        <w:t>.</w:t>
      </w:r>
    </w:p>
    <w:p w:rsidR="003E42AA" w:rsidRDefault="003E42AA" w:rsidP="003E42AA">
      <w:pPr>
        <w:pStyle w:val="NormalWeb"/>
        <w:spacing w:before="0" w:beforeAutospacing="0" w:after="0" w:afterAutospacing="0"/>
        <w:ind w:left="720"/>
        <w:jc w:val="both"/>
        <w:rPr>
          <w:rFonts w:ascii="Arial" w:hAnsi="Arial" w:cs="Arial"/>
          <w:bCs/>
          <w:color w:val="000000" w:themeColor="text1"/>
          <w:shd w:val="clear" w:color="auto" w:fill="FFFFFF"/>
        </w:rPr>
      </w:pPr>
    </w:p>
    <w:p w:rsidR="00F314CD" w:rsidRPr="003E42AA" w:rsidRDefault="00F314CD" w:rsidP="003E42AA">
      <w:pPr>
        <w:pStyle w:val="NormalWeb"/>
        <w:numPr>
          <w:ilvl w:val="0"/>
          <w:numId w:val="41"/>
        </w:numPr>
        <w:spacing w:before="0" w:beforeAutospacing="0" w:after="0" w:afterAutospacing="0"/>
        <w:jc w:val="both"/>
        <w:rPr>
          <w:rFonts w:ascii="Arial" w:hAnsi="Arial" w:cs="Arial"/>
          <w:bCs/>
          <w:color w:val="000000" w:themeColor="text1"/>
          <w:shd w:val="clear" w:color="auto" w:fill="FFFFFF"/>
        </w:rPr>
      </w:pPr>
      <w:r w:rsidRPr="003E42AA">
        <w:rPr>
          <w:rFonts w:ascii="Arial" w:eastAsia="Calibri" w:hAnsi="Arial" w:cs="Arial"/>
          <w:b/>
          <w:bCs/>
          <w:color w:val="000000" w:themeColor="text1"/>
          <w:lang w:val="ro-RO"/>
        </w:rPr>
        <w:t xml:space="preserve">Neactualizarea </w:t>
      </w:r>
      <w:r w:rsidRPr="003E42AA">
        <w:rPr>
          <w:rFonts w:ascii="Arial" w:hAnsi="Arial" w:cs="Arial"/>
          <w:b/>
          <w:color w:val="000000" w:themeColor="text1"/>
        </w:rPr>
        <w:t>fișelor de post pentru</w:t>
      </w:r>
      <w:r w:rsidR="00C85E4E" w:rsidRPr="003E42AA">
        <w:rPr>
          <w:rFonts w:ascii="Arial" w:hAnsi="Arial" w:cs="Arial"/>
          <w:b/>
          <w:color w:val="000000" w:themeColor="text1"/>
        </w:rPr>
        <w:t xml:space="preserve"> </w:t>
      </w:r>
      <w:r w:rsidRPr="003E42AA">
        <w:rPr>
          <w:rFonts w:ascii="Arial" w:hAnsi="Arial" w:cs="Arial"/>
          <w:b/>
          <w:color w:val="000000" w:themeColor="text1"/>
        </w:rPr>
        <w:t xml:space="preserve">personalul medico-sanitar și auxiliar, cu menționarea atribuțiilor, </w:t>
      </w:r>
      <w:r w:rsidRPr="003E42AA">
        <w:rPr>
          <w:rFonts w:ascii="Arial" w:hAnsi="Arial" w:cs="Arial"/>
          <w:color w:val="000000" w:themeColor="text1"/>
        </w:rPr>
        <w:t>conform prevederilor Ord.</w:t>
      </w:r>
      <w:r w:rsidR="005826F3" w:rsidRPr="003E42AA">
        <w:rPr>
          <w:rFonts w:ascii="Arial" w:hAnsi="Arial" w:cs="Arial"/>
          <w:color w:val="000000" w:themeColor="text1"/>
        </w:rPr>
        <w:t xml:space="preserve"> MS </w:t>
      </w:r>
      <w:r w:rsidRPr="003E42AA">
        <w:rPr>
          <w:rFonts w:ascii="Arial" w:hAnsi="Arial" w:cs="Arial"/>
          <w:color w:val="000000" w:themeColor="text1"/>
        </w:rPr>
        <w:t>1101/2016</w:t>
      </w:r>
      <w:r w:rsidR="009E3A41" w:rsidRPr="003E42AA">
        <w:rPr>
          <w:rFonts w:ascii="Arial" w:hAnsi="Arial" w:cs="Arial"/>
          <w:color w:val="000000" w:themeColor="text1"/>
        </w:rPr>
        <w:t>, Ord MS</w:t>
      </w:r>
      <w:r w:rsidR="005826F3" w:rsidRPr="003E42AA">
        <w:rPr>
          <w:rFonts w:ascii="Arial" w:hAnsi="Arial" w:cs="Arial"/>
          <w:color w:val="000000" w:themeColor="text1"/>
        </w:rPr>
        <w:t xml:space="preserve"> nr.</w:t>
      </w:r>
      <w:r w:rsidR="009E3A41" w:rsidRPr="003E42AA">
        <w:rPr>
          <w:rFonts w:ascii="Arial" w:hAnsi="Arial" w:cs="Arial"/>
          <w:color w:val="000000" w:themeColor="text1"/>
        </w:rPr>
        <w:t xml:space="preserve"> 1761/2021</w:t>
      </w:r>
      <w:r w:rsidR="007A21A7" w:rsidRPr="003E42AA">
        <w:rPr>
          <w:rFonts w:ascii="Arial" w:hAnsi="Arial" w:cs="Arial"/>
          <w:color w:val="000000" w:themeColor="text1"/>
        </w:rPr>
        <w:t>cu modificările și completările ulterioare</w:t>
      </w:r>
      <w:r w:rsidRPr="003E42AA">
        <w:rPr>
          <w:rFonts w:ascii="Arial" w:hAnsi="Arial" w:cs="Arial"/>
          <w:color w:val="000000" w:themeColor="text1"/>
        </w:rPr>
        <w:t xml:space="preserve"> și a Ord. MS </w:t>
      </w:r>
      <w:r w:rsidR="005826F3" w:rsidRPr="003E42AA">
        <w:rPr>
          <w:rFonts w:ascii="Arial" w:hAnsi="Arial" w:cs="Arial"/>
          <w:color w:val="000000" w:themeColor="text1"/>
        </w:rPr>
        <w:t>nr.</w:t>
      </w:r>
      <w:r w:rsidRPr="003E42AA">
        <w:rPr>
          <w:rFonts w:ascii="Arial" w:hAnsi="Arial" w:cs="Arial"/>
          <w:color w:val="000000" w:themeColor="text1"/>
        </w:rPr>
        <w:t xml:space="preserve">1834/2023, în </w:t>
      </w:r>
      <w:r w:rsidR="009E3A41" w:rsidRPr="003E42AA">
        <w:rPr>
          <w:rFonts w:ascii="Arial" w:hAnsi="Arial" w:cs="Arial"/>
          <w:b/>
          <w:color w:val="000000" w:themeColor="text1"/>
        </w:rPr>
        <w:t>5</w:t>
      </w:r>
      <w:r w:rsidRPr="003E42AA">
        <w:rPr>
          <w:rFonts w:ascii="Arial" w:hAnsi="Arial" w:cs="Arial"/>
          <w:color w:val="000000" w:themeColor="text1"/>
        </w:rPr>
        <w:t xml:space="preserve"> unități de dializă </w:t>
      </w:r>
      <w:r w:rsidR="00961C00">
        <w:rPr>
          <w:rFonts w:ascii="Arial" w:hAnsi="Arial" w:cs="Arial"/>
          <w:color w:val="000000" w:themeColor="text1"/>
        </w:rPr>
        <w:t>(</w:t>
      </w:r>
      <w:r w:rsidRPr="003E42AA">
        <w:rPr>
          <w:rFonts w:ascii="Arial" w:hAnsi="Arial" w:cs="Arial"/>
          <w:b/>
          <w:color w:val="000000" w:themeColor="text1"/>
        </w:rPr>
        <w:t>Botoșani</w:t>
      </w:r>
      <w:r w:rsidRPr="003E42AA">
        <w:rPr>
          <w:rFonts w:ascii="Arial" w:hAnsi="Arial" w:cs="Arial"/>
          <w:color w:val="000000" w:themeColor="text1"/>
        </w:rPr>
        <w:t xml:space="preserve"> – o unitate de dializă, </w:t>
      </w:r>
      <w:r w:rsidR="009E3A41" w:rsidRPr="003E42AA">
        <w:rPr>
          <w:rFonts w:ascii="Arial" w:hAnsi="Arial" w:cs="Arial"/>
          <w:b/>
          <w:color w:val="000000" w:themeColor="text1"/>
        </w:rPr>
        <w:t>Dâmbovița</w:t>
      </w:r>
      <w:r w:rsidR="007A21A7" w:rsidRPr="003E42AA">
        <w:rPr>
          <w:rFonts w:ascii="Arial" w:hAnsi="Arial" w:cs="Arial"/>
          <w:color w:val="000000" w:themeColor="text1"/>
        </w:rPr>
        <w:t xml:space="preserve"> </w:t>
      </w:r>
      <w:r w:rsidRPr="003E42AA">
        <w:rPr>
          <w:rFonts w:ascii="Arial" w:hAnsi="Arial" w:cs="Arial"/>
          <w:color w:val="000000" w:themeColor="text1"/>
        </w:rPr>
        <w:t xml:space="preserve">-o unitate de dializă, </w:t>
      </w:r>
      <w:r w:rsidRPr="003E42AA">
        <w:rPr>
          <w:rFonts w:ascii="Arial" w:hAnsi="Arial" w:cs="Arial"/>
          <w:b/>
          <w:color w:val="000000" w:themeColor="text1"/>
        </w:rPr>
        <w:t>Suceava</w:t>
      </w:r>
      <w:r w:rsidRPr="003E42AA">
        <w:rPr>
          <w:rFonts w:ascii="Arial" w:hAnsi="Arial" w:cs="Arial"/>
          <w:color w:val="000000" w:themeColor="text1"/>
        </w:rPr>
        <w:t xml:space="preserve"> – o unitate </w:t>
      </w:r>
      <w:r w:rsidR="009E3A41" w:rsidRPr="003E42AA">
        <w:rPr>
          <w:rFonts w:ascii="Arial" w:hAnsi="Arial" w:cs="Arial"/>
          <w:color w:val="000000" w:themeColor="text1"/>
        </w:rPr>
        <w:t xml:space="preserve">de dializă, </w:t>
      </w:r>
      <w:r w:rsidR="009E3A41" w:rsidRPr="003E42AA">
        <w:rPr>
          <w:rFonts w:ascii="Arial" w:hAnsi="Arial" w:cs="Arial"/>
          <w:b/>
          <w:color w:val="000000" w:themeColor="text1"/>
        </w:rPr>
        <w:t>București</w:t>
      </w:r>
      <w:r w:rsidR="009E3A41" w:rsidRPr="003E42AA">
        <w:rPr>
          <w:rFonts w:ascii="Arial" w:hAnsi="Arial" w:cs="Arial"/>
          <w:color w:val="000000" w:themeColor="text1"/>
        </w:rPr>
        <w:t xml:space="preserve"> – 2 unități de dializă</w:t>
      </w:r>
      <w:r w:rsidRPr="003E42AA">
        <w:rPr>
          <w:rFonts w:ascii="Arial" w:hAnsi="Arial" w:cs="Arial"/>
          <w:color w:val="000000" w:themeColor="text1"/>
        </w:rPr>
        <w:t>)</w:t>
      </w:r>
      <w:r w:rsidR="007A21A7" w:rsidRPr="003E42AA">
        <w:rPr>
          <w:rFonts w:ascii="Arial" w:hAnsi="Arial" w:cs="Arial"/>
          <w:color w:val="000000" w:themeColor="text1"/>
        </w:rPr>
        <w:t>.</w:t>
      </w:r>
    </w:p>
    <w:p w:rsidR="006E422F" w:rsidRPr="006F5938" w:rsidRDefault="006E422F" w:rsidP="003E42AA">
      <w:pPr>
        <w:spacing w:after="0" w:line="240" w:lineRule="auto"/>
        <w:ind w:left="0"/>
        <w:rPr>
          <w:rFonts w:ascii="Arial" w:hAnsi="Arial" w:cs="Arial"/>
          <w:b/>
          <w:bCs/>
          <w:color w:val="000000" w:themeColor="text1"/>
          <w:sz w:val="24"/>
          <w:szCs w:val="24"/>
          <w:lang w:val="ro-RO"/>
        </w:rPr>
      </w:pPr>
      <w:bookmarkStart w:id="2" w:name="_GoBack"/>
      <w:bookmarkEnd w:id="0"/>
      <w:bookmarkEnd w:id="1"/>
      <w:bookmarkEnd w:id="2"/>
    </w:p>
    <w:sectPr w:rsidR="006E422F" w:rsidRPr="006F5938"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74" w:rsidRDefault="000D4274" w:rsidP="0018515F">
      <w:pPr>
        <w:spacing w:after="0" w:line="240" w:lineRule="auto"/>
      </w:pPr>
      <w:r>
        <w:separator/>
      </w:r>
    </w:p>
  </w:endnote>
  <w:endnote w:type="continuationSeparator" w:id="0">
    <w:p w:rsidR="000D4274" w:rsidRDefault="000D4274"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C3756F" w:rsidRDefault="00C3756F" w:rsidP="00724526">
        <w:pPr>
          <w:pStyle w:val="Footer"/>
          <w:ind w:firstLine="2547"/>
        </w:pPr>
        <w:r>
          <w:fldChar w:fldCharType="begin"/>
        </w:r>
        <w:r>
          <w:instrText xml:space="preserve"> PAGE   \* MERGEFORMAT </w:instrText>
        </w:r>
        <w:r>
          <w:fldChar w:fldCharType="separate"/>
        </w:r>
        <w:r w:rsidR="006A37F3">
          <w:rPr>
            <w:noProof/>
          </w:rPr>
          <w:t>2</w:t>
        </w:r>
        <w:r>
          <w:rPr>
            <w:noProof/>
          </w:rPr>
          <w:fldChar w:fldCharType="end"/>
        </w:r>
      </w:p>
    </w:sdtContent>
  </w:sdt>
  <w:p w:rsidR="00C3756F" w:rsidRDefault="00C3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74" w:rsidRDefault="000D4274" w:rsidP="0018515F">
      <w:pPr>
        <w:spacing w:after="0" w:line="240" w:lineRule="auto"/>
      </w:pPr>
      <w:r>
        <w:separator/>
      </w:r>
    </w:p>
  </w:footnote>
  <w:footnote w:type="continuationSeparator" w:id="0">
    <w:p w:rsidR="000D4274" w:rsidRDefault="000D4274"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63A"/>
    <w:multiLevelType w:val="hybridMultilevel"/>
    <w:tmpl w:val="A90CCD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5EC1"/>
    <w:multiLevelType w:val="hybridMultilevel"/>
    <w:tmpl w:val="2BA6FD10"/>
    <w:lvl w:ilvl="0" w:tplc="6D7815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19D7"/>
    <w:multiLevelType w:val="hybridMultilevel"/>
    <w:tmpl w:val="C48CB920"/>
    <w:lvl w:ilvl="0" w:tplc="B052D92A">
      <w:start w:val="1"/>
      <w:numFmt w:val="bullet"/>
      <w:suff w:val="space"/>
      <w:lvlText w:val="-"/>
      <w:lvlJc w:val="left"/>
      <w:pPr>
        <w:ind w:left="5061" w:hanging="360"/>
      </w:pPr>
      <w:rPr>
        <w:rFonts w:ascii="Arial" w:eastAsia="Times New Roman" w:hAnsi="Arial" w:hint="default"/>
        <w:color w:val="auto"/>
      </w:rPr>
    </w:lvl>
    <w:lvl w:ilvl="1" w:tplc="04180003" w:tentative="1">
      <w:start w:val="1"/>
      <w:numFmt w:val="bullet"/>
      <w:lvlText w:val="o"/>
      <w:lvlJc w:val="left"/>
      <w:pPr>
        <w:ind w:left="5781" w:hanging="360"/>
      </w:pPr>
      <w:rPr>
        <w:rFonts w:ascii="Courier New" w:hAnsi="Courier New" w:cs="Courier New" w:hint="default"/>
      </w:rPr>
    </w:lvl>
    <w:lvl w:ilvl="2" w:tplc="04180005" w:tentative="1">
      <w:start w:val="1"/>
      <w:numFmt w:val="bullet"/>
      <w:lvlText w:val=""/>
      <w:lvlJc w:val="left"/>
      <w:pPr>
        <w:ind w:left="6501" w:hanging="360"/>
      </w:pPr>
      <w:rPr>
        <w:rFonts w:ascii="Wingdings" w:hAnsi="Wingdings" w:hint="default"/>
      </w:rPr>
    </w:lvl>
    <w:lvl w:ilvl="3" w:tplc="04180001" w:tentative="1">
      <w:start w:val="1"/>
      <w:numFmt w:val="bullet"/>
      <w:lvlText w:val=""/>
      <w:lvlJc w:val="left"/>
      <w:pPr>
        <w:ind w:left="7221" w:hanging="360"/>
      </w:pPr>
      <w:rPr>
        <w:rFonts w:ascii="Symbol" w:hAnsi="Symbol" w:hint="default"/>
      </w:rPr>
    </w:lvl>
    <w:lvl w:ilvl="4" w:tplc="04180003" w:tentative="1">
      <w:start w:val="1"/>
      <w:numFmt w:val="bullet"/>
      <w:lvlText w:val="o"/>
      <w:lvlJc w:val="left"/>
      <w:pPr>
        <w:ind w:left="7941" w:hanging="360"/>
      </w:pPr>
      <w:rPr>
        <w:rFonts w:ascii="Courier New" w:hAnsi="Courier New" w:cs="Courier New" w:hint="default"/>
      </w:rPr>
    </w:lvl>
    <w:lvl w:ilvl="5" w:tplc="04180005" w:tentative="1">
      <w:start w:val="1"/>
      <w:numFmt w:val="bullet"/>
      <w:lvlText w:val=""/>
      <w:lvlJc w:val="left"/>
      <w:pPr>
        <w:ind w:left="8661" w:hanging="360"/>
      </w:pPr>
      <w:rPr>
        <w:rFonts w:ascii="Wingdings" w:hAnsi="Wingdings" w:hint="default"/>
      </w:rPr>
    </w:lvl>
    <w:lvl w:ilvl="6" w:tplc="04180001" w:tentative="1">
      <w:start w:val="1"/>
      <w:numFmt w:val="bullet"/>
      <w:lvlText w:val=""/>
      <w:lvlJc w:val="left"/>
      <w:pPr>
        <w:ind w:left="9381" w:hanging="360"/>
      </w:pPr>
      <w:rPr>
        <w:rFonts w:ascii="Symbol" w:hAnsi="Symbol" w:hint="default"/>
      </w:rPr>
    </w:lvl>
    <w:lvl w:ilvl="7" w:tplc="04180003" w:tentative="1">
      <w:start w:val="1"/>
      <w:numFmt w:val="bullet"/>
      <w:lvlText w:val="o"/>
      <w:lvlJc w:val="left"/>
      <w:pPr>
        <w:ind w:left="10101" w:hanging="360"/>
      </w:pPr>
      <w:rPr>
        <w:rFonts w:ascii="Courier New" w:hAnsi="Courier New" w:cs="Courier New" w:hint="default"/>
      </w:rPr>
    </w:lvl>
    <w:lvl w:ilvl="8" w:tplc="04180005" w:tentative="1">
      <w:start w:val="1"/>
      <w:numFmt w:val="bullet"/>
      <w:lvlText w:val=""/>
      <w:lvlJc w:val="left"/>
      <w:pPr>
        <w:ind w:left="10821" w:hanging="360"/>
      </w:pPr>
      <w:rPr>
        <w:rFonts w:ascii="Wingdings" w:hAnsi="Wingdings" w:hint="default"/>
      </w:rPr>
    </w:lvl>
  </w:abstractNum>
  <w:abstractNum w:abstractNumId="3" w15:restartNumberingAfterBreak="0">
    <w:nsid w:val="0C01246C"/>
    <w:multiLevelType w:val="hybridMultilevel"/>
    <w:tmpl w:val="D6CE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42B82"/>
    <w:multiLevelType w:val="hybridMultilevel"/>
    <w:tmpl w:val="86A8849A"/>
    <w:lvl w:ilvl="0" w:tplc="11FC5E52">
      <w:numFmt w:val="bullet"/>
      <w:lvlText w:val="-"/>
      <w:lvlJc w:val="left"/>
      <w:pPr>
        <w:ind w:left="540" w:hanging="360"/>
      </w:pPr>
      <w:rPr>
        <w:rFonts w:ascii="Arial" w:eastAsiaTheme="minorHAnsi"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5" w15:restartNumberingAfterBreak="0">
    <w:nsid w:val="0DED762E"/>
    <w:multiLevelType w:val="hybridMultilevel"/>
    <w:tmpl w:val="C2D0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16434"/>
    <w:multiLevelType w:val="hybridMultilevel"/>
    <w:tmpl w:val="F62EF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858EA"/>
    <w:multiLevelType w:val="hybridMultilevel"/>
    <w:tmpl w:val="B73E4E1C"/>
    <w:lvl w:ilvl="0" w:tplc="D1E8392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B43"/>
    <w:multiLevelType w:val="hybridMultilevel"/>
    <w:tmpl w:val="80DCF3B6"/>
    <w:lvl w:ilvl="0" w:tplc="9AA4F110">
      <w:start w:val="1"/>
      <w:numFmt w:val="decimal"/>
      <w:lvlText w:val="%1)"/>
      <w:lvlJc w:val="left"/>
      <w:pPr>
        <w:ind w:left="450" w:hanging="360"/>
      </w:pPr>
      <w:rPr>
        <w:rFonts w:hint="default"/>
        <w:b w:val="0"/>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9" w15:restartNumberingAfterBreak="0">
    <w:nsid w:val="143E3A59"/>
    <w:multiLevelType w:val="hybridMultilevel"/>
    <w:tmpl w:val="D63678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2D1219"/>
    <w:multiLevelType w:val="hybridMultilevel"/>
    <w:tmpl w:val="DD628FAA"/>
    <w:lvl w:ilvl="0" w:tplc="CEBA3C1A">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3070AE"/>
    <w:multiLevelType w:val="hybridMultilevel"/>
    <w:tmpl w:val="3648D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47D5E"/>
    <w:multiLevelType w:val="hybridMultilevel"/>
    <w:tmpl w:val="86BE9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612F6"/>
    <w:multiLevelType w:val="hybridMultilevel"/>
    <w:tmpl w:val="EEEEB890"/>
    <w:lvl w:ilvl="0" w:tplc="035057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4376A4"/>
    <w:multiLevelType w:val="hybridMultilevel"/>
    <w:tmpl w:val="1A0A71B8"/>
    <w:lvl w:ilvl="0" w:tplc="5C6E6DC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1D0B5AB6"/>
    <w:multiLevelType w:val="hybridMultilevel"/>
    <w:tmpl w:val="6E88D714"/>
    <w:lvl w:ilvl="0" w:tplc="2918C87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A746898"/>
    <w:multiLevelType w:val="hybridMultilevel"/>
    <w:tmpl w:val="E13E8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F5190"/>
    <w:multiLevelType w:val="hybridMultilevel"/>
    <w:tmpl w:val="8A64C422"/>
    <w:lvl w:ilvl="0" w:tplc="DE6A11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224A3"/>
    <w:multiLevelType w:val="hybridMultilevel"/>
    <w:tmpl w:val="30F451E8"/>
    <w:lvl w:ilvl="0" w:tplc="E16C8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654DC"/>
    <w:multiLevelType w:val="hybridMultilevel"/>
    <w:tmpl w:val="E230F8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855E00"/>
    <w:multiLevelType w:val="hybridMultilevel"/>
    <w:tmpl w:val="14009638"/>
    <w:lvl w:ilvl="0" w:tplc="7FF6A3F0">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DD95FFC"/>
    <w:multiLevelType w:val="hybridMultilevel"/>
    <w:tmpl w:val="9C54B5C2"/>
    <w:lvl w:ilvl="0" w:tplc="15D0313C">
      <w:start w:val="1"/>
      <w:numFmt w:val="bullet"/>
      <w:lvlText w:val=""/>
      <w:lvlJc w:val="left"/>
      <w:pPr>
        <w:ind w:left="360" w:hanging="360"/>
      </w:pPr>
      <w:rPr>
        <w:rFonts w:ascii="Wingdings" w:hAnsi="Wingdings" w:hint="default"/>
        <w:color w:val="auto"/>
      </w:rPr>
    </w:lvl>
    <w:lvl w:ilvl="1" w:tplc="86829BCA">
      <w:numFmt w:val="bullet"/>
      <w:lvlText w:val=""/>
      <w:lvlJc w:val="left"/>
      <w:pPr>
        <w:ind w:left="1440" w:hanging="360"/>
      </w:pPr>
      <w:rPr>
        <w:rFonts w:ascii="Symbol" w:eastAsia="MS Mincho"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E3CCD"/>
    <w:multiLevelType w:val="hybridMultilevel"/>
    <w:tmpl w:val="2BEA0862"/>
    <w:lvl w:ilvl="0" w:tplc="E0C8EAD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64465"/>
    <w:multiLevelType w:val="hybridMultilevel"/>
    <w:tmpl w:val="1E02A1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4D059F"/>
    <w:multiLevelType w:val="hybridMultilevel"/>
    <w:tmpl w:val="46BE64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9F636E5"/>
    <w:multiLevelType w:val="hybridMultilevel"/>
    <w:tmpl w:val="2B90963E"/>
    <w:lvl w:ilvl="0" w:tplc="0409000B">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83596"/>
    <w:multiLevelType w:val="hybridMultilevel"/>
    <w:tmpl w:val="B5342F40"/>
    <w:lvl w:ilvl="0" w:tplc="D1E83926">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2F95255"/>
    <w:multiLevelType w:val="hybridMultilevel"/>
    <w:tmpl w:val="2FCC17E2"/>
    <w:lvl w:ilvl="0" w:tplc="BFF0D0E2">
      <w:start w:val="1"/>
      <w:numFmt w:val="decimal"/>
      <w:lvlText w:val="%1)"/>
      <w:lvlJc w:val="left"/>
      <w:pPr>
        <w:ind w:left="450" w:hanging="360"/>
      </w:pPr>
      <w:rPr>
        <w:rFonts w:eastAsia="MS Mincho"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8271FE5"/>
    <w:multiLevelType w:val="hybridMultilevel"/>
    <w:tmpl w:val="D5A83C3E"/>
    <w:lvl w:ilvl="0" w:tplc="FA52AB9A">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DF4799"/>
    <w:multiLevelType w:val="hybridMultilevel"/>
    <w:tmpl w:val="9AEC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C0CA9"/>
    <w:multiLevelType w:val="hybridMultilevel"/>
    <w:tmpl w:val="1C5097D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0D12D4"/>
    <w:multiLevelType w:val="hybridMultilevel"/>
    <w:tmpl w:val="3E5EF850"/>
    <w:lvl w:ilvl="0" w:tplc="1366A7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D65C7"/>
    <w:multiLevelType w:val="hybridMultilevel"/>
    <w:tmpl w:val="8BEC3E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A661D5"/>
    <w:multiLevelType w:val="hybridMultilevel"/>
    <w:tmpl w:val="B2503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6632A2D"/>
    <w:multiLevelType w:val="hybridMultilevel"/>
    <w:tmpl w:val="8E0CC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C2818"/>
    <w:multiLevelType w:val="hybridMultilevel"/>
    <w:tmpl w:val="468258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E556F84"/>
    <w:multiLevelType w:val="hybridMultilevel"/>
    <w:tmpl w:val="413AC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B3D46"/>
    <w:multiLevelType w:val="hybridMultilevel"/>
    <w:tmpl w:val="3EFCB19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40E0B27"/>
    <w:multiLevelType w:val="hybridMultilevel"/>
    <w:tmpl w:val="54CED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B4451"/>
    <w:multiLevelType w:val="hybridMultilevel"/>
    <w:tmpl w:val="4410AEA8"/>
    <w:lvl w:ilvl="0" w:tplc="E44CFE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A078C"/>
    <w:multiLevelType w:val="hybridMultilevel"/>
    <w:tmpl w:val="6E54083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A8E72B4"/>
    <w:multiLevelType w:val="hybridMultilevel"/>
    <w:tmpl w:val="DB0287F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BE26026"/>
    <w:multiLevelType w:val="hybridMultilevel"/>
    <w:tmpl w:val="B26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8"/>
  </w:num>
  <w:num w:numId="4">
    <w:abstractNumId w:val="5"/>
  </w:num>
  <w:num w:numId="5">
    <w:abstractNumId w:val="34"/>
  </w:num>
  <w:num w:numId="6">
    <w:abstractNumId w:val="11"/>
  </w:num>
  <w:num w:numId="7">
    <w:abstractNumId w:val="16"/>
  </w:num>
  <w:num w:numId="8">
    <w:abstractNumId w:val="37"/>
  </w:num>
  <w:num w:numId="9">
    <w:abstractNumId w:val="36"/>
  </w:num>
  <w:num w:numId="10">
    <w:abstractNumId w:val="25"/>
  </w:num>
  <w:num w:numId="11">
    <w:abstractNumId w:val="18"/>
  </w:num>
  <w:num w:numId="12">
    <w:abstractNumId w:val="1"/>
  </w:num>
  <w:num w:numId="13">
    <w:abstractNumId w:val="24"/>
  </w:num>
  <w:num w:numId="14">
    <w:abstractNumId w:val="19"/>
  </w:num>
  <w:num w:numId="15">
    <w:abstractNumId w:val="23"/>
  </w:num>
  <w:num w:numId="16">
    <w:abstractNumId w:val="42"/>
  </w:num>
  <w:num w:numId="17">
    <w:abstractNumId w:val="29"/>
  </w:num>
  <w:num w:numId="18">
    <w:abstractNumId w:val="39"/>
  </w:num>
  <w:num w:numId="19">
    <w:abstractNumId w:val="17"/>
  </w:num>
  <w:num w:numId="20">
    <w:abstractNumId w:val="26"/>
  </w:num>
  <w:num w:numId="21">
    <w:abstractNumId w:val="33"/>
  </w:num>
  <w:num w:numId="22">
    <w:abstractNumId w:val="6"/>
  </w:num>
  <w:num w:numId="23">
    <w:abstractNumId w:val="12"/>
  </w:num>
  <w:num w:numId="24">
    <w:abstractNumId w:val="35"/>
  </w:num>
  <w:num w:numId="25">
    <w:abstractNumId w:val="3"/>
  </w:num>
  <w:num w:numId="26">
    <w:abstractNumId w:val="40"/>
  </w:num>
  <w:num w:numId="27">
    <w:abstractNumId w:val="0"/>
  </w:num>
  <w:num w:numId="28">
    <w:abstractNumId w:val="7"/>
  </w:num>
  <w:num w:numId="29">
    <w:abstractNumId w:val="32"/>
  </w:num>
  <w:num w:numId="30">
    <w:abstractNumId w:val="41"/>
  </w:num>
  <w:num w:numId="31">
    <w:abstractNumId w:val="2"/>
  </w:num>
  <w:num w:numId="32">
    <w:abstractNumId w:val="9"/>
  </w:num>
  <w:num w:numId="33">
    <w:abstractNumId w:val="28"/>
  </w:num>
  <w:num w:numId="34">
    <w:abstractNumId w:val="31"/>
  </w:num>
  <w:num w:numId="35">
    <w:abstractNumId w:val="4"/>
  </w:num>
  <w:num w:numId="36">
    <w:abstractNumId w:val="20"/>
  </w:num>
  <w:num w:numId="37">
    <w:abstractNumId w:val="27"/>
  </w:num>
  <w:num w:numId="38">
    <w:abstractNumId w:val="10"/>
  </w:num>
  <w:num w:numId="39">
    <w:abstractNumId w:val="13"/>
  </w:num>
  <w:num w:numId="40">
    <w:abstractNumId w:val="8"/>
  </w:num>
  <w:num w:numId="41">
    <w:abstractNumId w:val="30"/>
  </w:num>
  <w:num w:numId="42">
    <w:abstractNumId w:val="14"/>
  </w:num>
  <w:num w:numId="4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053C"/>
    <w:rsid w:val="000013FD"/>
    <w:rsid w:val="00001C32"/>
    <w:rsid w:val="00002DC5"/>
    <w:rsid w:val="00003C99"/>
    <w:rsid w:val="00003F57"/>
    <w:rsid w:val="00010E48"/>
    <w:rsid w:val="000110D9"/>
    <w:rsid w:val="00012FBB"/>
    <w:rsid w:val="00014FE6"/>
    <w:rsid w:val="000155B4"/>
    <w:rsid w:val="00015702"/>
    <w:rsid w:val="00017ED5"/>
    <w:rsid w:val="000206F4"/>
    <w:rsid w:val="00022BAD"/>
    <w:rsid w:val="0002310D"/>
    <w:rsid w:val="00023FBF"/>
    <w:rsid w:val="0002499C"/>
    <w:rsid w:val="00025D84"/>
    <w:rsid w:val="00026F8F"/>
    <w:rsid w:val="0002749C"/>
    <w:rsid w:val="00030EE2"/>
    <w:rsid w:val="0003115D"/>
    <w:rsid w:val="00031C56"/>
    <w:rsid w:val="0003264C"/>
    <w:rsid w:val="00032C1D"/>
    <w:rsid w:val="00032C46"/>
    <w:rsid w:val="00032D4F"/>
    <w:rsid w:val="00033081"/>
    <w:rsid w:val="000341C3"/>
    <w:rsid w:val="00036E29"/>
    <w:rsid w:val="000370FA"/>
    <w:rsid w:val="00037614"/>
    <w:rsid w:val="00037BAB"/>
    <w:rsid w:val="0004373B"/>
    <w:rsid w:val="0004447A"/>
    <w:rsid w:val="00046F30"/>
    <w:rsid w:val="000500D4"/>
    <w:rsid w:val="0005648F"/>
    <w:rsid w:val="000603B7"/>
    <w:rsid w:val="00060BB1"/>
    <w:rsid w:val="00061C93"/>
    <w:rsid w:val="0006576C"/>
    <w:rsid w:val="00066B93"/>
    <w:rsid w:val="00070F65"/>
    <w:rsid w:val="000727BF"/>
    <w:rsid w:val="00072E70"/>
    <w:rsid w:val="0007311B"/>
    <w:rsid w:val="0007463E"/>
    <w:rsid w:val="00076BAB"/>
    <w:rsid w:val="00076CD3"/>
    <w:rsid w:val="00085E4F"/>
    <w:rsid w:val="00086C78"/>
    <w:rsid w:val="00090A5C"/>
    <w:rsid w:val="00090C56"/>
    <w:rsid w:val="00092E00"/>
    <w:rsid w:val="00093E91"/>
    <w:rsid w:val="00094AA9"/>
    <w:rsid w:val="0009512E"/>
    <w:rsid w:val="000965D6"/>
    <w:rsid w:val="0009733A"/>
    <w:rsid w:val="000A0385"/>
    <w:rsid w:val="000A04CF"/>
    <w:rsid w:val="000A1FF5"/>
    <w:rsid w:val="000A3B63"/>
    <w:rsid w:val="000A4370"/>
    <w:rsid w:val="000B3954"/>
    <w:rsid w:val="000B4DE2"/>
    <w:rsid w:val="000B54D2"/>
    <w:rsid w:val="000B5DA3"/>
    <w:rsid w:val="000C2C71"/>
    <w:rsid w:val="000C38DD"/>
    <w:rsid w:val="000C529F"/>
    <w:rsid w:val="000C5B09"/>
    <w:rsid w:val="000D08AB"/>
    <w:rsid w:val="000D0E11"/>
    <w:rsid w:val="000D4066"/>
    <w:rsid w:val="000D4274"/>
    <w:rsid w:val="000D4E34"/>
    <w:rsid w:val="000D732F"/>
    <w:rsid w:val="000E0390"/>
    <w:rsid w:val="000E0911"/>
    <w:rsid w:val="000E1ED5"/>
    <w:rsid w:val="000E28C8"/>
    <w:rsid w:val="000E332E"/>
    <w:rsid w:val="000E467F"/>
    <w:rsid w:val="000E5460"/>
    <w:rsid w:val="000E5531"/>
    <w:rsid w:val="000E65F3"/>
    <w:rsid w:val="000E6840"/>
    <w:rsid w:val="000F0B4E"/>
    <w:rsid w:val="000F118E"/>
    <w:rsid w:val="000F646B"/>
    <w:rsid w:val="0010025E"/>
    <w:rsid w:val="00100450"/>
    <w:rsid w:val="00100976"/>
    <w:rsid w:val="0010198D"/>
    <w:rsid w:val="00103545"/>
    <w:rsid w:val="001045F7"/>
    <w:rsid w:val="001055AE"/>
    <w:rsid w:val="00105929"/>
    <w:rsid w:val="00105A27"/>
    <w:rsid w:val="00105A36"/>
    <w:rsid w:val="00105B93"/>
    <w:rsid w:val="00107822"/>
    <w:rsid w:val="00107852"/>
    <w:rsid w:val="001078AB"/>
    <w:rsid w:val="00111B97"/>
    <w:rsid w:val="001128F8"/>
    <w:rsid w:val="00113C33"/>
    <w:rsid w:val="00113DE7"/>
    <w:rsid w:val="0011454C"/>
    <w:rsid w:val="001155CE"/>
    <w:rsid w:val="001176D2"/>
    <w:rsid w:val="00117823"/>
    <w:rsid w:val="001205A5"/>
    <w:rsid w:val="00121B51"/>
    <w:rsid w:val="0012255A"/>
    <w:rsid w:val="001228E9"/>
    <w:rsid w:val="00122B9C"/>
    <w:rsid w:val="0012309D"/>
    <w:rsid w:val="00133833"/>
    <w:rsid w:val="001426F7"/>
    <w:rsid w:val="00143657"/>
    <w:rsid w:val="001443CD"/>
    <w:rsid w:val="00147456"/>
    <w:rsid w:val="00147746"/>
    <w:rsid w:val="0014796B"/>
    <w:rsid w:val="00147A3F"/>
    <w:rsid w:val="00150BBD"/>
    <w:rsid w:val="0015153A"/>
    <w:rsid w:val="001528C5"/>
    <w:rsid w:val="001529AB"/>
    <w:rsid w:val="00154562"/>
    <w:rsid w:val="00155768"/>
    <w:rsid w:val="0015705C"/>
    <w:rsid w:val="001572D9"/>
    <w:rsid w:val="0016004A"/>
    <w:rsid w:val="00161AAF"/>
    <w:rsid w:val="001622E0"/>
    <w:rsid w:val="00164B01"/>
    <w:rsid w:val="00165A97"/>
    <w:rsid w:val="001710C1"/>
    <w:rsid w:val="00182418"/>
    <w:rsid w:val="00182F9C"/>
    <w:rsid w:val="00184E0C"/>
    <w:rsid w:val="0018515F"/>
    <w:rsid w:val="001851D1"/>
    <w:rsid w:val="00185250"/>
    <w:rsid w:val="00185467"/>
    <w:rsid w:val="00186EB3"/>
    <w:rsid w:val="0018761D"/>
    <w:rsid w:val="0019020F"/>
    <w:rsid w:val="0019104E"/>
    <w:rsid w:val="00192474"/>
    <w:rsid w:val="00193735"/>
    <w:rsid w:val="00193B1D"/>
    <w:rsid w:val="00195189"/>
    <w:rsid w:val="0019522E"/>
    <w:rsid w:val="00196625"/>
    <w:rsid w:val="00197E33"/>
    <w:rsid w:val="001A3D4E"/>
    <w:rsid w:val="001A4354"/>
    <w:rsid w:val="001A4A40"/>
    <w:rsid w:val="001A4BF1"/>
    <w:rsid w:val="001A5F59"/>
    <w:rsid w:val="001A62EC"/>
    <w:rsid w:val="001A6DEB"/>
    <w:rsid w:val="001A7DB6"/>
    <w:rsid w:val="001B0B38"/>
    <w:rsid w:val="001B205F"/>
    <w:rsid w:val="001B34B4"/>
    <w:rsid w:val="001B3718"/>
    <w:rsid w:val="001B3B3B"/>
    <w:rsid w:val="001B59E8"/>
    <w:rsid w:val="001B6403"/>
    <w:rsid w:val="001B6443"/>
    <w:rsid w:val="001B7163"/>
    <w:rsid w:val="001B7905"/>
    <w:rsid w:val="001B7D34"/>
    <w:rsid w:val="001C063A"/>
    <w:rsid w:val="001C0F41"/>
    <w:rsid w:val="001C17A0"/>
    <w:rsid w:val="001C1CCB"/>
    <w:rsid w:val="001C393D"/>
    <w:rsid w:val="001C39D4"/>
    <w:rsid w:val="001C4084"/>
    <w:rsid w:val="001C4E4A"/>
    <w:rsid w:val="001C5106"/>
    <w:rsid w:val="001C615C"/>
    <w:rsid w:val="001C7118"/>
    <w:rsid w:val="001D0D67"/>
    <w:rsid w:val="001D24F4"/>
    <w:rsid w:val="001D467C"/>
    <w:rsid w:val="001D5299"/>
    <w:rsid w:val="001D54A9"/>
    <w:rsid w:val="001D602A"/>
    <w:rsid w:val="001D7CF0"/>
    <w:rsid w:val="001D7D45"/>
    <w:rsid w:val="001E067E"/>
    <w:rsid w:val="001E06E4"/>
    <w:rsid w:val="001E1BFB"/>
    <w:rsid w:val="001E2CEC"/>
    <w:rsid w:val="001E5C29"/>
    <w:rsid w:val="001E66F4"/>
    <w:rsid w:val="001E790A"/>
    <w:rsid w:val="001F2269"/>
    <w:rsid w:val="001F26DC"/>
    <w:rsid w:val="001F2AC6"/>
    <w:rsid w:val="001F2FCC"/>
    <w:rsid w:val="001F3681"/>
    <w:rsid w:val="001F3920"/>
    <w:rsid w:val="001F4234"/>
    <w:rsid w:val="001F5472"/>
    <w:rsid w:val="001F55BA"/>
    <w:rsid w:val="001F637C"/>
    <w:rsid w:val="001F6ADA"/>
    <w:rsid w:val="001F6F63"/>
    <w:rsid w:val="001F6F99"/>
    <w:rsid w:val="0020085E"/>
    <w:rsid w:val="00201C5C"/>
    <w:rsid w:val="00202A02"/>
    <w:rsid w:val="00202F35"/>
    <w:rsid w:val="002057EE"/>
    <w:rsid w:val="00205E42"/>
    <w:rsid w:val="002065AD"/>
    <w:rsid w:val="002108CE"/>
    <w:rsid w:val="00212AA1"/>
    <w:rsid w:val="00213267"/>
    <w:rsid w:val="002147C3"/>
    <w:rsid w:val="00214CC6"/>
    <w:rsid w:val="00214D97"/>
    <w:rsid w:val="0021658C"/>
    <w:rsid w:val="002167CF"/>
    <w:rsid w:val="0022028A"/>
    <w:rsid w:val="0022035C"/>
    <w:rsid w:val="002229E7"/>
    <w:rsid w:val="00223EB9"/>
    <w:rsid w:val="002243F7"/>
    <w:rsid w:val="00230ECD"/>
    <w:rsid w:val="00231700"/>
    <w:rsid w:val="002325A4"/>
    <w:rsid w:val="00234605"/>
    <w:rsid w:val="00234973"/>
    <w:rsid w:val="002352AF"/>
    <w:rsid w:val="00236125"/>
    <w:rsid w:val="002367D7"/>
    <w:rsid w:val="0023774D"/>
    <w:rsid w:val="002406D4"/>
    <w:rsid w:val="00240901"/>
    <w:rsid w:val="00240F2D"/>
    <w:rsid w:val="0024163B"/>
    <w:rsid w:val="002419B9"/>
    <w:rsid w:val="00243375"/>
    <w:rsid w:val="0024623D"/>
    <w:rsid w:val="002470C8"/>
    <w:rsid w:val="00247878"/>
    <w:rsid w:val="00250C39"/>
    <w:rsid w:val="0025115F"/>
    <w:rsid w:val="0025217C"/>
    <w:rsid w:val="00253707"/>
    <w:rsid w:val="00254393"/>
    <w:rsid w:val="002558A2"/>
    <w:rsid w:val="0025659B"/>
    <w:rsid w:val="002575DC"/>
    <w:rsid w:val="0026021D"/>
    <w:rsid w:val="00260D62"/>
    <w:rsid w:val="00262EEB"/>
    <w:rsid w:val="00264473"/>
    <w:rsid w:val="002646E6"/>
    <w:rsid w:val="0027034D"/>
    <w:rsid w:val="00271160"/>
    <w:rsid w:val="00271710"/>
    <w:rsid w:val="00271A04"/>
    <w:rsid w:val="002736DB"/>
    <w:rsid w:val="002740C4"/>
    <w:rsid w:val="00274DB2"/>
    <w:rsid w:val="00275ED9"/>
    <w:rsid w:val="00276267"/>
    <w:rsid w:val="00276681"/>
    <w:rsid w:val="0027673C"/>
    <w:rsid w:val="00277996"/>
    <w:rsid w:val="00281F7A"/>
    <w:rsid w:val="00284625"/>
    <w:rsid w:val="00287745"/>
    <w:rsid w:val="00287F30"/>
    <w:rsid w:val="0029070E"/>
    <w:rsid w:val="0029076B"/>
    <w:rsid w:val="0029292D"/>
    <w:rsid w:val="00293449"/>
    <w:rsid w:val="002943FA"/>
    <w:rsid w:val="00296042"/>
    <w:rsid w:val="002A0FE4"/>
    <w:rsid w:val="002A2349"/>
    <w:rsid w:val="002A2E82"/>
    <w:rsid w:val="002A422B"/>
    <w:rsid w:val="002A4CAA"/>
    <w:rsid w:val="002A4F84"/>
    <w:rsid w:val="002A609E"/>
    <w:rsid w:val="002A7084"/>
    <w:rsid w:val="002B0067"/>
    <w:rsid w:val="002B049C"/>
    <w:rsid w:val="002B10A3"/>
    <w:rsid w:val="002B1428"/>
    <w:rsid w:val="002B1552"/>
    <w:rsid w:val="002B17A6"/>
    <w:rsid w:val="002B18FA"/>
    <w:rsid w:val="002B2F08"/>
    <w:rsid w:val="002B40D0"/>
    <w:rsid w:val="002B42F9"/>
    <w:rsid w:val="002B4E83"/>
    <w:rsid w:val="002C0A68"/>
    <w:rsid w:val="002C0B1C"/>
    <w:rsid w:val="002C1E28"/>
    <w:rsid w:val="002C2C07"/>
    <w:rsid w:val="002C5B9B"/>
    <w:rsid w:val="002C6E80"/>
    <w:rsid w:val="002D0482"/>
    <w:rsid w:val="002D2BC1"/>
    <w:rsid w:val="002D367B"/>
    <w:rsid w:val="002D4DE7"/>
    <w:rsid w:val="002D4F6E"/>
    <w:rsid w:val="002D7BC5"/>
    <w:rsid w:val="002E1C26"/>
    <w:rsid w:val="002E21A9"/>
    <w:rsid w:val="002E2AB6"/>
    <w:rsid w:val="002E6FEB"/>
    <w:rsid w:val="002E721F"/>
    <w:rsid w:val="002E7F34"/>
    <w:rsid w:val="002F1840"/>
    <w:rsid w:val="002F6BB0"/>
    <w:rsid w:val="0030001E"/>
    <w:rsid w:val="00300056"/>
    <w:rsid w:val="003013CB"/>
    <w:rsid w:val="00301932"/>
    <w:rsid w:val="003047EB"/>
    <w:rsid w:val="003055C8"/>
    <w:rsid w:val="003073FF"/>
    <w:rsid w:val="00307F07"/>
    <w:rsid w:val="00310025"/>
    <w:rsid w:val="003108B5"/>
    <w:rsid w:val="00311961"/>
    <w:rsid w:val="00313122"/>
    <w:rsid w:val="00314C47"/>
    <w:rsid w:val="003157B6"/>
    <w:rsid w:val="0031589B"/>
    <w:rsid w:val="00315BA4"/>
    <w:rsid w:val="003179F5"/>
    <w:rsid w:val="00320545"/>
    <w:rsid w:val="003208D7"/>
    <w:rsid w:val="00322104"/>
    <w:rsid w:val="00322B32"/>
    <w:rsid w:val="00323424"/>
    <w:rsid w:val="00323F63"/>
    <w:rsid w:val="0032455B"/>
    <w:rsid w:val="00324CFB"/>
    <w:rsid w:val="00326207"/>
    <w:rsid w:val="00326A9D"/>
    <w:rsid w:val="00327425"/>
    <w:rsid w:val="00327C78"/>
    <w:rsid w:val="0033076F"/>
    <w:rsid w:val="0033135B"/>
    <w:rsid w:val="00331DB9"/>
    <w:rsid w:val="00332B68"/>
    <w:rsid w:val="00337AA4"/>
    <w:rsid w:val="00337DD9"/>
    <w:rsid w:val="00342E1B"/>
    <w:rsid w:val="00344162"/>
    <w:rsid w:val="00347712"/>
    <w:rsid w:val="00347A7E"/>
    <w:rsid w:val="00350063"/>
    <w:rsid w:val="00350E3E"/>
    <w:rsid w:val="003542B1"/>
    <w:rsid w:val="00354684"/>
    <w:rsid w:val="00354BEF"/>
    <w:rsid w:val="00355E72"/>
    <w:rsid w:val="003565CB"/>
    <w:rsid w:val="0035694D"/>
    <w:rsid w:val="003571B6"/>
    <w:rsid w:val="00357E74"/>
    <w:rsid w:val="003612BA"/>
    <w:rsid w:val="00365421"/>
    <w:rsid w:val="00365FDE"/>
    <w:rsid w:val="00367B12"/>
    <w:rsid w:val="00367CEC"/>
    <w:rsid w:val="003704BB"/>
    <w:rsid w:val="0037093D"/>
    <w:rsid w:val="0037387B"/>
    <w:rsid w:val="003739C5"/>
    <w:rsid w:val="00374111"/>
    <w:rsid w:val="003749DB"/>
    <w:rsid w:val="00374D4C"/>
    <w:rsid w:val="00375827"/>
    <w:rsid w:val="0037715D"/>
    <w:rsid w:val="003774B4"/>
    <w:rsid w:val="00380541"/>
    <w:rsid w:val="003814C2"/>
    <w:rsid w:val="003824FA"/>
    <w:rsid w:val="0038277A"/>
    <w:rsid w:val="003841FC"/>
    <w:rsid w:val="003843B7"/>
    <w:rsid w:val="00387473"/>
    <w:rsid w:val="003905AF"/>
    <w:rsid w:val="003924F8"/>
    <w:rsid w:val="003926CF"/>
    <w:rsid w:val="00395D63"/>
    <w:rsid w:val="00396ECF"/>
    <w:rsid w:val="003B2BDC"/>
    <w:rsid w:val="003B433B"/>
    <w:rsid w:val="003B43BA"/>
    <w:rsid w:val="003B5FAF"/>
    <w:rsid w:val="003B606E"/>
    <w:rsid w:val="003C1221"/>
    <w:rsid w:val="003C2C9B"/>
    <w:rsid w:val="003C6486"/>
    <w:rsid w:val="003C7021"/>
    <w:rsid w:val="003D143B"/>
    <w:rsid w:val="003D4294"/>
    <w:rsid w:val="003D476E"/>
    <w:rsid w:val="003D4C96"/>
    <w:rsid w:val="003E1224"/>
    <w:rsid w:val="003E1A3C"/>
    <w:rsid w:val="003E1C1B"/>
    <w:rsid w:val="003E1F12"/>
    <w:rsid w:val="003E24C0"/>
    <w:rsid w:val="003E2792"/>
    <w:rsid w:val="003E363F"/>
    <w:rsid w:val="003E405A"/>
    <w:rsid w:val="003E42AA"/>
    <w:rsid w:val="003E4A25"/>
    <w:rsid w:val="003E501A"/>
    <w:rsid w:val="003E5159"/>
    <w:rsid w:val="003E5DF6"/>
    <w:rsid w:val="003E6F1D"/>
    <w:rsid w:val="003E73C0"/>
    <w:rsid w:val="003F289E"/>
    <w:rsid w:val="003F3D44"/>
    <w:rsid w:val="003F3D60"/>
    <w:rsid w:val="00400ECB"/>
    <w:rsid w:val="004037AA"/>
    <w:rsid w:val="00403C4F"/>
    <w:rsid w:val="004050E3"/>
    <w:rsid w:val="0040610C"/>
    <w:rsid w:val="00406367"/>
    <w:rsid w:val="004067EF"/>
    <w:rsid w:val="00410C6C"/>
    <w:rsid w:val="00410E69"/>
    <w:rsid w:val="004121B1"/>
    <w:rsid w:val="004121B3"/>
    <w:rsid w:val="00412778"/>
    <w:rsid w:val="004127E3"/>
    <w:rsid w:val="00412F26"/>
    <w:rsid w:val="00414EF9"/>
    <w:rsid w:val="004152FE"/>
    <w:rsid w:val="00415F01"/>
    <w:rsid w:val="00416DF5"/>
    <w:rsid w:val="00417D36"/>
    <w:rsid w:val="004229C3"/>
    <w:rsid w:val="0042511D"/>
    <w:rsid w:val="00426F09"/>
    <w:rsid w:val="00427900"/>
    <w:rsid w:val="0043042D"/>
    <w:rsid w:val="00430887"/>
    <w:rsid w:val="00433426"/>
    <w:rsid w:val="00433CAA"/>
    <w:rsid w:val="0043498C"/>
    <w:rsid w:val="004352C1"/>
    <w:rsid w:val="004429D6"/>
    <w:rsid w:val="0044524E"/>
    <w:rsid w:val="004452F5"/>
    <w:rsid w:val="00445ACB"/>
    <w:rsid w:val="004475AD"/>
    <w:rsid w:val="00447B9B"/>
    <w:rsid w:val="00450412"/>
    <w:rsid w:val="0045053E"/>
    <w:rsid w:val="0045128C"/>
    <w:rsid w:val="00451F93"/>
    <w:rsid w:val="00453B02"/>
    <w:rsid w:val="00453B65"/>
    <w:rsid w:val="00454C25"/>
    <w:rsid w:val="004552B7"/>
    <w:rsid w:val="0045558A"/>
    <w:rsid w:val="00455BBA"/>
    <w:rsid w:val="00460AC2"/>
    <w:rsid w:val="0046108A"/>
    <w:rsid w:val="0046133D"/>
    <w:rsid w:val="004670B6"/>
    <w:rsid w:val="00467751"/>
    <w:rsid w:val="00472D8D"/>
    <w:rsid w:val="00473AAE"/>
    <w:rsid w:val="00477875"/>
    <w:rsid w:val="00482B3D"/>
    <w:rsid w:val="00482E4F"/>
    <w:rsid w:val="0048362D"/>
    <w:rsid w:val="00486816"/>
    <w:rsid w:val="0049116A"/>
    <w:rsid w:val="00492183"/>
    <w:rsid w:val="00493147"/>
    <w:rsid w:val="00496FC9"/>
    <w:rsid w:val="00497541"/>
    <w:rsid w:val="004A1A7F"/>
    <w:rsid w:val="004A1CF5"/>
    <w:rsid w:val="004A3054"/>
    <w:rsid w:val="004A4DBF"/>
    <w:rsid w:val="004A4FE0"/>
    <w:rsid w:val="004A5916"/>
    <w:rsid w:val="004A64DF"/>
    <w:rsid w:val="004A6650"/>
    <w:rsid w:val="004A7972"/>
    <w:rsid w:val="004B0620"/>
    <w:rsid w:val="004B2894"/>
    <w:rsid w:val="004B3E72"/>
    <w:rsid w:val="004B5327"/>
    <w:rsid w:val="004B5C6E"/>
    <w:rsid w:val="004B61F1"/>
    <w:rsid w:val="004C5713"/>
    <w:rsid w:val="004C589D"/>
    <w:rsid w:val="004C59AA"/>
    <w:rsid w:val="004C5BF5"/>
    <w:rsid w:val="004C67C9"/>
    <w:rsid w:val="004C761F"/>
    <w:rsid w:val="004C7B5B"/>
    <w:rsid w:val="004D20E4"/>
    <w:rsid w:val="004D253D"/>
    <w:rsid w:val="004D2A50"/>
    <w:rsid w:val="004D2E19"/>
    <w:rsid w:val="004D4706"/>
    <w:rsid w:val="004D5F2C"/>
    <w:rsid w:val="004D674F"/>
    <w:rsid w:val="004D76B1"/>
    <w:rsid w:val="004D7C49"/>
    <w:rsid w:val="004E1919"/>
    <w:rsid w:val="004E1B18"/>
    <w:rsid w:val="004E1E40"/>
    <w:rsid w:val="004E234A"/>
    <w:rsid w:val="004E23D2"/>
    <w:rsid w:val="004E27C8"/>
    <w:rsid w:val="004E44D6"/>
    <w:rsid w:val="004E4955"/>
    <w:rsid w:val="004E52E5"/>
    <w:rsid w:val="004F40A1"/>
    <w:rsid w:val="004F467E"/>
    <w:rsid w:val="004F62A9"/>
    <w:rsid w:val="004F6369"/>
    <w:rsid w:val="005000B5"/>
    <w:rsid w:val="0050179B"/>
    <w:rsid w:val="0050189A"/>
    <w:rsid w:val="0050193E"/>
    <w:rsid w:val="005033F1"/>
    <w:rsid w:val="005033F3"/>
    <w:rsid w:val="0050354D"/>
    <w:rsid w:val="005044BF"/>
    <w:rsid w:val="00504573"/>
    <w:rsid w:val="00504DF2"/>
    <w:rsid w:val="005066B5"/>
    <w:rsid w:val="0051076B"/>
    <w:rsid w:val="005110F0"/>
    <w:rsid w:val="00512095"/>
    <w:rsid w:val="00517155"/>
    <w:rsid w:val="00517BEE"/>
    <w:rsid w:val="00520128"/>
    <w:rsid w:val="005214F6"/>
    <w:rsid w:val="005217BA"/>
    <w:rsid w:val="00521CC3"/>
    <w:rsid w:val="005231C3"/>
    <w:rsid w:val="0052432D"/>
    <w:rsid w:val="00524E44"/>
    <w:rsid w:val="005312AE"/>
    <w:rsid w:val="00541F27"/>
    <w:rsid w:val="00541FED"/>
    <w:rsid w:val="00542AFC"/>
    <w:rsid w:val="00544DBE"/>
    <w:rsid w:val="00546446"/>
    <w:rsid w:val="00547FA1"/>
    <w:rsid w:val="00551E5D"/>
    <w:rsid w:val="005524AC"/>
    <w:rsid w:val="0055356F"/>
    <w:rsid w:val="0055456D"/>
    <w:rsid w:val="005554C9"/>
    <w:rsid w:val="00557112"/>
    <w:rsid w:val="005576F3"/>
    <w:rsid w:val="00557B01"/>
    <w:rsid w:val="005625B7"/>
    <w:rsid w:val="00562681"/>
    <w:rsid w:val="005628F8"/>
    <w:rsid w:val="00562EDC"/>
    <w:rsid w:val="005664FF"/>
    <w:rsid w:val="00570B48"/>
    <w:rsid w:val="00571AA9"/>
    <w:rsid w:val="00571B47"/>
    <w:rsid w:val="00574B6F"/>
    <w:rsid w:val="005750E4"/>
    <w:rsid w:val="00576817"/>
    <w:rsid w:val="0057721E"/>
    <w:rsid w:val="005807C6"/>
    <w:rsid w:val="0058090F"/>
    <w:rsid w:val="005826F3"/>
    <w:rsid w:val="00582A32"/>
    <w:rsid w:val="00583BE5"/>
    <w:rsid w:val="0059348C"/>
    <w:rsid w:val="005947D7"/>
    <w:rsid w:val="0059487A"/>
    <w:rsid w:val="0059551A"/>
    <w:rsid w:val="005961C0"/>
    <w:rsid w:val="0059751F"/>
    <w:rsid w:val="0059760F"/>
    <w:rsid w:val="005A12CE"/>
    <w:rsid w:val="005A25B3"/>
    <w:rsid w:val="005A25D0"/>
    <w:rsid w:val="005A264C"/>
    <w:rsid w:val="005A282E"/>
    <w:rsid w:val="005A6100"/>
    <w:rsid w:val="005A626B"/>
    <w:rsid w:val="005A6890"/>
    <w:rsid w:val="005A68C0"/>
    <w:rsid w:val="005A6D79"/>
    <w:rsid w:val="005B01B7"/>
    <w:rsid w:val="005B3356"/>
    <w:rsid w:val="005B3D51"/>
    <w:rsid w:val="005B4288"/>
    <w:rsid w:val="005B485B"/>
    <w:rsid w:val="005B49EF"/>
    <w:rsid w:val="005B56B1"/>
    <w:rsid w:val="005B586B"/>
    <w:rsid w:val="005B6714"/>
    <w:rsid w:val="005C017A"/>
    <w:rsid w:val="005C34C9"/>
    <w:rsid w:val="005C35DB"/>
    <w:rsid w:val="005C489B"/>
    <w:rsid w:val="005C7BA5"/>
    <w:rsid w:val="005D0D0A"/>
    <w:rsid w:val="005D21BF"/>
    <w:rsid w:val="005D3B8E"/>
    <w:rsid w:val="005D4547"/>
    <w:rsid w:val="005D6BBA"/>
    <w:rsid w:val="005D72BE"/>
    <w:rsid w:val="005E11B4"/>
    <w:rsid w:val="005E5AFC"/>
    <w:rsid w:val="005F0540"/>
    <w:rsid w:val="005F0A62"/>
    <w:rsid w:val="005F1F8C"/>
    <w:rsid w:val="005F3513"/>
    <w:rsid w:val="005F5A75"/>
    <w:rsid w:val="005F754D"/>
    <w:rsid w:val="0060170B"/>
    <w:rsid w:val="006018BF"/>
    <w:rsid w:val="0060462E"/>
    <w:rsid w:val="0060510F"/>
    <w:rsid w:val="00605FEE"/>
    <w:rsid w:val="00610C59"/>
    <w:rsid w:val="00612002"/>
    <w:rsid w:val="00612288"/>
    <w:rsid w:val="00613C38"/>
    <w:rsid w:val="00615310"/>
    <w:rsid w:val="00616045"/>
    <w:rsid w:val="006170B5"/>
    <w:rsid w:val="0061795C"/>
    <w:rsid w:val="00620AF3"/>
    <w:rsid w:val="00623247"/>
    <w:rsid w:val="006247F0"/>
    <w:rsid w:val="00624C84"/>
    <w:rsid w:val="006263B1"/>
    <w:rsid w:val="006272CB"/>
    <w:rsid w:val="0063025D"/>
    <w:rsid w:val="00630C5E"/>
    <w:rsid w:val="00630C98"/>
    <w:rsid w:val="006337B0"/>
    <w:rsid w:val="00634373"/>
    <w:rsid w:val="006346F7"/>
    <w:rsid w:val="00634AFC"/>
    <w:rsid w:val="00634FBB"/>
    <w:rsid w:val="00635368"/>
    <w:rsid w:val="00635580"/>
    <w:rsid w:val="00635D5F"/>
    <w:rsid w:val="0064044A"/>
    <w:rsid w:val="006436C0"/>
    <w:rsid w:val="0064380E"/>
    <w:rsid w:val="00643BFA"/>
    <w:rsid w:val="00644A6E"/>
    <w:rsid w:val="0064539F"/>
    <w:rsid w:val="006453BF"/>
    <w:rsid w:val="00646440"/>
    <w:rsid w:val="00652F89"/>
    <w:rsid w:val="006536ED"/>
    <w:rsid w:val="006539D1"/>
    <w:rsid w:val="0065405C"/>
    <w:rsid w:val="00654E8D"/>
    <w:rsid w:val="00654F42"/>
    <w:rsid w:val="00655448"/>
    <w:rsid w:val="006574EE"/>
    <w:rsid w:val="00660884"/>
    <w:rsid w:val="006618F9"/>
    <w:rsid w:val="00662B10"/>
    <w:rsid w:val="006641BE"/>
    <w:rsid w:val="006645A4"/>
    <w:rsid w:val="00664E6A"/>
    <w:rsid w:val="00666907"/>
    <w:rsid w:val="00667340"/>
    <w:rsid w:val="00667A30"/>
    <w:rsid w:val="006705E5"/>
    <w:rsid w:val="00670DF6"/>
    <w:rsid w:val="00671CCC"/>
    <w:rsid w:val="00671F26"/>
    <w:rsid w:val="00671FEE"/>
    <w:rsid w:val="006723FE"/>
    <w:rsid w:val="006737BB"/>
    <w:rsid w:val="00673E69"/>
    <w:rsid w:val="00673FAE"/>
    <w:rsid w:val="006772B1"/>
    <w:rsid w:val="00680EC8"/>
    <w:rsid w:val="0068136C"/>
    <w:rsid w:val="00681B7E"/>
    <w:rsid w:val="00686068"/>
    <w:rsid w:val="006907BA"/>
    <w:rsid w:val="00691FD2"/>
    <w:rsid w:val="00692196"/>
    <w:rsid w:val="00692CBE"/>
    <w:rsid w:val="0069318D"/>
    <w:rsid w:val="00694AC5"/>
    <w:rsid w:val="006A0CC6"/>
    <w:rsid w:val="006A1900"/>
    <w:rsid w:val="006A2514"/>
    <w:rsid w:val="006A37F3"/>
    <w:rsid w:val="006A44E0"/>
    <w:rsid w:val="006A47D4"/>
    <w:rsid w:val="006A5C9F"/>
    <w:rsid w:val="006B128E"/>
    <w:rsid w:val="006B3FF3"/>
    <w:rsid w:val="006B5650"/>
    <w:rsid w:val="006B5785"/>
    <w:rsid w:val="006B5BBD"/>
    <w:rsid w:val="006B6440"/>
    <w:rsid w:val="006B73DA"/>
    <w:rsid w:val="006B76DD"/>
    <w:rsid w:val="006B7C48"/>
    <w:rsid w:val="006C19BE"/>
    <w:rsid w:val="006C430B"/>
    <w:rsid w:val="006C552C"/>
    <w:rsid w:val="006C5B35"/>
    <w:rsid w:val="006C7108"/>
    <w:rsid w:val="006D0F47"/>
    <w:rsid w:val="006D19A2"/>
    <w:rsid w:val="006D2615"/>
    <w:rsid w:val="006D3F99"/>
    <w:rsid w:val="006D4E28"/>
    <w:rsid w:val="006D501B"/>
    <w:rsid w:val="006D705E"/>
    <w:rsid w:val="006D7AD7"/>
    <w:rsid w:val="006E0144"/>
    <w:rsid w:val="006E0A62"/>
    <w:rsid w:val="006E1DC2"/>
    <w:rsid w:val="006E422F"/>
    <w:rsid w:val="006E4FCA"/>
    <w:rsid w:val="006E7D3E"/>
    <w:rsid w:val="006F11E6"/>
    <w:rsid w:val="006F174F"/>
    <w:rsid w:val="006F1CB9"/>
    <w:rsid w:val="006F35AF"/>
    <w:rsid w:val="006F4234"/>
    <w:rsid w:val="006F428F"/>
    <w:rsid w:val="006F49C9"/>
    <w:rsid w:val="006F528E"/>
    <w:rsid w:val="006F5431"/>
    <w:rsid w:val="006F5938"/>
    <w:rsid w:val="006F5D5D"/>
    <w:rsid w:val="006F69CA"/>
    <w:rsid w:val="006F72B2"/>
    <w:rsid w:val="006F754B"/>
    <w:rsid w:val="007010B9"/>
    <w:rsid w:val="007017FE"/>
    <w:rsid w:val="00701E21"/>
    <w:rsid w:val="00713A48"/>
    <w:rsid w:val="00715EAC"/>
    <w:rsid w:val="0071611F"/>
    <w:rsid w:val="007165B3"/>
    <w:rsid w:val="0072096F"/>
    <w:rsid w:val="00720D06"/>
    <w:rsid w:val="00721B73"/>
    <w:rsid w:val="0072216E"/>
    <w:rsid w:val="007225A9"/>
    <w:rsid w:val="00722EF2"/>
    <w:rsid w:val="00723445"/>
    <w:rsid w:val="00723551"/>
    <w:rsid w:val="00724526"/>
    <w:rsid w:val="00727B9A"/>
    <w:rsid w:val="007304D8"/>
    <w:rsid w:val="0073114C"/>
    <w:rsid w:val="00731391"/>
    <w:rsid w:val="00731B15"/>
    <w:rsid w:val="00732BED"/>
    <w:rsid w:val="00733E61"/>
    <w:rsid w:val="0073412E"/>
    <w:rsid w:val="007349F2"/>
    <w:rsid w:val="0073716D"/>
    <w:rsid w:val="007426D8"/>
    <w:rsid w:val="007442CC"/>
    <w:rsid w:val="0074451D"/>
    <w:rsid w:val="007446D2"/>
    <w:rsid w:val="00746468"/>
    <w:rsid w:val="007469C8"/>
    <w:rsid w:val="00746B3E"/>
    <w:rsid w:val="00746BF0"/>
    <w:rsid w:val="00746E12"/>
    <w:rsid w:val="00752704"/>
    <w:rsid w:val="00753B7D"/>
    <w:rsid w:val="00757B51"/>
    <w:rsid w:val="00757D68"/>
    <w:rsid w:val="007602AF"/>
    <w:rsid w:val="0076115D"/>
    <w:rsid w:val="00762281"/>
    <w:rsid w:val="007630B3"/>
    <w:rsid w:val="0076522F"/>
    <w:rsid w:val="007710C6"/>
    <w:rsid w:val="00771657"/>
    <w:rsid w:val="007747CB"/>
    <w:rsid w:val="00775AC0"/>
    <w:rsid w:val="00775E74"/>
    <w:rsid w:val="007766D6"/>
    <w:rsid w:val="007775AC"/>
    <w:rsid w:val="00777F9F"/>
    <w:rsid w:val="00780846"/>
    <w:rsid w:val="00781C41"/>
    <w:rsid w:val="00782163"/>
    <w:rsid w:val="00782674"/>
    <w:rsid w:val="0078373E"/>
    <w:rsid w:val="0078477E"/>
    <w:rsid w:val="00785C26"/>
    <w:rsid w:val="00787495"/>
    <w:rsid w:val="00791103"/>
    <w:rsid w:val="007928EF"/>
    <w:rsid w:val="00792F81"/>
    <w:rsid w:val="0079442C"/>
    <w:rsid w:val="00795E03"/>
    <w:rsid w:val="007A1DBB"/>
    <w:rsid w:val="007A21A7"/>
    <w:rsid w:val="007A3946"/>
    <w:rsid w:val="007A5D67"/>
    <w:rsid w:val="007B1C71"/>
    <w:rsid w:val="007B3AB8"/>
    <w:rsid w:val="007B3D21"/>
    <w:rsid w:val="007B650E"/>
    <w:rsid w:val="007B7D2E"/>
    <w:rsid w:val="007C066D"/>
    <w:rsid w:val="007C338C"/>
    <w:rsid w:val="007C393A"/>
    <w:rsid w:val="007C4D1F"/>
    <w:rsid w:val="007C7460"/>
    <w:rsid w:val="007D04B3"/>
    <w:rsid w:val="007D0A3D"/>
    <w:rsid w:val="007D1173"/>
    <w:rsid w:val="007D14CC"/>
    <w:rsid w:val="007D178B"/>
    <w:rsid w:val="007D3DDB"/>
    <w:rsid w:val="007D48EE"/>
    <w:rsid w:val="007E0201"/>
    <w:rsid w:val="007E0334"/>
    <w:rsid w:val="007E067F"/>
    <w:rsid w:val="007E0A2C"/>
    <w:rsid w:val="007E1A1D"/>
    <w:rsid w:val="007E1C06"/>
    <w:rsid w:val="007E4002"/>
    <w:rsid w:val="007E47B3"/>
    <w:rsid w:val="007E5DC1"/>
    <w:rsid w:val="007E641A"/>
    <w:rsid w:val="007F1258"/>
    <w:rsid w:val="007F16D7"/>
    <w:rsid w:val="007F2F90"/>
    <w:rsid w:val="007F6165"/>
    <w:rsid w:val="007F69C6"/>
    <w:rsid w:val="007F7589"/>
    <w:rsid w:val="008010D8"/>
    <w:rsid w:val="008011DD"/>
    <w:rsid w:val="0080126D"/>
    <w:rsid w:val="008066FD"/>
    <w:rsid w:val="008077B2"/>
    <w:rsid w:val="008114DE"/>
    <w:rsid w:val="00811AA2"/>
    <w:rsid w:val="008134F8"/>
    <w:rsid w:val="00814EA0"/>
    <w:rsid w:val="008152E6"/>
    <w:rsid w:val="00815873"/>
    <w:rsid w:val="00816A3F"/>
    <w:rsid w:val="008170D1"/>
    <w:rsid w:val="008202A1"/>
    <w:rsid w:val="008230FE"/>
    <w:rsid w:val="00825EBB"/>
    <w:rsid w:val="00826230"/>
    <w:rsid w:val="008340F4"/>
    <w:rsid w:val="008368DC"/>
    <w:rsid w:val="008370F2"/>
    <w:rsid w:val="00841535"/>
    <w:rsid w:val="00845A56"/>
    <w:rsid w:val="00846029"/>
    <w:rsid w:val="0084708C"/>
    <w:rsid w:val="00850982"/>
    <w:rsid w:val="0085722D"/>
    <w:rsid w:val="00857C57"/>
    <w:rsid w:val="008600C9"/>
    <w:rsid w:val="008605A3"/>
    <w:rsid w:val="00861BD8"/>
    <w:rsid w:val="00862EEA"/>
    <w:rsid w:val="008654E6"/>
    <w:rsid w:val="0087264B"/>
    <w:rsid w:val="00873E58"/>
    <w:rsid w:val="00880CD7"/>
    <w:rsid w:val="00881231"/>
    <w:rsid w:val="00881394"/>
    <w:rsid w:val="00882B6E"/>
    <w:rsid w:val="0088390C"/>
    <w:rsid w:val="00883AD8"/>
    <w:rsid w:val="0088765C"/>
    <w:rsid w:val="00887B48"/>
    <w:rsid w:val="00891313"/>
    <w:rsid w:val="00894526"/>
    <w:rsid w:val="00895AFA"/>
    <w:rsid w:val="00897B8F"/>
    <w:rsid w:val="00897F51"/>
    <w:rsid w:val="008A18DA"/>
    <w:rsid w:val="008A22EE"/>
    <w:rsid w:val="008A6F16"/>
    <w:rsid w:val="008B2081"/>
    <w:rsid w:val="008B523E"/>
    <w:rsid w:val="008B71D4"/>
    <w:rsid w:val="008B7689"/>
    <w:rsid w:val="008C17F9"/>
    <w:rsid w:val="008C2729"/>
    <w:rsid w:val="008C27D4"/>
    <w:rsid w:val="008C371C"/>
    <w:rsid w:val="008C713E"/>
    <w:rsid w:val="008C73FA"/>
    <w:rsid w:val="008D0D5B"/>
    <w:rsid w:val="008D1203"/>
    <w:rsid w:val="008D1B1B"/>
    <w:rsid w:val="008D1C9A"/>
    <w:rsid w:val="008D1EE3"/>
    <w:rsid w:val="008D2058"/>
    <w:rsid w:val="008D2F06"/>
    <w:rsid w:val="008D2FCB"/>
    <w:rsid w:val="008D3F19"/>
    <w:rsid w:val="008D3FE6"/>
    <w:rsid w:val="008D4737"/>
    <w:rsid w:val="008D4821"/>
    <w:rsid w:val="008D5D9A"/>
    <w:rsid w:val="008E0BB8"/>
    <w:rsid w:val="008E1C67"/>
    <w:rsid w:val="008E2D07"/>
    <w:rsid w:val="008E3318"/>
    <w:rsid w:val="008E3ED9"/>
    <w:rsid w:val="008E65C7"/>
    <w:rsid w:val="008F0BDB"/>
    <w:rsid w:val="008F1A9D"/>
    <w:rsid w:val="008F25DD"/>
    <w:rsid w:val="008F28DC"/>
    <w:rsid w:val="008F2E71"/>
    <w:rsid w:val="008F33CA"/>
    <w:rsid w:val="008F3BB9"/>
    <w:rsid w:val="008F3D40"/>
    <w:rsid w:val="008F43D6"/>
    <w:rsid w:val="008F69F6"/>
    <w:rsid w:val="008F70F1"/>
    <w:rsid w:val="009009BE"/>
    <w:rsid w:val="009018D8"/>
    <w:rsid w:val="00901E6E"/>
    <w:rsid w:val="00904605"/>
    <w:rsid w:val="009054CF"/>
    <w:rsid w:val="009057A6"/>
    <w:rsid w:val="00907E20"/>
    <w:rsid w:val="009103B1"/>
    <w:rsid w:val="009118AF"/>
    <w:rsid w:val="00914DFC"/>
    <w:rsid w:val="0091561A"/>
    <w:rsid w:val="0091589D"/>
    <w:rsid w:val="00917752"/>
    <w:rsid w:val="00921457"/>
    <w:rsid w:val="00922F78"/>
    <w:rsid w:val="00923C6A"/>
    <w:rsid w:val="00927B34"/>
    <w:rsid w:val="00927F03"/>
    <w:rsid w:val="00930905"/>
    <w:rsid w:val="00931625"/>
    <w:rsid w:val="00931F5A"/>
    <w:rsid w:val="00932A66"/>
    <w:rsid w:val="00933F00"/>
    <w:rsid w:val="00934CC8"/>
    <w:rsid w:val="00934F93"/>
    <w:rsid w:val="00935134"/>
    <w:rsid w:val="00937B99"/>
    <w:rsid w:val="0094148B"/>
    <w:rsid w:val="00941AF4"/>
    <w:rsid w:val="009430DD"/>
    <w:rsid w:val="00943F41"/>
    <w:rsid w:val="00944B9E"/>
    <w:rsid w:val="0094604A"/>
    <w:rsid w:val="009467C4"/>
    <w:rsid w:val="00946C45"/>
    <w:rsid w:val="009478C3"/>
    <w:rsid w:val="00947E57"/>
    <w:rsid w:val="00951693"/>
    <w:rsid w:val="00951C31"/>
    <w:rsid w:val="00954A2E"/>
    <w:rsid w:val="009552C0"/>
    <w:rsid w:val="00960DF2"/>
    <w:rsid w:val="00960E2F"/>
    <w:rsid w:val="00961C00"/>
    <w:rsid w:val="0096322E"/>
    <w:rsid w:val="00963423"/>
    <w:rsid w:val="009637E5"/>
    <w:rsid w:val="00963EB7"/>
    <w:rsid w:val="0096455E"/>
    <w:rsid w:val="00965519"/>
    <w:rsid w:val="00965785"/>
    <w:rsid w:val="00966015"/>
    <w:rsid w:val="009666A3"/>
    <w:rsid w:val="00966C6D"/>
    <w:rsid w:val="00967EDE"/>
    <w:rsid w:val="00973350"/>
    <w:rsid w:val="009753ED"/>
    <w:rsid w:val="0097702A"/>
    <w:rsid w:val="00977DBF"/>
    <w:rsid w:val="00977ED3"/>
    <w:rsid w:val="0098101F"/>
    <w:rsid w:val="009816A8"/>
    <w:rsid w:val="0098302B"/>
    <w:rsid w:val="009831AF"/>
    <w:rsid w:val="00983C86"/>
    <w:rsid w:val="0098423F"/>
    <w:rsid w:val="00984477"/>
    <w:rsid w:val="00985CEF"/>
    <w:rsid w:val="0098778D"/>
    <w:rsid w:val="00992ADE"/>
    <w:rsid w:val="00993B99"/>
    <w:rsid w:val="00994005"/>
    <w:rsid w:val="00996A1F"/>
    <w:rsid w:val="00997B72"/>
    <w:rsid w:val="00997DDF"/>
    <w:rsid w:val="009A37C3"/>
    <w:rsid w:val="009A512A"/>
    <w:rsid w:val="009A5EB0"/>
    <w:rsid w:val="009A6F75"/>
    <w:rsid w:val="009A7D24"/>
    <w:rsid w:val="009B1606"/>
    <w:rsid w:val="009B17A9"/>
    <w:rsid w:val="009B2953"/>
    <w:rsid w:val="009B29C1"/>
    <w:rsid w:val="009B2B1A"/>
    <w:rsid w:val="009B3A23"/>
    <w:rsid w:val="009B47A0"/>
    <w:rsid w:val="009B6591"/>
    <w:rsid w:val="009C14AC"/>
    <w:rsid w:val="009C53E5"/>
    <w:rsid w:val="009C54DF"/>
    <w:rsid w:val="009C5C10"/>
    <w:rsid w:val="009C5C2E"/>
    <w:rsid w:val="009C63F3"/>
    <w:rsid w:val="009C70E4"/>
    <w:rsid w:val="009C74A2"/>
    <w:rsid w:val="009D0417"/>
    <w:rsid w:val="009D36A3"/>
    <w:rsid w:val="009D4322"/>
    <w:rsid w:val="009D4EA1"/>
    <w:rsid w:val="009D5294"/>
    <w:rsid w:val="009E1CFD"/>
    <w:rsid w:val="009E33BE"/>
    <w:rsid w:val="009E38E6"/>
    <w:rsid w:val="009E3A41"/>
    <w:rsid w:val="009E62A1"/>
    <w:rsid w:val="009E6E00"/>
    <w:rsid w:val="009F2527"/>
    <w:rsid w:val="009F2AC2"/>
    <w:rsid w:val="009F3BBA"/>
    <w:rsid w:val="009F3C89"/>
    <w:rsid w:val="009F443E"/>
    <w:rsid w:val="009F4F48"/>
    <w:rsid w:val="009F69C8"/>
    <w:rsid w:val="009F6ACD"/>
    <w:rsid w:val="009F7BE4"/>
    <w:rsid w:val="00A0036E"/>
    <w:rsid w:val="00A003BA"/>
    <w:rsid w:val="00A00615"/>
    <w:rsid w:val="00A02807"/>
    <w:rsid w:val="00A03146"/>
    <w:rsid w:val="00A0460B"/>
    <w:rsid w:val="00A15A8E"/>
    <w:rsid w:val="00A1695B"/>
    <w:rsid w:val="00A17663"/>
    <w:rsid w:val="00A1794D"/>
    <w:rsid w:val="00A20065"/>
    <w:rsid w:val="00A20D66"/>
    <w:rsid w:val="00A21C6A"/>
    <w:rsid w:val="00A224B3"/>
    <w:rsid w:val="00A2646A"/>
    <w:rsid w:val="00A27C4C"/>
    <w:rsid w:val="00A30BD5"/>
    <w:rsid w:val="00A3230F"/>
    <w:rsid w:val="00A324B1"/>
    <w:rsid w:val="00A3283F"/>
    <w:rsid w:val="00A32958"/>
    <w:rsid w:val="00A351BE"/>
    <w:rsid w:val="00A4232F"/>
    <w:rsid w:val="00A4301C"/>
    <w:rsid w:val="00A44246"/>
    <w:rsid w:val="00A44312"/>
    <w:rsid w:val="00A4436E"/>
    <w:rsid w:val="00A45DB3"/>
    <w:rsid w:val="00A46BA6"/>
    <w:rsid w:val="00A47031"/>
    <w:rsid w:val="00A51946"/>
    <w:rsid w:val="00A529E3"/>
    <w:rsid w:val="00A5300C"/>
    <w:rsid w:val="00A5500B"/>
    <w:rsid w:val="00A55FEE"/>
    <w:rsid w:val="00A574BE"/>
    <w:rsid w:val="00A57D92"/>
    <w:rsid w:val="00A6001A"/>
    <w:rsid w:val="00A60FB2"/>
    <w:rsid w:val="00A61717"/>
    <w:rsid w:val="00A6284E"/>
    <w:rsid w:val="00A700EE"/>
    <w:rsid w:val="00A706A6"/>
    <w:rsid w:val="00A719FC"/>
    <w:rsid w:val="00A71DF6"/>
    <w:rsid w:val="00A747A3"/>
    <w:rsid w:val="00A74B43"/>
    <w:rsid w:val="00A812CC"/>
    <w:rsid w:val="00A8278B"/>
    <w:rsid w:val="00A82DC0"/>
    <w:rsid w:val="00A83A0B"/>
    <w:rsid w:val="00A84B53"/>
    <w:rsid w:val="00A84C4B"/>
    <w:rsid w:val="00A8689B"/>
    <w:rsid w:val="00A86ADA"/>
    <w:rsid w:val="00A877BA"/>
    <w:rsid w:val="00A90707"/>
    <w:rsid w:val="00A93BA5"/>
    <w:rsid w:val="00A9695A"/>
    <w:rsid w:val="00A96F33"/>
    <w:rsid w:val="00A97493"/>
    <w:rsid w:val="00AA0306"/>
    <w:rsid w:val="00AA1E0B"/>
    <w:rsid w:val="00AA253F"/>
    <w:rsid w:val="00AA2FB4"/>
    <w:rsid w:val="00AA4CFE"/>
    <w:rsid w:val="00AA50E7"/>
    <w:rsid w:val="00AA7D82"/>
    <w:rsid w:val="00AB0D46"/>
    <w:rsid w:val="00AB2281"/>
    <w:rsid w:val="00AB2CB9"/>
    <w:rsid w:val="00AB5123"/>
    <w:rsid w:val="00AB52D9"/>
    <w:rsid w:val="00AB798B"/>
    <w:rsid w:val="00AC1BDA"/>
    <w:rsid w:val="00AC2477"/>
    <w:rsid w:val="00AC392A"/>
    <w:rsid w:val="00AC3A85"/>
    <w:rsid w:val="00AC5BB2"/>
    <w:rsid w:val="00AC6222"/>
    <w:rsid w:val="00AC75AA"/>
    <w:rsid w:val="00AC7920"/>
    <w:rsid w:val="00AD0019"/>
    <w:rsid w:val="00AD27D8"/>
    <w:rsid w:val="00AD3228"/>
    <w:rsid w:val="00AD335A"/>
    <w:rsid w:val="00AD3B71"/>
    <w:rsid w:val="00AD3DA1"/>
    <w:rsid w:val="00AD67AE"/>
    <w:rsid w:val="00AD6E6C"/>
    <w:rsid w:val="00AD7964"/>
    <w:rsid w:val="00AE017F"/>
    <w:rsid w:val="00AE217B"/>
    <w:rsid w:val="00AE4596"/>
    <w:rsid w:val="00AF3615"/>
    <w:rsid w:val="00B030B6"/>
    <w:rsid w:val="00B04006"/>
    <w:rsid w:val="00B040D3"/>
    <w:rsid w:val="00B0572A"/>
    <w:rsid w:val="00B05A84"/>
    <w:rsid w:val="00B0724C"/>
    <w:rsid w:val="00B11D52"/>
    <w:rsid w:val="00B137DF"/>
    <w:rsid w:val="00B13EA5"/>
    <w:rsid w:val="00B14C17"/>
    <w:rsid w:val="00B20B6A"/>
    <w:rsid w:val="00B22FC1"/>
    <w:rsid w:val="00B238F9"/>
    <w:rsid w:val="00B23D41"/>
    <w:rsid w:val="00B23F33"/>
    <w:rsid w:val="00B25858"/>
    <w:rsid w:val="00B26B7D"/>
    <w:rsid w:val="00B301AE"/>
    <w:rsid w:val="00B32FC4"/>
    <w:rsid w:val="00B33105"/>
    <w:rsid w:val="00B334CF"/>
    <w:rsid w:val="00B339F6"/>
    <w:rsid w:val="00B343A3"/>
    <w:rsid w:val="00B3459B"/>
    <w:rsid w:val="00B34AED"/>
    <w:rsid w:val="00B34CF5"/>
    <w:rsid w:val="00B357D4"/>
    <w:rsid w:val="00B35B36"/>
    <w:rsid w:val="00B401EC"/>
    <w:rsid w:val="00B41679"/>
    <w:rsid w:val="00B41BAD"/>
    <w:rsid w:val="00B42173"/>
    <w:rsid w:val="00B437F2"/>
    <w:rsid w:val="00B44205"/>
    <w:rsid w:val="00B44FF5"/>
    <w:rsid w:val="00B47274"/>
    <w:rsid w:val="00B507B3"/>
    <w:rsid w:val="00B50949"/>
    <w:rsid w:val="00B512D3"/>
    <w:rsid w:val="00B53E3B"/>
    <w:rsid w:val="00B5418B"/>
    <w:rsid w:val="00B55A31"/>
    <w:rsid w:val="00B63530"/>
    <w:rsid w:val="00B63D66"/>
    <w:rsid w:val="00B64A5F"/>
    <w:rsid w:val="00B64B83"/>
    <w:rsid w:val="00B65638"/>
    <w:rsid w:val="00B65C32"/>
    <w:rsid w:val="00B665B6"/>
    <w:rsid w:val="00B67169"/>
    <w:rsid w:val="00B676D8"/>
    <w:rsid w:val="00B70561"/>
    <w:rsid w:val="00B70CFB"/>
    <w:rsid w:val="00B70D0A"/>
    <w:rsid w:val="00B7180A"/>
    <w:rsid w:val="00B71A51"/>
    <w:rsid w:val="00B723EE"/>
    <w:rsid w:val="00B74B36"/>
    <w:rsid w:val="00B7537D"/>
    <w:rsid w:val="00B77556"/>
    <w:rsid w:val="00B80046"/>
    <w:rsid w:val="00B8074E"/>
    <w:rsid w:val="00B813E2"/>
    <w:rsid w:val="00B8169D"/>
    <w:rsid w:val="00B8201E"/>
    <w:rsid w:val="00B84BF5"/>
    <w:rsid w:val="00B8521B"/>
    <w:rsid w:val="00B85529"/>
    <w:rsid w:val="00B858BE"/>
    <w:rsid w:val="00B85E56"/>
    <w:rsid w:val="00B866F2"/>
    <w:rsid w:val="00B867D8"/>
    <w:rsid w:val="00B86FB0"/>
    <w:rsid w:val="00B87495"/>
    <w:rsid w:val="00B9057B"/>
    <w:rsid w:val="00B91AC7"/>
    <w:rsid w:val="00B94868"/>
    <w:rsid w:val="00B94A2D"/>
    <w:rsid w:val="00B9609D"/>
    <w:rsid w:val="00B97683"/>
    <w:rsid w:val="00B9775A"/>
    <w:rsid w:val="00BA0E57"/>
    <w:rsid w:val="00BA1C30"/>
    <w:rsid w:val="00BA73E8"/>
    <w:rsid w:val="00BA7E90"/>
    <w:rsid w:val="00BB101F"/>
    <w:rsid w:val="00BB4101"/>
    <w:rsid w:val="00BB4423"/>
    <w:rsid w:val="00BB583E"/>
    <w:rsid w:val="00BB7C53"/>
    <w:rsid w:val="00BC34C0"/>
    <w:rsid w:val="00BC3C21"/>
    <w:rsid w:val="00BC4B69"/>
    <w:rsid w:val="00BC4EED"/>
    <w:rsid w:val="00BC62FD"/>
    <w:rsid w:val="00BC694B"/>
    <w:rsid w:val="00BC6E8D"/>
    <w:rsid w:val="00BC755B"/>
    <w:rsid w:val="00BD086E"/>
    <w:rsid w:val="00BE098A"/>
    <w:rsid w:val="00BE19BF"/>
    <w:rsid w:val="00BE23D8"/>
    <w:rsid w:val="00BE4921"/>
    <w:rsid w:val="00BE5065"/>
    <w:rsid w:val="00BE5437"/>
    <w:rsid w:val="00BE5CF3"/>
    <w:rsid w:val="00BE6CF6"/>
    <w:rsid w:val="00BF00CE"/>
    <w:rsid w:val="00BF1970"/>
    <w:rsid w:val="00BF1C2B"/>
    <w:rsid w:val="00BF24EA"/>
    <w:rsid w:val="00BF26B6"/>
    <w:rsid w:val="00BF4AAC"/>
    <w:rsid w:val="00BF5507"/>
    <w:rsid w:val="00BF568B"/>
    <w:rsid w:val="00BF5A12"/>
    <w:rsid w:val="00BF7C05"/>
    <w:rsid w:val="00C023CE"/>
    <w:rsid w:val="00C038EA"/>
    <w:rsid w:val="00C04164"/>
    <w:rsid w:val="00C041A9"/>
    <w:rsid w:val="00C04590"/>
    <w:rsid w:val="00C04FFC"/>
    <w:rsid w:val="00C0711D"/>
    <w:rsid w:val="00C10670"/>
    <w:rsid w:val="00C10737"/>
    <w:rsid w:val="00C10F23"/>
    <w:rsid w:val="00C12E91"/>
    <w:rsid w:val="00C1513C"/>
    <w:rsid w:val="00C1554E"/>
    <w:rsid w:val="00C17368"/>
    <w:rsid w:val="00C20B1F"/>
    <w:rsid w:val="00C2290B"/>
    <w:rsid w:val="00C23C60"/>
    <w:rsid w:val="00C25D11"/>
    <w:rsid w:val="00C27CB4"/>
    <w:rsid w:val="00C30899"/>
    <w:rsid w:val="00C3140B"/>
    <w:rsid w:val="00C3190D"/>
    <w:rsid w:val="00C32A4E"/>
    <w:rsid w:val="00C35CDF"/>
    <w:rsid w:val="00C3612A"/>
    <w:rsid w:val="00C363DE"/>
    <w:rsid w:val="00C36CF9"/>
    <w:rsid w:val="00C3756F"/>
    <w:rsid w:val="00C415E3"/>
    <w:rsid w:val="00C417E6"/>
    <w:rsid w:val="00C432EF"/>
    <w:rsid w:val="00C45F9E"/>
    <w:rsid w:val="00C4613A"/>
    <w:rsid w:val="00C4769A"/>
    <w:rsid w:val="00C47806"/>
    <w:rsid w:val="00C52B4E"/>
    <w:rsid w:val="00C53CD4"/>
    <w:rsid w:val="00C5535C"/>
    <w:rsid w:val="00C55924"/>
    <w:rsid w:val="00C56B7F"/>
    <w:rsid w:val="00C56DB4"/>
    <w:rsid w:val="00C578A1"/>
    <w:rsid w:val="00C63907"/>
    <w:rsid w:val="00C64F76"/>
    <w:rsid w:val="00C654C6"/>
    <w:rsid w:val="00C6764E"/>
    <w:rsid w:val="00C70FC6"/>
    <w:rsid w:val="00C71DC2"/>
    <w:rsid w:val="00C7442E"/>
    <w:rsid w:val="00C755EB"/>
    <w:rsid w:val="00C7681E"/>
    <w:rsid w:val="00C77E4D"/>
    <w:rsid w:val="00C800E4"/>
    <w:rsid w:val="00C808F6"/>
    <w:rsid w:val="00C80CD9"/>
    <w:rsid w:val="00C82083"/>
    <w:rsid w:val="00C84373"/>
    <w:rsid w:val="00C85E4E"/>
    <w:rsid w:val="00C8785F"/>
    <w:rsid w:val="00C904A9"/>
    <w:rsid w:val="00C90A9E"/>
    <w:rsid w:val="00C92515"/>
    <w:rsid w:val="00C92E01"/>
    <w:rsid w:val="00C936B6"/>
    <w:rsid w:val="00C946A3"/>
    <w:rsid w:val="00C95AEA"/>
    <w:rsid w:val="00C965A0"/>
    <w:rsid w:val="00CA0EE5"/>
    <w:rsid w:val="00CA1AD8"/>
    <w:rsid w:val="00CA1D47"/>
    <w:rsid w:val="00CA1DC7"/>
    <w:rsid w:val="00CA5FAA"/>
    <w:rsid w:val="00CA75CF"/>
    <w:rsid w:val="00CB0143"/>
    <w:rsid w:val="00CB280A"/>
    <w:rsid w:val="00CB35F8"/>
    <w:rsid w:val="00CB3DB0"/>
    <w:rsid w:val="00CB571D"/>
    <w:rsid w:val="00CB67AD"/>
    <w:rsid w:val="00CB6F3F"/>
    <w:rsid w:val="00CC09A7"/>
    <w:rsid w:val="00CC1D7F"/>
    <w:rsid w:val="00CC2511"/>
    <w:rsid w:val="00CC5CE9"/>
    <w:rsid w:val="00CC701F"/>
    <w:rsid w:val="00CC793E"/>
    <w:rsid w:val="00CD0EFE"/>
    <w:rsid w:val="00CD1C59"/>
    <w:rsid w:val="00CD1EEA"/>
    <w:rsid w:val="00CD3B9D"/>
    <w:rsid w:val="00CD46C8"/>
    <w:rsid w:val="00CD4B44"/>
    <w:rsid w:val="00CE0A94"/>
    <w:rsid w:val="00CE17B0"/>
    <w:rsid w:val="00CE34E2"/>
    <w:rsid w:val="00CE3577"/>
    <w:rsid w:val="00CE3A71"/>
    <w:rsid w:val="00CE3A77"/>
    <w:rsid w:val="00CE503D"/>
    <w:rsid w:val="00CE60B7"/>
    <w:rsid w:val="00CE60EC"/>
    <w:rsid w:val="00CF518C"/>
    <w:rsid w:val="00CF6040"/>
    <w:rsid w:val="00D037B2"/>
    <w:rsid w:val="00D03990"/>
    <w:rsid w:val="00D0682D"/>
    <w:rsid w:val="00D07825"/>
    <w:rsid w:val="00D07C54"/>
    <w:rsid w:val="00D10C8B"/>
    <w:rsid w:val="00D14135"/>
    <w:rsid w:val="00D14273"/>
    <w:rsid w:val="00D15FB3"/>
    <w:rsid w:val="00D1627D"/>
    <w:rsid w:val="00D16C0E"/>
    <w:rsid w:val="00D16D02"/>
    <w:rsid w:val="00D16D2F"/>
    <w:rsid w:val="00D16F2F"/>
    <w:rsid w:val="00D21194"/>
    <w:rsid w:val="00D214E2"/>
    <w:rsid w:val="00D21AB1"/>
    <w:rsid w:val="00D22857"/>
    <w:rsid w:val="00D23739"/>
    <w:rsid w:val="00D243D0"/>
    <w:rsid w:val="00D24AD6"/>
    <w:rsid w:val="00D25355"/>
    <w:rsid w:val="00D2542F"/>
    <w:rsid w:val="00D25D6B"/>
    <w:rsid w:val="00D265D2"/>
    <w:rsid w:val="00D301BB"/>
    <w:rsid w:val="00D31113"/>
    <w:rsid w:val="00D31B96"/>
    <w:rsid w:val="00D33134"/>
    <w:rsid w:val="00D334FC"/>
    <w:rsid w:val="00D34971"/>
    <w:rsid w:val="00D3641C"/>
    <w:rsid w:val="00D3669B"/>
    <w:rsid w:val="00D36E5F"/>
    <w:rsid w:val="00D405EE"/>
    <w:rsid w:val="00D4283B"/>
    <w:rsid w:val="00D45AF5"/>
    <w:rsid w:val="00D4685D"/>
    <w:rsid w:val="00D46F9B"/>
    <w:rsid w:val="00D50191"/>
    <w:rsid w:val="00D50EDE"/>
    <w:rsid w:val="00D50FCE"/>
    <w:rsid w:val="00D51718"/>
    <w:rsid w:val="00D51D32"/>
    <w:rsid w:val="00D53F9A"/>
    <w:rsid w:val="00D55717"/>
    <w:rsid w:val="00D57D05"/>
    <w:rsid w:val="00D60DDA"/>
    <w:rsid w:val="00D61049"/>
    <w:rsid w:val="00D64864"/>
    <w:rsid w:val="00D66FF7"/>
    <w:rsid w:val="00D70A5B"/>
    <w:rsid w:val="00D70E6B"/>
    <w:rsid w:val="00D716A6"/>
    <w:rsid w:val="00D719F8"/>
    <w:rsid w:val="00D72D31"/>
    <w:rsid w:val="00D737AB"/>
    <w:rsid w:val="00D73C2D"/>
    <w:rsid w:val="00D742D9"/>
    <w:rsid w:val="00D76ED1"/>
    <w:rsid w:val="00D773D1"/>
    <w:rsid w:val="00D82371"/>
    <w:rsid w:val="00D82F11"/>
    <w:rsid w:val="00D831EF"/>
    <w:rsid w:val="00D83BB3"/>
    <w:rsid w:val="00D85BBE"/>
    <w:rsid w:val="00D869CD"/>
    <w:rsid w:val="00D86E7D"/>
    <w:rsid w:val="00D878FC"/>
    <w:rsid w:val="00D87A05"/>
    <w:rsid w:val="00D94754"/>
    <w:rsid w:val="00D94BEF"/>
    <w:rsid w:val="00D95F09"/>
    <w:rsid w:val="00D96D89"/>
    <w:rsid w:val="00DA04AD"/>
    <w:rsid w:val="00DA0F0A"/>
    <w:rsid w:val="00DA1A0B"/>
    <w:rsid w:val="00DA2349"/>
    <w:rsid w:val="00DA30D4"/>
    <w:rsid w:val="00DA3142"/>
    <w:rsid w:val="00DA33B8"/>
    <w:rsid w:val="00DA4A4F"/>
    <w:rsid w:val="00DA4EB3"/>
    <w:rsid w:val="00DB020A"/>
    <w:rsid w:val="00DB2574"/>
    <w:rsid w:val="00DB2871"/>
    <w:rsid w:val="00DB4148"/>
    <w:rsid w:val="00DB46D1"/>
    <w:rsid w:val="00DB5EF1"/>
    <w:rsid w:val="00DB6021"/>
    <w:rsid w:val="00DB6D11"/>
    <w:rsid w:val="00DB7974"/>
    <w:rsid w:val="00DC0607"/>
    <w:rsid w:val="00DC25F8"/>
    <w:rsid w:val="00DC4F0C"/>
    <w:rsid w:val="00DC5BE0"/>
    <w:rsid w:val="00DC77E1"/>
    <w:rsid w:val="00DC7A93"/>
    <w:rsid w:val="00DD0B87"/>
    <w:rsid w:val="00DD1BC3"/>
    <w:rsid w:val="00DD30F5"/>
    <w:rsid w:val="00DD39C5"/>
    <w:rsid w:val="00DD5321"/>
    <w:rsid w:val="00DD5647"/>
    <w:rsid w:val="00DD5B26"/>
    <w:rsid w:val="00DE072D"/>
    <w:rsid w:val="00DE0819"/>
    <w:rsid w:val="00DE12F7"/>
    <w:rsid w:val="00DE1B64"/>
    <w:rsid w:val="00DE31BD"/>
    <w:rsid w:val="00DE6EB0"/>
    <w:rsid w:val="00DF27F2"/>
    <w:rsid w:val="00DF45B2"/>
    <w:rsid w:val="00DF6718"/>
    <w:rsid w:val="00E01A3D"/>
    <w:rsid w:val="00E02E07"/>
    <w:rsid w:val="00E11C50"/>
    <w:rsid w:val="00E1228D"/>
    <w:rsid w:val="00E1285D"/>
    <w:rsid w:val="00E13A5F"/>
    <w:rsid w:val="00E13FBE"/>
    <w:rsid w:val="00E1401E"/>
    <w:rsid w:val="00E14DC7"/>
    <w:rsid w:val="00E14F1F"/>
    <w:rsid w:val="00E157C0"/>
    <w:rsid w:val="00E159F5"/>
    <w:rsid w:val="00E17558"/>
    <w:rsid w:val="00E221E4"/>
    <w:rsid w:val="00E224CE"/>
    <w:rsid w:val="00E2281C"/>
    <w:rsid w:val="00E232EC"/>
    <w:rsid w:val="00E2355E"/>
    <w:rsid w:val="00E26A18"/>
    <w:rsid w:val="00E270F0"/>
    <w:rsid w:val="00E30B38"/>
    <w:rsid w:val="00E30C67"/>
    <w:rsid w:val="00E323F1"/>
    <w:rsid w:val="00E363F1"/>
    <w:rsid w:val="00E369DF"/>
    <w:rsid w:val="00E40909"/>
    <w:rsid w:val="00E41045"/>
    <w:rsid w:val="00E41117"/>
    <w:rsid w:val="00E41AAA"/>
    <w:rsid w:val="00E42337"/>
    <w:rsid w:val="00E4267C"/>
    <w:rsid w:val="00E4621A"/>
    <w:rsid w:val="00E46D7F"/>
    <w:rsid w:val="00E46E95"/>
    <w:rsid w:val="00E472FB"/>
    <w:rsid w:val="00E47B40"/>
    <w:rsid w:val="00E500C6"/>
    <w:rsid w:val="00E507B0"/>
    <w:rsid w:val="00E52335"/>
    <w:rsid w:val="00E56B02"/>
    <w:rsid w:val="00E57920"/>
    <w:rsid w:val="00E60B7C"/>
    <w:rsid w:val="00E60CD6"/>
    <w:rsid w:val="00E61F6B"/>
    <w:rsid w:val="00E621B1"/>
    <w:rsid w:val="00E62298"/>
    <w:rsid w:val="00E62E11"/>
    <w:rsid w:val="00E632ED"/>
    <w:rsid w:val="00E65A70"/>
    <w:rsid w:val="00E660A4"/>
    <w:rsid w:val="00E7018A"/>
    <w:rsid w:val="00E726E5"/>
    <w:rsid w:val="00E73525"/>
    <w:rsid w:val="00E73BF9"/>
    <w:rsid w:val="00E74494"/>
    <w:rsid w:val="00E76642"/>
    <w:rsid w:val="00E775CD"/>
    <w:rsid w:val="00E80004"/>
    <w:rsid w:val="00E80245"/>
    <w:rsid w:val="00E816BF"/>
    <w:rsid w:val="00E85663"/>
    <w:rsid w:val="00E85FB5"/>
    <w:rsid w:val="00E872B8"/>
    <w:rsid w:val="00E87F6D"/>
    <w:rsid w:val="00E90583"/>
    <w:rsid w:val="00E91790"/>
    <w:rsid w:val="00E91B17"/>
    <w:rsid w:val="00E95373"/>
    <w:rsid w:val="00E963FF"/>
    <w:rsid w:val="00E96A8C"/>
    <w:rsid w:val="00E96C27"/>
    <w:rsid w:val="00E96F39"/>
    <w:rsid w:val="00E97135"/>
    <w:rsid w:val="00E97B81"/>
    <w:rsid w:val="00EA03DD"/>
    <w:rsid w:val="00EA0F91"/>
    <w:rsid w:val="00EA20A2"/>
    <w:rsid w:val="00EA2EFD"/>
    <w:rsid w:val="00EA405B"/>
    <w:rsid w:val="00EA48F7"/>
    <w:rsid w:val="00EA6C20"/>
    <w:rsid w:val="00EA743D"/>
    <w:rsid w:val="00EA7EEB"/>
    <w:rsid w:val="00EB0491"/>
    <w:rsid w:val="00EB05BC"/>
    <w:rsid w:val="00EB0A1C"/>
    <w:rsid w:val="00EB2EBF"/>
    <w:rsid w:val="00EB5177"/>
    <w:rsid w:val="00EB6D28"/>
    <w:rsid w:val="00EC025C"/>
    <w:rsid w:val="00EC03AE"/>
    <w:rsid w:val="00EC2058"/>
    <w:rsid w:val="00EC2634"/>
    <w:rsid w:val="00EC2DB1"/>
    <w:rsid w:val="00EC51E3"/>
    <w:rsid w:val="00ED0FB4"/>
    <w:rsid w:val="00ED2DCA"/>
    <w:rsid w:val="00ED32B8"/>
    <w:rsid w:val="00ED3CE6"/>
    <w:rsid w:val="00ED5BC3"/>
    <w:rsid w:val="00ED76CE"/>
    <w:rsid w:val="00EE1246"/>
    <w:rsid w:val="00EE1650"/>
    <w:rsid w:val="00EE2A6E"/>
    <w:rsid w:val="00EE2D01"/>
    <w:rsid w:val="00EE3FB7"/>
    <w:rsid w:val="00EE4036"/>
    <w:rsid w:val="00EE4071"/>
    <w:rsid w:val="00EE4CC8"/>
    <w:rsid w:val="00EE523E"/>
    <w:rsid w:val="00EE637D"/>
    <w:rsid w:val="00EE6664"/>
    <w:rsid w:val="00EE6734"/>
    <w:rsid w:val="00EE6A6A"/>
    <w:rsid w:val="00EF02D9"/>
    <w:rsid w:val="00EF04FC"/>
    <w:rsid w:val="00EF1E6B"/>
    <w:rsid w:val="00EF262F"/>
    <w:rsid w:val="00EF2C83"/>
    <w:rsid w:val="00EF4E2B"/>
    <w:rsid w:val="00F02452"/>
    <w:rsid w:val="00F03CCF"/>
    <w:rsid w:val="00F04F05"/>
    <w:rsid w:val="00F0633B"/>
    <w:rsid w:val="00F071F4"/>
    <w:rsid w:val="00F07C9C"/>
    <w:rsid w:val="00F1011A"/>
    <w:rsid w:val="00F10D9C"/>
    <w:rsid w:val="00F10FDD"/>
    <w:rsid w:val="00F1108F"/>
    <w:rsid w:val="00F12201"/>
    <w:rsid w:val="00F1496F"/>
    <w:rsid w:val="00F16A81"/>
    <w:rsid w:val="00F1738B"/>
    <w:rsid w:val="00F216A5"/>
    <w:rsid w:val="00F21FEA"/>
    <w:rsid w:val="00F2235F"/>
    <w:rsid w:val="00F224D4"/>
    <w:rsid w:val="00F2635E"/>
    <w:rsid w:val="00F2672C"/>
    <w:rsid w:val="00F26B70"/>
    <w:rsid w:val="00F26B86"/>
    <w:rsid w:val="00F2762B"/>
    <w:rsid w:val="00F278DC"/>
    <w:rsid w:val="00F31492"/>
    <w:rsid w:val="00F314CD"/>
    <w:rsid w:val="00F315B9"/>
    <w:rsid w:val="00F33332"/>
    <w:rsid w:val="00F374FC"/>
    <w:rsid w:val="00F375F1"/>
    <w:rsid w:val="00F37D05"/>
    <w:rsid w:val="00F37F85"/>
    <w:rsid w:val="00F405F1"/>
    <w:rsid w:val="00F407DA"/>
    <w:rsid w:val="00F42707"/>
    <w:rsid w:val="00F42983"/>
    <w:rsid w:val="00F43E34"/>
    <w:rsid w:val="00F4578C"/>
    <w:rsid w:val="00F462B1"/>
    <w:rsid w:val="00F464D7"/>
    <w:rsid w:val="00F50F6D"/>
    <w:rsid w:val="00F511A6"/>
    <w:rsid w:val="00F53754"/>
    <w:rsid w:val="00F556EE"/>
    <w:rsid w:val="00F62D10"/>
    <w:rsid w:val="00F6408C"/>
    <w:rsid w:val="00F6512C"/>
    <w:rsid w:val="00F65DAE"/>
    <w:rsid w:val="00F7061A"/>
    <w:rsid w:val="00F7345F"/>
    <w:rsid w:val="00F73815"/>
    <w:rsid w:val="00F7471E"/>
    <w:rsid w:val="00F751F1"/>
    <w:rsid w:val="00F76972"/>
    <w:rsid w:val="00F76CEA"/>
    <w:rsid w:val="00F778C4"/>
    <w:rsid w:val="00F77DA6"/>
    <w:rsid w:val="00F802D5"/>
    <w:rsid w:val="00F8351A"/>
    <w:rsid w:val="00F84520"/>
    <w:rsid w:val="00F85D57"/>
    <w:rsid w:val="00F86802"/>
    <w:rsid w:val="00F91880"/>
    <w:rsid w:val="00F91B9D"/>
    <w:rsid w:val="00F94C9B"/>
    <w:rsid w:val="00F9754C"/>
    <w:rsid w:val="00FA0D89"/>
    <w:rsid w:val="00FA1A39"/>
    <w:rsid w:val="00FA201C"/>
    <w:rsid w:val="00FA3059"/>
    <w:rsid w:val="00FA4976"/>
    <w:rsid w:val="00FA59DD"/>
    <w:rsid w:val="00FA6765"/>
    <w:rsid w:val="00FB08CE"/>
    <w:rsid w:val="00FB3E44"/>
    <w:rsid w:val="00FB3EFF"/>
    <w:rsid w:val="00FB4C51"/>
    <w:rsid w:val="00FB5D4F"/>
    <w:rsid w:val="00FB5ED4"/>
    <w:rsid w:val="00FC0082"/>
    <w:rsid w:val="00FC1264"/>
    <w:rsid w:val="00FC2616"/>
    <w:rsid w:val="00FC51BB"/>
    <w:rsid w:val="00FC5CFE"/>
    <w:rsid w:val="00FC60C3"/>
    <w:rsid w:val="00FC6AFA"/>
    <w:rsid w:val="00FC7506"/>
    <w:rsid w:val="00FC7BF6"/>
    <w:rsid w:val="00FC7C29"/>
    <w:rsid w:val="00FD2348"/>
    <w:rsid w:val="00FD36C6"/>
    <w:rsid w:val="00FD62E4"/>
    <w:rsid w:val="00FE101C"/>
    <w:rsid w:val="00FE613D"/>
    <w:rsid w:val="00FE6CCF"/>
    <w:rsid w:val="00FE730E"/>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52819-8B16-48E9-8045-15375639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EF"/>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F85D57"/>
    <w:rPr>
      <w:sz w:val="16"/>
      <w:szCs w:val="16"/>
    </w:rPr>
  </w:style>
  <w:style w:type="paragraph" w:styleId="CommentText">
    <w:name w:val="annotation text"/>
    <w:basedOn w:val="Normal"/>
    <w:link w:val="CommentTextChar"/>
    <w:uiPriority w:val="99"/>
    <w:semiHidden/>
    <w:unhideWhenUsed/>
    <w:rsid w:val="00F85D57"/>
    <w:pPr>
      <w:spacing w:line="240" w:lineRule="auto"/>
    </w:pPr>
    <w:rPr>
      <w:sz w:val="20"/>
      <w:szCs w:val="20"/>
    </w:rPr>
  </w:style>
  <w:style w:type="character" w:customStyle="1" w:styleId="CommentTextChar">
    <w:name w:val="Comment Text Char"/>
    <w:basedOn w:val="DefaultParagraphFont"/>
    <w:link w:val="CommentText"/>
    <w:uiPriority w:val="99"/>
    <w:semiHidden/>
    <w:rsid w:val="00F85D57"/>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5D57"/>
    <w:rPr>
      <w:b/>
      <w:bCs/>
    </w:rPr>
  </w:style>
  <w:style w:type="character" w:customStyle="1" w:styleId="CommentSubjectChar">
    <w:name w:val="Comment Subject Char"/>
    <w:basedOn w:val="CommentTextChar"/>
    <w:link w:val="CommentSubject"/>
    <w:uiPriority w:val="99"/>
    <w:semiHidden/>
    <w:rsid w:val="00F85D57"/>
    <w:rPr>
      <w:rFonts w:ascii="Trebuchet MS" w:eastAsia="MS Mincho" w:hAnsi="Trebuchet MS" w:cs="Times New Roman"/>
      <w:b/>
      <w:bCs/>
      <w:sz w:val="20"/>
      <w:szCs w:val="20"/>
      <w:lang w:val="en-US"/>
    </w:rPr>
  </w:style>
  <w:style w:type="character" w:customStyle="1" w:styleId="rvts1">
    <w:name w:val="rvts1"/>
    <w:basedOn w:val="DefaultParagraphFont"/>
    <w:rsid w:val="003924F8"/>
  </w:style>
  <w:style w:type="paragraph" w:customStyle="1" w:styleId="ydpaa30beemsonormal">
    <w:name w:val="ydpaa30beemsonormal"/>
    <w:basedOn w:val="Normal"/>
    <w:rsid w:val="003924F8"/>
    <w:pPr>
      <w:spacing w:before="100" w:beforeAutospacing="1" w:after="100" w:afterAutospacing="1" w:line="240" w:lineRule="auto"/>
      <w:ind w:left="0"/>
      <w:jc w:val="left"/>
    </w:pPr>
    <w:rPr>
      <w:rFonts w:ascii="Times New Roman" w:eastAsiaTheme="minorHAnsi" w:hAnsi="Times New Roman"/>
      <w:sz w:val="24"/>
      <w:szCs w:val="24"/>
    </w:rPr>
  </w:style>
  <w:style w:type="character" w:customStyle="1" w:styleId="rvts4">
    <w:name w:val="rvts4"/>
    <w:basedOn w:val="DefaultParagraphFont"/>
    <w:rsid w:val="00E52335"/>
  </w:style>
  <w:style w:type="character" w:customStyle="1" w:styleId="rvts7">
    <w:name w:val="rvts7"/>
    <w:basedOn w:val="DefaultParagraphFont"/>
    <w:rsid w:val="00E52335"/>
  </w:style>
  <w:style w:type="character" w:customStyle="1" w:styleId="ListParagraphChar">
    <w:name w:val="List Paragraph Char"/>
    <w:link w:val="ListParagraph"/>
    <w:uiPriority w:val="34"/>
    <w:qFormat/>
    <w:locked/>
    <w:rsid w:val="008F2E71"/>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659">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193619576">
      <w:bodyDiv w:val="1"/>
      <w:marLeft w:val="0"/>
      <w:marRight w:val="0"/>
      <w:marTop w:val="0"/>
      <w:marBottom w:val="0"/>
      <w:divBdr>
        <w:top w:val="none" w:sz="0" w:space="0" w:color="auto"/>
        <w:left w:val="none" w:sz="0" w:space="0" w:color="auto"/>
        <w:bottom w:val="none" w:sz="0" w:space="0" w:color="auto"/>
        <w:right w:val="none" w:sz="0" w:space="0" w:color="auto"/>
      </w:divBdr>
    </w:div>
    <w:div w:id="476187280">
      <w:bodyDiv w:val="1"/>
      <w:marLeft w:val="0"/>
      <w:marRight w:val="0"/>
      <w:marTop w:val="0"/>
      <w:marBottom w:val="0"/>
      <w:divBdr>
        <w:top w:val="none" w:sz="0" w:space="0" w:color="auto"/>
        <w:left w:val="none" w:sz="0" w:space="0" w:color="auto"/>
        <w:bottom w:val="none" w:sz="0" w:space="0" w:color="auto"/>
        <w:right w:val="none" w:sz="0" w:space="0" w:color="auto"/>
      </w:divBdr>
    </w:div>
    <w:div w:id="492768816">
      <w:bodyDiv w:val="1"/>
      <w:marLeft w:val="0"/>
      <w:marRight w:val="0"/>
      <w:marTop w:val="0"/>
      <w:marBottom w:val="0"/>
      <w:divBdr>
        <w:top w:val="none" w:sz="0" w:space="0" w:color="auto"/>
        <w:left w:val="none" w:sz="0" w:space="0" w:color="auto"/>
        <w:bottom w:val="none" w:sz="0" w:space="0" w:color="auto"/>
        <w:right w:val="none" w:sz="0" w:space="0" w:color="auto"/>
      </w:divBdr>
    </w:div>
    <w:div w:id="515459863">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201552218">
      <w:bodyDiv w:val="1"/>
      <w:marLeft w:val="0"/>
      <w:marRight w:val="0"/>
      <w:marTop w:val="0"/>
      <w:marBottom w:val="0"/>
      <w:divBdr>
        <w:top w:val="none" w:sz="0" w:space="0" w:color="auto"/>
        <w:left w:val="none" w:sz="0" w:space="0" w:color="auto"/>
        <w:bottom w:val="none" w:sz="0" w:space="0" w:color="auto"/>
        <w:right w:val="none" w:sz="0" w:space="0" w:color="auto"/>
      </w:divBdr>
    </w:div>
    <w:div w:id="1223712870">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 w:id="2016225790">
      <w:bodyDiv w:val="1"/>
      <w:marLeft w:val="0"/>
      <w:marRight w:val="0"/>
      <w:marTop w:val="0"/>
      <w:marBottom w:val="0"/>
      <w:divBdr>
        <w:top w:val="none" w:sz="0" w:space="0" w:color="auto"/>
        <w:left w:val="none" w:sz="0" w:space="0" w:color="auto"/>
        <w:bottom w:val="none" w:sz="0" w:space="0" w:color="auto"/>
        <w:right w:val="none" w:sz="0" w:space="0" w:color="auto"/>
      </w:divBdr>
    </w:div>
    <w:div w:id="2033988554">
      <w:bodyDiv w:val="1"/>
      <w:marLeft w:val="0"/>
      <w:marRight w:val="0"/>
      <w:marTop w:val="0"/>
      <w:marBottom w:val="0"/>
      <w:divBdr>
        <w:top w:val="none" w:sz="0" w:space="0" w:color="auto"/>
        <w:left w:val="none" w:sz="0" w:space="0" w:color="auto"/>
        <w:bottom w:val="none" w:sz="0" w:space="0" w:color="auto"/>
        <w:right w:val="none" w:sz="0" w:space="0" w:color="auto"/>
      </w:divBdr>
    </w:div>
    <w:div w:id="2053190560">
      <w:bodyDiv w:val="1"/>
      <w:marLeft w:val="0"/>
      <w:marRight w:val="0"/>
      <w:marTop w:val="0"/>
      <w:marBottom w:val="0"/>
      <w:divBdr>
        <w:top w:val="none" w:sz="0" w:space="0" w:color="auto"/>
        <w:left w:val="none" w:sz="0" w:space="0" w:color="auto"/>
        <w:bottom w:val="none" w:sz="0" w:space="0" w:color="auto"/>
        <w:right w:val="none" w:sz="0" w:space="0" w:color="auto"/>
      </w:divBdr>
    </w:div>
    <w:div w:id="21049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2@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51CD-A4AA-4114-AAD1-EEF12E83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Lixandru Dohotariu</dc:creator>
  <cp:keywords/>
  <dc:description/>
  <cp:lastModifiedBy>User</cp:lastModifiedBy>
  <cp:revision>7</cp:revision>
  <cp:lastPrinted>2022-10-14T08:28:00Z</cp:lastPrinted>
  <dcterms:created xsi:type="dcterms:W3CDTF">2024-01-08T11:52:00Z</dcterms:created>
  <dcterms:modified xsi:type="dcterms:W3CDTF">2024-01-10T10:35:00Z</dcterms:modified>
</cp:coreProperties>
</file>